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C31869" w:rsidRPr="00241361" w14:paraId="0C756FCF" w14:textId="77777777" w:rsidTr="006D262E">
        <w:tc>
          <w:tcPr>
            <w:tcW w:w="8755"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6D262E">
        <w:tc>
          <w:tcPr>
            <w:tcW w:w="8755" w:type="dxa"/>
          </w:tcPr>
          <w:p w14:paraId="2B5EDE32" w14:textId="55CBB9A0" w:rsidR="00EB4871" w:rsidRDefault="00C034CF" w:rsidP="00EB4871">
            <w:pPr>
              <w:pStyle w:val="Bezproreda"/>
              <w:rPr>
                <w:rFonts w:ascii="Arial" w:hAnsi="Arial" w:cs="Arial"/>
                <w:bCs/>
                <w:sz w:val="20"/>
                <w:szCs w:val="20"/>
              </w:rPr>
            </w:pPr>
            <w:r>
              <w:rPr>
                <w:rFonts w:ascii="Arial" w:hAnsi="Arial" w:cs="Arial"/>
                <w:bCs/>
                <w:sz w:val="20"/>
                <w:szCs w:val="20"/>
              </w:rPr>
              <w:t>1.</w:t>
            </w:r>
            <w:r w:rsidR="00EB4871">
              <w:rPr>
                <w:rFonts w:ascii="Arial" w:hAnsi="Arial" w:cs="Arial"/>
                <w:bCs/>
                <w:sz w:val="20"/>
                <w:szCs w:val="20"/>
              </w:rPr>
              <w:t>I</w:t>
            </w:r>
            <w:r w:rsidR="00EB4871" w:rsidRPr="00EB4871">
              <w:rPr>
                <w:rFonts w:ascii="Arial" w:hAnsi="Arial" w:cs="Arial"/>
                <w:bCs/>
                <w:sz w:val="20"/>
                <w:szCs w:val="20"/>
              </w:rPr>
              <w:t xml:space="preserve">zvješće o realizaciji </w:t>
            </w:r>
            <w:r w:rsidR="00EB4871">
              <w:rPr>
                <w:rFonts w:ascii="Arial" w:hAnsi="Arial" w:cs="Arial"/>
                <w:bCs/>
                <w:sz w:val="20"/>
                <w:szCs w:val="20"/>
              </w:rPr>
              <w:t>P</w:t>
            </w:r>
            <w:r w:rsidR="00EB4871" w:rsidRPr="00EB4871">
              <w:rPr>
                <w:rFonts w:ascii="Arial" w:hAnsi="Arial" w:cs="Arial"/>
                <w:bCs/>
                <w:sz w:val="20"/>
                <w:szCs w:val="20"/>
              </w:rPr>
              <w:t>rograma</w:t>
            </w:r>
            <w:r w:rsidR="00EB4871">
              <w:rPr>
                <w:rFonts w:ascii="Arial" w:hAnsi="Arial" w:cs="Arial"/>
                <w:bCs/>
                <w:sz w:val="20"/>
                <w:szCs w:val="20"/>
              </w:rPr>
              <w:t xml:space="preserve"> </w:t>
            </w:r>
            <w:r w:rsidR="00EB4871" w:rsidRPr="00EB4871">
              <w:rPr>
                <w:rFonts w:ascii="Arial" w:hAnsi="Arial" w:cs="Arial"/>
                <w:bCs/>
                <w:sz w:val="20"/>
                <w:szCs w:val="20"/>
              </w:rPr>
              <w:t>utroška sredstava od poljoprivrednog zemljišta u vlasništvu</w:t>
            </w:r>
          </w:p>
          <w:p w14:paraId="054CF0E2" w14:textId="039D17A7" w:rsidR="006D262E" w:rsidRPr="00C034CF" w:rsidRDefault="00EB4871" w:rsidP="00EB4871">
            <w:pPr>
              <w:pStyle w:val="Bezproreda"/>
              <w:rPr>
                <w:rFonts w:ascii="Arial" w:hAnsi="Arial" w:cs="Arial"/>
                <w:bCs/>
                <w:sz w:val="20"/>
                <w:szCs w:val="20"/>
              </w:rPr>
            </w:pPr>
            <w:r>
              <w:rPr>
                <w:rFonts w:ascii="Arial" w:hAnsi="Arial" w:cs="Arial"/>
                <w:bCs/>
                <w:sz w:val="20"/>
                <w:szCs w:val="20"/>
              </w:rPr>
              <w:t xml:space="preserve"> </w:t>
            </w:r>
            <w:r w:rsidRPr="00EB4871">
              <w:rPr>
                <w:rFonts w:ascii="Arial" w:hAnsi="Arial" w:cs="Arial"/>
                <w:bCs/>
                <w:sz w:val="20"/>
                <w:szCs w:val="20"/>
              </w:rPr>
              <w:t xml:space="preserve"> </w:t>
            </w:r>
            <w:r>
              <w:rPr>
                <w:rFonts w:ascii="Arial" w:hAnsi="Arial" w:cs="Arial"/>
                <w:bCs/>
                <w:sz w:val="20"/>
                <w:szCs w:val="20"/>
              </w:rPr>
              <w:t xml:space="preserve"> </w:t>
            </w:r>
            <w:r w:rsidRPr="00EB4871">
              <w:rPr>
                <w:rFonts w:ascii="Arial" w:hAnsi="Arial" w:cs="Arial"/>
                <w:bCs/>
                <w:sz w:val="20"/>
                <w:szCs w:val="20"/>
              </w:rPr>
              <w:t xml:space="preserve">Republike Hrvatske za 2023. godinu   </w:t>
            </w:r>
          </w:p>
        </w:tc>
        <w:tc>
          <w:tcPr>
            <w:tcW w:w="533" w:type="dxa"/>
          </w:tcPr>
          <w:p w14:paraId="73C1B151" w14:textId="49DAA3BF" w:rsidR="006D262E" w:rsidRPr="00EB4871" w:rsidRDefault="00EB4871" w:rsidP="00EB4871">
            <w:pPr>
              <w:pStyle w:val="Bezproreda"/>
              <w:jc w:val="right"/>
              <w:rPr>
                <w:rFonts w:ascii="Arial" w:hAnsi="Arial" w:cs="Arial"/>
                <w:bCs/>
                <w:sz w:val="20"/>
                <w:szCs w:val="20"/>
              </w:rPr>
            </w:pPr>
            <w:r w:rsidRPr="00EB4871">
              <w:rPr>
                <w:rFonts w:ascii="Arial" w:hAnsi="Arial" w:cs="Arial"/>
                <w:bCs/>
                <w:sz w:val="20"/>
                <w:szCs w:val="20"/>
              </w:rPr>
              <w:t>1</w:t>
            </w:r>
          </w:p>
        </w:tc>
      </w:tr>
      <w:tr w:rsidR="00C31869" w:rsidRPr="00476E96" w14:paraId="3210B559" w14:textId="77777777" w:rsidTr="006D262E">
        <w:tc>
          <w:tcPr>
            <w:tcW w:w="8755" w:type="dxa"/>
          </w:tcPr>
          <w:p w14:paraId="104F0F5A" w14:textId="3CA1240E" w:rsidR="00C31869" w:rsidRPr="004670FE" w:rsidRDefault="00EB4871" w:rsidP="00EB4871">
            <w:pPr>
              <w:pStyle w:val="Bezproreda"/>
              <w:rPr>
                <w:rFonts w:ascii="Arial" w:hAnsi="Arial" w:cs="Arial"/>
                <w:sz w:val="20"/>
                <w:szCs w:val="20"/>
              </w:rPr>
            </w:pPr>
            <w:r>
              <w:rPr>
                <w:rFonts w:ascii="Arial" w:hAnsi="Arial" w:cs="Arial"/>
                <w:sz w:val="20"/>
                <w:szCs w:val="20"/>
              </w:rPr>
              <w:t>2.</w:t>
            </w:r>
            <w:r w:rsidRPr="00EB4871">
              <w:rPr>
                <w:rFonts w:ascii="Arial" w:hAnsi="Arial" w:cs="Arial"/>
                <w:sz w:val="20"/>
                <w:szCs w:val="20"/>
              </w:rPr>
              <w:t>Odluka</w:t>
            </w:r>
            <w:r>
              <w:rPr>
                <w:rFonts w:ascii="Arial" w:hAnsi="Arial" w:cs="Arial"/>
                <w:sz w:val="20"/>
                <w:szCs w:val="20"/>
              </w:rPr>
              <w:t xml:space="preserve"> </w:t>
            </w:r>
            <w:r w:rsidRPr="00EB4871">
              <w:rPr>
                <w:rFonts w:ascii="Arial" w:hAnsi="Arial" w:cs="Arial"/>
                <w:sz w:val="20"/>
                <w:szCs w:val="20"/>
              </w:rPr>
              <w:t>o izmjeni i dopuni</w:t>
            </w:r>
            <w:r>
              <w:rPr>
                <w:rFonts w:ascii="Arial" w:hAnsi="Arial" w:cs="Arial"/>
                <w:sz w:val="20"/>
                <w:szCs w:val="20"/>
              </w:rPr>
              <w:t xml:space="preserve"> </w:t>
            </w:r>
            <w:r w:rsidRPr="00EB4871">
              <w:rPr>
                <w:rFonts w:ascii="Arial" w:hAnsi="Arial" w:cs="Arial"/>
                <w:sz w:val="20"/>
                <w:szCs w:val="20"/>
              </w:rPr>
              <w:t xml:space="preserve">Odluke o dodjeli sredstava </w:t>
            </w:r>
          </w:p>
        </w:tc>
        <w:tc>
          <w:tcPr>
            <w:tcW w:w="533" w:type="dxa"/>
          </w:tcPr>
          <w:p w14:paraId="440C972F" w14:textId="0464077E" w:rsidR="00C31869" w:rsidRPr="00EB4871" w:rsidRDefault="00EB4871" w:rsidP="00EB4871">
            <w:pPr>
              <w:pStyle w:val="Bezproreda"/>
              <w:jc w:val="right"/>
              <w:rPr>
                <w:rFonts w:ascii="Arial" w:hAnsi="Arial" w:cs="Arial"/>
                <w:bCs/>
                <w:sz w:val="20"/>
                <w:szCs w:val="20"/>
              </w:rPr>
            </w:pPr>
            <w:r>
              <w:rPr>
                <w:rFonts w:ascii="Arial" w:hAnsi="Arial" w:cs="Arial"/>
                <w:bCs/>
                <w:sz w:val="20"/>
                <w:szCs w:val="20"/>
              </w:rPr>
              <w:t>3</w:t>
            </w:r>
          </w:p>
        </w:tc>
      </w:tr>
      <w:tr w:rsidR="00C31869" w:rsidRPr="00476E96" w14:paraId="3B459E95" w14:textId="77777777" w:rsidTr="006D262E">
        <w:tc>
          <w:tcPr>
            <w:tcW w:w="8755" w:type="dxa"/>
          </w:tcPr>
          <w:p w14:paraId="4609F7EA" w14:textId="0CF10461" w:rsidR="00C31869" w:rsidRPr="00241361" w:rsidRDefault="00EB4871" w:rsidP="00EB4871">
            <w:pPr>
              <w:pStyle w:val="Bezproreda"/>
              <w:rPr>
                <w:rFonts w:ascii="Arial" w:hAnsi="Arial" w:cs="Arial"/>
                <w:sz w:val="20"/>
                <w:szCs w:val="20"/>
              </w:rPr>
            </w:pPr>
            <w:r>
              <w:rPr>
                <w:rFonts w:ascii="Arial" w:hAnsi="Arial" w:cs="Arial"/>
                <w:sz w:val="20"/>
                <w:szCs w:val="20"/>
              </w:rPr>
              <w:t>3.I</w:t>
            </w:r>
            <w:r w:rsidRPr="00EB4871">
              <w:rPr>
                <w:rFonts w:ascii="Arial" w:hAnsi="Arial" w:cs="Arial"/>
                <w:sz w:val="20"/>
                <w:szCs w:val="20"/>
              </w:rPr>
              <w:t>zvješće o izvršenju</w:t>
            </w:r>
            <w:r>
              <w:rPr>
                <w:rFonts w:ascii="Arial" w:hAnsi="Arial" w:cs="Arial"/>
                <w:sz w:val="20"/>
                <w:szCs w:val="20"/>
              </w:rPr>
              <w:t xml:space="preserve"> P</w:t>
            </w:r>
            <w:r w:rsidRPr="00EB4871">
              <w:rPr>
                <w:rFonts w:ascii="Arial" w:hAnsi="Arial" w:cs="Arial"/>
                <w:sz w:val="20"/>
                <w:szCs w:val="20"/>
              </w:rPr>
              <w:t xml:space="preserve">rograma održavanja komunalne infrastrukture za 2023. godinu   </w:t>
            </w:r>
          </w:p>
        </w:tc>
        <w:tc>
          <w:tcPr>
            <w:tcW w:w="533" w:type="dxa"/>
          </w:tcPr>
          <w:p w14:paraId="0778AB05" w14:textId="3786CE2B" w:rsidR="00C31869" w:rsidRPr="00EB4871" w:rsidRDefault="00EB4871" w:rsidP="00EB4871">
            <w:pPr>
              <w:pStyle w:val="Bezproreda"/>
              <w:jc w:val="right"/>
              <w:rPr>
                <w:rFonts w:ascii="Arial" w:hAnsi="Arial" w:cs="Arial"/>
                <w:bCs/>
                <w:sz w:val="20"/>
                <w:szCs w:val="20"/>
              </w:rPr>
            </w:pPr>
            <w:r>
              <w:rPr>
                <w:rFonts w:ascii="Arial" w:hAnsi="Arial" w:cs="Arial"/>
                <w:bCs/>
                <w:sz w:val="20"/>
                <w:szCs w:val="20"/>
              </w:rPr>
              <w:t>4</w:t>
            </w:r>
          </w:p>
        </w:tc>
      </w:tr>
      <w:tr w:rsidR="00C31869" w:rsidRPr="00476E96" w14:paraId="0D881066" w14:textId="77777777" w:rsidTr="006D262E">
        <w:tc>
          <w:tcPr>
            <w:tcW w:w="8755" w:type="dxa"/>
          </w:tcPr>
          <w:p w14:paraId="016BB0FF" w14:textId="77777777" w:rsidR="00EB4871" w:rsidRPr="00EB4871" w:rsidRDefault="00EB4871" w:rsidP="00EB4871">
            <w:pPr>
              <w:rPr>
                <w:rFonts w:asciiTheme="minorBidi" w:hAnsiTheme="minorBidi" w:cstheme="minorBidi"/>
                <w:sz w:val="20"/>
                <w:szCs w:val="20"/>
              </w:rPr>
            </w:pPr>
            <w:r w:rsidRPr="00EB4871">
              <w:rPr>
                <w:rFonts w:asciiTheme="minorBidi" w:hAnsiTheme="minorBidi" w:cstheme="minorBidi"/>
                <w:sz w:val="20"/>
                <w:szCs w:val="20"/>
              </w:rPr>
              <w:t>4.</w:t>
            </w:r>
            <w:r w:rsidRPr="00EB4871">
              <w:rPr>
                <w:rFonts w:asciiTheme="minorBidi" w:hAnsiTheme="minorBidi" w:cstheme="minorBidi"/>
              </w:rPr>
              <w:t>I</w:t>
            </w:r>
            <w:r w:rsidRPr="00EB4871">
              <w:rPr>
                <w:rFonts w:asciiTheme="minorBidi" w:hAnsiTheme="minorBidi" w:cstheme="minorBidi"/>
                <w:sz w:val="20"/>
                <w:szCs w:val="20"/>
              </w:rPr>
              <w:t>zvješće o izvršenju Programa građenja komunalne infrastrukture na području Općine Gračac</w:t>
            </w:r>
          </w:p>
          <w:p w14:paraId="78E183B5" w14:textId="7795F58E" w:rsidR="00C31869" w:rsidRPr="00E32CB4" w:rsidRDefault="00EB4871" w:rsidP="00EB4871">
            <w:pPr>
              <w:rPr>
                <w:rFonts w:ascii="Arial" w:hAnsi="Arial" w:cs="Arial"/>
                <w:sz w:val="20"/>
                <w:szCs w:val="20"/>
              </w:rPr>
            </w:pPr>
            <w:r w:rsidRPr="00EB4871">
              <w:rPr>
                <w:rFonts w:asciiTheme="minorBidi" w:hAnsiTheme="minorBidi" w:cstheme="minorBidi"/>
                <w:sz w:val="20"/>
                <w:szCs w:val="20"/>
              </w:rPr>
              <w:t xml:space="preserve">   za 2023. godinu</w:t>
            </w:r>
            <w:r w:rsidRPr="00EB4871">
              <w:rPr>
                <w:rFonts w:ascii="Arial" w:hAnsi="Arial" w:cs="Arial"/>
                <w:sz w:val="20"/>
                <w:szCs w:val="20"/>
              </w:rPr>
              <w:t xml:space="preserve"> </w:t>
            </w:r>
            <w:r>
              <w:rPr>
                <w:rFonts w:ascii="Arial" w:hAnsi="Arial" w:cs="Arial"/>
                <w:sz w:val="20"/>
                <w:szCs w:val="20"/>
              </w:rPr>
              <w:t xml:space="preserve"> </w:t>
            </w:r>
          </w:p>
        </w:tc>
        <w:tc>
          <w:tcPr>
            <w:tcW w:w="533" w:type="dxa"/>
          </w:tcPr>
          <w:p w14:paraId="7E869ED3" w14:textId="1E7AD328" w:rsidR="00C31869" w:rsidRPr="00EB4871" w:rsidRDefault="00EB4871" w:rsidP="00EB4871">
            <w:pPr>
              <w:jc w:val="right"/>
              <w:rPr>
                <w:rFonts w:ascii="Arial" w:hAnsi="Arial" w:cs="Arial"/>
                <w:bCs/>
                <w:sz w:val="20"/>
                <w:szCs w:val="20"/>
              </w:rPr>
            </w:pPr>
            <w:r>
              <w:rPr>
                <w:rFonts w:ascii="Arial" w:hAnsi="Arial" w:cs="Arial"/>
                <w:bCs/>
                <w:sz w:val="20"/>
                <w:szCs w:val="20"/>
              </w:rPr>
              <w:t>21</w:t>
            </w:r>
          </w:p>
        </w:tc>
      </w:tr>
    </w:tbl>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5F51FB" w14:paraId="78086D8F" w14:textId="77777777" w:rsidTr="00C31869">
        <w:tc>
          <w:tcPr>
            <w:tcW w:w="8784" w:type="dxa"/>
          </w:tcPr>
          <w:p w14:paraId="5E6A47E1" w14:textId="77777777" w:rsidR="00C31869" w:rsidRPr="005F51FB" w:rsidRDefault="00C31869" w:rsidP="008144AF">
            <w:pPr>
              <w:pStyle w:val="Bezproreda"/>
              <w:rPr>
                <w:rFonts w:asciiTheme="minorBidi" w:hAnsiTheme="minorBidi"/>
                <w:b/>
                <w:sz w:val="20"/>
                <w:szCs w:val="20"/>
              </w:rPr>
            </w:pPr>
            <w:r w:rsidRPr="005F51FB">
              <w:rPr>
                <w:rFonts w:asciiTheme="minorBidi" w:hAnsiTheme="minorBidi"/>
                <w:b/>
                <w:sz w:val="20"/>
                <w:szCs w:val="20"/>
              </w:rPr>
              <w:t>AKTI OPĆINSKOG VIJEĆA:</w:t>
            </w:r>
          </w:p>
        </w:tc>
        <w:tc>
          <w:tcPr>
            <w:tcW w:w="567" w:type="dxa"/>
          </w:tcPr>
          <w:p w14:paraId="2E546DE3" w14:textId="77777777" w:rsidR="00C31869" w:rsidRPr="005F51FB" w:rsidRDefault="00C31869" w:rsidP="008144AF">
            <w:pPr>
              <w:pStyle w:val="Bezproreda"/>
              <w:rPr>
                <w:rFonts w:asciiTheme="minorBidi" w:hAnsiTheme="minorBidi"/>
                <w:b/>
                <w:sz w:val="20"/>
                <w:szCs w:val="20"/>
              </w:rPr>
            </w:pPr>
          </w:p>
        </w:tc>
      </w:tr>
      <w:tr w:rsidR="006D262E" w:rsidRPr="005F51FB" w14:paraId="1AF5258E" w14:textId="77777777" w:rsidTr="00C31869">
        <w:tc>
          <w:tcPr>
            <w:tcW w:w="8784" w:type="dxa"/>
          </w:tcPr>
          <w:p w14:paraId="42D5BF58" w14:textId="0A10F26D" w:rsidR="006D262E" w:rsidRPr="005F51FB" w:rsidRDefault="00EB4871" w:rsidP="00EB4871">
            <w:pPr>
              <w:pStyle w:val="Bezproreda"/>
              <w:rPr>
                <w:rFonts w:asciiTheme="minorBidi" w:hAnsiTheme="minorBidi"/>
                <w:bCs/>
                <w:sz w:val="20"/>
                <w:szCs w:val="20"/>
              </w:rPr>
            </w:pPr>
            <w:r w:rsidRPr="005F51FB">
              <w:rPr>
                <w:rFonts w:asciiTheme="minorBidi" w:hAnsiTheme="minorBidi"/>
                <w:bCs/>
                <w:sz w:val="20"/>
                <w:szCs w:val="20"/>
              </w:rPr>
              <w:t>1.</w:t>
            </w:r>
            <w:r w:rsidRPr="005F51FB">
              <w:rPr>
                <w:rFonts w:asciiTheme="minorBidi" w:hAnsiTheme="minorBidi"/>
                <w:bCs/>
                <w:sz w:val="20"/>
                <w:szCs w:val="20"/>
              </w:rPr>
              <w:t>Izmjene i dopune</w:t>
            </w:r>
            <w:r w:rsidRPr="005F51FB">
              <w:rPr>
                <w:rFonts w:asciiTheme="minorBidi" w:hAnsiTheme="minorBidi"/>
                <w:bCs/>
                <w:sz w:val="20"/>
                <w:szCs w:val="20"/>
              </w:rPr>
              <w:t xml:space="preserve"> Programa </w:t>
            </w:r>
            <w:r w:rsidRPr="005F51FB">
              <w:rPr>
                <w:rFonts w:asciiTheme="minorBidi" w:hAnsiTheme="minorBidi"/>
                <w:bCs/>
                <w:sz w:val="20"/>
                <w:szCs w:val="20"/>
              </w:rPr>
              <w:t xml:space="preserve">javnih potreba u kulturi i religiji Općine Gračac za 2024. godinu   </w:t>
            </w:r>
          </w:p>
        </w:tc>
        <w:tc>
          <w:tcPr>
            <w:tcW w:w="567" w:type="dxa"/>
          </w:tcPr>
          <w:p w14:paraId="1D1A7487" w14:textId="39D62980" w:rsidR="006D262E" w:rsidRPr="005F51FB" w:rsidRDefault="00EB4871" w:rsidP="00EB4871">
            <w:pPr>
              <w:pStyle w:val="Bezproreda"/>
              <w:jc w:val="right"/>
              <w:rPr>
                <w:rFonts w:asciiTheme="minorBidi" w:hAnsiTheme="minorBidi"/>
                <w:bCs/>
                <w:sz w:val="20"/>
                <w:szCs w:val="20"/>
              </w:rPr>
            </w:pPr>
            <w:r w:rsidRPr="005F51FB">
              <w:rPr>
                <w:rFonts w:asciiTheme="minorBidi" w:hAnsiTheme="minorBidi"/>
                <w:bCs/>
                <w:sz w:val="20"/>
                <w:szCs w:val="20"/>
              </w:rPr>
              <w:t>31</w:t>
            </w:r>
          </w:p>
        </w:tc>
      </w:tr>
      <w:tr w:rsidR="00C31869" w:rsidRPr="005F51FB" w14:paraId="0A539948" w14:textId="77777777" w:rsidTr="00C31869">
        <w:tc>
          <w:tcPr>
            <w:tcW w:w="8784" w:type="dxa"/>
          </w:tcPr>
          <w:p w14:paraId="29C11E0F" w14:textId="77777777" w:rsidR="00EB4871" w:rsidRPr="005F51FB" w:rsidRDefault="00EB4871" w:rsidP="00EB4871">
            <w:pPr>
              <w:jc w:val="both"/>
              <w:rPr>
                <w:rFonts w:asciiTheme="minorBidi" w:hAnsiTheme="minorBidi" w:cstheme="minorBidi"/>
                <w:bCs/>
                <w:iCs/>
                <w:sz w:val="20"/>
                <w:szCs w:val="20"/>
              </w:rPr>
            </w:pPr>
            <w:r w:rsidRPr="005F51FB">
              <w:rPr>
                <w:rFonts w:asciiTheme="minorBidi" w:hAnsiTheme="minorBidi" w:cstheme="minorBidi"/>
                <w:bCs/>
                <w:iCs/>
                <w:sz w:val="20"/>
                <w:szCs w:val="20"/>
              </w:rPr>
              <w:t>2.Izmjene i dopune Programa javnih potreba u školstvu, predškolskom odgoju i obrazovanju</w:t>
            </w:r>
          </w:p>
          <w:p w14:paraId="5DFF0954" w14:textId="6716F955" w:rsidR="00C31869" w:rsidRPr="005F51FB" w:rsidRDefault="00EB4871" w:rsidP="00EB4871">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   za 2024. godinu   </w:t>
            </w:r>
          </w:p>
        </w:tc>
        <w:tc>
          <w:tcPr>
            <w:tcW w:w="567" w:type="dxa"/>
          </w:tcPr>
          <w:p w14:paraId="1C15C5D7" w14:textId="08538699" w:rsidR="00C31869" w:rsidRPr="005F51FB" w:rsidRDefault="00EB4871"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32</w:t>
            </w:r>
          </w:p>
        </w:tc>
      </w:tr>
      <w:tr w:rsidR="004670FE" w:rsidRPr="005F51FB" w14:paraId="422FC751" w14:textId="77777777" w:rsidTr="00C31869">
        <w:tc>
          <w:tcPr>
            <w:tcW w:w="8784" w:type="dxa"/>
          </w:tcPr>
          <w:p w14:paraId="106AEE87" w14:textId="7F9DD9AC" w:rsidR="004670FE" w:rsidRPr="005F51FB" w:rsidRDefault="00EB4871" w:rsidP="00EB4871">
            <w:pPr>
              <w:jc w:val="both"/>
              <w:rPr>
                <w:rFonts w:asciiTheme="minorBidi" w:hAnsiTheme="minorBidi" w:cstheme="minorBidi"/>
                <w:bCs/>
                <w:iCs/>
                <w:sz w:val="20"/>
                <w:szCs w:val="20"/>
              </w:rPr>
            </w:pPr>
            <w:bookmarkStart w:id="0" w:name="_Hlk165364198"/>
            <w:r w:rsidRPr="005F51FB">
              <w:rPr>
                <w:rFonts w:asciiTheme="minorBidi" w:hAnsiTheme="minorBidi" w:cstheme="minorBidi"/>
                <w:bCs/>
                <w:iCs/>
                <w:sz w:val="20"/>
                <w:szCs w:val="20"/>
              </w:rPr>
              <w:t xml:space="preserve">3.Izmjene i dopune Socijalnog programa Općine Gračac za 2024. godinu    </w:t>
            </w:r>
          </w:p>
        </w:tc>
        <w:tc>
          <w:tcPr>
            <w:tcW w:w="567" w:type="dxa"/>
          </w:tcPr>
          <w:p w14:paraId="714D6BDC" w14:textId="04F0E026" w:rsidR="004670FE" w:rsidRPr="005F51FB" w:rsidRDefault="00EB4871"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33</w:t>
            </w:r>
          </w:p>
        </w:tc>
      </w:tr>
      <w:tr w:rsidR="004670FE" w:rsidRPr="005F51FB" w14:paraId="7118785E" w14:textId="77777777" w:rsidTr="00C31869">
        <w:tc>
          <w:tcPr>
            <w:tcW w:w="8784" w:type="dxa"/>
          </w:tcPr>
          <w:p w14:paraId="6B46CA85" w14:textId="77777777" w:rsidR="00EB4871" w:rsidRPr="005F51FB" w:rsidRDefault="00EB4871" w:rsidP="00EB4871">
            <w:pPr>
              <w:jc w:val="both"/>
              <w:rPr>
                <w:rFonts w:asciiTheme="minorBidi" w:hAnsiTheme="minorBidi" w:cstheme="minorBidi"/>
                <w:bCs/>
                <w:iCs/>
                <w:sz w:val="20"/>
                <w:szCs w:val="20"/>
              </w:rPr>
            </w:pPr>
            <w:bookmarkStart w:id="1" w:name="_Hlk165364210"/>
            <w:r w:rsidRPr="005F51FB">
              <w:rPr>
                <w:rFonts w:asciiTheme="minorBidi" w:hAnsiTheme="minorBidi" w:cstheme="minorBidi"/>
                <w:bCs/>
                <w:iCs/>
                <w:sz w:val="20"/>
                <w:szCs w:val="20"/>
              </w:rPr>
              <w:t>4.</w:t>
            </w:r>
            <w:r w:rsidRPr="005F51FB">
              <w:rPr>
                <w:rFonts w:asciiTheme="minorBidi" w:hAnsiTheme="minorBidi" w:cstheme="minorBidi"/>
                <w:bCs/>
                <w:iCs/>
                <w:sz w:val="20"/>
                <w:szCs w:val="20"/>
              </w:rPr>
              <w:t>Zaključak o usvajanju</w:t>
            </w:r>
            <w:r w:rsidRPr="005F51FB">
              <w:rPr>
                <w:rFonts w:asciiTheme="minorBidi" w:hAnsiTheme="minorBidi" w:cstheme="minorBidi"/>
                <w:bCs/>
                <w:iCs/>
                <w:sz w:val="20"/>
                <w:szCs w:val="20"/>
              </w:rPr>
              <w:t xml:space="preserve"> Izvješća o realizaciji Programa </w:t>
            </w:r>
            <w:r w:rsidRPr="005F51FB">
              <w:rPr>
                <w:rFonts w:asciiTheme="minorBidi" w:hAnsiTheme="minorBidi" w:cstheme="minorBidi"/>
                <w:bCs/>
                <w:iCs/>
                <w:sz w:val="20"/>
                <w:szCs w:val="20"/>
              </w:rPr>
              <w:t>utroška sredstava od poljoprivrednog</w:t>
            </w:r>
          </w:p>
          <w:p w14:paraId="18A75472" w14:textId="7199CD65" w:rsidR="004670FE" w:rsidRPr="005F51FB" w:rsidRDefault="00EB4871" w:rsidP="00EB4871">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 zemljišta u vlasništvu Republike Hrvatske za 2023. godinu</w:t>
            </w:r>
          </w:p>
        </w:tc>
        <w:tc>
          <w:tcPr>
            <w:tcW w:w="567" w:type="dxa"/>
          </w:tcPr>
          <w:p w14:paraId="665F4CF6" w14:textId="57789FD5" w:rsidR="004670FE" w:rsidRPr="005F51FB" w:rsidRDefault="00EB4871"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41</w:t>
            </w:r>
          </w:p>
        </w:tc>
      </w:tr>
      <w:tr w:rsidR="004670FE" w:rsidRPr="005F51FB" w14:paraId="3DBC2B13" w14:textId="77777777" w:rsidTr="00C31869">
        <w:tc>
          <w:tcPr>
            <w:tcW w:w="8784" w:type="dxa"/>
          </w:tcPr>
          <w:p w14:paraId="4F441533" w14:textId="77777777" w:rsidR="002915DA" w:rsidRPr="005F51FB" w:rsidRDefault="00EB4871"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5.</w:t>
            </w:r>
            <w:r w:rsidRPr="005F51FB">
              <w:rPr>
                <w:rFonts w:asciiTheme="minorBidi" w:hAnsiTheme="minorBidi" w:cstheme="minorBidi"/>
                <w:sz w:val="20"/>
                <w:szCs w:val="20"/>
              </w:rPr>
              <w:t>I</w:t>
            </w:r>
            <w:r w:rsidRPr="005F51FB">
              <w:rPr>
                <w:rFonts w:asciiTheme="minorBidi" w:hAnsiTheme="minorBidi" w:cstheme="minorBidi"/>
                <w:bCs/>
                <w:iCs/>
                <w:sz w:val="20"/>
                <w:szCs w:val="20"/>
              </w:rPr>
              <w:t>zmjene i dopune Plana</w:t>
            </w:r>
            <w:r w:rsidR="002915DA" w:rsidRPr="005F51FB">
              <w:rPr>
                <w:rFonts w:asciiTheme="minorBidi" w:hAnsiTheme="minorBidi" w:cstheme="minorBidi"/>
                <w:bCs/>
                <w:iCs/>
                <w:sz w:val="20"/>
                <w:szCs w:val="20"/>
              </w:rPr>
              <w:t xml:space="preserve"> </w:t>
            </w:r>
            <w:r w:rsidRPr="005F51FB">
              <w:rPr>
                <w:rFonts w:asciiTheme="minorBidi" w:hAnsiTheme="minorBidi" w:cstheme="minorBidi"/>
                <w:bCs/>
                <w:iCs/>
                <w:sz w:val="20"/>
                <w:szCs w:val="20"/>
              </w:rPr>
              <w:t>utroška sredstava od prodaje obiteljske kuće ili stana u državnom</w:t>
            </w:r>
          </w:p>
          <w:p w14:paraId="013867F4" w14:textId="272D8B36"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  </w:t>
            </w:r>
            <w:r w:rsidR="00EB4871" w:rsidRPr="005F51FB">
              <w:rPr>
                <w:rFonts w:asciiTheme="minorBidi" w:hAnsiTheme="minorBidi" w:cstheme="minorBidi"/>
                <w:bCs/>
                <w:iCs/>
                <w:sz w:val="20"/>
                <w:szCs w:val="20"/>
              </w:rPr>
              <w:t xml:space="preserve"> vlasništvu na  potpomognutom području Općine Gračac u 2024. godini    </w:t>
            </w:r>
          </w:p>
        </w:tc>
        <w:tc>
          <w:tcPr>
            <w:tcW w:w="567" w:type="dxa"/>
          </w:tcPr>
          <w:p w14:paraId="6BF8AAC5" w14:textId="49F31B8F" w:rsidR="004670FE" w:rsidRPr="005F51FB" w:rsidRDefault="00EB4871"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42</w:t>
            </w:r>
          </w:p>
        </w:tc>
      </w:tr>
      <w:tr w:rsidR="004670FE" w:rsidRPr="005F51FB" w14:paraId="42088831" w14:textId="77777777" w:rsidTr="00C31869">
        <w:tc>
          <w:tcPr>
            <w:tcW w:w="8784" w:type="dxa"/>
          </w:tcPr>
          <w:p w14:paraId="6D7B3FF3" w14:textId="7B5E78D4"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6.Program poticanja razvoja poduzetništva za 2024. godinu   </w:t>
            </w:r>
          </w:p>
        </w:tc>
        <w:tc>
          <w:tcPr>
            <w:tcW w:w="567" w:type="dxa"/>
          </w:tcPr>
          <w:p w14:paraId="2C51326F" w14:textId="46977F9C"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43</w:t>
            </w:r>
          </w:p>
        </w:tc>
      </w:tr>
      <w:bookmarkEnd w:id="0"/>
      <w:tr w:rsidR="004670FE" w:rsidRPr="005F51FB" w14:paraId="66B12629" w14:textId="77777777" w:rsidTr="004670FE">
        <w:tc>
          <w:tcPr>
            <w:tcW w:w="8784" w:type="dxa"/>
          </w:tcPr>
          <w:p w14:paraId="4E7C4720" w14:textId="06631BA1"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7.</w:t>
            </w:r>
            <w:r w:rsidRPr="005F51FB">
              <w:rPr>
                <w:rFonts w:asciiTheme="minorBidi" w:hAnsiTheme="minorBidi" w:cstheme="minorBidi"/>
                <w:bCs/>
                <w:iCs/>
                <w:sz w:val="20"/>
                <w:szCs w:val="20"/>
              </w:rPr>
              <w:t>Program sufinanciranja</w:t>
            </w:r>
            <w:r w:rsidRPr="005F51FB">
              <w:rPr>
                <w:rFonts w:asciiTheme="minorBidi" w:hAnsiTheme="minorBidi" w:cstheme="minorBidi"/>
                <w:bCs/>
                <w:iCs/>
                <w:sz w:val="20"/>
                <w:szCs w:val="20"/>
              </w:rPr>
              <w:t xml:space="preserve"> </w:t>
            </w:r>
            <w:proofErr w:type="spellStart"/>
            <w:r w:rsidRPr="005F51FB">
              <w:rPr>
                <w:rFonts w:asciiTheme="minorBidi" w:hAnsiTheme="minorBidi" w:cstheme="minorBidi"/>
                <w:bCs/>
                <w:iCs/>
                <w:sz w:val="20"/>
                <w:szCs w:val="20"/>
              </w:rPr>
              <w:t>mikročipiranja</w:t>
            </w:r>
            <w:proofErr w:type="spellEnd"/>
            <w:r w:rsidRPr="005F51FB">
              <w:rPr>
                <w:rFonts w:asciiTheme="minorBidi" w:hAnsiTheme="minorBidi" w:cstheme="minorBidi"/>
                <w:bCs/>
                <w:iCs/>
                <w:sz w:val="20"/>
                <w:szCs w:val="20"/>
              </w:rPr>
              <w:t xml:space="preserve"> i sterilizacije pasa za 2024. godinu   </w:t>
            </w:r>
          </w:p>
        </w:tc>
        <w:tc>
          <w:tcPr>
            <w:tcW w:w="567" w:type="dxa"/>
          </w:tcPr>
          <w:p w14:paraId="10C167A0" w14:textId="7343977B"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49</w:t>
            </w:r>
          </w:p>
        </w:tc>
      </w:tr>
      <w:tr w:rsidR="004670FE" w:rsidRPr="005F51FB" w14:paraId="06BDBB50" w14:textId="77777777" w:rsidTr="004670FE">
        <w:tc>
          <w:tcPr>
            <w:tcW w:w="8784" w:type="dxa"/>
          </w:tcPr>
          <w:p w14:paraId="3511E636" w14:textId="3A3BB7DE"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8.Izmjene i dopune programa </w:t>
            </w:r>
            <w:r w:rsidRPr="005F51FB">
              <w:rPr>
                <w:rFonts w:asciiTheme="minorBidi" w:hAnsiTheme="minorBidi" w:cstheme="minorBidi"/>
                <w:bCs/>
                <w:iCs/>
                <w:sz w:val="20"/>
                <w:szCs w:val="20"/>
              </w:rPr>
              <w:t xml:space="preserve">utroška sredstava šumskog doprinosa za 2024. godinu  </w:t>
            </w:r>
          </w:p>
        </w:tc>
        <w:tc>
          <w:tcPr>
            <w:tcW w:w="567" w:type="dxa"/>
          </w:tcPr>
          <w:p w14:paraId="0AB96E00" w14:textId="3E003ECD"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51</w:t>
            </w:r>
          </w:p>
        </w:tc>
      </w:tr>
      <w:tr w:rsidR="004670FE" w:rsidRPr="005F51FB" w14:paraId="1CC96B3E" w14:textId="77777777" w:rsidTr="004670FE">
        <w:tc>
          <w:tcPr>
            <w:tcW w:w="8784" w:type="dxa"/>
          </w:tcPr>
          <w:p w14:paraId="37C7A037" w14:textId="7826C28F"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9.Izmjene i dopune Programa </w:t>
            </w:r>
            <w:r w:rsidRPr="005F51FB">
              <w:rPr>
                <w:rFonts w:asciiTheme="minorBidi" w:hAnsiTheme="minorBidi" w:cstheme="minorBidi"/>
                <w:bCs/>
                <w:iCs/>
                <w:sz w:val="20"/>
                <w:szCs w:val="20"/>
              </w:rPr>
              <w:t xml:space="preserve">utroška sredstava naknade za zadržavanje nezakonito izgrađene zgrade u prostoru za 2024. godinu     </w:t>
            </w:r>
          </w:p>
        </w:tc>
        <w:tc>
          <w:tcPr>
            <w:tcW w:w="567" w:type="dxa"/>
          </w:tcPr>
          <w:p w14:paraId="005A21A5" w14:textId="6E6CEABA"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52</w:t>
            </w:r>
          </w:p>
        </w:tc>
      </w:tr>
      <w:tr w:rsidR="004670FE" w:rsidRPr="005F51FB" w14:paraId="21E04118" w14:textId="77777777" w:rsidTr="004670FE">
        <w:tc>
          <w:tcPr>
            <w:tcW w:w="8784" w:type="dxa"/>
          </w:tcPr>
          <w:p w14:paraId="19E7C08B" w14:textId="44D32103" w:rsidR="002915DA"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10.</w:t>
            </w:r>
            <w:r w:rsidRPr="005F51FB">
              <w:rPr>
                <w:rFonts w:asciiTheme="minorBidi" w:hAnsiTheme="minorBidi" w:cstheme="minorBidi"/>
                <w:bCs/>
                <w:iCs/>
                <w:sz w:val="20"/>
                <w:szCs w:val="20"/>
              </w:rPr>
              <w:t>Zaključak o usvajanju</w:t>
            </w:r>
            <w:r w:rsidRPr="005F51FB">
              <w:rPr>
                <w:rFonts w:asciiTheme="minorBidi" w:hAnsiTheme="minorBidi" w:cstheme="minorBidi"/>
                <w:bCs/>
                <w:iCs/>
                <w:sz w:val="20"/>
                <w:szCs w:val="20"/>
              </w:rPr>
              <w:t xml:space="preserve"> </w:t>
            </w:r>
            <w:r w:rsidRPr="005F51FB">
              <w:rPr>
                <w:rFonts w:asciiTheme="minorBidi" w:hAnsiTheme="minorBidi" w:cstheme="minorBidi"/>
                <w:bCs/>
                <w:iCs/>
                <w:sz w:val="20"/>
                <w:szCs w:val="20"/>
              </w:rPr>
              <w:t xml:space="preserve">Izvješća o izvršenju Programa građenja komunalne infrastrukture </w:t>
            </w:r>
          </w:p>
          <w:p w14:paraId="7623FB1E" w14:textId="07127301"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    </w:t>
            </w:r>
            <w:r w:rsidRPr="005F51FB">
              <w:rPr>
                <w:rFonts w:asciiTheme="minorBidi" w:hAnsiTheme="minorBidi" w:cstheme="minorBidi"/>
                <w:bCs/>
                <w:iCs/>
                <w:sz w:val="20"/>
                <w:szCs w:val="20"/>
              </w:rPr>
              <w:t xml:space="preserve">na području Općine Gračac za 2023. godinu     </w:t>
            </w:r>
          </w:p>
        </w:tc>
        <w:tc>
          <w:tcPr>
            <w:tcW w:w="567" w:type="dxa"/>
          </w:tcPr>
          <w:p w14:paraId="5D65B511" w14:textId="014D1459"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53</w:t>
            </w:r>
          </w:p>
        </w:tc>
      </w:tr>
      <w:bookmarkEnd w:id="1"/>
      <w:tr w:rsidR="004670FE" w:rsidRPr="005F51FB" w14:paraId="3F1A0207" w14:textId="77777777" w:rsidTr="004670FE">
        <w:tc>
          <w:tcPr>
            <w:tcW w:w="8784" w:type="dxa"/>
          </w:tcPr>
          <w:p w14:paraId="05495988" w14:textId="014F4748" w:rsidR="002915DA"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1</w:t>
            </w:r>
            <w:r w:rsidRPr="005F51FB">
              <w:rPr>
                <w:rFonts w:asciiTheme="minorBidi" w:hAnsiTheme="minorBidi" w:cstheme="minorBidi"/>
                <w:bCs/>
                <w:iCs/>
                <w:sz w:val="20"/>
                <w:szCs w:val="20"/>
              </w:rPr>
              <w:t>1</w:t>
            </w:r>
            <w:r w:rsidRPr="005F51FB">
              <w:rPr>
                <w:rFonts w:asciiTheme="minorBidi" w:hAnsiTheme="minorBidi" w:cstheme="minorBidi"/>
                <w:bCs/>
                <w:iCs/>
                <w:sz w:val="20"/>
                <w:szCs w:val="20"/>
              </w:rPr>
              <w:t xml:space="preserve">.Zaključak o usvajanju Izvješća o izvršenju Programa </w:t>
            </w:r>
            <w:r w:rsidRPr="005F51FB">
              <w:rPr>
                <w:rFonts w:asciiTheme="minorBidi" w:hAnsiTheme="minorBidi" w:cstheme="minorBidi"/>
                <w:bCs/>
                <w:iCs/>
                <w:sz w:val="20"/>
                <w:szCs w:val="20"/>
              </w:rPr>
              <w:t>održavanja</w:t>
            </w:r>
            <w:r w:rsidRPr="005F51FB">
              <w:rPr>
                <w:rFonts w:asciiTheme="minorBidi" w:hAnsiTheme="minorBidi" w:cstheme="minorBidi"/>
                <w:bCs/>
                <w:iCs/>
                <w:sz w:val="20"/>
                <w:szCs w:val="20"/>
              </w:rPr>
              <w:t xml:space="preserve"> komunalne infrastrukture </w:t>
            </w:r>
          </w:p>
          <w:p w14:paraId="494A9106" w14:textId="69FC59D8"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    na području Općine Gračac za 2023. godinu     </w:t>
            </w:r>
          </w:p>
        </w:tc>
        <w:tc>
          <w:tcPr>
            <w:tcW w:w="567" w:type="dxa"/>
          </w:tcPr>
          <w:p w14:paraId="4CAA5F62" w14:textId="751731EC"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54</w:t>
            </w:r>
          </w:p>
        </w:tc>
      </w:tr>
      <w:tr w:rsidR="004670FE" w:rsidRPr="005F51FB" w14:paraId="2E1B35A0" w14:textId="77777777" w:rsidTr="004670FE">
        <w:tc>
          <w:tcPr>
            <w:tcW w:w="8784" w:type="dxa"/>
          </w:tcPr>
          <w:p w14:paraId="63CC8EB2" w14:textId="76A47ED3"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12.</w:t>
            </w:r>
            <w:r w:rsidRPr="005F51FB">
              <w:rPr>
                <w:rFonts w:asciiTheme="minorBidi" w:hAnsiTheme="minorBidi" w:cstheme="minorBidi"/>
                <w:bCs/>
                <w:iCs/>
                <w:sz w:val="20"/>
                <w:szCs w:val="20"/>
              </w:rPr>
              <w:t>Odluk</w:t>
            </w:r>
            <w:r w:rsidRPr="005F51FB">
              <w:rPr>
                <w:rFonts w:asciiTheme="minorBidi" w:hAnsiTheme="minorBidi" w:cstheme="minorBidi"/>
                <w:bCs/>
                <w:iCs/>
                <w:sz w:val="20"/>
                <w:szCs w:val="20"/>
              </w:rPr>
              <w:t xml:space="preserve">a </w:t>
            </w:r>
            <w:r w:rsidRPr="005F51FB">
              <w:rPr>
                <w:rFonts w:asciiTheme="minorBidi" w:hAnsiTheme="minorBidi" w:cstheme="minorBidi"/>
                <w:bCs/>
                <w:iCs/>
                <w:sz w:val="20"/>
                <w:szCs w:val="20"/>
              </w:rPr>
              <w:t xml:space="preserve">o davanju na privremeno i povremeno korištenje  poslovnog prostora  </w:t>
            </w:r>
          </w:p>
        </w:tc>
        <w:tc>
          <w:tcPr>
            <w:tcW w:w="567" w:type="dxa"/>
          </w:tcPr>
          <w:p w14:paraId="398B3FCC" w14:textId="47CF6506"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54</w:t>
            </w:r>
          </w:p>
        </w:tc>
      </w:tr>
      <w:tr w:rsidR="004670FE" w:rsidRPr="005F51FB" w14:paraId="2DEAB9D0" w14:textId="77777777" w:rsidTr="004670FE">
        <w:tc>
          <w:tcPr>
            <w:tcW w:w="8784" w:type="dxa"/>
          </w:tcPr>
          <w:p w14:paraId="64E4FDA9" w14:textId="77548DA6" w:rsidR="004670FE" w:rsidRPr="005F51FB" w:rsidRDefault="002915DA" w:rsidP="002915DA">
            <w:pPr>
              <w:jc w:val="both"/>
              <w:rPr>
                <w:rFonts w:asciiTheme="minorBidi" w:hAnsiTheme="minorBidi" w:cstheme="minorBidi"/>
                <w:bCs/>
                <w:iCs/>
                <w:sz w:val="20"/>
                <w:szCs w:val="20"/>
              </w:rPr>
            </w:pPr>
            <w:r w:rsidRPr="005F51FB">
              <w:rPr>
                <w:rFonts w:asciiTheme="minorBidi" w:hAnsiTheme="minorBidi" w:cstheme="minorBidi"/>
                <w:bCs/>
                <w:iCs/>
                <w:sz w:val="20"/>
                <w:szCs w:val="20"/>
              </w:rPr>
              <w:t xml:space="preserve">13.Odluka </w:t>
            </w:r>
            <w:r w:rsidRPr="005F51FB">
              <w:rPr>
                <w:rFonts w:asciiTheme="minorBidi" w:hAnsiTheme="minorBidi" w:cstheme="minorBidi"/>
                <w:bCs/>
                <w:iCs/>
                <w:sz w:val="20"/>
                <w:szCs w:val="20"/>
              </w:rPr>
              <w:t xml:space="preserve">o zakupu i kupoprodaji poslovnog prostora   </w:t>
            </w:r>
          </w:p>
        </w:tc>
        <w:tc>
          <w:tcPr>
            <w:tcW w:w="567" w:type="dxa"/>
          </w:tcPr>
          <w:p w14:paraId="3FE4219F" w14:textId="3E61899E"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57</w:t>
            </w:r>
          </w:p>
        </w:tc>
      </w:tr>
      <w:tr w:rsidR="004670FE" w:rsidRPr="005F51FB" w14:paraId="037C79C6" w14:textId="77777777" w:rsidTr="004670FE">
        <w:tc>
          <w:tcPr>
            <w:tcW w:w="8784" w:type="dxa"/>
          </w:tcPr>
          <w:p w14:paraId="5F1852DF" w14:textId="77777777" w:rsidR="005F51FB" w:rsidRPr="005F51FB" w:rsidRDefault="002915DA" w:rsidP="005F51FB">
            <w:pPr>
              <w:rPr>
                <w:rFonts w:asciiTheme="minorBidi" w:hAnsiTheme="minorBidi" w:cstheme="minorBidi"/>
                <w:bCs/>
                <w:iCs/>
                <w:sz w:val="20"/>
                <w:szCs w:val="20"/>
              </w:rPr>
            </w:pPr>
            <w:r w:rsidRPr="005F51FB">
              <w:rPr>
                <w:rFonts w:asciiTheme="minorBidi" w:hAnsiTheme="minorBidi" w:cstheme="minorBidi"/>
                <w:bCs/>
                <w:iCs/>
                <w:sz w:val="20"/>
                <w:szCs w:val="20"/>
              </w:rPr>
              <w:t>14.Izmjene i dopune Programa</w:t>
            </w:r>
            <w:r w:rsidR="005F51FB" w:rsidRPr="005F51FB">
              <w:rPr>
                <w:rFonts w:asciiTheme="minorBidi" w:hAnsiTheme="minorBidi" w:cstheme="minorBidi"/>
                <w:bCs/>
                <w:iCs/>
                <w:sz w:val="20"/>
                <w:szCs w:val="20"/>
              </w:rPr>
              <w:t xml:space="preserve"> </w:t>
            </w:r>
            <w:r w:rsidRPr="005F51FB">
              <w:rPr>
                <w:rFonts w:asciiTheme="minorBidi" w:hAnsiTheme="minorBidi" w:cstheme="minorBidi"/>
                <w:bCs/>
                <w:iCs/>
                <w:sz w:val="20"/>
                <w:szCs w:val="20"/>
              </w:rPr>
              <w:t>građenja komunalne infrastrukture na području Općine Gračac</w:t>
            </w:r>
          </w:p>
          <w:p w14:paraId="20E72D5E" w14:textId="260FAEDC" w:rsidR="004670FE" w:rsidRPr="005F51FB" w:rsidRDefault="005F51FB" w:rsidP="005F51FB">
            <w:pPr>
              <w:rPr>
                <w:rFonts w:asciiTheme="minorBidi" w:hAnsiTheme="minorBidi" w:cstheme="minorBidi"/>
                <w:bCs/>
                <w:iCs/>
                <w:sz w:val="20"/>
                <w:szCs w:val="20"/>
              </w:rPr>
            </w:pPr>
            <w:r w:rsidRPr="005F51FB">
              <w:rPr>
                <w:rFonts w:asciiTheme="minorBidi" w:hAnsiTheme="minorBidi" w:cstheme="minorBidi"/>
                <w:bCs/>
                <w:iCs/>
                <w:sz w:val="20"/>
                <w:szCs w:val="20"/>
              </w:rPr>
              <w:t xml:space="preserve">  </w:t>
            </w:r>
            <w:r w:rsidR="002915DA" w:rsidRPr="005F51FB">
              <w:rPr>
                <w:rFonts w:asciiTheme="minorBidi" w:hAnsiTheme="minorBidi" w:cstheme="minorBidi"/>
                <w:bCs/>
                <w:iCs/>
                <w:sz w:val="20"/>
                <w:szCs w:val="20"/>
              </w:rPr>
              <w:t xml:space="preserve"> </w:t>
            </w:r>
            <w:r w:rsidRPr="005F51FB">
              <w:rPr>
                <w:rFonts w:asciiTheme="minorBidi" w:hAnsiTheme="minorBidi" w:cstheme="minorBidi"/>
                <w:bCs/>
                <w:iCs/>
                <w:sz w:val="20"/>
                <w:szCs w:val="20"/>
              </w:rPr>
              <w:t xml:space="preserve">  </w:t>
            </w:r>
            <w:r w:rsidR="002915DA" w:rsidRPr="005F51FB">
              <w:rPr>
                <w:rFonts w:asciiTheme="minorBidi" w:hAnsiTheme="minorBidi" w:cstheme="minorBidi"/>
                <w:bCs/>
                <w:iCs/>
                <w:sz w:val="20"/>
                <w:szCs w:val="20"/>
              </w:rPr>
              <w:t xml:space="preserve">za 2024. godinu </w:t>
            </w:r>
          </w:p>
        </w:tc>
        <w:tc>
          <w:tcPr>
            <w:tcW w:w="567" w:type="dxa"/>
          </w:tcPr>
          <w:p w14:paraId="5FC42997" w14:textId="4A83356E" w:rsidR="004670FE" w:rsidRPr="005F51FB" w:rsidRDefault="002915DA"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79</w:t>
            </w:r>
          </w:p>
        </w:tc>
      </w:tr>
      <w:tr w:rsidR="002915DA" w:rsidRPr="005F51FB" w14:paraId="0C16D48D" w14:textId="77777777" w:rsidTr="004670FE">
        <w:tc>
          <w:tcPr>
            <w:tcW w:w="8784" w:type="dxa"/>
          </w:tcPr>
          <w:p w14:paraId="4DB3912A" w14:textId="5B60C1FD" w:rsidR="002915DA" w:rsidRPr="005F51FB" w:rsidRDefault="002915DA" w:rsidP="005F51FB">
            <w:pPr>
              <w:jc w:val="both"/>
              <w:rPr>
                <w:rFonts w:asciiTheme="minorBidi" w:hAnsiTheme="minorBidi" w:cstheme="minorBidi"/>
                <w:bCs/>
                <w:iCs/>
                <w:sz w:val="20"/>
                <w:szCs w:val="20"/>
              </w:rPr>
            </w:pPr>
            <w:r w:rsidRPr="005F51FB">
              <w:rPr>
                <w:rFonts w:asciiTheme="minorBidi" w:hAnsiTheme="minorBidi" w:cstheme="minorBidi"/>
                <w:bCs/>
                <w:iCs/>
                <w:sz w:val="20"/>
                <w:szCs w:val="20"/>
              </w:rPr>
              <w:t>15.</w:t>
            </w:r>
            <w:r w:rsidR="005F51FB" w:rsidRPr="005F51FB">
              <w:rPr>
                <w:rFonts w:asciiTheme="minorBidi" w:hAnsiTheme="minorBidi" w:cstheme="minorBidi"/>
                <w:bCs/>
                <w:iCs/>
                <w:sz w:val="20"/>
                <w:szCs w:val="20"/>
              </w:rPr>
              <w:t xml:space="preserve">Izvještaj o izvršenju Proračuna Općine Gračac za 01.01.2023. – 31.12.2023. godine   </w:t>
            </w:r>
          </w:p>
        </w:tc>
        <w:tc>
          <w:tcPr>
            <w:tcW w:w="567" w:type="dxa"/>
          </w:tcPr>
          <w:p w14:paraId="7CD4D5B1" w14:textId="4E8F33C8" w:rsidR="002915DA" w:rsidRPr="005F51FB" w:rsidRDefault="005F51FB" w:rsidP="00EB4871">
            <w:pPr>
              <w:jc w:val="right"/>
              <w:rPr>
                <w:rFonts w:asciiTheme="minorBidi" w:hAnsiTheme="minorBidi" w:cstheme="minorBidi"/>
                <w:bCs/>
                <w:iCs/>
                <w:sz w:val="20"/>
                <w:szCs w:val="20"/>
              </w:rPr>
            </w:pPr>
            <w:r w:rsidRPr="005F51FB">
              <w:rPr>
                <w:rFonts w:asciiTheme="minorBidi" w:hAnsiTheme="minorBidi" w:cstheme="minorBidi"/>
                <w:bCs/>
                <w:iCs/>
                <w:sz w:val="20"/>
                <w:szCs w:val="20"/>
              </w:rPr>
              <w:t>91</w:t>
            </w:r>
          </w:p>
        </w:tc>
      </w:tr>
      <w:tr w:rsidR="002915DA" w:rsidRPr="005F51FB" w14:paraId="7B7572C8" w14:textId="77777777" w:rsidTr="004670FE">
        <w:tc>
          <w:tcPr>
            <w:tcW w:w="8784" w:type="dxa"/>
          </w:tcPr>
          <w:p w14:paraId="6CF11999" w14:textId="68206A75" w:rsidR="002915DA" w:rsidRPr="005F51FB" w:rsidRDefault="002915DA" w:rsidP="008E1856">
            <w:pPr>
              <w:jc w:val="both"/>
              <w:rPr>
                <w:rFonts w:asciiTheme="minorBidi" w:hAnsiTheme="minorBidi" w:cstheme="minorBidi"/>
                <w:bCs/>
                <w:iCs/>
                <w:sz w:val="20"/>
                <w:szCs w:val="20"/>
              </w:rPr>
            </w:pPr>
            <w:r w:rsidRPr="005F51FB">
              <w:rPr>
                <w:rFonts w:asciiTheme="minorBidi" w:hAnsiTheme="minorBidi" w:cstheme="minorBidi"/>
                <w:bCs/>
                <w:iCs/>
                <w:sz w:val="20"/>
                <w:szCs w:val="20"/>
              </w:rPr>
              <w:t>16.</w:t>
            </w:r>
            <w:r w:rsidR="005F51FB">
              <w:rPr>
                <w:rFonts w:asciiTheme="minorBidi" w:hAnsiTheme="minorBidi" w:cstheme="minorBidi"/>
                <w:bCs/>
                <w:iCs/>
                <w:sz w:val="20"/>
                <w:szCs w:val="20"/>
              </w:rPr>
              <w:t>I</w:t>
            </w:r>
            <w:r w:rsidR="005F51FB" w:rsidRPr="005F51FB">
              <w:rPr>
                <w:rFonts w:asciiTheme="minorBidi" w:hAnsiTheme="minorBidi" w:cstheme="minorBidi"/>
                <w:bCs/>
                <w:iCs/>
                <w:sz w:val="20"/>
                <w:szCs w:val="20"/>
              </w:rPr>
              <w:t xml:space="preserve">. </w:t>
            </w:r>
            <w:r w:rsidR="005F51FB">
              <w:rPr>
                <w:rFonts w:asciiTheme="minorBidi" w:hAnsiTheme="minorBidi" w:cstheme="minorBidi"/>
                <w:bCs/>
                <w:iCs/>
                <w:sz w:val="20"/>
                <w:szCs w:val="20"/>
              </w:rPr>
              <w:t>I</w:t>
            </w:r>
            <w:r w:rsidR="005F51FB" w:rsidRPr="005F51FB">
              <w:rPr>
                <w:rFonts w:asciiTheme="minorBidi" w:hAnsiTheme="minorBidi" w:cstheme="minorBidi"/>
                <w:bCs/>
                <w:iCs/>
                <w:sz w:val="20"/>
                <w:szCs w:val="20"/>
              </w:rPr>
              <w:t xml:space="preserve">zmjene i dopune </w:t>
            </w:r>
            <w:r w:rsidR="005F51FB">
              <w:rPr>
                <w:rFonts w:asciiTheme="minorBidi" w:hAnsiTheme="minorBidi" w:cstheme="minorBidi"/>
                <w:bCs/>
                <w:iCs/>
                <w:sz w:val="20"/>
                <w:szCs w:val="20"/>
              </w:rPr>
              <w:t>P</w:t>
            </w:r>
            <w:r w:rsidR="005F51FB" w:rsidRPr="005F51FB">
              <w:rPr>
                <w:rFonts w:asciiTheme="minorBidi" w:hAnsiTheme="minorBidi" w:cstheme="minorBidi"/>
                <w:bCs/>
                <w:iCs/>
                <w:sz w:val="20"/>
                <w:szCs w:val="20"/>
              </w:rPr>
              <w:t xml:space="preserve">roračuna </w:t>
            </w:r>
            <w:r w:rsidR="005F51FB">
              <w:rPr>
                <w:rFonts w:asciiTheme="minorBidi" w:hAnsiTheme="minorBidi" w:cstheme="minorBidi"/>
                <w:bCs/>
                <w:iCs/>
                <w:sz w:val="20"/>
                <w:szCs w:val="20"/>
              </w:rPr>
              <w:t>O</w:t>
            </w:r>
            <w:r w:rsidR="005F51FB" w:rsidRPr="005F51FB">
              <w:rPr>
                <w:rFonts w:asciiTheme="minorBidi" w:hAnsiTheme="minorBidi" w:cstheme="minorBidi"/>
                <w:bCs/>
                <w:iCs/>
                <w:sz w:val="20"/>
                <w:szCs w:val="20"/>
              </w:rPr>
              <w:t xml:space="preserve">pćine </w:t>
            </w:r>
            <w:r w:rsidR="005F51FB">
              <w:rPr>
                <w:rFonts w:asciiTheme="minorBidi" w:hAnsiTheme="minorBidi" w:cstheme="minorBidi"/>
                <w:bCs/>
                <w:iCs/>
                <w:sz w:val="20"/>
                <w:szCs w:val="20"/>
              </w:rPr>
              <w:t>G</w:t>
            </w:r>
            <w:r w:rsidR="005F51FB" w:rsidRPr="005F51FB">
              <w:rPr>
                <w:rFonts w:asciiTheme="minorBidi" w:hAnsiTheme="minorBidi" w:cstheme="minorBidi"/>
                <w:bCs/>
                <w:iCs/>
                <w:sz w:val="20"/>
                <w:szCs w:val="20"/>
              </w:rPr>
              <w:t xml:space="preserve">račac za 2024. godinu  </w:t>
            </w:r>
          </w:p>
        </w:tc>
        <w:tc>
          <w:tcPr>
            <w:tcW w:w="567" w:type="dxa"/>
          </w:tcPr>
          <w:p w14:paraId="786FFE23" w14:textId="54130399" w:rsidR="002915DA" w:rsidRPr="005F51FB" w:rsidRDefault="005F51FB" w:rsidP="00EB4871">
            <w:pPr>
              <w:jc w:val="right"/>
              <w:rPr>
                <w:rFonts w:asciiTheme="minorBidi" w:hAnsiTheme="minorBidi" w:cstheme="minorBidi"/>
                <w:bCs/>
                <w:iCs/>
                <w:sz w:val="20"/>
                <w:szCs w:val="20"/>
              </w:rPr>
            </w:pPr>
            <w:r>
              <w:rPr>
                <w:rFonts w:asciiTheme="minorBidi" w:hAnsiTheme="minorBidi" w:cstheme="minorBidi"/>
                <w:bCs/>
                <w:iCs/>
                <w:sz w:val="20"/>
                <w:szCs w:val="20"/>
              </w:rPr>
              <w:t>158</w:t>
            </w:r>
          </w:p>
        </w:tc>
      </w:tr>
    </w:tbl>
    <w:p w14:paraId="617D5744" w14:textId="77777777" w:rsidR="00C31869" w:rsidRDefault="00C31869" w:rsidP="00C31869">
      <w:pPr>
        <w:widowControl w:val="0"/>
        <w:outlineLvl w:val="0"/>
        <w:rPr>
          <w:rFonts w:ascii="Courier New" w:hAnsi="Courier New" w:cs="Courier New"/>
          <w:b/>
        </w:rPr>
      </w:pPr>
    </w:p>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446B7B97" w14:textId="77777777" w:rsidR="00C31869" w:rsidRDefault="00C31869" w:rsidP="00C31869">
      <w:pPr>
        <w:widowControl w:val="0"/>
        <w:outlineLvl w:val="0"/>
        <w:rPr>
          <w:rFonts w:ascii="Courier New" w:hAnsi="Courier New" w:cs="Courier New"/>
          <w:b/>
        </w:rPr>
      </w:pPr>
    </w:p>
    <w:p w14:paraId="0C9A3806" w14:textId="77777777" w:rsidR="00C31869" w:rsidRDefault="00C31869" w:rsidP="00C31869">
      <w:pPr>
        <w:widowControl w:val="0"/>
        <w:outlineLvl w:val="0"/>
        <w:rPr>
          <w:rFonts w:ascii="Courier New" w:hAnsi="Courier New" w:cs="Courier New"/>
          <w:b/>
        </w:rPr>
      </w:pPr>
    </w:p>
    <w:p w14:paraId="3A7D8C5B" w14:textId="3EA0E89D" w:rsidR="00CE261F" w:rsidRPr="005F51FB" w:rsidRDefault="00551B78" w:rsidP="005F51FB">
      <w:pPr>
        <w:autoSpaceDE w:val="0"/>
        <w:autoSpaceDN w:val="0"/>
        <w:adjustRightInd w:val="0"/>
        <w:jc w:val="right"/>
        <w:rPr>
          <w:rFonts w:ascii="Arial" w:hAnsi="Arial" w:cs="Arial"/>
        </w:rPr>
      </w:pPr>
      <w:r w:rsidRPr="00EB4871">
        <w:rPr>
          <w:rFonts w:ascii="Arial" w:hAnsi="Arial" w:cs="Arial"/>
          <w:b/>
        </w:rPr>
        <w:t xml:space="preserve">                                                                            </w:t>
      </w:r>
    </w:p>
    <w:p w14:paraId="57F7FDB9" w14:textId="77777777" w:rsidR="00455C2C" w:rsidRPr="00455C2C" w:rsidRDefault="00455C2C" w:rsidP="00455C2C">
      <w:pPr>
        <w:pStyle w:val="Bezproreda"/>
        <w:rPr>
          <w:rFonts w:ascii="Arial" w:hAnsi="Arial" w:cs="Arial"/>
          <w:b/>
        </w:rPr>
      </w:pPr>
      <w:r w:rsidRPr="00455C2C">
        <w:rPr>
          <w:rFonts w:ascii="Arial" w:hAnsi="Arial" w:cs="Arial"/>
          <w:b/>
        </w:rPr>
        <w:t>OPĆINSKI NAČELNIK</w:t>
      </w:r>
    </w:p>
    <w:p w14:paraId="69BAC2EB" w14:textId="77777777" w:rsidR="00455C2C" w:rsidRPr="00455C2C" w:rsidRDefault="00455C2C" w:rsidP="00455C2C">
      <w:pPr>
        <w:pStyle w:val="StandardWeb"/>
        <w:spacing w:before="0" w:beforeAutospacing="0" w:after="0" w:afterAutospacing="0"/>
        <w:rPr>
          <w:rFonts w:ascii="Arial" w:hAnsi="Arial" w:cs="Arial"/>
          <w:b/>
          <w:sz w:val="22"/>
          <w:szCs w:val="22"/>
        </w:rPr>
      </w:pPr>
      <w:r w:rsidRPr="00455C2C">
        <w:rPr>
          <w:rFonts w:ascii="Arial" w:hAnsi="Arial" w:cs="Arial"/>
          <w:b/>
          <w:sz w:val="22"/>
          <w:szCs w:val="22"/>
        </w:rPr>
        <w:t>KLASA: 320-01/22-01/43</w:t>
      </w:r>
    </w:p>
    <w:p w14:paraId="3CD48E48" w14:textId="77777777" w:rsidR="00455C2C" w:rsidRPr="00455C2C" w:rsidRDefault="00455C2C" w:rsidP="00455C2C">
      <w:pPr>
        <w:pStyle w:val="StandardWeb"/>
        <w:spacing w:before="0" w:beforeAutospacing="0" w:after="0" w:afterAutospacing="0"/>
        <w:rPr>
          <w:rFonts w:ascii="Arial" w:hAnsi="Arial" w:cs="Arial"/>
          <w:b/>
          <w:sz w:val="22"/>
          <w:szCs w:val="22"/>
        </w:rPr>
      </w:pPr>
      <w:r w:rsidRPr="00455C2C">
        <w:rPr>
          <w:rFonts w:ascii="Arial" w:hAnsi="Arial" w:cs="Arial"/>
          <w:b/>
          <w:sz w:val="22"/>
          <w:szCs w:val="22"/>
        </w:rPr>
        <w:t>URBROJ: 2198-31-01-24-3</w:t>
      </w:r>
    </w:p>
    <w:p w14:paraId="416342FD" w14:textId="77777777" w:rsidR="00455C2C" w:rsidRPr="00455C2C" w:rsidRDefault="00455C2C" w:rsidP="00455C2C">
      <w:pPr>
        <w:pStyle w:val="StandardWeb"/>
        <w:spacing w:before="0" w:beforeAutospacing="0" w:after="0" w:afterAutospacing="0"/>
        <w:rPr>
          <w:rFonts w:ascii="Arial" w:hAnsi="Arial" w:cs="Arial"/>
          <w:b/>
          <w:sz w:val="22"/>
          <w:szCs w:val="22"/>
        </w:rPr>
      </w:pPr>
      <w:r w:rsidRPr="00455C2C">
        <w:rPr>
          <w:rFonts w:ascii="Arial" w:hAnsi="Arial" w:cs="Arial"/>
          <w:b/>
          <w:sz w:val="22"/>
          <w:szCs w:val="22"/>
        </w:rPr>
        <w:t>Gračac, 15.ožujka 2024. god</w:t>
      </w:r>
    </w:p>
    <w:p w14:paraId="180DADCB" w14:textId="77777777" w:rsidR="00455C2C" w:rsidRPr="00455C2C" w:rsidRDefault="00455C2C" w:rsidP="00455C2C">
      <w:pPr>
        <w:pStyle w:val="StandardWeb"/>
        <w:spacing w:before="0" w:beforeAutospacing="0" w:after="0" w:afterAutospacing="0"/>
        <w:rPr>
          <w:rFonts w:asciiTheme="minorHAnsi" w:hAnsiTheme="minorHAnsi" w:cstheme="minorHAnsi"/>
          <w:sz w:val="22"/>
          <w:szCs w:val="22"/>
        </w:rPr>
      </w:pPr>
    </w:p>
    <w:p w14:paraId="5FD0FBF7" w14:textId="77777777" w:rsidR="00455C2C" w:rsidRPr="00455C2C" w:rsidRDefault="00455C2C" w:rsidP="00455C2C">
      <w:pPr>
        <w:ind w:firstLine="708"/>
        <w:jc w:val="both"/>
        <w:rPr>
          <w:rFonts w:ascii="Arial" w:hAnsi="Arial" w:cs="Arial"/>
          <w:sz w:val="22"/>
          <w:szCs w:val="22"/>
        </w:rPr>
      </w:pPr>
      <w:r w:rsidRPr="00455C2C">
        <w:rPr>
          <w:rFonts w:ascii="Arial" w:hAnsi="Arial" w:cs="Arial"/>
          <w:sz w:val="22"/>
          <w:szCs w:val="22"/>
        </w:rPr>
        <w:t>Na temelju stavka 9. članka 25., stavka 5. članka 49.  Zakona o poljoprivrednom zemljištu („Narodne novine“ broj 20/18, 115/18, 98/19, 57/22), članka 47. Statuta Općine Gračac («Službeni glasnik Zadarske županije» 11/13, „Službeni glasnik Općine Gračac“ 1/18, 1/20, 4/21), Općinski načelnik Općine Gračac donosi</w:t>
      </w:r>
    </w:p>
    <w:p w14:paraId="6F5F2DE9" w14:textId="77777777" w:rsidR="00455C2C" w:rsidRPr="00455C2C" w:rsidRDefault="00455C2C" w:rsidP="00455C2C">
      <w:pPr>
        <w:jc w:val="both"/>
        <w:rPr>
          <w:rFonts w:ascii="Arial" w:hAnsi="Arial" w:cs="Arial"/>
          <w:b/>
          <w:bCs/>
          <w:sz w:val="22"/>
          <w:szCs w:val="22"/>
        </w:rPr>
      </w:pPr>
    </w:p>
    <w:p w14:paraId="3171352A" w14:textId="77777777" w:rsidR="00455C2C" w:rsidRPr="00455C2C" w:rsidRDefault="00455C2C" w:rsidP="00455C2C">
      <w:pPr>
        <w:pStyle w:val="StandardWeb"/>
        <w:spacing w:before="0" w:beforeAutospacing="0" w:after="0" w:afterAutospacing="0"/>
        <w:jc w:val="center"/>
        <w:rPr>
          <w:rFonts w:ascii="Arial" w:hAnsi="Arial" w:cs="Arial"/>
          <w:b/>
          <w:sz w:val="22"/>
          <w:szCs w:val="22"/>
        </w:rPr>
      </w:pPr>
      <w:r w:rsidRPr="00455C2C">
        <w:rPr>
          <w:rFonts w:ascii="Arial" w:hAnsi="Arial" w:cs="Arial"/>
          <w:b/>
          <w:bCs/>
          <w:sz w:val="22"/>
          <w:szCs w:val="22"/>
        </w:rPr>
        <w:t>IZVJEŠĆE O REALIZACIJI PROGRAMA</w:t>
      </w:r>
    </w:p>
    <w:p w14:paraId="5F1146ED" w14:textId="77777777" w:rsidR="00455C2C" w:rsidRPr="00455C2C" w:rsidRDefault="00455C2C" w:rsidP="00455C2C">
      <w:pPr>
        <w:pStyle w:val="StandardWeb"/>
        <w:spacing w:before="0" w:beforeAutospacing="0" w:after="0" w:afterAutospacing="0"/>
        <w:jc w:val="center"/>
        <w:rPr>
          <w:rFonts w:ascii="Arial" w:hAnsi="Arial" w:cs="Arial"/>
          <w:b/>
          <w:bCs/>
          <w:sz w:val="22"/>
          <w:szCs w:val="22"/>
        </w:rPr>
      </w:pPr>
      <w:r w:rsidRPr="00455C2C">
        <w:rPr>
          <w:rFonts w:ascii="Arial" w:hAnsi="Arial" w:cs="Arial"/>
          <w:b/>
          <w:bCs/>
          <w:sz w:val="22"/>
          <w:szCs w:val="22"/>
        </w:rPr>
        <w:t xml:space="preserve">utroška sredstava od poljoprivrednog zemljišta </w:t>
      </w:r>
    </w:p>
    <w:p w14:paraId="34DAD48E" w14:textId="77777777" w:rsidR="00455C2C" w:rsidRPr="00455C2C" w:rsidRDefault="00455C2C" w:rsidP="00455C2C">
      <w:pPr>
        <w:pStyle w:val="StandardWeb"/>
        <w:spacing w:before="0" w:beforeAutospacing="0" w:after="0" w:afterAutospacing="0"/>
        <w:jc w:val="center"/>
        <w:rPr>
          <w:rFonts w:ascii="Arial" w:hAnsi="Arial" w:cs="Arial"/>
          <w:b/>
          <w:sz w:val="22"/>
          <w:szCs w:val="22"/>
        </w:rPr>
      </w:pPr>
      <w:r w:rsidRPr="00455C2C">
        <w:rPr>
          <w:rFonts w:ascii="Arial" w:hAnsi="Arial" w:cs="Arial"/>
          <w:b/>
          <w:bCs/>
          <w:sz w:val="22"/>
          <w:szCs w:val="22"/>
        </w:rPr>
        <w:t>u vlasništvu Republike Hrvatske za 2023. godinu</w:t>
      </w:r>
      <w:r w:rsidRPr="00455C2C">
        <w:rPr>
          <w:rFonts w:ascii="Arial" w:hAnsi="Arial" w:cs="Arial"/>
          <w:b/>
          <w:sz w:val="22"/>
          <w:szCs w:val="22"/>
        </w:rPr>
        <w:t> </w:t>
      </w:r>
    </w:p>
    <w:p w14:paraId="4A1918FD" w14:textId="77777777" w:rsidR="00455C2C" w:rsidRPr="00455C2C" w:rsidRDefault="00455C2C" w:rsidP="00455C2C">
      <w:pPr>
        <w:pStyle w:val="StandardWeb"/>
        <w:jc w:val="center"/>
        <w:rPr>
          <w:rFonts w:ascii="Arial" w:hAnsi="Arial" w:cs="Arial"/>
          <w:b/>
          <w:sz w:val="22"/>
          <w:szCs w:val="22"/>
        </w:rPr>
      </w:pPr>
      <w:r w:rsidRPr="00455C2C">
        <w:rPr>
          <w:rFonts w:ascii="Arial" w:hAnsi="Arial" w:cs="Arial"/>
          <w:b/>
          <w:sz w:val="22"/>
          <w:szCs w:val="22"/>
        </w:rPr>
        <w:t>Članak 1.</w:t>
      </w:r>
    </w:p>
    <w:p w14:paraId="3FE06DBD" w14:textId="77777777" w:rsidR="00455C2C" w:rsidRPr="00455C2C" w:rsidRDefault="00455C2C" w:rsidP="00455C2C">
      <w:pPr>
        <w:pStyle w:val="Bezproreda"/>
        <w:jc w:val="both"/>
        <w:rPr>
          <w:rFonts w:ascii="Arial" w:hAnsi="Arial" w:cs="Arial"/>
          <w:b/>
          <w:bCs/>
        </w:rPr>
      </w:pPr>
      <w:r w:rsidRPr="00455C2C">
        <w:rPr>
          <w:rFonts w:ascii="Arial" w:hAnsi="Arial" w:cs="Arial"/>
        </w:rPr>
        <w:t xml:space="preserve">Na temelju Proračuna Općine Gračac za 2023. godinu u kojem je iskazan plan prihoda od </w:t>
      </w:r>
      <w:r w:rsidRPr="00455C2C">
        <w:rPr>
          <w:rFonts w:ascii="Arial" w:hAnsi="Arial" w:cs="Arial"/>
          <w:bCs/>
        </w:rPr>
        <w:t xml:space="preserve">sredstava od utroška sredstava od zakupa, prodaje, prodaje izravnom pogodbom, privremenog korištenja i davanja na korištenje izravnom pogodbom i naknade za promjenu namjene poljoprivrednog zemljišta u vlasništvu Republike Hrvatske </w:t>
      </w:r>
      <w:r w:rsidRPr="00455C2C">
        <w:rPr>
          <w:rFonts w:ascii="Arial" w:hAnsi="Arial" w:cs="Arial"/>
        </w:rPr>
        <w:t xml:space="preserve">u 2023. godini („Službeni glasnik Općine Gračac“ br.7/22, 2/23, 6/23), planiran je za 2023. godinu  u sklopu  izvora financiranja – pozicija P036, konto 6422-prihod od zakupa poljoprivrednog zemljišta u vlasništvu države u ukupnom godišnjem iznosu od </w:t>
      </w:r>
      <w:r w:rsidRPr="00455C2C">
        <w:rPr>
          <w:rFonts w:ascii="Arial" w:hAnsi="Arial" w:cs="Arial"/>
          <w:b/>
          <w:bCs/>
        </w:rPr>
        <w:t>66.360,00 eura</w:t>
      </w:r>
      <w:r w:rsidRPr="00455C2C">
        <w:rPr>
          <w:rFonts w:ascii="Arial" w:hAnsi="Arial" w:cs="Arial"/>
        </w:rPr>
        <w:t xml:space="preserve">, a ostvaren je i u Proračun Općine Gračac uplaćen ukupan iznos od </w:t>
      </w:r>
      <w:r w:rsidRPr="00455C2C">
        <w:rPr>
          <w:rFonts w:ascii="Arial" w:hAnsi="Arial" w:cs="Arial"/>
          <w:b/>
          <w:bCs/>
        </w:rPr>
        <w:t>11.761,19 eura.</w:t>
      </w:r>
    </w:p>
    <w:p w14:paraId="1FDEBE9C" w14:textId="77777777" w:rsidR="00455C2C" w:rsidRPr="00455C2C" w:rsidRDefault="00455C2C" w:rsidP="00455C2C">
      <w:pPr>
        <w:pStyle w:val="StandardWeb"/>
        <w:spacing w:before="0" w:beforeAutospacing="0" w:after="0" w:afterAutospacing="0"/>
        <w:jc w:val="both"/>
        <w:rPr>
          <w:rFonts w:ascii="Arial" w:hAnsi="Arial" w:cs="Arial"/>
          <w:b/>
          <w:bCs/>
          <w:sz w:val="22"/>
          <w:szCs w:val="22"/>
        </w:rPr>
      </w:pPr>
    </w:p>
    <w:p w14:paraId="3F431D12" w14:textId="77777777" w:rsidR="00455C2C" w:rsidRPr="00455C2C" w:rsidRDefault="00455C2C" w:rsidP="00455C2C">
      <w:pPr>
        <w:pStyle w:val="StandardWeb"/>
        <w:jc w:val="center"/>
        <w:rPr>
          <w:rFonts w:ascii="Arial" w:hAnsi="Arial" w:cs="Arial"/>
          <w:b/>
          <w:sz w:val="22"/>
          <w:szCs w:val="22"/>
        </w:rPr>
      </w:pPr>
      <w:r w:rsidRPr="00455C2C">
        <w:rPr>
          <w:rFonts w:ascii="Arial" w:hAnsi="Arial" w:cs="Arial"/>
          <w:b/>
          <w:sz w:val="22"/>
          <w:szCs w:val="22"/>
        </w:rPr>
        <w:t>Članak 2.</w:t>
      </w:r>
    </w:p>
    <w:p w14:paraId="0CBF1070" w14:textId="77777777" w:rsidR="00455C2C" w:rsidRPr="00455C2C" w:rsidRDefault="00455C2C" w:rsidP="00455C2C">
      <w:pPr>
        <w:pStyle w:val="StandardWeb"/>
        <w:jc w:val="both"/>
        <w:rPr>
          <w:rFonts w:ascii="Arial" w:hAnsi="Arial" w:cs="Arial"/>
          <w:sz w:val="22"/>
          <w:szCs w:val="22"/>
        </w:rPr>
      </w:pPr>
      <w:r w:rsidRPr="00455C2C">
        <w:rPr>
          <w:rFonts w:ascii="Arial" w:hAnsi="Arial" w:cs="Arial"/>
          <w:sz w:val="22"/>
          <w:szCs w:val="22"/>
        </w:rPr>
        <w:t xml:space="preserve">Programom utroška sredstava od poljoprivrednog zemljišta u vlasništvu Republike Hrvatske za 2023. godinu („Službeni glasnik Općine Gračac“ broj: 7/22, 2/23) </w:t>
      </w:r>
      <w:r w:rsidRPr="00455C2C">
        <w:rPr>
          <w:rFonts w:ascii="Arial" w:hAnsi="Arial" w:cs="Arial"/>
          <w:bCs/>
          <w:sz w:val="22"/>
          <w:szCs w:val="22"/>
        </w:rPr>
        <w:t xml:space="preserve"> u 2023. godini </w:t>
      </w:r>
      <w:r w:rsidRPr="00455C2C">
        <w:rPr>
          <w:rFonts w:ascii="Arial" w:hAnsi="Arial" w:cs="Arial"/>
          <w:sz w:val="22"/>
          <w:szCs w:val="22"/>
        </w:rPr>
        <w:t xml:space="preserve">određuje se da će se prihodi u planiranom iznosu od </w:t>
      </w:r>
      <w:r w:rsidRPr="00455C2C">
        <w:rPr>
          <w:rFonts w:ascii="Arial" w:hAnsi="Arial" w:cs="Arial"/>
          <w:b/>
          <w:bCs/>
          <w:sz w:val="22"/>
          <w:szCs w:val="22"/>
        </w:rPr>
        <w:t>66.360,00 eura</w:t>
      </w:r>
      <w:r w:rsidRPr="00455C2C">
        <w:rPr>
          <w:rFonts w:ascii="Arial" w:hAnsi="Arial" w:cs="Arial"/>
          <w:sz w:val="22"/>
          <w:szCs w:val="22"/>
        </w:rPr>
        <w:t xml:space="preserve"> koristiti za izgradnju objekata za namjenu:</w:t>
      </w:r>
    </w:p>
    <w:p w14:paraId="18E64473" w14:textId="77777777" w:rsidR="00455C2C" w:rsidRPr="00455C2C" w:rsidRDefault="00455C2C" w:rsidP="00455C2C">
      <w:pPr>
        <w:pStyle w:val="StandardWeb"/>
        <w:jc w:val="both"/>
        <w:rPr>
          <w:rFonts w:ascii="Arial" w:hAnsi="Arial" w:cs="Arial"/>
          <w:sz w:val="22"/>
          <w:szCs w:val="22"/>
        </w:rPr>
      </w:pPr>
      <w:bookmarkStart w:id="2" w:name="_Hlk161320586"/>
      <w:r w:rsidRPr="00455C2C">
        <w:rPr>
          <w:rFonts w:ascii="Arial" w:hAnsi="Arial" w:cs="Arial"/>
          <w:sz w:val="22"/>
          <w:szCs w:val="22"/>
        </w:rPr>
        <w:t>-   Program 1003 Poticanje razvoja gospodarstva, Tekući projekt T000012 „Sanacija poljskih puteva“ na poziciji rashoda R077, konto 3232, u  iznosu  20.572,00 eura.</w:t>
      </w:r>
    </w:p>
    <w:bookmarkEnd w:id="2"/>
    <w:p w14:paraId="54DCA640" w14:textId="77777777" w:rsidR="00455C2C" w:rsidRPr="00455C2C" w:rsidRDefault="00455C2C" w:rsidP="00455C2C">
      <w:pPr>
        <w:pStyle w:val="StandardWeb"/>
        <w:jc w:val="both"/>
        <w:rPr>
          <w:rFonts w:ascii="Arial" w:hAnsi="Arial" w:cs="Arial"/>
          <w:sz w:val="22"/>
          <w:szCs w:val="22"/>
        </w:rPr>
      </w:pPr>
      <w:r w:rsidRPr="00455C2C">
        <w:rPr>
          <w:rFonts w:ascii="Arial" w:hAnsi="Arial" w:cs="Arial"/>
          <w:sz w:val="22"/>
          <w:szCs w:val="22"/>
        </w:rPr>
        <w:t>- Program 1003 Poticanje razvoja gospodarstva, Tekući projekt T100011 „Sanacija divljih odlagališta na poljoprivrednom zemljištu“, na poziciji rashoda R076, konto 3232, u iznosu 3.980,00 eura.</w:t>
      </w:r>
    </w:p>
    <w:p w14:paraId="2FE2C11D" w14:textId="77777777" w:rsidR="00455C2C" w:rsidRPr="00455C2C" w:rsidRDefault="00455C2C" w:rsidP="00455C2C">
      <w:pPr>
        <w:pStyle w:val="StandardWeb"/>
        <w:rPr>
          <w:rFonts w:ascii="Arial" w:hAnsi="Arial" w:cs="Arial"/>
          <w:sz w:val="22"/>
          <w:szCs w:val="22"/>
        </w:rPr>
      </w:pPr>
      <w:r w:rsidRPr="00455C2C">
        <w:rPr>
          <w:rFonts w:ascii="Arial" w:hAnsi="Arial" w:cs="Arial"/>
          <w:sz w:val="22"/>
          <w:szCs w:val="22"/>
        </w:rPr>
        <w:t>- Program 1003 Poticanje razvoja gospodarstva, Aktivnost A100003 „Subvencioniranje obrtnika i poduzetnika“, na poziciji rashoda R306, konto 3523, u iznosu 1.945,00 eura.</w:t>
      </w:r>
    </w:p>
    <w:p w14:paraId="2917438A" w14:textId="77777777" w:rsidR="00455C2C" w:rsidRPr="00455C2C" w:rsidRDefault="00455C2C" w:rsidP="00455C2C">
      <w:pPr>
        <w:pStyle w:val="StandardWeb"/>
        <w:jc w:val="both"/>
        <w:rPr>
          <w:rFonts w:ascii="Arial" w:hAnsi="Arial" w:cs="Arial"/>
          <w:sz w:val="22"/>
          <w:szCs w:val="22"/>
        </w:rPr>
      </w:pPr>
      <w:r w:rsidRPr="00455C2C">
        <w:rPr>
          <w:rFonts w:ascii="Arial" w:hAnsi="Arial" w:cs="Arial"/>
          <w:sz w:val="22"/>
          <w:szCs w:val="22"/>
        </w:rPr>
        <w:t>- Program 1011 Program raspolaganja poljoprivrednim zemljištem u vlasništvu RH, Aktivnost A100050 Provedba aktivnosti programa upravljanja poljoprivrednim zemljištem u vlasništvu RH,  na poziciji rashoda R254, konto 3237, Intelektualne i osobne usluge u iznosu 10.000,00 eura i na poziciji rashoda R254-1, konto 4262, Ulaganja u računalne programe u iznosu 9.955,00 eura.</w:t>
      </w:r>
    </w:p>
    <w:p w14:paraId="7C86BBFA" w14:textId="77777777" w:rsidR="00455C2C" w:rsidRPr="00455C2C" w:rsidRDefault="00455C2C" w:rsidP="00455C2C">
      <w:pPr>
        <w:pStyle w:val="StandardWeb"/>
        <w:jc w:val="both"/>
        <w:rPr>
          <w:rFonts w:ascii="Arial" w:hAnsi="Arial" w:cs="Arial"/>
          <w:sz w:val="22"/>
          <w:szCs w:val="22"/>
        </w:rPr>
      </w:pPr>
      <w:r w:rsidRPr="00455C2C">
        <w:rPr>
          <w:rFonts w:ascii="Arial" w:hAnsi="Arial" w:cs="Arial"/>
          <w:sz w:val="22"/>
          <w:szCs w:val="22"/>
        </w:rPr>
        <w:lastRenderedPageBreak/>
        <w:t>- Program 1004 Zaštita okoliša, Aktivnost A 100011 „Higijeničarska služba“ (Veterinarske usluge zbrinjavanja napuštenih pasa, dio stvarnih troškova za provedbu Programa uklanjanja ugroze stoke i poljoprivrednika od strane pasa lutalica i divljih pasa), na poziciji rashoda R079, konto 3236, u djelomičnom iznosu 19.908,00 eura.</w:t>
      </w:r>
    </w:p>
    <w:p w14:paraId="57E66486" w14:textId="77777777" w:rsidR="00455C2C" w:rsidRPr="00455C2C" w:rsidRDefault="00455C2C" w:rsidP="00455C2C">
      <w:pPr>
        <w:jc w:val="both"/>
        <w:rPr>
          <w:rFonts w:ascii="Arial" w:hAnsi="Arial" w:cs="Arial"/>
          <w:sz w:val="22"/>
          <w:szCs w:val="22"/>
        </w:rPr>
      </w:pPr>
    </w:p>
    <w:p w14:paraId="3CAB4883" w14:textId="77777777" w:rsidR="00455C2C" w:rsidRPr="00455C2C" w:rsidRDefault="00455C2C" w:rsidP="00455C2C">
      <w:pPr>
        <w:pStyle w:val="StandardWeb"/>
        <w:ind w:left="3552"/>
        <w:rPr>
          <w:rFonts w:ascii="Arial" w:hAnsi="Arial" w:cs="Arial"/>
          <w:b/>
          <w:sz w:val="22"/>
          <w:szCs w:val="22"/>
        </w:rPr>
      </w:pPr>
      <w:r w:rsidRPr="00455C2C">
        <w:rPr>
          <w:rFonts w:ascii="Arial" w:hAnsi="Arial" w:cs="Arial"/>
          <w:b/>
          <w:sz w:val="22"/>
          <w:szCs w:val="22"/>
        </w:rPr>
        <w:t xml:space="preserve"> Članak 3.</w:t>
      </w:r>
    </w:p>
    <w:p w14:paraId="1209AFA5" w14:textId="77777777" w:rsidR="00455C2C" w:rsidRPr="00455C2C" w:rsidRDefault="00455C2C" w:rsidP="00455C2C">
      <w:pPr>
        <w:pStyle w:val="StandardWeb"/>
        <w:jc w:val="both"/>
        <w:rPr>
          <w:rFonts w:ascii="Arial" w:hAnsi="Arial" w:cs="Arial"/>
          <w:sz w:val="22"/>
          <w:szCs w:val="22"/>
        </w:rPr>
      </w:pPr>
      <w:r w:rsidRPr="00455C2C">
        <w:rPr>
          <w:rFonts w:ascii="Arial" w:hAnsi="Arial" w:cs="Arial"/>
          <w:sz w:val="22"/>
          <w:szCs w:val="22"/>
        </w:rPr>
        <w:t xml:space="preserve">Ukupna realizacija prihoda u iznosu od </w:t>
      </w:r>
      <w:r w:rsidRPr="00455C2C">
        <w:rPr>
          <w:rFonts w:ascii="Arial" w:hAnsi="Arial" w:cs="Arial"/>
          <w:b/>
          <w:bCs/>
          <w:sz w:val="22"/>
          <w:szCs w:val="22"/>
        </w:rPr>
        <w:t>11.761,19 eura</w:t>
      </w:r>
      <w:r w:rsidRPr="00455C2C">
        <w:rPr>
          <w:rFonts w:ascii="Arial" w:hAnsi="Arial" w:cs="Arial"/>
          <w:sz w:val="22"/>
          <w:szCs w:val="22"/>
        </w:rPr>
        <w:t xml:space="preserve"> je utrošen na financiranje sljedećih aktivnosti:</w:t>
      </w:r>
    </w:p>
    <w:p w14:paraId="18A40F8E"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 Program 1011 Program raspolaganja poljoprivrednim zemljištem u vlasništvu RH, Aktivnost A100050 Provedba aktivnosti programa upravljanja poljoprivrednim zemljištem u vlasništvu RH,  na poziciji rashoda R254, konto 3237, Intelektualne i osobne usluge u iznosu 10.000,00 eura i na poziciji rashoda R254-1, konto 4262, Ulaganja u računalne programe u iznosu eura, odnosno ukupno 3.437,50 eura.</w:t>
      </w:r>
    </w:p>
    <w:p w14:paraId="68F5806B" w14:textId="77777777" w:rsidR="00455C2C" w:rsidRPr="00455C2C" w:rsidRDefault="00455C2C" w:rsidP="00455C2C">
      <w:pPr>
        <w:jc w:val="both"/>
        <w:rPr>
          <w:rFonts w:ascii="Arial" w:hAnsi="Arial" w:cs="Arial"/>
          <w:sz w:val="22"/>
          <w:szCs w:val="22"/>
        </w:rPr>
      </w:pPr>
    </w:p>
    <w:p w14:paraId="2D4C6DCD"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   Program 1003 Poticanje razvoja gospodarstva, Tekući projekt T000012 „Sanacija poljskih puteva“ na poziciji rashoda R077, konto 3232, u  iznosu  8.323,69 eura.</w:t>
      </w:r>
    </w:p>
    <w:p w14:paraId="681D1EA6" w14:textId="77777777" w:rsidR="00455C2C" w:rsidRPr="00455C2C" w:rsidRDefault="00455C2C" w:rsidP="00455C2C">
      <w:pPr>
        <w:rPr>
          <w:rFonts w:ascii="Arial" w:hAnsi="Arial" w:cs="Arial"/>
          <w:sz w:val="22"/>
          <w:szCs w:val="22"/>
        </w:rPr>
      </w:pPr>
    </w:p>
    <w:p w14:paraId="402DA397" w14:textId="77777777" w:rsidR="00455C2C" w:rsidRPr="00455C2C" w:rsidRDefault="00455C2C" w:rsidP="00455C2C">
      <w:pPr>
        <w:rPr>
          <w:rFonts w:ascii="Arial" w:hAnsi="Arial" w:cs="Arial"/>
          <w:sz w:val="22"/>
          <w:szCs w:val="22"/>
        </w:rPr>
      </w:pPr>
    </w:p>
    <w:p w14:paraId="31E9B72A"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Članak 4.</w:t>
      </w:r>
    </w:p>
    <w:p w14:paraId="6E24A1E5" w14:textId="77777777" w:rsidR="00455C2C" w:rsidRPr="00455C2C" w:rsidRDefault="00455C2C" w:rsidP="00455C2C">
      <w:pPr>
        <w:jc w:val="center"/>
        <w:rPr>
          <w:rFonts w:ascii="Arial" w:hAnsi="Arial" w:cs="Arial"/>
          <w:b/>
          <w:sz w:val="22"/>
          <w:szCs w:val="22"/>
        </w:rPr>
      </w:pPr>
    </w:p>
    <w:p w14:paraId="0E63ADA7" w14:textId="77777777" w:rsidR="00455C2C" w:rsidRPr="00455C2C" w:rsidRDefault="00455C2C" w:rsidP="00455C2C">
      <w:pPr>
        <w:rPr>
          <w:rFonts w:ascii="Arial" w:hAnsi="Arial" w:cs="Arial"/>
          <w:sz w:val="22"/>
          <w:szCs w:val="22"/>
        </w:rPr>
      </w:pPr>
      <w:r w:rsidRPr="00455C2C">
        <w:rPr>
          <w:rFonts w:ascii="Arial" w:hAnsi="Arial" w:cs="Arial"/>
          <w:sz w:val="22"/>
          <w:szCs w:val="22"/>
        </w:rPr>
        <w:t>Ovo izvješće objavit će se u „Službenom glasniku Općine Gračac“</w:t>
      </w:r>
    </w:p>
    <w:p w14:paraId="2109A308" w14:textId="77777777" w:rsidR="00455C2C" w:rsidRPr="00455C2C" w:rsidRDefault="00455C2C" w:rsidP="00455C2C">
      <w:pPr>
        <w:rPr>
          <w:rFonts w:ascii="Arial" w:hAnsi="Arial" w:cs="Arial"/>
          <w:sz w:val="22"/>
          <w:szCs w:val="22"/>
        </w:rPr>
      </w:pPr>
    </w:p>
    <w:p w14:paraId="09C028B3" w14:textId="77777777" w:rsidR="00455C2C" w:rsidRPr="00455C2C" w:rsidRDefault="00455C2C" w:rsidP="00455C2C">
      <w:pPr>
        <w:ind w:left="360" w:firstLine="360"/>
        <w:jc w:val="right"/>
        <w:rPr>
          <w:rFonts w:ascii="Arial" w:hAnsi="Arial" w:cs="Arial"/>
          <w:b/>
          <w:bCs/>
          <w:iCs/>
          <w:sz w:val="22"/>
          <w:szCs w:val="22"/>
        </w:rPr>
      </w:pPr>
      <w:r w:rsidRPr="00455C2C">
        <w:rPr>
          <w:rFonts w:ascii="Arial" w:hAnsi="Arial" w:cs="Arial"/>
          <w:b/>
          <w:bCs/>
          <w:iCs/>
          <w:sz w:val="22"/>
          <w:szCs w:val="22"/>
        </w:rPr>
        <w:tab/>
      </w:r>
      <w:r w:rsidRPr="00455C2C">
        <w:rPr>
          <w:rFonts w:ascii="Arial" w:hAnsi="Arial" w:cs="Arial"/>
          <w:b/>
          <w:bCs/>
          <w:iCs/>
          <w:sz w:val="22"/>
          <w:szCs w:val="22"/>
        </w:rPr>
        <w:tab/>
      </w:r>
      <w:r w:rsidRPr="00455C2C">
        <w:rPr>
          <w:rFonts w:ascii="Arial" w:hAnsi="Arial" w:cs="Arial"/>
          <w:b/>
          <w:bCs/>
          <w:iCs/>
          <w:sz w:val="22"/>
          <w:szCs w:val="22"/>
        </w:rPr>
        <w:tab/>
      </w:r>
      <w:r w:rsidRPr="00455C2C">
        <w:rPr>
          <w:rFonts w:ascii="Arial" w:hAnsi="Arial" w:cs="Arial"/>
          <w:b/>
          <w:bCs/>
          <w:iCs/>
          <w:sz w:val="22"/>
          <w:szCs w:val="22"/>
        </w:rPr>
        <w:tab/>
      </w:r>
      <w:r w:rsidRPr="00455C2C">
        <w:rPr>
          <w:rFonts w:ascii="Arial" w:hAnsi="Arial" w:cs="Arial"/>
          <w:b/>
          <w:bCs/>
          <w:iCs/>
          <w:sz w:val="22"/>
          <w:szCs w:val="22"/>
        </w:rPr>
        <w:tab/>
      </w:r>
      <w:r w:rsidRPr="00455C2C">
        <w:rPr>
          <w:rFonts w:ascii="Arial" w:hAnsi="Arial" w:cs="Arial"/>
          <w:b/>
          <w:bCs/>
          <w:iCs/>
          <w:sz w:val="22"/>
          <w:szCs w:val="22"/>
        </w:rPr>
        <w:tab/>
      </w:r>
      <w:r w:rsidRPr="00455C2C">
        <w:rPr>
          <w:rFonts w:ascii="Arial" w:hAnsi="Arial" w:cs="Arial"/>
          <w:b/>
          <w:bCs/>
          <w:iCs/>
          <w:sz w:val="22"/>
          <w:szCs w:val="22"/>
        </w:rPr>
        <w:tab/>
        <w:t xml:space="preserve">  OPĆINSKI NAČELNIK</w:t>
      </w:r>
      <w:r w:rsidRPr="00455C2C">
        <w:rPr>
          <w:rFonts w:ascii="Arial" w:hAnsi="Arial" w:cs="Arial"/>
          <w:b/>
          <w:bCs/>
          <w:iCs/>
          <w:sz w:val="22"/>
          <w:szCs w:val="22"/>
        </w:rPr>
        <w:tab/>
      </w:r>
    </w:p>
    <w:p w14:paraId="2BE616BF" w14:textId="77777777" w:rsidR="00455C2C" w:rsidRPr="00455C2C" w:rsidRDefault="00455C2C" w:rsidP="00455C2C">
      <w:pPr>
        <w:pStyle w:val="StandardWeb"/>
        <w:spacing w:before="0" w:beforeAutospacing="0" w:after="0" w:afterAutospacing="0"/>
        <w:rPr>
          <w:rFonts w:ascii="Arial" w:hAnsi="Arial" w:cs="Arial"/>
          <w:b/>
          <w:sz w:val="22"/>
          <w:szCs w:val="22"/>
        </w:rPr>
      </w:pP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Theme="minorHAnsi" w:hAnsiTheme="minorHAnsi" w:cstheme="minorHAnsi"/>
          <w:sz w:val="22"/>
          <w:szCs w:val="22"/>
        </w:rPr>
        <w:tab/>
      </w:r>
      <w:r w:rsidRPr="00455C2C">
        <w:rPr>
          <w:rFonts w:ascii="Arial" w:hAnsi="Arial" w:cs="Arial"/>
          <w:b/>
          <w:sz w:val="22"/>
          <w:szCs w:val="22"/>
        </w:rPr>
        <w:t xml:space="preserve">               Robert Juko, ing.</w:t>
      </w:r>
    </w:p>
    <w:p w14:paraId="35036E4F" w14:textId="77777777" w:rsidR="00455C2C" w:rsidRPr="00455C2C" w:rsidRDefault="00455C2C" w:rsidP="00455C2C">
      <w:pPr>
        <w:pStyle w:val="StandardWeb"/>
        <w:spacing w:before="0" w:beforeAutospacing="0" w:after="0" w:afterAutospacing="0"/>
        <w:rPr>
          <w:rFonts w:ascii="Arial" w:hAnsi="Arial" w:cs="Arial"/>
          <w:b/>
          <w:sz w:val="22"/>
          <w:szCs w:val="22"/>
        </w:rPr>
      </w:pPr>
    </w:p>
    <w:p w14:paraId="5FABAD21" w14:textId="77777777" w:rsidR="00455C2C" w:rsidRDefault="00455C2C" w:rsidP="00455C2C">
      <w:pPr>
        <w:pStyle w:val="StandardWeb"/>
        <w:spacing w:before="0" w:beforeAutospacing="0" w:after="0" w:afterAutospacing="0"/>
        <w:rPr>
          <w:rFonts w:ascii="Arial" w:hAnsi="Arial" w:cs="Arial"/>
          <w:b/>
        </w:rPr>
      </w:pPr>
    </w:p>
    <w:p w14:paraId="581DC26C" w14:textId="77777777" w:rsidR="00455C2C" w:rsidRDefault="00455C2C" w:rsidP="00455C2C">
      <w:pPr>
        <w:pStyle w:val="StandardWeb"/>
        <w:spacing w:before="0" w:beforeAutospacing="0" w:after="0" w:afterAutospacing="0"/>
        <w:rPr>
          <w:rFonts w:ascii="Arial" w:hAnsi="Arial" w:cs="Arial"/>
          <w:b/>
        </w:rPr>
      </w:pPr>
    </w:p>
    <w:p w14:paraId="2183CA63" w14:textId="77777777" w:rsidR="00455C2C" w:rsidRDefault="00455C2C" w:rsidP="00455C2C">
      <w:pPr>
        <w:jc w:val="both"/>
        <w:rPr>
          <w:rFonts w:ascii="Arial" w:hAnsi="Arial" w:cs="Arial"/>
          <w:b/>
        </w:rPr>
      </w:pPr>
    </w:p>
    <w:p w14:paraId="5A5120F3" w14:textId="77777777" w:rsidR="00455C2C" w:rsidRDefault="00455C2C" w:rsidP="00455C2C">
      <w:pPr>
        <w:jc w:val="both"/>
        <w:rPr>
          <w:rFonts w:ascii="Arial" w:hAnsi="Arial" w:cs="Arial"/>
          <w:b/>
          <w:sz w:val="22"/>
          <w:szCs w:val="22"/>
        </w:rPr>
      </w:pPr>
    </w:p>
    <w:p w14:paraId="7E1E5980" w14:textId="77777777" w:rsidR="00455C2C" w:rsidRDefault="00455C2C" w:rsidP="00455C2C">
      <w:pPr>
        <w:jc w:val="both"/>
        <w:rPr>
          <w:rFonts w:ascii="Arial" w:hAnsi="Arial" w:cs="Arial"/>
          <w:b/>
          <w:sz w:val="22"/>
          <w:szCs w:val="22"/>
        </w:rPr>
      </w:pPr>
    </w:p>
    <w:p w14:paraId="127753A8" w14:textId="77777777" w:rsidR="00455C2C" w:rsidRDefault="00455C2C" w:rsidP="00455C2C">
      <w:pPr>
        <w:jc w:val="both"/>
        <w:rPr>
          <w:rFonts w:ascii="Arial" w:hAnsi="Arial" w:cs="Arial"/>
          <w:b/>
          <w:sz w:val="22"/>
          <w:szCs w:val="22"/>
        </w:rPr>
      </w:pPr>
    </w:p>
    <w:p w14:paraId="1CE8CE97" w14:textId="77777777" w:rsidR="00455C2C" w:rsidRDefault="00455C2C" w:rsidP="00455C2C">
      <w:pPr>
        <w:jc w:val="both"/>
        <w:rPr>
          <w:rFonts w:ascii="Arial" w:hAnsi="Arial" w:cs="Arial"/>
          <w:b/>
          <w:sz w:val="22"/>
          <w:szCs w:val="22"/>
        </w:rPr>
      </w:pPr>
    </w:p>
    <w:p w14:paraId="7BBC7FBC" w14:textId="77777777" w:rsidR="00455C2C" w:rsidRDefault="00455C2C" w:rsidP="00455C2C">
      <w:pPr>
        <w:jc w:val="both"/>
        <w:rPr>
          <w:rFonts w:ascii="Arial" w:hAnsi="Arial" w:cs="Arial"/>
          <w:b/>
          <w:sz w:val="22"/>
          <w:szCs w:val="22"/>
        </w:rPr>
      </w:pPr>
    </w:p>
    <w:p w14:paraId="278231B2" w14:textId="77777777" w:rsidR="00455C2C" w:rsidRDefault="00455C2C" w:rsidP="00455C2C">
      <w:pPr>
        <w:jc w:val="both"/>
        <w:rPr>
          <w:rFonts w:ascii="Arial" w:hAnsi="Arial" w:cs="Arial"/>
          <w:b/>
          <w:sz w:val="22"/>
          <w:szCs w:val="22"/>
        </w:rPr>
      </w:pPr>
    </w:p>
    <w:p w14:paraId="0815F56E" w14:textId="77777777" w:rsidR="00455C2C" w:rsidRDefault="00455C2C" w:rsidP="00455C2C">
      <w:pPr>
        <w:jc w:val="both"/>
        <w:rPr>
          <w:rFonts w:ascii="Arial" w:hAnsi="Arial" w:cs="Arial"/>
          <w:b/>
          <w:sz w:val="22"/>
          <w:szCs w:val="22"/>
        </w:rPr>
      </w:pPr>
    </w:p>
    <w:p w14:paraId="212C88C1" w14:textId="77777777" w:rsidR="00455C2C" w:rsidRDefault="00455C2C" w:rsidP="00455C2C">
      <w:pPr>
        <w:jc w:val="both"/>
        <w:rPr>
          <w:rFonts w:ascii="Arial" w:hAnsi="Arial" w:cs="Arial"/>
          <w:b/>
          <w:sz w:val="22"/>
          <w:szCs w:val="22"/>
        </w:rPr>
      </w:pPr>
    </w:p>
    <w:p w14:paraId="0C910E24" w14:textId="77777777" w:rsidR="00455C2C" w:rsidRDefault="00455C2C" w:rsidP="00455C2C">
      <w:pPr>
        <w:jc w:val="both"/>
        <w:rPr>
          <w:rFonts w:ascii="Arial" w:hAnsi="Arial" w:cs="Arial"/>
          <w:b/>
          <w:sz w:val="22"/>
          <w:szCs w:val="22"/>
        </w:rPr>
      </w:pPr>
    </w:p>
    <w:p w14:paraId="08ACA1AF" w14:textId="77777777" w:rsidR="00455C2C" w:rsidRDefault="00455C2C" w:rsidP="00455C2C">
      <w:pPr>
        <w:jc w:val="both"/>
        <w:rPr>
          <w:rFonts w:ascii="Arial" w:hAnsi="Arial" w:cs="Arial"/>
          <w:b/>
          <w:sz w:val="22"/>
          <w:szCs w:val="22"/>
        </w:rPr>
      </w:pPr>
    </w:p>
    <w:p w14:paraId="1F1BF9AB" w14:textId="77777777" w:rsidR="00455C2C" w:rsidRDefault="00455C2C" w:rsidP="00455C2C">
      <w:pPr>
        <w:jc w:val="both"/>
        <w:rPr>
          <w:rFonts w:ascii="Arial" w:hAnsi="Arial" w:cs="Arial"/>
          <w:b/>
          <w:sz w:val="22"/>
          <w:szCs w:val="22"/>
        </w:rPr>
      </w:pPr>
    </w:p>
    <w:p w14:paraId="0324C7A5" w14:textId="77777777" w:rsidR="00455C2C" w:rsidRDefault="00455C2C" w:rsidP="00455C2C">
      <w:pPr>
        <w:jc w:val="both"/>
        <w:rPr>
          <w:rFonts w:ascii="Arial" w:hAnsi="Arial" w:cs="Arial"/>
          <w:b/>
          <w:sz w:val="22"/>
          <w:szCs w:val="22"/>
        </w:rPr>
      </w:pPr>
    </w:p>
    <w:p w14:paraId="1F77BDFC" w14:textId="77777777" w:rsidR="00455C2C" w:rsidRDefault="00455C2C" w:rsidP="00455C2C">
      <w:pPr>
        <w:jc w:val="both"/>
        <w:rPr>
          <w:rFonts w:ascii="Arial" w:hAnsi="Arial" w:cs="Arial"/>
          <w:b/>
          <w:sz w:val="22"/>
          <w:szCs w:val="22"/>
        </w:rPr>
      </w:pPr>
    </w:p>
    <w:p w14:paraId="1B84B63B" w14:textId="77777777" w:rsidR="00455C2C" w:rsidRDefault="00455C2C" w:rsidP="00455C2C">
      <w:pPr>
        <w:jc w:val="both"/>
        <w:rPr>
          <w:rFonts w:ascii="Arial" w:hAnsi="Arial" w:cs="Arial"/>
          <w:b/>
          <w:sz w:val="22"/>
          <w:szCs w:val="22"/>
        </w:rPr>
      </w:pPr>
    </w:p>
    <w:p w14:paraId="04660071" w14:textId="77777777" w:rsidR="00455C2C" w:rsidRDefault="00455C2C" w:rsidP="00455C2C">
      <w:pPr>
        <w:jc w:val="both"/>
        <w:rPr>
          <w:rFonts w:ascii="Arial" w:hAnsi="Arial" w:cs="Arial"/>
          <w:b/>
          <w:sz w:val="22"/>
          <w:szCs w:val="22"/>
        </w:rPr>
      </w:pPr>
    </w:p>
    <w:p w14:paraId="57EF3336" w14:textId="77777777" w:rsidR="00455C2C" w:rsidRDefault="00455C2C" w:rsidP="00455C2C">
      <w:pPr>
        <w:jc w:val="both"/>
        <w:rPr>
          <w:rFonts w:ascii="Arial" w:hAnsi="Arial" w:cs="Arial"/>
          <w:b/>
          <w:sz w:val="22"/>
          <w:szCs w:val="22"/>
        </w:rPr>
      </w:pPr>
    </w:p>
    <w:p w14:paraId="3FD31CB5" w14:textId="77777777" w:rsidR="00455C2C" w:rsidRDefault="00455C2C" w:rsidP="00455C2C">
      <w:pPr>
        <w:jc w:val="both"/>
        <w:rPr>
          <w:rFonts w:ascii="Arial" w:hAnsi="Arial" w:cs="Arial"/>
          <w:b/>
          <w:sz w:val="22"/>
          <w:szCs w:val="22"/>
        </w:rPr>
      </w:pPr>
    </w:p>
    <w:p w14:paraId="6E1261BC" w14:textId="77777777" w:rsidR="005F51FB" w:rsidRDefault="005F51FB" w:rsidP="00455C2C">
      <w:pPr>
        <w:jc w:val="both"/>
        <w:rPr>
          <w:rFonts w:ascii="Arial" w:hAnsi="Arial" w:cs="Arial"/>
          <w:b/>
          <w:sz w:val="22"/>
          <w:szCs w:val="22"/>
        </w:rPr>
      </w:pPr>
    </w:p>
    <w:p w14:paraId="6E5E16A6" w14:textId="77777777" w:rsidR="005F51FB" w:rsidRDefault="005F51FB" w:rsidP="00455C2C">
      <w:pPr>
        <w:jc w:val="both"/>
        <w:rPr>
          <w:rFonts w:ascii="Arial" w:hAnsi="Arial" w:cs="Arial"/>
          <w:b/>
          <w:sz w:val="22"/>
          <w:szCs w:val="22"/>
        </w:rPr>
      </w:pPr>
    </w:p>
    <w:p w14:paraId="33F30455" w14:textId="0E8C84E6" w:rsidR="00455C2C" w:rsidRPr="00455C2C" w:rsidRDefault="00455C2C" w:rsidP="00455C2C">
      <w:pPr>
        <w:jc w:val="both"/>
        <w:rPr>
          <w:rFonts w:ascii="Arial" w:hAnsi="Arial" w:cs="Arial"/>
          <w:sz w:val="22"/>
          <w:szCs w:val="22"/>
        </w:rPr>
      </w:pPr>
      <w:r w:rsidRPr="00455C2C">
        <w:rPr>
          <w:rFonts w:ascii="Arial" w:hAnsi="Arial" w:cs="Arial"/>
          <w:b/>
          <w:sz w:val="22"/>
          <w:szCs w:val="22"/>
        </w:rPr>
        <w:lastRenderedPageBreak/>
        <w:t>OPĆINSKI NAČELNIK</w:t>
      </w:r>
    </w:p>
    <w:p w14:paraId="0CF9F4EB" w14:textId="77777777" w:rsidR="00455C2C" w:rsidRPr="00455C2C" w:rsidRDefault="00455C2C" w:rsidP="00455C2C">
      <w:pPr>
        <w:jc w:val="both"/>
        <w:rPr>
          <w:rFonts w:ascii="Arial" w:hAnsi="Arial" w:cs="Arial"/>
          <w:b/>
          <w:sz w:val="22"/>
          <w:szCs w:val="22"/>
        </w:rPr>
      </w:pPr>
      <w:r w:rsidRPr="00455C2C">
        <w:rPr>
          <w:rFonts w:ascii="Arial" w:hAnsi="Arial" w:cs="Arial"/>
          <w:b/>
          <w:sz w:val="22"/>
          <w:szCs w:val="22"/>
        </w:rPr>
        <w:t>KLASA: 402-03/24-01/1</w:t>
      </w:r>
    </w:p>
    <w:p w14:paraId="6C358C26" w14:textId="77777777" w:rsidR="00455C2C" w:rsidRPr="00455C2C" w:rsidRDefault="00455C2C" w:rsidP="00455C2C">
      <w:pPr>
        <w:jc w:val="both"/>
        <w:rPr>
          <w:rFonts w:ascii="Arial" w:hAnsi="Arial" w:cs="Arial"/>
          <w:b/>
          <w:sz w:val="22"/>
          <w:szCs w:val="22"/>
        </w:rPr>
      </w:pPr>
      <w:r w:rsidRPr="00455C2C">
        <w:rPr>
          <w:rFonts w:ascii="Arial" w:hAnsi="Arial" w:cs="Arial"/>
          <w:b/>
          <w:sz w:val="22"/>
          <w:szCs w:val="22"/>
        </w:rPr>
        <w:t>URBROJ: 2198-31-01-24-19</w:t>
      </w:r>
    </w:p>
    <w:p w14:paraId="5D4E7128" w14:textId="77777777" w:rsidR="00455C2C" w:rsidRPr="00455C2C" w:rsidRDefault="00455C2C" w:rsidP="00455C2C">
      <w:pPr>
        <w:jc w:val="both"/>
        <w:rPr>
          <w:rFonts w:ascii="Arial" w:hAnsi="Arial" w:cs="Arial"/>
          <w:b/>
          <w:sz w:val="22"/>
          <w:szCs w:val="22"/>
        </w:rPr>
      </w:pPr>
      <w:r w:rsidRPr="00455C2C">
        <w:rPr>
          <w:rFonts w:ascii="Arial" w:hAnsi="Arial" w:cs="Arial"/>
          <w:b/>
          <w:sz w:val="22"/>
          <w:szCs w:val="22"/>
        </w:rPr>
        <w:t>Gračac, 15. srpnja 2024. godine</w:t>
      </w:r>
    </w:p>
    <w:p w14:paraId="25580657" w14:textId="77777777" w:rsidR="00455C2C" w:rsidRPr="00455C2C" w:rsidRDefault="00455C2C" w:rsidP="00455C2C">
      <w:pPr>
        <w:jc w:val="both"/>
        <w:rPr>
          <w:rFonts w:ascii="Courier New" w:hAnsi="Courier New" w:cs="Courier New"/>
          <w:b/>
          <w:sz w:val="22"/>
          <w:szCs w:val="22"/>
        </w:rPr>
      </w:pPr>
      <w:r w:rsidRPr="00455C2C">
        <w:rPr>
          <w:rFonts w:ascii="Courier New" w:hAnsi="Courier New" w:cs="Courier New"/>
          <w:b/>
          <w:sz w:val="22"/>
          <w:szCs w:val="22"/>
        </w:rPr>
        <w:t xml:space="preserve">  </w:t>
      </w:r>
    </w:p>
    <w:p w14:paraId="3CF80648" w14:textId="77777777" w:rsidR="00455C2C" w:rsidRPr="00455C2C" w:rsidRDefault="00455C2C" w:rsidP="00455C2C">
      <w:pPr>
        <w:jc w:val="both"/>
        <w:rPr>
          <w:rFonts w:ascii="Courier New" w:hAnsi="Courier New" w:cs="Courier New"/>
          <w:b/>
          <w:sz w:val="22"/>
          <w:szCs w:val="22"/>
        </w:rPr>
      </w:pPr>
    </w:p>
    <w:p w14:paraId="1215C75C" w14:textId="77777777" w:rsidR="00455C2C" w:rsidRPr="00455C2C" w:rsidRDefault="00455C2C" w:rsidP="00455C2C">
      <w:pPr>
        <w:jc w:val="both"/>
        <w:rPr>
          <w:rFonts w:ascii="Arial" w:hAnsi="Arial" w:cs="Arial"/>
          <w:sz w:val="22"/>
          <w:szCs w:val="22"/>
        </w:rPr>
      </w:pPr>
      <w:r w:rsidRPr="00455C2C">
        <w:rPr>
          <w:rFonts w:ascii="Courier New" w:hAnsi="Courier New" w:cs="Courier New"/>
          <w:b/>
          <w:sz w:val="22"/>
          <w:szCs w:val="22"/>
        </w:rPr>
        <w:tab/>
      </w:r>
      <w:r w:rsidRPr="00455C2C">
        <w:rPr>
          <w:rFonts w:ascii="Arial" w:hAnsi="Arial" w:cs="Arial"/>
          <w:sz w:val="22"/>
          <w:szCs w:val="22"/>
        </w:rPr>
        <w:t xml:space="preserve">Temeljem čl. 47. Statuta Općine Gračac («Službeni glasnik Zadarske županije» 11/13, „Službeni glasnik Općine Gračac“ 1/18, 1/20, 4/21), čl. 6. st. 3. </w:t>
      </w:r>
      <w:r w:rsidRPr="00455C2C">
        <w:rPr>
          <w:rFonts w:ascii="Arial" w:hAnsi="Arial" w:cs="Arial"/>
          <w:sz w:val="22"/>
          <w:szCs w:val="22"/>
          <w:lang w:val="pl-PL" w:eastAsia="hr-HR"/>
        </w:rPr>
        <w:t>Uredbe o kriterijima, mjerilima i postupcima financiranja i ugovaranja programa i projekata od interesa za opće dobro koje provode udruge (“Narodne novine” broj 26/15, 37/21) te čl. 16. Pravilnika o financiranju javnih potreba Općine Gračac (</w:t>
      </w:r>
      <w:r w:rsidRPr="00455C2C">
        <w:rPr>
          <w:rFonts w:ascii="Arial" w:hAnsi="Arial" w:cs="Arial"/>
          <w:sz w:val="22"/>
          <w:szCs w:val="22"/>
        </w:rPr>
        <w:t>«Službeni glasnik Općine Gračac» 5/15, 1/16, 6/19), općinski načelnik donosi</w:t>
      </w:r>
    </w:p>
    <w:p w14:paraId="688DC7AC" w14:textId="77777777" w:rsidR="00455C2C" w:rsidRPr="00455C2C" w:rsidRDefault="00455C2C" w:rsidP="00455C2C">
      <w:pPr>
        <w:jc w:val="both"/>
        <w:rPr>
          <w:rFonts w:ascii="Arial" w:hAnsi="Arial" w:cs="Arial"/>
          <w:sz w:val="22"/>
          <w:szCs w:val="22"/>
        </w:rPr>
      </w:pPr>
    </w:p>
    <w:p w14:paraId="2231F49E"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Odluku</w:t>
      </w:r>
    </w:p>
    <w:p w14:paraId="718210C9"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o izmjeni i dopuni</w:t>
      </w:r>
    </w:p>
    <w:p w14:paraId="25CAE27C"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 xml:space="preserve">Odluke o dodjeli sredstava </w:t>
      </w:r>
    </w:p>
    <w:p w14:paraId="735F8570" w14:textId="77777777" w:rsidR="00455C2C" w:rsidRPr="00455C2C" w:rsidRDefault="00455C2C" w:rsidP="00455C2C">
      <w:pPr>
        <w:jc w:val="center"/>
        <w:rPr>
          <w:rFonts w:ascii="Arial" w:hAnsi="Arial" w:cs="Arial"/>
          <w:b/>
          <w:sz w:val="22"/>
          <w:szCs w:val="22"/>
        </w:rPr>
      </w:pPr>
    </w:p>
    <w:p w14:paraId="328F0416"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Članak 1.</w:t>
      </w:r>
    </w:p>
    <w:p w14:paraId="339C9723" w14:textId="77777777" w:rsidR="00455C2C" w:rsidRPr="00455C2C" w:rsidRDefault="00455C2C" w:rsidP="00455C2C">
      <w:pPr>
        <w:jc w:val="center"/>
        <w:rPr>
          <w:rFonts w:ascii="Arial" w:hAnsi="Arial" w:cs="Arial"/>
          <w:b/>
          <w:sz w:val="22"/>
          <w:szCs w:val="22"/>
        </w:rPr>
      </w:pPr>
    </w:p>
    <w:p w14:paraId="195ED6B6"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ab/>
        <w:t xml:space="preserve">Članak 2. Odluke o dodjeli sredstava </w:t>
      </w:r>
      <w:r w:rsidRPr="00455C2C">
        <w:rPr>
          <w:rFonts w:ascii="Arial" w:hAnsi="Arial" w:cs="Arial"/>
          <w:sz w:val="22"/>
          <w:szCs w:val="22"/>
          <w:lang w:eastAsia="hr-HR"/>
        </w:rPr>
        <w:t>(</w:t>
      </w:r>
      <w:r w:rsidRPr="00455C2C">
        <w:rPr>
          <w:rFonts w:ascii="Arial" w:hAnsi="Arial" w:cs="Arial"/>
          <w:sz w:val="22"/>
          <w:szCs w:val="22"/>
        </w:rPr>
        <w:t>«Službeni glasnik Općine Gračac» 1/24) mijenja se i glasi:</w:t>
      </w:r>
    </w:p>
    <w:p w14:paraId="665FB20C" w14:textId="77777777" w:rsidR="00455C2C" w:rsidRPr="00455C2C" w:rsidRDefault="00455C2C" w:rsidP="00455C2C">
      <w:pPr>
        <w:jc w:val="both"/>
        <w:rPr>
          <w:rFonts w:ascii="Arial" w:hAnsi="Arial" w:cs="Arial"/>
          <w:sz w:val="22"/>
          <w:szCs w:val="22"/>
        </w:rPr>
      </w:pPr>
    </w:p>
    <w:p w14:paraId="003E5D77" w14:textId="77777777" w:rsidR="00455C2C" w:rsidRPr="00455C2C" w:rsidRDefault="00455C2C" w:rsidP="00455C2C">
      <w:pPr>
        <w:jc w:val="center"/>
        <w:rPr>
          <w:rFonts w:ascii="Arial" w:hAnsi="Arial" w:cs="Arial"/>
          <w:bCs/>
          <w:sz w:val="22"/>
          <w:szCs w:val="22"/>
        </w:rPr>
      </w:pPr>
      <w:r w:rsidRPr="00455C2C">
        <w:rPr>
          <w:rFonts w:ascii="Arial" w:hAnsi="Arial" w:cs="Arial"/>
          <w:bCs/>
          <w:sz w:val="22"/>
          <w:szCs w:val="22"/>
        </w:rPr>
        <w:t>„Članak 2.</w:t>
      </w:r>
    </w:p>
    <w:p w14:paraId="73944F4E" w14:textId="77777777" w:rsidR="00455C2C" w:rsidRPr="00455C2C" w:rsidRDefault="00455C2C" w:rsidP="00455C2C">
      <w:pPr>
        <w:jc w:val="both"/>
        <w:rPr>
          <w:rFonts w:ascii="Arial" w:hAnsi="Arial" w:cs="Arial"/>
          <w:sz w:val="22"/>
          <w:szCs w:val="22"/>
        </w:rPr>
      </w:pPr>
    </w:p>
    <w:p w14:paraId="1BB36291"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ab/>
        <w:t xml:space="preserve">Sukladno Proračunu Općine Gračac za 2024. godinu </w:t>
      </w:r>
      <w:r w:rsidRPr="00455C2C">
        <w:rPr>
          <w:rFonts w:ascii="Arial" w:hAnsi="Arial" w:cs="Arial"/>
          <w:sz w:val="22"/>
          <w:szCs w:val="22"/>
          <w:lang w:eastAsia="hr-HR"/>
        </w:rPr>
        <w:t>(</w:t>
      </w:r>
      <w:r w:rsidRPr="00455C2C">
        <w:rPr>
          <w:rFonts w:ascii="Arial" w:hAnsi="Arial" w:cs="Arial"/>
          <w:sz w:val="22"/>
          <w:szCs w:val="22"/>
        </w:rPr>
        <w:t xml:space="preserve">«Službeni glasnik Općine Gračac» 7/23) sredstva su planirana za aktivnosti i projekte: </w:t>
      </w:r>
    </w:p>
    <w:p w14:paraId="4BD926DF" w14:textId="77777777" w:rsidR="00455C2C" w:rsidRPr="00455C2C" w:rsidRDefault="00455C2C" w:rsidP="00455C2C">
      <w:pPr>
        <w:jc w:val="both"/>
        <w:rPr>
          <w:rFonts w:ascii="Arial" w:hAnsi="Arial" w:cs="Arial"/>
          <w:sz w:val="22"/>
          <w:szCs w:val="22"/>
        </w:rPr>
      </w:pPr>
    </w:p>
    <w:p w14:paraId="64B51CD0"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1. Financiranje redovne djelatnosti:</w:t>
      </w:r>
    </w:p>
    <w:p w14:paraId="131F55AB"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 tekuće donacije u iznosu od 28.200,00 eura</w:t>
      </w:r>
    </w:p>
    <w:p w14:paraId="34264F7F"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2. Projekt „Mobilnog tima“:</w:t>
      </w:r>
    </w:p>
    <w:p w14:paraId="3CC494D4"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 tekuće donacije- sufinanciranje u iznosu od 42.800,00 eura.“</w:t>
      </w:r>
    </w:p>
    <w:p w14:paraId="5C8E4CC0" w14:textId="77777777" w:rsidR="00455C2C" w:rsidRPr="00455C2C" w:rsidRDefault="00455C2C" w:rsidP="00455C2C">
      <w:pPr>
        <w:jc w:val="both"/>
        <w:rPr>
          <w:rFonts w:ascii="Arial" w:hAnsi="Arial" w:cs="Arial"/>
          <w:sz w:val="22"/>
          <w:szCs w:val="22"/>
        </w:rPr>
      </w:pPr>
    </w:p>
    <w:p w14:paraId="5A234361" w14:textId="77777777" w:rsidR="00455C2C" w:rsidRPr="00455C2C" w:rsidRDefault="00455C2C" w:rsidP="00455C2C">
      <w:pPr>
        <w:jc w:val="center"/>
        <w:rPr>
          <w:rFonts w:ascii="Arial" w:hAnsi="Arial" w:cs="Arial"/>
          <w:b/>
          <w:sz w:val="22"/>
          <w:szCs w:val="22"/>
        </w:rPr>
      </w:pPr>
      <w:r w:rsidRPr="00455C2C">
        <w:rPr>
          <w:rFonts w:ascii="Arial" w:hAnsi="Arial" w:cs="Arial"/>
          <w:b/>
          <w:sz w:val="22"/>
          <w:szCs w:val="22"/>
        </w:rPr>
        <w:t>Članak 2.</w:t>
      </w:r>
    </w:p>
    <w:p w14:paraId="15DCD415" w14:textId="77777777" w:rsidR="00455C2C" w:rsidRPr="00455C2C" w:rsidRDefault="00455C2C" w:rsidP="00455C2C">
      <w:pPr>
        <w:jc w:val="both"/>
        <w:rPr>
          <w:rFonts w:ascii="Arial" w:hAnsi="Arial" w:cs="Arial"/>
          <w:sz w:val="22"/>
          <w:szCs w:val="22"/>
        </w:rPr>
      </w:pPr>
      <w:r w:rsidRPr="00455C2C">
        <w:rPr>
          <w:rFonts w:ascii="Arial" w:hAnsi="Arial" w:cs="Arial"/>
          <w:sz w:val="22"/>
          <w:szCs w:val="22"/>
        </w:rPr>
        <w:tab/>
        <w:t xml:space="preserve">Ova Odluka stupa na snagu danom donošenja, a objavit će se u „Službenom glasniku Općine Gračac“. </w:t>
      </w:r>
    </w:p>
    <w:p w14:paraId="53C0D60F" w14:textId="77777777" w:rsidR="00455C2C" w:rsidRPr="00455C2C" w:rsidRDefault="00455C2C" w:rsidP="00455C2C">
      <w:pPr>
        <w:jc w:val="both"/>
        <w:rPr>
          <w:rFonts w:ascii="Arial" w:hAnsi="Arial" w:cs="Arial"/>
          <w:sz w:val="22"/>
          <w:szCs w:val="22"/>
        </w:rPr>
      </w:pPr>
    </w:p>
    <w:p w14:paraId="27E0F2A4" w14:textId="77777777" w:rsidR="00455C2C" w:rsidRPr="00455C2C" w:rsidRDefault="00455C2C" w:rsidP="00455C2C">
      <w:pPr>
        <w:jc w:val="both"/>
        <w:rPr>
          <w:rFonts w:ascii="Arial" w:hAnsi="Arial" w:cs="Arial"/>
          <w:b/>
          <w:sz w:val="22"/>
          <w:szCs w:val="22"/>
        </w:rPr>
      </w:pPr>
      <w:r w:rsidRPr="00455C2C">
        <w:rPr>
          <w:rFonts w:ascii="Arial" w:hAnsi="Arial" w:cs="Arial"/>
          <w:b/>
          <w:sz w:val="22"/>
          <w:szCs w:val="22"/>
        </w:rPr>
        <w:t xml:space="preserve">                                                                                                        </w:t>
      </w:r>
    </w:p>
    <w:p w14:paraId="7BC93459" w14:textId="77777777" w:rsidR="00455C2C" w:rsidRPr="00455C2C" w:rsidRDefault="00455C2C" w:rsidP="00455C2C">
      <w:pPr>
        <w:pStyle w:val="Bezproreda"/>
        <w:jc w:val="right"/>
        <w:rPr>
          <w:rFonts w:ascii="Arial" w:hAnsi="Arial" w:cs="Arial"/>
          <w:b/>
        </w:rPr>
      </w:pPr>
      <w:r w:rsidRPr="00455C2C">
        <w:rPr>
          <w:rFonts w:ascii="Arial" w:hAnsi="Arial" w:cs="Arial"/>
          <w:b/>
        </w:rPr>
        <w:t>OPĆINSKI NAČELNIK:</w:t>
      </w:r>
    </w:p>
    <w:p w14:paraId="70EA3211" w14:textId="77777777" w:rsidR="00455C2C" w:rsidRPr="00455C2C" w:rsidRDefault="00455C2C" w:rsidP="00455C2C">
      <w:pPr>
        <w:pStyle w:val="Bezproreda"/>
        <w:jc w:val="right"/>
        <w:rPr>
          <w:rFonts w:ascii="Arial" w:hAnsi="Arial" w:cs="Arial"/>
          <w:b/>
        </w:rPr>
      </w:pPr>
      <w:r w:rsidRPr="00455C2C">
        <w:rPr>
          <w:rFonts w:ascii="Arial" w:hAnsi="Arial" w:cs="Arial"/>
          <w:b/>
        </w:rPr>
        <w:t xml:space="preserve">                                   </w:t>
      </w:r>
      <w:r w:rsidRPr="00455C2C">
        <w:rPr>
          <w:rFonts w:ascii="Arial" w:hAnsi="Arial" w:cs="Arial"/>
          <w:b/>
        </w:rPr>
        <w:tab/>
      </w:r>
      <w:r w:rsidRPr="00455C2C">
        <w:rPr>
          <w:rFonts w:ascii="Arial" w:hAnsi="Arial" w:cs="Arial"/>
          <w:b/>
        </w:rPr>
        <w:tab/>
      </w:r>
      <w:r w:rsidRPr="00455C2C">
        <w:rPr>
          <w:rFonts w:ascii="Arial" w:hAnsi="Arial" w:cs="Arial"/>
          <w:b/>
        </w:rPr>
        <w:tab/>
      </w:r>
      <w:r w:rsidRPr="00455C2C">
        <w:rPr>
          <w:rFonts w:ascii="Arial" w:hAnsi="Arial" w:cs="Arial"/>
          <w:b/>
        </w:rPr>
        <w:tab/>
        <w:t xml:space="preserve">    Robert Juko, ing.</w:t>
      </w:r>
    </w:p>
    <w:p w14:paraId="73841CF5" w14:textId="77777777" w:rsidR="00CE261F" w:rsidRPr="00455C2C" w:rsidRDefault="00CE261F" w:rsidP="00C31869">
      <w:pPr>
        <w:rPr>
          <w:sz w:val="22"/>
          <w:szCs w:val="22"/>
        </w:rPr>
      </w:pPr>
    </w:p>
    <w:p w14:paraId="78F10D61" w14:textId="77777777" w:rsidR="00160461" w:rsidRPr="00455C2C" w:rsidRDefault="00160461" w:rsidP="00C31869">
      <w:pPr>
        <w:rPr>
          <w:sz w:val="22"/>
          <w:szCs w:val="22"/>
        </w:rPr>
      </w:pPr>
    </w:p>
    <w:p w14:paraId="257F66C5" w14:textId="77777777" w:rsidR="00160461" w:rsidRPr="00455C2C" w:rsidRDefault="00160461" w:rsidP="00C31869">
      <w:pPr>
        <w:rPr>
          <w:sz w:val="22"/>
          <w:szCs w:val="22"/>
        </w:rPr>
      </w:pPr>
    </w:p>
    <w:p w14:paraId="5B2CB4C2" w14:textId="77777777" w:rsidR="00160461" w:rsidRPr="00455C2C" w:rsidRDefault="00160461" w:rsidP="00C31869">
      <w:pPr>
        <w:rPr>
          <w:sz w:val="22"/>
          <w:szCs w:val="22"/>
        </w:rPr>
      </w:pPr>
    </w:p>
    <w:p w14:paraId="14816ECD" w14:textId="77777777" w:rsidR="00160461" w:rsidRPr="00455C2C" w:rsidRDefault="00160461" w:rsidP="00C31869">
      <w:pPr>
        <w:rPr>
          <w:sz w:val="22"/>
          <w:szCs w:val="22"/>
        </w:rPr>
      </w:pPr>
    </w:p>
    <w:p w14:paraId="25F095FA" w14:textId="77777777" w:rsidR="00160461" w:rsidRDefault="00160461" w:rsidP="00C31869">
      <w:pPr>
        <w:rPr>
          <w:sz w:val="22"/>
          <w:szCs w:val="22"/>
        </w:rPr>
      </w:pPr>
    </w:p>
    <w:p w14:paraId="4EC6EB12" w14:textId="77777777" w:rsidR="00455C2C" w:rsidRDefault="00455C2C" w:rsidP="00C31869">
      <w:pPr>
        <w:rPr>
          <w:sz w:val="22"/>
          <w:szCs w:val="22"/>
        </w:rPr>
      </w:pPr>
    </w:p>
    <w:p w14:paraId="4AC927CE" w14:textId="77777777" w:rsidR="00455C2C" w:rsidRDefault="00455C2C" w:rsidP="00C31869">
      <w:pPr>
        <w:rPr>
          <w:sz w:val="22"/>
          <w:szCs w:val="22"/>
        </w:rPr>
      </w:pPr>
    </w:p>
    <w:p w14:paraId="49C878E2" w14:textId="77777777" w:rsidR="00455C2C" w:rsidRDefault="00455C2C" w:rsidP="00C31869">
      <w:pPr>
        <w:rPr>
          <w:sz w:val="22"/>
          <w:szCs w:val="22"/>
        </w:rPr>
      </w:pPr>
    </w:p>
    <w:p w14:paraId="600FB0B5" w14:textId="77777777" w:rsidR="00455C2C" w:rsidRPr="00455C2C" w:rsidRDefault="00455C2C" w:rsidP="00C31869">
      <w:pPr>
        <w:rPr>
          <w:sz w:val="22"/>
          <w:szCs w:val="22"/>
        </w:rPr>
      </w:pPr>
    </w:p>
    <w:p w14:paraId="046D3204" w14:textId="77777777" w:rsidR="00160461" w:rsidRDefault="00160461" w:rsidP="00C31869"/>
    <w:p w14:paraId="4B3319D1" w14:textId="77777777" w:rsidR="00160461" w:rsidRDefault="00160461" w:rsidP="00C31869"/>
    <w:p w14:paraId="44F1FF8B" w14:textId="77777777" w:rsidR="00455C2C" w:rsidRDefault="00455C2C" w:rsidP="00551B78">
      <w:pPr>
        <w:jc w:val="right"/>
        <w:rPr>
          <w:rFonts w:ascii="Arial" w:hAnsi="Arial" w:cs="Arial"/>
          <w:b/>
          <w:lang w:val="pl-PL"/>
        </w:rPr>
        <w:sectPr w:rsidR="00455C2C"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62E136A8" w14:textId="2A9C26E5" w:rsidR="00455C2C" w:rsidRPr="00DE2EC0" w:rsidRDefault="00455C2C" w:rsidP="00455C2C">
      <w:pPr>
        <w:widowControl w:val="0"/>
        <w:outlineLvl w:val="0"/>
        <w:rPr>
          <w:rFonts w:ascii="Arial" w:hAnsi="Arial" w:cs="Arial"/>
          <w:b/>
          <w:lang w:eastAsia="hr-HR"/>
        </w:rPr>
      </w:pPr>
      <w:r w:rsidRPr="00DE2EC0">
        <w:rPr>
          <w:rFonts w:ascii="Arial" w:hAnsi="Arial" w:cs="Arial"/>
          <w:b/>
          <w:lang w:eastAsia="hr-HR"/>
        </w:rPr>
        <w:lastRenderedPageBreak/>
        <w:t>Općinsk</w:t>
      </w:r>
      <w:r>
        <w:rPr>
          <w:rFonts w:ascii="Arial" w:hAnsi="Arial" w:cs="Arial"/>
          <w:b/>
          <w:lang w:eastAsia="hr-HR"/>
        </w:rPr>
        <w:t>i načelnik</w:t>
      </w:r>
    </w:p>
    <w:p w14:paraId="74FAC04B" w14:textId="77777777" w:rsidR="00455C2C" w:rsidRPr="00DE2EC0" w:rsidRDefault="00455C2C" w:rsidP="00455C2C">
      <w:pPr>
        <w:jc w:val="both"/>
        <w:rPr>
          <w:rFonts w:ascii="Arial" w:hAnsi="Arial" w:cs="Arial"/>
          <w:b/>
          <w:lang w:eastAsia="hr-HR"/>
        </w:rPr>
      </w:pPr>
      <w:r w:rsidRPr="00DE2EC0">
        <w:rPr>
          <w:rFonts w:ascii="Arial" w:hAnsi="Arial" w:cs="Arial"/>
          <w:b/>
          <w:lang w:eastAsia="hr-HR"/>
        </w:rPr>
        <w:t>KLASA: 363-01/</w:t>
      </w:r>
      <w:r>
        <w:rPr>
          <w:rFonts w:ascii="Arial" w:hAnsi="Arial" w:cs="Arial"/>
          <w:b/>
          <w:lang w:eastAsia="hr-HR"/>
        </w:rPr>
        <w:t>22</w:t>
      </w:r>
      <w:r w:rsidRPr="00DE2EC0">
        <w:rPr>
          <w:rFonts w:ascii="Arial" w:hAnsi="Arial" w:cs="Arial"/>
          <w:b/>
          <w:lang w:eastAsia="hr-HR"/>
        </w:rPr>
        <w:t>-01/</w:t>
      </w:r>
      <w:r>
        <w:rPr>
          <w:rFonts w:ascii="Arial" w:hAnsi="Arial" w:cs="Arial"/>
          <w:b/>
          <w:lang w:eastAsia="hr-HR"/>
        </w:rPr>
        <w:t>7</w:t>
      </w:r>
    </w:p>
    <w:p w14:paraId="52AFE159" w14:textId="77777777" w:rsidR="00455C2C" w:rsidRPr="00DE2EC0" w:rsidRDefault="00455C2C" w:rsidP="00455C2C">
      <w:pPr>
        <w:jc w:val="both"/>
        <w:rPr>
          <w:rFonts w:ascii="Arial" w:hAnsi="Arial" w:cs="Arial"/>
          <w:b/>
          <w:lang w:eastAsia="hr-HR"/>
        </w:rPr>
      </w:pPr>
      <w:r w:rsidRPr="00DE2EC0">
        <w:rPr>
          <w:rFonts w:ascii="Arial" w:hAnsi="Arial" w:cs="Arial"/>
          <w:b/>
          <w:lang w:eastAsia="hr-HR"/>
        </w:rPr>
        <w:t>URBROJ: 2198</w:t>
      </w:r>
      <w:r>
        <w:rPr>
          <w:rFonts w:ascii="Arial" w:hAnsi="Arial" w:cs="Arial"/>
          <w:b/>
          <w:lang w:eastAsia="hr-HR"/>
        </w:rPr>
        <w:t>-</w:t>
      </w:r>
      <w:r w:rsidRPr="00DE2EC0">
        <w:rPr>
          <w:rFonts w:ascii="Arial" w:hAnsi="Arial" w:cs="Arial"/>
          <w:b/>
          <w:lang w:eastAsia="hr-HR"/>
        </w:rPr>
        <w:t>31-</w:t>
      </w:r>
      <w:r>
        <w:rPr>
          <w:rFonts w:ascii="Arial" w:hAnsi="Arial" w:cs="Arial"/>
          <w:b/>
          <w:lang w:eastAsia="hr-HR"/>
        </w:rPr>
        <w:t>01</w:t>
      </w:r>
      <w:r w:rsidRPr="00DE2EC0">
        <w:rPr>
          <w:rFonts w:ascii="Arial" w:hAnsi="Arial" w:cs="Arial"/>
          <w:b/>
          <w:lang w:eastAsia="hr-HR"/>
        </w:rPr>
        <w:t>-</w:t>
      </w:r>
      <w:r>
        <w:rPr>
          <w:rFonts w:ascii="Arial" w:hAnsi="Arial" w:cs="Arial"/>
          <w:b/>
          <w:lang w:eastAsia="hr-HR"/>
        </w:rPr>
        <w:t>24</w:t>
      </w:r>
      <w:r w:rsidRPr="00DE2EC0">
        <w:rPr>
          <w:rFonts w:ascii="Arial" w:hAnsi="Arial" w:cs="Arial"/>
          <w:b/>
          <w:lang w:eastAsia="hr-HR"/>
        </w:rPr>
        <w:t>-</w:t>
      </w:r>
      <w:r>
        <w:rPr>
          <w:rFonts w:ascii="Arial" w:hAnsi="Arial" w:cs="Arial"/>
          <w:b/>
          <w:lang w:eastAsia="hr-HR"/>
        </w:rPr>
        <w:t>4</w:t>
      </w:r>
    </w:p>
    <w:p w14:paraId="406506F2" w14:textId="77777777" w:rsidR="00455C2C" w:rsidRPr="00DE2EC0" w:rsidRDefault="00455C2C" w:rsidP="00455C2C">
      <w:pPr>
        <w:jc w:val="both"/>
        <w:rPr>
          <w:rFonts w:ascii="Arial" w:hAnsi="Arial" w:cs="Arial"/>
          <w:b/>
          <w:lang w:eastAsia="hr-HR"/>
        </w:rPr>
      </w:pPr>
      <w:r w:rsidRPr="00DE2EC0">
        <w:rPr>
          <w:rFonts w:ascii="Arial" w:hAnsi="Arial" w:cs="Arial"/>
          <w:b/>
          <w:lang w:eastAsia="hr-HR"/>
        </w:rPr>
        <w:t xml:space="preserve">Gračac, </w:t>
      </w:r>
      <w:r>
        <w:rPr>
          <w:rFonts w:ascii="Arial" w:hAnsi="Arial" w:cs="Arial"/>
          <w:b/>
          <w:lang w:eastAsia="hr-HR"/>
        </w:rPr>
        <w:t>27. 5. 2024</w:t>
      </w:r>
      <w:r w:rsidRPr="00DE2EC0">
        <w:rPr>
          <w:rFonts w:ascii="Arial" w:hAnsi="Arial" w:cs="Arial"/>
          <w:b/>
          <w:lang w:eastAsia="hr-HR"/>
        </w:rPr>
        <w:t>. g</w:t>
      </w:r>
      <w:r>
        <w:rPr>
          <w:rFonts w:ascii="Arial" w:hAnsi="Arial" w:cs="Arial"/>
          <w:b/>
          <w:lang w:eastAsia="hr-HR"/>
        </w:rPr>
        <w:t>odine</w:t>
      </w:r>
    </w:p>
    <w:p w14:paraId="7EC8562A" w14:textId="77777777" w:rsidR="00455C2C" w:rsidRPr="00DE2EC0" w:rsidRDefault="00455C2C" w:rsidP="00455C2C">
      <w:pPr>
        <w:rPr>
          <w:rFonts w:ascii="Arial" w:hAnsi="Arial" w:cs="Arial"/>
          <w:lang w:eastAsia="hr-HR"/>
        </w:rPr>
      </w:pPr>
    </w:p>
    <w:p w14:paraId="669E8ACF" w14:textId="77777777" w:rsidR="00455C2C" w:rsidRPr="00DE2EC0" w:rsidRDefault="00455C2C" w:rsidP="00455C2C">
      <w:pPr>
        <w:ind w:firstLine="708"/>
        <w:jc w:val="both"/>
        <w:rPr>
          <w:rFonts w:ascii="Arial" w:hAnsi="Arial" w:cs="Arial"/>
          <w:lang w:eastAsia="hr-HR"/>
        </w:rPr>
      </w:pPr>
      <w:r w:rsidRPr="00DE2EC0">
        <w:rPr>
          <w:rFonts w:ascii="Arial" w:eastAsia="TimesNewRoman" w:hAnsi="Arial" w:cs="Arial"/>
          <w:lang w:eastAsia="hr-HR"/>
        </w:rPr>
        <w:t>Na temelju članka 74. Zakona o komunalnom gospodarstvu (“Narodne Novine”,  68/18, 110/18</w:t>
      </w:r>
      <w:r>
        <w:rPr>
          <w:rFonts w:ascii="Arial" w:eastAsia="TimesNewRoman" w:hAnsi="Arial" w:cs="Arial"/>
          <w:lang w:eastAsia="hr-HR"/>
        </w:rPr>
        <w:t>, 32/20</w:t>
      </w:r>
      <w:r w:rsidRPr="00DE2EC0">
        <w:rPr>
          <w:rFonts w:ascii="Arial" w:eastAsia="TimesNewRoman" w:hAnsi="Arial" w:cs="Arial"/>
          <w:lang w:eastAsia="hr-HR"/>
        </w:rPr>
        <w:t xml:space="preserve">) te članka </w:t>
      </w:r>
      <w:r w:rsidRPr="00DE2EC0">
        <w:rPr>
          <w:rFonts w:ascii="Arial" w:hAnsi="Arial" w:cs="Arial"/>
          <w:lang w:eastAsia="hr-HR"/>
        </w:rPr>
        <w:t xml:space="preserve">47. Statuta Općine Gračac («Službeni glasnik Zadarske županije» 11/13, „Službeni glasnik Općine Gračac“ </w:t>
      </w:r>
      <w:r>
        <w:rPr>
          <w:rFonts w:ascii="Arial" w:hAnsi="Arial" w:cs="Arial"/>
          <w:lang w:eastAsia="hr-HR"/>
        </w:rPr>
        <w:t xml:space="preserve">broj: </w:t>
      </w:r>
      <w:r w:rsidRPr="00DE2EC0">
        <w:rPr>
          <w:rFonts w:ascii="Arial" w:hAnsi="Arial" w:cs="Arial"/>
          <w:lang w:eastAsia="hr-HR"/>
        </w:rPr>
        <w:t xml:space="preserve">1/18, </w:t>
      </w:r>
      <w:r>
        <w:rPr>
          <w:rFonts w:ascii="Arial" w:hAnsi="Arial" w:cs="Arial"/>
          <w:lang w:eastAsia="hr-HR"/>
        </w:rPr>
        <w:t>„</w:t>
      </w:r>
      <w:r w:rsidRPr="00DE2EC0">
        <w:rPr>
          <w:rFonts w:ascii="Arial" w:hAnsi="Arial" w:cs="Arial"/>
          <w:lang w:eastAsia="hr-HR"/>
        </w:rPr>
        <w:t>Službeni glasnik Općine Gračac” broj: 1/18</w:t>
      </w:r>
      <w:r>
        <w:rPr>
          <w:rFonts w:ascii="Arial" w:hAnsi="Arial" w:cs="Arial"/>
          <w:lang w:eastAsia="hr-HR"/>
        </w:rPr>
        <w:t>, 1/20, 4/21</w:t>
      </w:r>
      <w:r w:rsidRPr="00DE2EC0">
        <w:rPr>
          <w:rFonts w:ascii="Arial" w:hAnsi="Arial" w:cs="Arial"/>
          <w:lang w:eastAsia="hr-HR"/>
        </w:rPr>
        <w:t xml:space="preserve">), </w:t>
      </w:r>
      <w:r>
        <w:rPr>
          <w:rFonts w:ascii="Arial" w:hAnsi="Arial" w:cs="Arial"/>
          <w:lang w:eastAsia="hr-HR"/>
        </w:rPr>
        <w:t xml:space="preserve">Općinski </w:t>
      </w:r>
      <w:r w:rsidRPr="00976061">
        <w:rPr>
          <w:rFonts w:ascii="Arial" w:hAnsi="Arial" w:cs="Arial"/>
          <w:lang w:eastAsia="hr-HR"/>
        </w:rPr>
        <w:t>načelnik podnosi Općinskom vijeću općine Gračac</w:t>
      </w:r>
    </w:p>
    <w:p w14:paraId="6B400349" w14:textId="77777777" w:rsidR="00455C2C" w:rsidRPr="00DE2EC0" w:rsidRDefault="00455C2C" w:rsidP="00455C2C">
      <w:pPr>
        <w:autoSpaceDE w:val="0"/>
        <w:autoSpaceDN w:val="0"/>
        <w:adjustRightInd w:val="0"/>
        <w:rPr>
          <w:rFonts w:ascii="Arial" w:eastAsia="TimesNewRoman" w:hAnsi="Arial" w:cs="Arial"/>
          <w:lang w:eastAsia="hr-HR"/>
        </w:rPr>
      </w:pPr>
    </w:p>
    <w:p w14:paraId="11CAEA6E" w14:textId="77777777" w:rsidR="00455C2C" w:rsidRPr="00DE2EC0" w:rsidRDefault="00455C2C" w:rsidP="00455C2C">
      <w:pPr>
        <w:autoSpaceDE w:val="0"/>
        <w:autoSpaceDN w:val="0"/>
        <w:adjustRightInd w:val="0"/>
        <w:rPr>
          <w:rFonts w:ascii="Arial" w:eastAsia="TimesNewRoman" w:hAnsi="Arial" w:cs="Arial"/>
          <w:lang w:eastAsia="hr-HR"/>
        </w:rPr>
      </w:pPr>
    </w:p>
    <w:p w14:paraId="30902872" w14:textId="77777777" w:rsidR="00455C2C" w:rsidRDefault="00455C2C" w:rsidP="00455C2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14:paraId="256C76E1" w14:textId="77777777" w:rsidR="00455C2C" w:rsidRPr="00DE2EC0" w:rsidRDefault="00455C2C" w:rsidP="00455C2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w:t>
      </w:r>
      <w:r>
        <w:rPr>
          <w:rFonts w:ascii="Arial" w:eastAsia="TimesNewRoman" w:hAnsi="Arial" w:cs="Arial"/>
          <w:b/>
          <w:lang w:eastAsia="hr-HR"/>
        </w:rPr>
        <w:t>23</w:t>
      </w:r>
      <w:r w:rsidRPr="00DE2EC0">
        <w:rPr>
          <w:rFonts w:ascii="Arial" w:eastAsia="TimesNewRoman" w:hAnsi="Arial" w:cs="Arial"/>
          <w:b/>
          <w:lang w:eastAsia="hr-HR"/>
        </w:rPr>
        <w:t>. GODINU</w:t>
      </w:r>
    </w:p>
    <w:p w14:paraId="4D196AEE" w14:textId="77777777" w:rsidR="00455C2C" w:rsidRDefault="00455C2C" w:rsidP="00455C2C">
      <w:pPr>
        <w:autoSpaceDE w:val="0"/>
        <w:autoSpaceDN w:val="0"/>
        <w:adjustRightInd w:val="0"/>
        <w:rPr>
          <w:rFonts w:ascii="Arial" w:eastAsia="TimesNewRoman" w:hAnsi="Arial" w:cs="Arial"/>
          <w:lang w:eastAsia="hr-HR"/>
        </w:rPr>
      </w:pPr>
    </w:p>
    <w:p w14:paraId="63281A74" w14:textId="77777777" w:rsidR="00455C2C" w:rsidRDefault="00455C2C" w:rsidP="00455C2C">
      <w:pPr>
        <w:autoSpaceDE w:val="0"/>
        <w:autoSpaceDN w:val="0"/>
        <w:adjustRightInd w:val="0"/>
        <w:rPr>
          <w:rFonts w:ascii="Arial" w:eastAsia="TimesNewRoman" w:hAnsi="Arial" w:cs="Arial"/>
          <w:lang w:eastAsia="hr-HR"/>
        </w:rPr>
      </w:pPr>
    </w:p>
    <w:p w14:paraId="148BC6DC" w14:textId="77777777" w:rsidR="00455C2C" w:rsidRPr="00DE2EC0" w:rsidRDefault="00455C2C" w:rsidP="00455C2C">
      <w:pPr>
        <w:autoSpaceDE w:val="0"/>
        <w:autoSpaceDN w:val="0"/>
        <w:adjustRightInd w:val="0"/>
        <w:rPr>
          <w:rFonts w:ascii="Arial" w:eastAsia="TimesNewRoman" w:hAnsi="Arial" w:cs="Arial"/>
          <w:lang w:eastAsia="hr-HR"/>
        </w:rPr>
      </w:pPr>
    </w:p>
    <w:p w14:paraId="51589CEB" w14:textId="77777777" w:rsidR="00455C2C" w:rsidRPr="00DE2EC0" w:rsidRDefault="00455C2C" w:rsidP="00455C2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14:paraId="4F88C9A6" w14:textId="77777777" w:rsidR="00455C2C" w:rsidRPr="00DE2EC0" w:rsidRDefault="00455C2C" w:rsidP="00455C2C">
      <w:pPr>
        <w:autoSpaceDE w:val="0"/>
        <w:autoSpaceDN w:val="0"/>
        <w:adjustRightInd w:val="0"/>
        <w:rPr>
          <w:rFonts w:ascii="Arial" w:eastAsia="TimesNewRoman" w:hAnsi="Arial" w:cs="Arial"/>
          <w:lang w:eastAsia="hr-HR"/>
        </w:rPr>
      </w:pPr>
    </w:p>
    <w:p w14:paraId="4DACBCD2" w14:textId="77777777" w:rsidR="00455C2C" w:rsidRPr="00DE2EC0" w:rsidRDefault="00455C2C" w:rsidP="00455C2C">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w:t>
      </w:r>
      <w:r>
        <w:rPr>
          <w:rFonts w:ascii="Arial" w:eastAsia="TimesNewRoman" w:hAnsi="Arial" w:cs="Arial"/>
          <w:lang w:eastAsia="hr-HR"/>
        </w:rPr>
        <w:t>23</w:t>
      </w:r>
      <w:r w:rsidRPr="00DE2EC0">
        <w:rPr>
          <w:rFonts w:ascii="Arial" w:eastAsia="TimesNewRoman" w:hAnsi="Arial" w:cs="Arial"/>
          <w:lang w:eastAsia="hr-HR"/>
        </w:rPr>
        <w:t>. godinu, te iskaz ostvarenih financijskih sredstava i sukladno Programu provedenih aktivnosti održavanja komunalne infrastrukture.</w:t>
      </w:r>
    </w:p>
    <w:p w14:paraId="76D4A41F" w14:textId="77777777" w:rsidR="00455C2C" w:rsidRPr="00DE2EC0" w:rsidRDefault="00455C2C" w:rsidP="00455C2C">
      <w:pPr>
        <w:autoSpaceDE w:val="0"/>
        <w:autoSpaceDN w:val="0"/>
        <w:adjustRightInd w:val="0"/>
        <w:ind w:firstLine="708"/>
        <w:rPr>
          <w:rFonts w:ascii="Arial" w:eastAsia="TimesNewRoman" w:hAnsi="Arial" w:cs="Arial"/>
          <w:lang w:eastAsia="hr-HR"/>
        </w:rPr>
      </w:pPr>
    </w:p>
    <w:p w14:paraId="56A91F50" w14:textId="77777777" w:rsidR="00455C2C" w:rsidRDefault="00455C2C" w:rsidP="00455C2C">
      <w:pPr>
        <w:autoSpaceDE w:val="0"/>
        <w:autoSpaceDN w:val="0"/>
        <w:adjustRightInd w:val="0"/>
        <w:jc w:val="center"/>
        <w:rPr>
          <w:rFonts w:ascii="Arial" w:eastAsia="TimesNewRoman" w:hAnsi="Arial" w:cs="Arial"/>
          <w:b/>
          <w:lang w:eastAsia="hr-HR"/>
        </w:rPr>
      </w:pPr>
    </w:p>
    <w:p w14:paraId="31232930" w14:textId="77777777" w:rsidR="00455C2C" w:rsidRPr="00DE2EC0" w:rsidRDefault="00455C2C" w:rsidP="00455C2C">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14:paraId="2CEFEA35" w14:textId="77777777" w:rsidR="00455C2C" w:rsidRPr="00DE2EC0" w:rsidRDefault="00455C2C" w:rsidP="00455C2C">
      <w:pPr>
        <w:autoSpaceDE w:val="0"/>
        <w:autoSpaceDN w:val="0"/>
        <w:adjustRightInd w:val="0"/>
        <w:rPr>
          <w:rFonts w:ascii="Arial" w:eastAsia="TimesNewRoman" w:hAnsi="Arial" w:cs="Arial"/>
          <w:lang w:eastAsia="hr-HR"/>
        </w:rPr>
      </w:pPr>
    </w:p>
    <w:p w14:paraId="0AF8CFF2" w14:textId="77777777" w:rsidR="00455C2C" w:rsidRDefault="00455C2C" w:rsidP="00455C2C">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w:t>
      </w:r>
      <w:r>
        <w:rPr>
          <w:rFonts w:ascii="Arial" w:eastAsia="TimesNewRoman" w:hAnsi="Arial" w:cs="Arial"/>
          <w:lang w:eastAsia="hr-HR"/>
        </w:rPr>
        <w:t>23</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2023.</w:t>
      </w:r>
      <w:r w:rsidRPr="00DE2EC0">
        <w:rPr>
          <w:rFonts w:ascii="Arial" w:eastAsia="TimesNewRoman" w:hAnsi="Arial" w:cs="Arial"/>
          <w:lang w:eastAsia="hr-HR"/>
        </w:rPr>
        <w:t xml:space="preserve"> (</w:t>
      </w:r>
      <w:r>
        <w:rPr>
          <w:rFonts w:ascii="Arial" w:eastAsia="TimesNewRoman" w:hAnsi="Arial" w:cs="Arial"/>
          <w:lang w:eastAsia="hr-HR"/>
        </w:rPr>
        <w:t>„</w:t>
      </w:r>
      <w:r w:rsidRPr="00DE2EC0">
        <w:rPr>
          <w:rFonts w:ascii="Arial" w:eastAsia="TimesNewRoman" w:hAnsi="Arial" w:cs="Arial"/>
          <w:lang w:eastAsia="hr-HR"/>
        </w:rPr>
        <w:t>Službeni glasnik Općine Gračac</w:t>
      </w:r>
      <w:r>
        <w:rPr>
          <w:rFonts w:ascii="Arial" w:eastAsia="TimesNewRoman" w:hAnsi="Arial" w:cs="Arial"/>
          <w:lang w:eastAsia="hr-HR"/>
        </w:rPr>
        <w:t>“ broj: 7</w:t>
      </w:r>
      <w:r w:rsidRPr="009A537C">
        <w:rPr>
          <w:rFonts w:ascii="Arial" w:eastAsia="TimesNewRoman" w:hAnsi="Arial" w:cs="Arial"/>
          <w:lang w:eastAsia="hr-HR"/>
        </w:rPr>
        <w:t>/2</w:t>
      </w:r>
      <w:r>
        <w:rPr>
          <w:rFonts w:ascii="Arial" w:eastAsia="TimesNewRoman" w:hAnsi="Arial" w:cs="Arial"/>
          <w:lang w:eastAsia="hr-HR"/>
        </w:rPr>
        <w:t>2</w:t>
      </w:r>
      <w:r w:rsidRPr="009A537C">
        <w:rPr>
          <w:rFonts w:ascii="Arial" w:eastAsia="TimesNewRoman" w:hAnsi="Arial" w:cs="Arial"/>
          <w:lang w:eastAsia="hr-HR"/>
        </w:rPr>
        <w:t xml:space="preserve">, </w:t>
      </w:r>
      <w:r>
        <w:rPr>
          <w:rFonts w:ascii="Arial" w:eastAsia="TimesNewRoman" w:hAnsi="Arial" w:cs="Arial"/>
          <w:lang w:eastAsia="hr-HR"/>
        </w:rPr>
        <w:t>2/23, 6/23</w:t>
      </w:r>
      <w:r w:rsidRPr="00DE2EC0">
        <w:rPr>
          <w:rFonts w:ascii="Arial" w:hAnsi="Arial" w:cs="Arial"/>
          <w:lang w:eastAsia="hr-HR"/>
        </w:rPr>
        <w:t>)</w:t>
      </w:r>
      <w:r w:rsidRPr="00DE2EC0">
        <w:rPr>
          <w:rFonts w:ascii="Arial" w:eastAsia="TimesNewRoman" w:hAnsi="Arial" w:cs="Arial"/>
          <w:lang w:eastAsia="hr-HR"/>
        </w:rPr>
        <w:t xml:space="preserve"> :</w:t>
      </w:r>
    </w:p>
    <w:p w14:paraId="064E1E7B" w14:textId="77777777" w:rsidR="00455C2C" w:rsidRDefault="00455C2C" w:rsidP="00455C2C">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7703"/>
        <w:gridCol w:w="2240"/>
        <w:gridCol w:w="1966"/>
        <w:gridCol w:w="1130"/>
      </w:tblGrid>
      <w:tr w:rsidR="00455C2C" w:rsidRPr="00DE2EC0" w14:paraId="102B8318" w14:textId="77777777" w:rsidTr="00232DDC">
        <w:trPr>
          <w:trHeight w:val="359"/>
        </w:trPr>
        <w:tc>
          <w:tcPr>
            <w:tcW w:w="963" w:type="dxa"/>
            <w:shd w:val="clear" w:color="auto" w:fill="F2F2F2"/>
          </w:tcPr>
          <w:p w14:paraId="7DF4048F"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hAnsi="Arial" w:cs="Arial"/>
                <w:sz w:val="22"/>
                <w:szCs w:val="22"/>
              </w:rPr>
              <w:lastRenderedPageBreak/>
              <w:t>Redni</w:t>
            </w:r>
            <w:proofErr w:type="spellEnd"/>
            <w:r w:rsidRPr="00DE2EC0">
              <w:rPr>
                <w:rFonts w:ascii="Arial" w:hAnsi="Arial" w:cs="Arial"/>
                <w:sz w:val="22"/>
                <w:szCs w:val="22"/>
              </w:rPr>
              <w:t xml:space="preserve"> </w:t>
            </w:r>
          </w:p>
          <w:p w14:paraId="155FE4C7"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hAnsi="Arial" w:cs="Arial"/>
                <w:sz w:val="22"/>
                <w:szCs w:val="22"/>
              </w:rPr>
              <w:t>broj</w:t>
            </w:r>
            <w:proofErr w:type="spellEnd"/>
          </w:p>
        </w:tc>
        <w:tc>
          <w:tcPr>
            <w:tcW w:w="7938" w:type="dxa"/>
            <w:shd w:val="clear" w:color="auto" w:fill="F2F2F2"/>
          </w:tcPr>
          <w:p w14:paraId="1AD85F77" w14:textId="77777777" w:rsidR="00455C2C" w:rsidRPr="00DE2EC0" w:rsidRDefault="00455C2C" w:rsidP="00232DDC">
            <w:pPr>
              <w:pStyle w:val="Default"/>
              <w:spacing w:line="276" w:lineRule="auto"/>
              <w:jc w:val="center"/>
              <w:rPr>
                <w:rFonts w:ascii="Arial" w:hAnsi="Arial" w:cs="Arial"/>
                <w:sz w:val="22"/>
                <w:szCs w:val="22"/>
              </w:rPr>
            </w:pPr>
          </w:p>
          <w:p w14:paraId="79D32268" w14:textId="77777777" w:rsidR="00455C2C" w:rsidRPr="00DE2EC0" w:rsidRDefault="00455C2C" w:rsidP="00232DDC">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268" w:type="dxa"/>
            <w:shd w:val="clear" w:color="auto" w:fill="F2F2F2"/>
          </w:tcPr>
          <w:p w14:paraId="33DBE93E" w14:textId="77777777" w:rsidR="00455C2C" w:rsidRPr="00455C2C" w:rsidRDefault="00455C2C" w:rsidP="00232DDC">
            <w:pPr>
              <w:pStyle w:val="Default"/>
              <w:spacing w:line="276" w:lineRule="auto"/>
              <w:jc w:val="center"/>
              <w:rPr>
                <w:rFonts w:ascii="Arial" w:hAnsi="Arial" w:cs="Arial"/>
                <w:sz w:val="22"/>
                <w:szCs w:val="22"/>
                <w:lang w:val="pl-PL"/>
              </w:rPr>
            </w:pPr>
            <w:r w:rsidRPr="00455C2C">
              <w:rPr>
                <w:rFonts w:ascii="Arial" w:hAnsi="Arial" w:cs="Arial"/>
                <w:sz w:val="22"/>
                <w:szCs w:val="22"/>
                <w:lang w:val="pl-PL"/>
              </w:rPr>
              <w:t>Procjena troškova po djelatnostima u EUR</w:t>
            </w:r>
          </w:p>
        </w:tc>
        <w:tc>
          <w:tcPr>
            <w:tcW w:w="1984" w:type="dxa"/>
            <w:shd w:val="clear" w:color="auto" w:fill="F2F2F2"/>
          </w:tcPr>
          <w:p w14:paraId="168FB3F0" w14:textId="77777777" w:rsidR="00455C2C" w:rsidRPr="00455C2C" w:rsidRDefault="00455C2C" w:rsidP="00232DDC">
            <w:pPr>
              <w:pStyle w:val="Default"/>
              <w:spacing w:line="276" w:lineRule="auto"/>
              <w:jc w:val="center"/>
              <w:rPr>
                <w:rFonts w:ascii="Arial" w:hAnsi="Arial" w:cs="Arial"/>
                <w:sz w:val="22"/>
                <w:szCs w:val="22"/>
                <w:lang w:val="pl-PL"/>
              </w:rPr>
            </w:pPr>
            <w:r w:rsidRPr="00455C2C">
              <w:rPr>
                <w:rFonts w:ascii="Arial" w:hAnsi="Arial" w:cs="Arial"/>
                <w:sz w:val="22"/>
                <w:szCs w:val="22"/>
                <w:lang w:val="pl-PL"/>
              </w:rPr>
              <w:t>Proračunsko izvršenje</w:t>
            </w:r>
          </w:p>
          <w:p w14:paraId="21F6AB72" w14:textId="77777777" w:rsidR="00455C2C" w:rsidRPr="00455C2C" w:rsidRDefault="00455C2C" w:rsidP="00232DDC">
            <w:pPr>
              <w:pStyle w:val="Default"/>
              <w:spacing w:line="276" w:lineRule="auto"/>
              <w:jc w:val="center"/>
              <w:rPr>
                <w:rFonts w:ascii="Arial" w:hAnsi="Arial" w:cs="Arial"/>
                <w:sz w:val="22"/>
                <w:szCs w:val="22"/>
                <w:lang w:val="pl-PL"/>
              </w:rPr>
            </w:pPr>
            <w:r w:rsidRPr="00455C2C">
              <w:rPr>
                <w:rFonts w:ascii="Arial" w:hAnsi="Arial" w:cs="Arial"/>
                <w:sz w:val="22"/>
                <w:szCs w:val="22"/>
                <w:lang w:val="pl-PL"/>
              </w:rPr>
              <w:t>Po djelatnostima u EUR</w:t>
            </w:r>
          </w:p>
        </w:tc>
        <w:tc>
          <w:tcPr>
            <w:tcW w:w="1134" w:type="dxa"/>
            <w:shd w:val="clear" w:color="auto" w:fill="F2F2F2"/>
          </w:tcPr>
          <w:p w14:paraId="0F1C032B" w14:textId="77777777" w:rsidR="00455C2C" w:rsidRDefault="00455C2C" w:rsidP="00232DDC">
            <w:pPr>
              <w:pStyle w:val="Default"/>
              <w:spacing w:line="276" w:lineRule="auto"/>
              <w:jc w:val="center"/>
              <w:rPr>
                <w:rFonts w:ascii="Arial" w:hAnsi="Arial" w:cs="Arial"/>
                <w:sz w:val="22"/>
                <w:szCs w:val="22"/>
              </w:rPr>
            </w:pPr>
            <w:r>
              <w:rPr>
                <w:rFonts w:ascii="Arial" w:hAnsi="Arial" w:cs="Arial"/>
                <w:sz w:val="22"/>
                <w:szCs w:val="22"/>
              </w:rPr>
              <w:t>INDEKS</w:t>
            </w:r>
          </w:p>
          <w:p w14:paraId="40B2386D" w14:textId="77777777" w:rsidR="00455C2C" w:rsidRDefault="00455C2C" w:rsidP="00232DDC">
            <w:pPr>
              <w:pStyle w:val="Default"/>
              <w:spacing w:line="276" w:lineRule="auto"/>
              <w:jc w:val="center"/>
              <w:rPr>
                <w:rFonts w:ascii="Arial" w:hAnsi="Arial" w:cs="Arial"/>
                <w:sz w:val="22"/>
                <w:szCs w:val="22"/>
              </w:rPr>
            </w:pPr>
            <w:r>
              <w:rPr>
                <w:rFonts w:ascii="Arial" w:hAnsi="Arial" w:cs="Arial"/>
                <w:sz w:val="22"/>
                <w:szCs w:val="22"/>
              </w:rPr>
              <w:t>%</w:t>
            </w:r>
          </w:p>
        </w:tc>
      </w:tr>
      <w:tr w:rsidR="00455C2C" w:rsidRPr="00DE2EC0" w14:paraId="4A2D7378" w14:textId="77777777" w:rsidTr="00232DDC">
        <w:trPr>
          <w:trHeight w:val="359"/>
        </w:trPr>
        <w:tc>
          <w:tcPr>
            <w:tcW w:w="963" w:type="dxa"/>
          </w:tcPr>
          <w:p w14:paraId="7050ECDC"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1.</w:t>
            </w:r>
          </w:p>
        </w:tc>
        <w:tc>
          <w:tcPr>
            <w:tcW w:w="7938" w:type="dxa"/>
          </w:tcPr>
          <w:p w14:paraId="6B9B9627"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nerazvrstanih</w:t>
            </w:r>
            <w:proofErr w:type="spellEnd"/>
            <w:r w:rsidRPr="00DE2EC0">
              <w:rPr>
                <w:rFonts w:ascii="Arial" w:eastAsia="Times New Roman" w:hAnsi="Arial" w:cs="Arial"/>
                <w:sz w:val="22"/>
                <w:szCs w:val="22"/>
                <w:lang w:eastAsia="hr-HR"/>
              </w:rPr>
              <w:t xml:space="preserve"> cesta</w:t>
            </w:r>
          </w:p>
        </w:tc>
        <w:tc>
          <w:tcPr>
            <w:tcW w:w="2268" w:type="dxa"/>
          </w:tcPr>
          <w:p w14:paraId="4ADC351A"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206.234,87</w:t>
            </w:r>
          </w:p>
        </w:tc>
        <w:tc>
          <w:tcPr>
            <w:tcW w:w="1984" w:type="dxa"/>
          </w:tcPr>
          <w:p w14:paraId="7CEE05AD"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186.983,72</w:t>
            </w:r>
          </w:p>
        </w:tc>
        <w:tc>
          <w:tcPr>
            <w:tcW w:w="1134" w:type="dxa"/>
          </w:tcPr>
          <w:p w14:paraId="525CB8E1" w14:textId="77777777" w:rsidR="00455C2C" w:rsidRDefault="00455C2C" w:rsidP="00232DDC">
            <w:pPr>
              <w:pStyle w:val="Default"/>
              <w:spacing w:line="276" w:lineRule="auto"/>
              <w:jc w:val="right"/>
              <w:rPr>
                <w:rFonts w:ascii="Arial" w:hAnsi="Arial" w:cs="Arial"/>
                <w:sz w:val="22"/>
                <w:szCs w:val="22"/>
              </w:rPr>
            </w:pPr>
            <w:r>
              <w:rPr>
                <w:rFonts w:ascii="Arial" w:hAnsi="Arial" w:cs="Arial"/>
                <w:sz w:val="22"/>
                <w:szCs w:val="22"/>
              </w:rPr>
              <w:t>90,67</w:t>
            </w:r>
          </w:p>
        </w:tc>
      </w:tr>
      <w:tr w:rsidR="00455C2C" w:rsidRPr="00DE2EC0" w14:paraId="0D4D0811" w14:textId="77777777" w:rsidTr="00232DDC">
        <w:trPr>
          <w:trHeight w:val="370"/>
        </w:trPr>
        <w:tc>
          <w:tcPr>
            <w:tcW w:w="963" w:type="dxa"/>
          </w:tcPr>
          <w:p w14:paraId="4CB3935E"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2.</w:t>
            </w:r>
          </w:p>
        </w:tc>
        <w:tc>
          <w:tcPr>
            <w:tcW w:w="7938" w:type="dxa"/>
          </w:tcPr>
          <w:p w14:paraId="20294FA6" w14:textId="77777777" w:rsidR="00455C2C" w:rsidRPr="00DE2EC0" w:rsidRDefault="00455C2C" w:rsidP="00232DDC">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268" w:type="dxa"/>
          </w:tcPr>
          <w:p w14:paraId="6BE14641" w14:textId="77777777" w:rsidR="00455C2C" w:rsidRDefault="00455C2C" w:rsidP="00232DDC">
            <w:pPr>
              <w:jc w:val="right"/>
              <w:rPr>
                <w:rFonts w:ascii="Arial" w:hAnsi="Arial" w:cs="Arial"/>
              </w:rPr>
            </w:pPr>
          </w:p>
          <w:p w14:paraId="3C51193C" w14:textId="77777777" w:rsidR="00455C2C" w:rsidRPr="00DE2EC0" w:rsidRDefault="00455C2C" w:rsidP="00232DDC">
            <w:pPr>
              <w:jc w:val="right"/>
              <w:rPr>
                <w:rFonts w:ascii="Arial" w:hAnsi="Arial" w:cs="Arial"/>
              </w:rPr>
            </w:pPr>
            <w:r>
              <w:rPr>
                <w:rFonts w:ascii="Arial" w:hAnsi="Arial" w:cs="Arial"/>
              </w:rPr>
              <w:t>10</w:t>
            </w:r>
            <w:r w:rsidRPr="00DE2EC0">
              <w:rPr>
                <w:rFonts w:ascii="Arial" w:hAnsi="Arial" w:cs="Arial"/>
              </w:rPr>
              <w:t>.000,00</w:t>
            </w:r>
          </w:p>
        </w:tc>
        <w:tc>
          <w:tcPr>
            <w:tcW w:w="1984" w:type="dxa"/>
          </w:tcPr>
          <w:p w14:paraId="0E41E2C0" w14:textId="77777777" w:rsidR="00455C2C" w:rsidRDefault="00455C2C" w:rsidP="00232DDC">
            <w:pPr>
              <w:jc w:val="right"/>
              <w:rPr>
                <w:rFonts w:ascii="Arial" w:hAnsi="Arial" w:cs="Arial"/>
              </w:rPr>
            </w:pPr>
          </w:p>
          <w:p w14:paraId="10A48BF6" w14:textId="77777777" w:rsidR="00455C2C" w:rsidRPr="00DE2EC0" w:rsidRDefault="00455C2C" w:rsidP="00232DDC">
            <w:pPr>
              <w:jc w:val="right"/>
              <w:rPr>
                <w:rFonts w:ascii="Arial" w:hAnsi="Arial" w:cs="Arial"/>
              </w:rPr>
            </w:pPr>
            <w:r w:rsidRPr="003060F8">
              <w:rPr>
                <w:rFonts w:ascii="Arial" w:hAnsi="Arial" w:cs="Arial"/>
              </w:rPr>
              <w:t>12.700,00</w:t>
            </w:r>
          </w:p>
        </w:tc>
        <w:tc>
          <w:tcPr>
            <w:tcW w:w="1134" w:type="dxa"/>
          </w:tcPr>
          <w:p w14:paraId="139A164A" w14:textId="77777777" w:rsidR="00455C2C" w:rsidRDefault="00455C2C" w:rsidP="00232DDC">
            <w:pPr>
              <w:jc w:val="right"/>
              <w:rPr>
                <w:rFonts w:ascii="Arial" w:hAnsi="Arial" w:cs="Arial"/>
              </w:rPr>
            </w:pPr>
          </w:p>
          <w:p w14:paraId="1955D805" w14:textId="77777777" w:rsidR="00455C2C" w:rsidRPr="00DE2EC0" w:rsidRDefault="00455C2C" w:rsidP="00232DDC">
            <w:pPr>
              <w:jc w:val="right"/>
              <w:rPr>
                <w:rFonts w:ascii="Arial" w:hAnsi="Arial" w:cs="Arial"/>
              </w:rPr>
            </w:pPr>
            <w:r>
              <w:rPr>
                <w:rFonts w:ascii="Arial" w:hAnsi="Arial" w:cs="Arial"/>
              </w:rPr>
              <w:t>127,01</w:t>
            </w:r>
          </w:p>
        </w:tc>
      </w:tr>
      <w:tr w:rsidR="00455C2C" w:rsidRPr="00DE2EC0" w14:paraId="189A2E09" w14:textId="77777777" w:rsidTr="00232DDC">
        <w:trPr>
          <w:trHeight w:val="330"/>
        </w:trPr>
        <w:tc>
          <w:tcPr>
            <w:tcW w:w="963" w:type="dxa"/>
          </w:tcPr>
          <w:p w14:paraId="5F3B3C41"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3.</w:t>
            </w:r>
          </w:p>
        </w:tc>
        <w:tc>
          <w:tcPr>
            <w:tcW w:w="7938" w:type="dxa"/>
          </w:tcPr>
          <w:p w14:paraId="7E837FC6"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građevina</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odvodnje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oborinskih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voda</w:t>
            </w:r>
            <w:proofErr w:type="spellEnd"/>
          </w:p>
        </w:tc>
        <w:tc>
          <w:tcPr>
            <w:tcW w:w="2268" w:type="dxa"/>
          </w:tcPr>
          <w:p w14:paraId="15C9B9EE"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42</w:t>
            </w:r>
            <w:r w:rsidRPr="00DE2EC0">
              <w:rPr>
                <w:rFonts w:ascii="Arial" w:hAnsi="Arial" w:cs="Arial"/>
                <w:sz w:val="22"/>
                <w:szCs w:val="22"/>
              </w:rPr>
              <w:t>.</w:t>
            </w:r>
            <w:r>
              <w:rPr>
                <w:rFonts w:ascii="Arial" w:hAnsi="Arial" w:cs="Arial"/>
                <w:sz w:val="22"/>
                <w:szCs w:val="22"/>
              </w:rPr>
              <w:t>872</w:t>
            </w:r>
            <w:r w:rsidRPr="00DE2EC0">
              <w:rPr>
                <w:rFonts w:ascii="Arial" w:hAnsi="Arial" w:cs="Arial"/>
                <w:sz w:val="22"/>
                <w:szCs w:val="22"/>
              </w:rPr>
              <w:t>,00</w:t>
            </w:r>
          </w:p>
        </w:tc>
        <w:tc>
          <w:tcPr>
            <w:tcW w:w="1984" w:type="dxa"/>
          </w:tcPr>
          <w:p w14:paraId="76EEA19F"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48.266,00</w:t>
            </w:r>
          </w:p>
        </w:tc>
        <w:tc>
          <w:tcPr>
            <w:tcW w:w="1134" w:type="dxa"/>
          </w:tcPr>
          <w:p w14:paraId="3BBB3983"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112,58</w:t>
            </w:r>
          </w:p>
        </w:tc>
      </w:tr>
      <w:tr w:rsidR="00455C2C" w:rsidRPr="00DE2EC0" w14:paraId="3A5EB803" w14:textId="77777777" w:rsidTr="00232DDC">
        <w:trPr>
          <w:trHeight w:val="330"/>
        </w:trPr>
        <w:tc>
          <w:tcPr>
            <w:tcW w:w="963" w:type="dxa"/>
          </w:tcPr>
          <w:p w14:paraId="6DE4C1C5"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4.</w:t>
            </w:r>
          </w:p>
        </w:tc>
        <w:tc>
          <w:tcPr>
            <w:tcW w:w="7938" w:type="dxa"/>
          </w:tcPr>
          <w:p w14:paraId="7BEA8CBD" w14:textId="77777777" w:rsidR="00455C2C" w:rsidRPr="00DE2EC0" w:rsidRDefault="00455C2C" w:rsidP="00232DDC">
            <w:pPr>
              <w:jc w:val="both"/>
              <w:rPr>
                <w:rFonts w:ascii="Arial" w:hAnsi="Arial" w:cs="Arial"/>
              </w:rPr>
            </w:pPr>
            <w:r w:rsidRPr="00DE2EC0">
              <w:rPr>
                <w:rFonts w:ascii="Arial" w:hAnsi="Arial" w:cs="Arial"/>
                <w:lang w:eastAsia="hr-HR"/>
              </w:rPr>
              <w:t xml:space="preserve">održavanje javnih zelenih površina </w:t>
            </w:r>
          </w:p>
        </w:tc>
        <w:tc>
          <w:tcPr>
            <w:tcW w:w="2268" w:type="dxa"/>
          </w:tcPr>
          <w:p w14:paraId="70261755"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60.725</w:t>
            </w:r>
            <w:r w:rsidRPr="00DE2EC0">
              <w:rPr>
                <w:rFonts w:ascii="Arial" w:hAnsi="Arial" w:cs="Arial"/>
                <w:sz w:val="22"/>
                <w:szCs w:val="22"/>
              </w:rPr>
              <w:t>,00</w:t>
            </w:r>
          </w:p>
        </w:tc>
        <w:tc>
          <w:tcPr>
            <w:tcW w:w="1984" w:type="dxa"/>
          </w:tcPr>
          <w:p w14:paraId="005A0EA5"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62.163,12</w:t>
            </w:r>
          </w:p>
        </w:tc>
        <w:tc>
          <w:tcPr>
            <w:tcW w:w="1134" w:type="dxa"/>
          </w:tcPr>
          <w:p w14:paraId="19F07FAC"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102,37</w:t>
            </w:r>
          </w:p>
        </w:tc>
      </w:tr>
      <w:tr w:rsidR="00455C2C" w:rsidRPr="00DE2EC0" w14:paraId="7B76DAF5" w14:textId="77777777" w:rsidTr="00232DDC">
        <w:trPr>
          <w:trHeight w:val="330"/>
        </w:trPr>
        <w:tc>
          <w:tcPr>
            <w:tcW w:w="963" w:type="dxa"/>
          </w:tcPr>
          <w:p w14:paraId="5EC61AB8"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5.</w:t>
            </w:r>
          </w:p>
        </w:tc>
        <w:tc>
          <w:tcPr>
            <w:tcW w:w="7938" w:type="dxa"/>
          </w:tcPr>
          <w:p w14:paraId="70FBE9C5" w14:textId="77777777" w:rsidR="00455C2C" w:rsidRPr="00DE2EC0" w:rsidRDefault="00455C2C" w:rsidP="00232DDC">
            <w:pPr>
              <w:jc w:val="both"/>
              <w:rPr>
                <w:rFonts w:ascii="Arial" w:hAnsi="Arial" w:cs="Arial"/>
              </w:rPr>
            </w:pPr>
            <w:r w:rsidRPr="00DE2EC0">
              <w:rPr>
                <w:rFonts w:ascii="Arial" w:hAnsi="Arial" w:cs="Arial"/>
                <w:lang w:eastAsia="hr-HR"/>
              </w:rPr>
              <w:t xml:space="preserve">održavanje građevina, uređaja i predmeta javne namjene </w:t>
            </w:r>
          </w:p>
        </w:tc>
        <w:tc>
          <w:tcPr>
            <w:tcW w:w="2268" w:type="dxa"/>
          </w:tcPr>
          <w:p w14:paraId="0B441E1C"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11.300,00</w:t>
            </w:r>
          </w:p>
        </w:tc>
        <w:tc>
          <w:tcPr>
            <w:tcW w:w="1984" w:type="dxa"/>
          </w:tcPr>
          <w:p w14:paraId="4F43CF3E"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6.971,10</w:t>
            </w:r>
          </w:p>
        </w:tc>
        <w:tc>
          <w:tcPr>
            <w:tcW w:w="1134" w:type="dxa"/>
          </w:tcPr>
          <w:p w14:paraId="77726AC4"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61,69</w:t>
            </w:r>
          </w:p>
        </w:tc>
      </w:tr>
      <w:tr w:rsidR="00455C2C" w:rsidRPr="00DE2EC0" w14:paraId="42AA1865" w14:textId="77777777" w:rsidTr="00232DDC">
        <w:trPr>
          <w:trHeight w:val="330"/>
        </w:trPr>
        <w:tc>
          <w:tcPr>
            <w:tcW w:w="963" w:type="dxa"/>
          </w:tcPr>
          <w:p w14:paraId="19BAEFA7"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6.</w:t>
            </w:r>
          </w:p>
        </w:tc>
        <w:tc>
          <w:tcPr>
            <w:tcW w:w="7938" w:type="dxa"/>
          </w:tcPr>
          <w:p w14:paraId="33889CE1"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groblja</w:t>
            </w:r>
            <w:proofErr w:type="spellEnd"/>
            <w:r w:rsidRPr="00DE2EC0">
              <w:rPr>
                <w:rFonts w:ascii="Arial" w:eastAsia="Times New Roman" w:hAnsi="Arial" w:cs="Arial"/>
                <w:sz w:val="22"/>
                <w:szCs w:val="22"/>
                <w:lang w:eastAsia="hr-HR"/>
              </w:rPr>
              <w:t xml:space="preserve"> </w:t>
            </w:r>
          </w:p>
        </w:tc>
        <w:tc>
          <w:tcPr>
            <w:tcW w:w="2268" w:type="dxa"/>
          </w:tcPr>
          <w:p w14:paraId="1AF73AF5"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52</w:t>
            </w:r>
            <w:r w:rsidRPr="00DE2EC0">
              <w:rPr>
                <w:rFonts w:ascii="Arial" w:hAnsi="Arial" w:cs="Arial"/>
                <w:sz w:val="22"/>
                <w:szCs w:val="22"/>
              </w:rPr>
              <w:t>.</w:t>
            </w:r>
            <w:r>
              <w:rPr>
                <w:rFonts w:ascii="Arial" w:hAnsi="Arial" w:cs="Arial"/>
                <w:sz w:val="22"/>
                <w:szCs w:val="22"/>
              </w:rPr>
              <w:t>984</w:t>
            </w:r>
            <w:r w:rsidRPr="00DE2EC0">
              <w:rPr>
                <w:rFonts w:ascii="Arial" w:hAnsi="Arial" w:cs="Arial"/>
                <w:sz w:val="22"/>
                <w:szCs w:val="22"/>
              </w:rPr>
              <w:t>,00</w:t>
            </w:r>
          </w:p>
        </w:tc>
        <w:tc>
          <w:tcPr>
            <w:tcW w:w="1984" w:type="dxa"/>
          </w:tcPr>
          <w:p w14:paraId="199D8CF7" w14:textId="77777777" w:rsidR="00455C2C" w:rsidRPr="009F276F" w:rsidRDefault="00455C2C" w:rsidP="00232DDC">
            <w:pPr>
              <w:pStyle w:val="Default"/>
              <w:spacing w:line="276" w:lineRule="auto"/>
              <w:jc w:val="right"/>
              <w:rPr>
                <w:rFonts w:ascii="Arial" w:hAnsi="Arial" w:cs="Arial"/>
                <w:bCs/>
                <w:sz w:val="22"/>
                <w:szCs w:val="22"/>
              </w:rPr>
            </w:pPr>
            <w:r w:rsidRPr="003060F8">
              <w:rPr>
                <w:rFonts w:ascii="Arial" w:hAnsi="Arial" w:cs="Arial"/>
                <w:bCs/>
                <w:sz w:val="22"/>
                <w:szCs w:val="22"/>
              </w:rPr>
              <w:t>38.113,01</w:t>
            </w:r>
          </w:p>
        </w:tc>
        <w:tc>
          <w:tcPr>
            <w:tcW w:w="1134" w:type="dxa"/>
          </w:tcPr>
          <w:p w14:paraId="4C35AFE7" w14:textId="77777777" w:rsidR="00455C2C" w:rsidRPr="009F276F" w:rsidRDefault="00455C2C" w:rsidP="00232DDC">
            <w:pPr>
              <w:pStyle w:val="Default"/>
              <w:spacing w:line="276" w:lineRule="auto"/>
              <w:jc w:val="right"/>
              <w:rPr>
                <w:rFonts w:ascii="Arial" w:hAnsi="Arial" w:cs="Arial"/>
                <w:bCs/>
                <w:sz w:val="22"/>
                <w:szCs w:val="22"/>
              </w:rPr>
            </w:pPr>
            <w:r>
              <w:rPr>
                <w:rFonts w:ascii="Arial" w:hAnsi="Arial" w:cs="Arial"/>
                <w:bCs/>
                <w:sz w:val="22"/>
                <w:szCs w:val="22"/>
              </w:rPr>
              <w:t>71,93</w:t>
            </w:r>
          </w:p>
        </w:tc>
      </w:tr>
      <w:tr w:rsidR="00455C2C" w:rsidRPr="00DE2EC0" w14:paraId="63432515" w14:textId="77777777" w:rsidTr="00232DDC">
        <w:trPr>
          <w:trHeight w:val="225"/>
        </w:trPr>
        <w:tc>
          <w:tcPr>
            <w:tcW w:w="963" w:type="dxa"/>
          </w:tcPr>
          <w:p w14:paraId="1276AE9D"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7.</w:t>
            </w:r>
          </w:p>
        </w:tc>
        <w:tc>
          <w:tcPr>
            <w:tcW w:w="7938" w:type="dxa"/>
          </w:tcPr>
          <w:p w14:paraId="6E15814B" w14:textId="77777777" w:rsidR="00455C2C" w:rsidRPr="00DE2EC0" w:rsidRDefault="00455C2C" w:rsidP="00232DDC">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čistoće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površina</w:t>
            </w:r>
            <w:proofErr w:type="spellEnd"/>
          </w:p>
        </w:tc>
        <w:tc>
          <w:tcPr>
            <w:tcW w:w="2268" w:type="dxa"/>
          </w:tcPr>
          <w:p w14:paraId="4A0E064B"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3</w:t>
            </w:r>
            <w:r w:rsidRPr="00DE2EC0">
              <w:rPr>
                <w:rFonts w:ascii="Arial" w:hAnsi="Arial" w:cs="Arial"/>
                <w:sz w:val="22"/>
                <w:szCs w:val="22"/>
              </w:rPr>
              <w:t>.</w:t>
            </w:r>
            <w:r>
              <w:rPr>
                <w:rFonts w:ascii="Arial" w:hAnsi="Arial" w:cs="Arial"/>
                <w:sz w:val="22"/>
                <w:szCs w:val="22"/>
              </w:rPr>
              <w:t>980</w:t>
            </w:r>
            <w:r w:rsidRPr="00DE2EC0">
              <w:rPr>
                <w:rFonts w:ascii="Arial" w:hAnsi="Arial" w:cs="Arial"/>
                <w:sz w:val="22"/>
                <w:szCs w:val="22"/>
              </w:rPr>
              <w:t>,00</w:t>
            </w:r>
          </w:p>
        </w:tc>
        <w:tc>
          <w:tcPr>
            <w:tcW w:w="1984" w:type="dxa"/>
          </w:tcPr>
          <w:p w14:paraId="17144264"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3.755,93</w:t>
            </w:r>
          </w:p>
        </w:tc>
        <w:tc>
          <w:tcPr>
            <w:tcW w:w="1134" w:type="dxa"/>
          </w:tcPr>
          <w:p w14:paraId="7F43B351"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94,37</w:t>
            </w:r>
          </w:p>
        </w:tc>
      </w:tr>
      <w:tr w:rsidR="00455C2C" w:rsidRPr="00DE2EC0" w14:paraId="04572357" w14:textId="77777777" w:rsidTr="00232DDC">
        <w:trPr>
          <w:trHeight w:val="225"/>
        </w:trPr>
        <w:tc>
          <w:tcPr>
            <w:tcW w:w="963" w:type="dxa"/>
          </w:tcPr>
          <w:p w14:paraId="21F27DCF" w14:textId="77777777" w:rsidR="00455C2C" w:rsidRPr="00DE2EC0" w:rsidRDefault="00455C2C" w:rsidP="00232DDC">
            <w:pPr>
              <w:pStyle w:val="Default"/>
              <w:spacing w:line="276" w:lineRule="auto"/>
              <w:rPr>
                <w:rFonts w:ascii="Arial" w:hAnsi="Arial" w:cs="Arial"/>
                <w:b/>
                <w:sz w:val="22"/>
                <w:szCs w:val="22"/>
              </w:rPr>
            </w:pPr>
            <w:r w:rsidRPr="00DE2EC0">
              <w:rPr>
                <w:rFonts w:ascii="Arial" w:hAnsi="Arial" w:cs="Arial"/>
                <w:b/>
                <w:sz w:val="22"/>
                <w:szCs w:val="22"/>
              </w:rPr>
              <w:t>8.</w:t>
            </w:r>
          </w:p>
        </w:tc>
        <w:tc>
          <w:tcPr>
            <w:tcW w:w="7938" w:type="dxa"/>
          </w:tcPr>
          <w:p w14:paraId="6ED1263E" w14:textId="77777777" w:rsidR="00455C2C" w:rsidRPr="00DE2EC0" w:rsidRDefault="00455C2C" w:rsidP="00232DDC">
            <w:pPr>
              <w:jc w:val="both"/>
              <w:rPr>
                <w:rFonts w:ascii="Arial" w:hAnsi="Arial" w:cs="Arial"/>
              </w:rPr>
            </w:pPr>
            <w:r w:rsidRPr="00DE2EC0">
              <w:rPr>
                <w:rFonts w:ascii="Arial" w:hAnsi="Arial" w:cs="Arial"/>
                <w:lang w:eastAsia="hr-HR"/>
              </w:rPr>
              <w:t xml:space="preserve">održavanje javne rasvjete. </w:t>
            </w:r>
          </w:p>
        </w:tc>
        <w:tc>
          <w:tcPr>
            <w:tcW w:w="2268" w:type="dxa"/>
          </w:tcPr>
          <w:p w14:paraId="68B513A1"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167.208</w:t>
            </w:r>
            <w:r w:rsidRPr="00DE2EC0">
              <w:rPr>
                <w:rFonts w:ascii="Arial" w:hAnsi="Arial" w:cs="Arial"/>
                <w:sz w:val="22"/>
                <w:szCs w:val="22"/>
              </w:rPr>
              <w:t>,00</w:t>
            </w:r>
          </w:p>
        </w:tc>
        <w:tc>
          <w:tcPr>
            <w:tcW w:w="1984" w:type="dxa"/>
          </w:tcPr>
          <w:p w14:paraId="05BEF21D" w14:textId="77777777" w:rsidR="00455C2C" w:rsidRPr="00DE2EC0" w:rsidRDefault="00455C2C" w:rsidP="00232DDC">
            <w:pPr>
              <w:pStyle w:val="Default"/>
              <w:spacing w:line="276" w:lineRule="auto"/>
              <w:jc w:val="right"/>
              <w:rPr>
                <w:rFonts w:ascii="Arial" w:hAnsi="Arial" w:cs="Arial"/>
                <w:sz w:val="22"/>
                <w:szCs w:val="22"/>
              </w:rPr>
            </w:pPr>
            <w:r w:rsidRPr="003060F8">
              <w:rPr>
                <w:rFonts w:ascii="Arial" w:hAnsi="Arial" w:cs="Arial"/>
                <w:sz w:val="22"/>
                <w:szCs w:val="22"/>
              </w:rPr>
              <w:t>98.773,67</w:t>
            </w:r>
          </w:p>
        </w:tc>
        <w:tc>
          <w:tcPr>
            <w:tcW w:w="1134" w:type="dxa"/>
          </w:tcPr>
          <w:p w14:paraId="095B0839" w14:textId="77777777" w:rsidR="00455C2C" w:rsidRPr="00DE2EC0" w:rsidRDefault="00455C2C" w:rsidP="00232DDC">
            <w:pPr>
              <w:pStyle w:val="Default"/>
              <w:spacing w:line="276" w:lineRule="auto"/>
              <w:jc w:val="right"/>
              <w:rPr>
                <w:rFonts w:ascii="Arial" w:hAnsi="Arial" w:cs="Arial"/>
                <w:sz w:val="22"/>
                <w:szCs w:val="22"/>
              </w:rPr>
            </w:pPr>
            <w:r>
              <w:rPr>
                <w:rFonts w:ascii="Arial" w:hAnsi="Arial" w:cs="Arial"/>
                <w:sz w:val="22"/>
                <w:szCs w:val="22"/>
              </w:rPr>
              <w:t>59,79</w:t>
            </w:r>
          </w:p>
        </w:tc>
      </w:tr>
      <w:tr w:rsidR="00455C2C" w:rsidRPr="00DE2EC0" w14:paraId="2D762EAA" w14:textId="77777777" w:rsidTr="00232DDC">
        <w:trPr>
          <w:trHeight w:val="345"/>
        </w:trPr>
        <w:tc>
          <w:tcPr>
            <w:tcW w:w="8901" w:type="dxa"/>
            <w:gridSpan w:val="2"/>
          </w:tcPr>
          <w:p w14:paraId="1DF36FAA" w14:textId="77777777" w:rsidR="00455C2C" w:rsidRPr="00DE2EC0" w:rsidRDefault="00455C2C" w:rsidP="00232DDC">
            <w:pPr>
              <w:pStyle w:val="Default"/>
              <w:spacing w:line="276" w:lineRule="auto"/>
              <w:jc w:val="right"/>
              <w:rPr>
                <w:rFonts w:ascii="Arial" w:hAnsi="Arial" w:cs="Arial"/>
                <w:b/>
                <w:sz w:val="22"/>
                <w:szCs w:val="22"/>
              </w:rPr>
            </w:pPr>
          </w:p>
          <w:p w14:paraId="1F0F82EF" w14:textId="77777777" w:rsidR="00455C2C" w:rsidRDefault="00455C2C" w:rsidP="00232DDC">
            <w:pPr>
              <w:pStyle w:val="Default"/>
              <w:spacing w:line="276" w:lineRule="auto"/>
              <w:jc w:val="right"/>
              <w:rPr>
                <w:rFonts w:ascii="Arial" w:hAnsi="Arial" w:cs="Arial"/>
                <w:b/>
                <w:sz w:val="22"/>
                <w:szCs w:val="22"/>
              </w:rPr>
            </w:pPr>
          </w:p>
          <w:p w14:paraId="311ECAD0" w14:textId="77777777" w:rsidR="00455C2C" w:rsidRPr="00DE2EC0" w:rsidRDefault="00455C2C" w:rsidP="00232DDC">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268" w:type="dxa"/>
          </w:tcPr>
          <w:p w14:paraId="05576C0D" w14:textId="77777777" w:rsidR="00455C2C" w:rsidRDefault="00455C2C" w:rsidP="00232DDC">
            <w:pPr>
              <w:jc w:val="right"/>
              <w:rPr>
                <w:rFonts w:ascii="Arial" w:hAnsi="Arial" w:cs="Arial"/>
                <w:b/>
                <w:color w:val="000000"/>
              </w:rPr>
            </w:pPr>
          </w:p>
          <w:p w14:paraId="05D8E413" w14:textId="77777777" w:rsidR="00455C2C" w:rsidRPr="00DE2EC0" w:rsidRDefault="00455C2C" w:rsidP="00232DDC">
            <w:pPr>
              <w:jc w:val="right"/>
              <w:rPr>
                <w:rFonts w:ascii="Arial" w:hAnsi="Arial" w:cs="Arial"/>
                <w:b/>
                <w:color w:val="000000"/>
              </w:rPr>
            </w:pPr>
            <w:r>
              <w:rPr>
                <w:rFonts w:ascii="Arial" w:hAnsi="Arial" w:cs="Arial"/>
                <w:b/>
                <w:color w:val="000000"/>
              </w:rPr>
              <w:t>553.303,87</w:t>
            </w:r>
          </w:p>
        </w:tc>
        <w:tc>
          <w:tcPr>
            <w:tcW w:w="1984" w:type="dxa"/>
          </w:tcPr>
          <w:p w14:paraId="6CB26CF7" w14:textId="77777777" w:rsidR="00455C2C" w:rsidRDefault="00455C2C" w:rsidP="00232DDC">
            <w:pPr>
              <w:jc w:val="right"/>
              <w:rPr>
                <w:rFonts w:ascii="Arial" w:hAnsi="Arial" w:cs="Arial"/>
                <w:b/>
                <w:color w:val="000000"/>
              </w:rPr>
            </w:pPr>
          </w:p>
          <w:p w14:paraId="140B2530" w14:textId="77777777" w:rsidR="00455C2C" w:rsidRPr="00DE2EC0" w:rsidRDefault="00455C2C" w:rsidP="00232DDC">
            <w:pPr>
              <w:jc w:val="right"/>
              <w:rPr>
                <w:rFonts w:ascii="Arial" w:hAnsi="Arial" w:cs="Arial"/>
                <w:b/>
                <w:color w:val="000000"/>
              </w:rPr>
            </w:pPr>
            <w:r w:rsidRPr="00213A73">
              <w:rPr>
                <w:rFonts w:ascii="Arial" w:hAnsi="Arial" w:cs="Arial"/>
                <w:b/>
                <w:color w:val="000000"/>
              </w:rPr>
              <w:t>457.726,55</w:t>
            </w:r>
          </w:p>
        </w:tc>
        <w:tc>
          <w:tcPr>
            <w:tcW w:w="1134" w:type="dxa"/>
          </w:tcPr>
          <w:p w14:paraId="0A9E53D2" w14:textId="77777777" w:rsidR="00455C2C" w:rsidRDefault="00455C2C" w:rsidP="00232DDC">
            <w:pPr>
              <w:jc w:val="right"/>
              <w:rPr>
                <w:rFonts w:ascii="Arial" w:hAnsi="Arial" w:cs="Arial"/>
                <w:b/>
                <w:color w:val="000000"/>
              </w:rPr>
            </w:pPr>
          </w:p>
          <w:p w14:paraId="7702474C" w14:textId="77777777" w:rsidR="00455C2C" w:rsidRPr="00DE2EC0" w:rsidRDefault="00455C2C" w:rsidP="00232DDC">
            <w:pPr>
              <w:jc w:val="right"/>
              <w:rPr>
                <w:rFonts w:ascii="Arial" w:hAnsi="Arial" w:cs="Arial"/>
                <w:b/>
                <w:color w:val="000000"/>
              </w:rPr>
            </w:pPr>
            <w:r>
              <w:rPr>
                <w:rFonts w:ascii="Arial" w:hAnsi="Arial" w:cs="Arial"/>
                <w:b/>
                <w:color w:val="000000"/>
              </w:rPr>
              <w:t>82,73</w:t>
            </w:r>
          </w:p>
        </w:tc>
      </w:tr>
    </w:tbl>
    <w:p w14:paraId="29E8F392" w14:textId="77777777" w:rsidR="00455C2C" w:rsidRPr="00DE2EC0" w:rsidRDefault="00455C2C" w:rsidP="00455C2C">
      <w:pPr>
        <w:pStyle w:val="Default"/>
        <w:spacing w:line="276" w:lineRule="auto"/>
        <w:ind w:left="720"/>
        <w:rPr>
          <w:rFonts w:ascii="Arial" w:hAnsi="Arial" w:cs="Arial"/>
          <w:b/>
          <w:bCs/>
          <w:sz w:val="22"/>
          <w:szCs w:val="22"/>
        </w:rPr>
      </w:pPr>
    </w:p>
    <w:p w14:paraId="68D4EA46" w14:textId="77777777" w:rsidR="00455C2C" w:rsidRDefault="00455C2C" w:rsidP="00455C2C">
      <w:pPr>
        <w:jc w:val="center"/>
        <w:rPr>
          <w:rFonts w:ascii="Arial" w:hAnsi="Arial" w:cs="Arial"/>
          <w:b/>
          <w:lang w:eastAsia="hr-HR"/>
        </w:rPr>
      </w:pPr>
    </w:p>
    <w:p w14:paraId="4B2C6F26" w14:textId="77777777" w:rsidR="00455C2C" w:rsidRDefault="00455C2C" w:rsidP="00455C2C">
      <w:pPr>
        <w:jc w:val="center"/>
        <w:rPr>
          <w:rFonts w:ascii="Arial" w:hAnsi="Arial" w:cs="Arial"/>
          <w:b/>
          <w:lang w:eastAsia="hr-HR"/>
        </w:rPr>
      </w:pPr>
    </w:p>
    <w:p w14:paraId="02B0D7FB" w14:textId="77777777" w:rsidR="00455C2C" w:rsidRPr="00DE2EC0" w:rsidRDefault="00455C2C" w:rsidP="00455C2C">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14:paraId="555A5D1F" w14:textId="77777777" w:rsidR="00455C2C" w:rsidRPr="00DE2EC0" w:rsidRDefault="00455C2C" w:rsidP="00455C2C">
      <w:pPr>
        <w:jc w:val="both"/>
        <w:rPr>
          <w:rFonts w:ascii="Arial" w:hAnsi="Arial" w:cs="Arial"/>
          <w:lang w:eastAsia="hr-HR"/>
        </w:rPr>
      </w:pPr>
    </w:p>
    <w:p w14:paraId="06B35D29" w14:textId="77777777" w:rsidR="00455C2C" w:rsidRPr="00DE2EC0" w:rsidRDefault="00455C2C" w:rsidP="00455C2C">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2023. godinu</w:t>
      </w:r>
      <w:r w:rsidRPr="00DE2EC0">
        <w:rPr>
          <w:rFonts w:ascii="Arial" w:hAnsi="Arial" w:cs="Arial"/>
          <w:lang w:eastAsia="hr-HR"/>
        </w:rPr>
        <w:t xml:space="preserve"> su: </w:t>
      </w:r>
    </w:p>
    <w:p w14:paraId="2A09B1C8" w14:textId="77777777" w:rsidR="00455C2C" w:rsidRPr="00DE2EC0" w:rsidRDefault="00455C2C" w:rsidP="00455C2C">
      <w:pPr>
        <w:jc w:val="both"/>
        <w:rPr>
          <w:rFonts w:ascii="Arial" w:hAnsi="Arial" w:cs="Arial"/>
          <w:lang w:eastAsia="hr-HR"/>
        </w:rPr>
      </w:pPr>
    </w:p>
    <w:p w14:paraId="50F60EDC"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1.  održavanje nerazvrstanih cesta </w:t>
      </w:r>
    </w:p>
    <w:p w14:paraId="0AA4F986"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14:paraId="760536DC"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3.  održavanje građevina javne odvodnje oborinskih voda </w:t>
      </w:r>
    </w:p>
    <w:p w14:paraId="41168411"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4.  održavanje javnih zelenih površina </w:t>
      </w:r>
    </w:p>
    <w:p w14:paraId="17D55A9E" w14:textId="77777777" w:rsidR="00455C2C" w:rsidRPr="00DE2EC0" w:rsidRDefault="00455C2C" w:rsidP="00455C2C">
      <w:pPr>
        <w:jc w:val="both"/>
        <w:rPr>
          <w:rFonts w:ascii="Arial" w:hAnsi="Arial" w:cs="Arial"/>
          <w:lang w:eastAsia="hr-HR"/>
        </w:rPr>
      </w:pPr>
      <w:r w:rsidRPr="00DE2EC0">
        <w:rPr>
          <w:rFonts w:ascii="Arial" w:hAnsi="Arial" w:cs="Arial"/>
          <w:lang w:eastAsia="hr-HR"/>
        </w:rPr>
        <w:lastRenderedPageBreak/>
        <w:t xml:space="preserve">5.  održavanje građevina, uređaja i predmeta javne namjene </w:t>
      </w:r>
    </w:p>
    <w:p w14:paraId="6F021C16"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6.  održavanje groblja  </w:t>
      </w:r>
    </w:p>
    <w:p w14:paraId="3EFC7D24"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7.  održavanje čistoće javnih površina </w:t>
      </w:r>
    </w:p>
    <w:p w14:paraId="77599F5F" w14:textId="77777777" w:rsidR="00455C2C" w:rsidRPr="00DE2EC0" w:rsidRDefault="00455C2C" w:rsidP="00455C2C">
      <w:pPr>
        <w:jc w:val="both"/>
        <w:rPr>
          <w:rFonts w:ascii="Arial" w:hAnsi="Arial" w:cs="Arial"/>
          <w:lang w:eastAsia="hr-HR"/>
        </w:rPr>
      </w:pPr>
      <w:r w:rsidRPr="00DE2EC0">
        <w:rPr>
          <w:rFonts w:ascii="Arial" w:hAnsi="Arial" w:cs="Arial"/>
          <w:lang w:eastAsia="hr-HR"/>
        </w:rPr>
        <w:t xml:space="preserve">8.  održavanje javne rasvjete. </w:t>
      </w:r>
    </w:p>
    <w:p w14:paraId="444402C9" w14:textId="77777777" w:rsidR="00455C2C" w:rsidRPr="00455C2C" w:rsidRDefault="00455C2C" w:rsidP="00455C2C">
      <w:pPr>
        <w:pStyle w:val="Default"/>
        <w:spacing w:line="276" w:lineRule="auto"/>
        <w:jc w:val="both"/>
        <w:rPr>
          <w:rFonts w:ascii="Arial" w:hAnsi="Arial" w:cs="Arial"/>
          <w:sz w:val="22"/>
          <w:szCs w:val="22"/>
          <w:lang w:val="pl-PL"/>
        </w:rPr>
      </w:pPr>
    </w:p>
    <w:p w14:paraId="002BBBDB" w14:textId="77777777" w:rsidR="00455C2C" w:rsidRPr="00455C2C" w:rsidRDefault="00455C2C" w:rsidP="00455C2C">
      <w:pPr>
        <w:pStyle w:val="Default"/>
        <w:spacing w:line="276" w:lineRule="auto"/>
        <w:ind w:left="720"/>
        <w:rPr>
          <w:rFonts w:ascii="Arial" w:hAnsi="Arial" w:cs="Arial"/>
          <w:b/>
          <w:bCs/>
          <w:sz w:val="22"/>
          <w:szCs w:val="22"/>
          <w:lang w:val="pl-PL"/>
        </w:rPr>
      </w:pPr>
      <w:r w:rsidRPr="00455C2C">
        <w:rPr>
          <w:rFonts w:ascii="Arial" w:hAnsi="Arial" w:cs="Arial"/>
          <w:b/>
          <w:bCs/>
          <w:sz w:val="22"/>
          <w:szCs w:val="22"/>
          <w:lang w:val="pl-PL"/>
        </w:rPr>
        <w:t>I. REALIZACIJA PROGRAMA</w:t>
      </w:r>
    </w:p>
    <w:p w14:paraId="28D26414" w14:textId="77777777" w:rsidR="00455C2C" w:rsidRPr="00DE2EC0" w:rsidRDefault="00455C2C" w:rsidP="00455C2C">
      <w:pPr>
        <w:pStyle w:val="Default"/>
        <w:spacing w:line="276" w:lineRule="auto"/>
        <w:ind w:left="720"/>
        <w:rPr>
          <w:rFonts w:ascii="Arial" w:hAnsi="Arial" w:cs="Arial"/>
          <w:b/>
          <w:bCs/>
          <w:sz w:val="22"/>
          <w:szCs w:val="22"/>
        </w:rPr>
      </w:pPr>
      <w:r w:rsidRPr="00EC5FAC">
        <w:rPr>
          <w:rFonts w:ascii="Arial" w:hAnsi="Arial" w:cs="Arial"/>
          <w:b/>
          <w:bCs/>
          <w:sz w:val="22"/>
          <w:szCs w:val="22"/>
        </w:rPr>
        <w:t xml:space="preserve">1. </w:t>
      </w:r>
      <w:proofErr w:type="spellStart"/>
      <w:r w:rsidRPr="00EC5FAC">
        <w:rPr>
          <w:rFonts w:ascii="Arial" w:hAnsi="Arial" w:cs="Arial"/>
          <w:b/>
          <w:bCs/>
          <w:sz w:val="22"/>
          <w:szCs w:val="22"/>
        </w:rPr>
        <w:t>Financijski</w:t>
      </w:r>
      <w:proofErr w:type="spellEnd"/>
      <w:r w:rsidRPr="00EC5FAC">
        <w:rPr>
          <w:rFonts w:ascii="Arial" w:hAnsi="Arial" w:cs="Arial"/>
          <w:b/>
          <w:bCs/>
          <w:sz w:val="22"/>
          <w:szCs w:val="22"/>
        </w:rPr>
        <w:t xml:space="preserve"> </w:t>
      </w:r>
      <w:proofErr w:type="spellStart"/>
      <w:r w:rsidRPr="00EC5FAC">
        <w:rPr>
          <w:rFonts w:ascii="Arial" w:hAnsi="Arial" w:cs="Arial"/>
          <w:b/>
          <w:bCs/>
          <w:sz w:val="22"/>
          <w:szCs w:val="22"/>
        </w:rPr>
        <w:t>pokazatelji</w:t>
      </w:r>
      <w:proofErr w:type="spellEnd"/>
    </w:p>
    <w:p w14:paraId="2A560A7E" w14:textId="77777777" w:rsidR="00455C2C" w:rsidRDefault="00455C2C" w:rsidP="00455C2C">
      <w:pPr>
        <w:pStyle w:val="Default"/>
        <w:spacing w:line="276" w:lineRule="auto"/>
        <w:ind w:left="360"/>
        <w:rPr>
          <w:rFonts w:ascii="Arial" w:hAnsi="Arial" w:cs="Arial"/>
          <w:b/>
          <w:bCs/>
          <w:sz w:val="22"/>
          <w:szCs w:val="22"/>
        </w:rPr>
      </w:pPr>
    </w:p>
    <w:p w14:paraId="41DD409E" w14:textId="77777777" w:rsidR="00455C2C" w:rsidRPr="00DE2EC0" w:rsidRDefault="00455C2C" w:rsidP="00455C2C">
      <w:pPr>
        <w:pStyle w:val="Default"/>
        <w:numPr>
          <w:ilvl w:val="1"/>
          <w:numId w:val="83"/>
        </w:numPr>
        <w:spacing w:line="276" w:lineRule="auto"/>
        <w:rPr>
          <w:rFonts w:ascii="Arial" w:hAnsi="Arial" w:cs="Arial"/>
          <w:b/>
          <w:bCs/>
          <w:sz w:val="22"/>
          <w:szCs w:val="22"/>
        </w:rPr>
      </w:pPr>
      <w:r>
        <w:rPr>
          <w:rFonts w:ascii="Arial" w:hAnsi="Arial" w:cs="Arial"/>
          <w:b/>
          <w:bCs/>
          <w:sz w:val="22"/>
          <w:szCs w:val="22"/>
        </w:rPr>
        <w:t xml:space="preserve"> </w:t>
      </w: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nerazvrstanih</w:t>
      </w:r>
      <w:proofErr w:type="spellEnd"/>
      <w:r w:rsidRPr="00DE2EC0">
        <w:rPr>
          <w:rFonts w:ascii="Arial" w:hAnsi="Arial" w:cs="Arial"/>
          <w:b/>
          <w:bCs/>
          <w:sz w:val="22"/>
          <w:szCs w:val="22"/>
        </w:rPr>
        <w:t xml:space="preserve"> cesta </w:t>
      </w:r>
    </w:p>
    <w:p w14:paraId="6004B3C1" w14:textId="77777777" w:rsidR="00455C2C" w:rsidRDefault="00455C2C" w:rsidP="00455C2C">
      <w:pPr>
        <w:pStyle w:val="Default"/>
        <w:rPr>
          <w:rFonts w:ascii="Arial" w:hAnsi="Arial" w:cs="Arial"/>
          <w:sz w:val="22"/>
          <w:szCs w:val="22"/>
        </w:rPr>
      </w:pPr>
    </w:p>
    <w:p w14:paraId="2F70E275" w14:textId="77777777" w:rsidR="00455C2C" w:rsidRPr="00E93553" w:rsidRDefault="00455C2C" w:rsidP="00E93553">
      <w:pPr>
        <w:pStyle w:val="Default"/>
        <w:jc w:val="both"/>
        <w:rPr>
          <w:rFonts w:asciiTheme="minorBidi" w:hAnsiTheme="minorBidi" w:cstheme="minorBidi"/>
        </w:rPr>
      </w:pP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je u 2023. </w:t>
      </w:r>
      <w:proofErr w:type="spellStart"/>
      <w:r w:rsidRPr="00E93553">
        <w:rPr>
          <w:rFonts w:asciiTheme="minorBidi" w:hAnsiTheme="minorBidi" w:cstheme="minorBidi"/>
        </w:rPr>
        <w:t>godini</w:t>
      </w:r>
      <w:proofErr w:type="spellEnd"/>
      <w:r w:rsidRPr="00E93553">
        <w:rPr>
          <w:rFonts w:asciiTheme="minorBidi" w:hAnsiTheme="minorBidi" w:cstheme="minorBidi"/>
        </w:rPr>
        <w:t xml:space="preserve"> je </w:t>
      </w: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djelatnost</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koja</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izvodila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kao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skup</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aktivnosti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mjera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radnji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obavljale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tijekom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cijele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godine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uključujući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ugradnju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sve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potrebne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opreme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uređaja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instalacija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svrhom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održavanja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prohodnosti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tehničke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ispravnosti</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prometne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sigurnosti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njima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redovito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kao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mjestimičnog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poboljšanja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elemenata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osiguravanja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sigurnosti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trajnosti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cestovnih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objekata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povećanja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sigurnosti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prometa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izvanredno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a u </w:t>
      </w:r>
      <w:proofErr w:type="spellStart"/>
      <w:r w:rsidRPr="00E93553">
        <w:rPr>
          <w:rFonts w:asciiTheme="minorBidi" w:hAnsiTheme="minorBidi" w:cstheme="minorBidi"/>
        </w:rPr>
        <w:t>skladu</w:t>
      </w:r>
      <w:proofErr w:type="spellEnd"/>
      <w:r w:rsidRPr="00E93553">
        <w:rPr>
          <w:rFonts w:asciiTheme="minorBidi" w:hAnsiTheme="minorBidi" w:cstheme="minorBidi"/>
        </w:rPr>
        <w:t xml:space="preserve"> s </w:t>
      </w:r>
      <w:proofErr w:type="spellStart"/>
      <w:r w:rsidRPr="00E93553">
        <w:rPr>
          <w:rFonts w:asciiTheme="minorBidi" w:hAnsiTheme="minorBidi" w:cstheme="minorBidi"/>
        </w:rPr>
        <w:t>propisima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kojima</w:t>
      </w:r>
      <w:proofErr w:type="spellEnd"/>
      <w:r w:rsidRPr="00E93553">
        <w:rPr>
          <w:rFonts w:asciiTheme="minorBidi" w:hAnsiTheme="minorBidi" w:cstheme="minorBidi"/>
        </w:rPr>
        <w:t xml:space="preserve"> je </w:t>
      </w:r>
      <w:proofErr w:type="spellStart"/>
      <w:r w:rsidRPr="00E93553">
        <w:rPr>
          <w:rFonts w:asciiTheme="minorBidi" w:hAnsiTheme="minorBidi" w:cstheme="minorBidi"/>
        </w:rPr>
        <w:t>uređeno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cesta. </w:t>
      </w:r>
    </w:p>
    <w:p w14:paraId="18AC7933" w14:textId="77777777" w:rsidR="00455C2C" w:rsidRPr="00E93553" w:rsidRDefault="00455C2C" w:rsidP="00E93553">
      <w:pPr>
        <w:pStyle w:val="Default"/>
        <w:jc w:val="both"/>
        <w:rPr>
          <w:rFonts w:asciiTheme="minorBidi" w:hAnsiTheme="minorBidi" w:cstheme="minorBidi"/>
        </w:rPr>
      </w:pPr>
      <w:proofErr w:type="spellStart"/>
      <w:r w:rsidRPr="00E93553">
        <w:rPr>
          <w:rFonts w:asciiTheme="minorBidi" w:hAnsiTheme="minorBidi" w:cstheme="minorBidi"/>
        </w:rPr>
        <w:t>Ukupna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dužina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evidentiranih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snimanjem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stanja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putem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tvrtke</w:t>
      </w:r>
      <w:proofErr w:type="spellEnd"/>
      <w:r w:rsidRPr="00E93553">
        <w:rPr>
          <w:rFonts w:asciiTheme="minorBidi" w:hAnsiTheme="minorBidi" w:cstheme="minorBidi"/>
        </w:rPr>
        <w:t xml:space="preserve"> VIATEL d.o.o. u </w:t>
      </w:r>
      <w:proofErr w:type="spellStart"/>
      <w:r w:rsidRPr="00E93553">
        <w:rPr>
          <w:rFonts w:asciiTheme="minorBidi" w:hAnsiTheme="minorBidi" w:cstheme="minorBidi"/>
        </w:rPr>
        <w:t>listopadu</w:t>
      </w:r>
      <w:proofErr w:type="spellEnd"/>
      <w:r w:rsidRPr="00E93553">
        <w:rPr>
          <w:rFonts w:asciiTheme="minorBidi" w:hAnsiTheme="minorBidi" w:cstheme="minorBidi"/>
        </w:rPr>
        <w:t xml:space="preserve"> 2022. </w:t>
      </w:r>
      <w:proofErr w:type="spellStart"/>
      <w:r w:rsidRPr="00E93553">
        <w:rPr>
          <w:rFonts w:asciiTheme="minorBidi" w:hAnsiTheme="minorBidi" w:cstheme="minorBidi"/>
        </w:rPr>
        <w:t>godini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području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iznosi</w:t>
      </w:r>
      <w:proofErr w:type="spellEnd"/>
      <w:r w:rsidRPr="00E93553">
        <w:rPr>
          <w:rFonts w:asciiTheme="minorBidi" w:hAnsiTheme="minorBidi" w:cstheme="minorBidi"/>
        </w:rPr>
        <w:t xml:space="preserve"> 164,508 km. </w:t>
      </w: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je </w:t>
      </w:r>
      <w:proofErr w:type="spellStart"/>
      <w:r w:rsidRPr="00E93553">
        <w:rPr>
          <w:rFonts w:asciiTheme="minorBidi" w:hAnsiTheme="minorBidi" w:cstheme="minorBidi"/>
        </w:rPr>
        <w:t>vršeno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dijelovima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u </w:t>
      </w:r>
      <w:proofErr w:type="spellStart"/>
      <w:r w:rsidRPr="00E93553">
        <w:rPr>
          <w:rFonts w:asciiTheme="minorBidi" w:hAnsiTheme="minorBidi" w:cstheme="minorBidi"/>
        </w:rPr>
        <w:t>dužini</w:t>
      </w:r>
      <w:proofErr w:type="spellEnd"/>
      <w:r w:rsidRPr="00E93553">
        <w:rPr>
          <w:rFonts w:asciiTheme="minorBidi" w:hAnsiTheme="minorBidi" w:cstheme="minorBidi"/>
        </w:rPr>
        <w:t xml:space="preserve"> 37,312 km cesta s </w:t>
      </w:r>
      <w:proofErr w:type="spellStart"/>
      <w:r w:rsidRPr="00E93553">
        <w:rPr>
          <w:rFonts w:asciiTheme="minorBidi" w:hAnsiTheme="minorBidi" w:cstheme="minorBidi"/>
        </w:rPr>
        <w:t>asfalt-betonskim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kolnikom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127,196 km cesta s </w:t>
      </w:r>
      <w:proofErr w:type="spellStart"/>
      <w:r w:rsidRPr="00E93553">
        <w:rPr>
          <w:rFonts w:asciiTheme="minorBidi" w:hAnsiTheme="minorBidi" w:cstheme="minorBidi"/>
        </w:rPr>
        <w:t>kolnikom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w:t>
      </w:r>
      <w:proofErr w:type="spellEnd"/>
      <w:r w:rsidRPr="00E93553">
        <w:rPr>
          <w:rFonts w:asciiTheme="minorBidi" w:hAnsiTheme="minorBidi" w:cstheme="minorBidi"/>
        </w:rPr>
        <w:t xml:space="preserve"> </w:t>
      </w:r>
      <w:proofErr w:type="spellStart"/>
      <w:proofErr w:type="gramStart"/>
      <w:r w:rsidRPr="00E93553">
        <w:rPr>
          <w:rFonts w:asciiTheme="minorBidi" w:hAnsiTheme="minorBidi" w:cstheme="minorBidi"/>
        </w:rPr>
        <w:t>drobljenog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kamenog</w:t>
      </w:r>
      <w:proofErr w:type="spellEnd"/>
      <w:proofErr w:type="gramEnd"/>
      <w:r w:rsidRPr="00E93553">
        <w:rPr>
          <w:rFonts w:asciiTheme="minorBidi" w:hAnsiTheme="minorBidi" w:cstheme="minorBidi"/>
        </w:rPr>
        <w:t xml:space="preserve"> </w:t>
      </w:r>
      <w:proofErr w:type="spellStart"/>
      <w:r w:rsidRPr="00E93553">
        <w:rPr>
          <w:rFonts w:asciiTheme="minorBidi" w:hAnsiTheme="minorBidi" w:cstheme="minorBidi"/>
        </w:rPr>
        <w:t>materijala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aktivnosti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neophodni</w:t>
      </w:r>
      <w:proofErr w:type="spellEnd"/>
      <w:r w:rsidRPr="00E93553">
        <w:rPr>
          <w:rFonts w:asciiTheme="minorBidi" w:hAnsiTheme="minorBidi" w:cstheme="minorBidi"/>
        </w:rPr>
        <w:t xml:space="preserve"> za </w:t>
      </w: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prohodnosti</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sigurno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odvijanje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prometa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tijekom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cijele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godine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te</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zimskom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periodu</w:t>
      </w:r>
      <w:proofErr w:type="spellEnd"/>
      <w:r w:rsidRPr="00E93553">
        <w:rPr>
          <w:rFonts w:asciiTheme="minorBidi" w:hAnsiTheme="minorBidi" w:cstheme="minorBidi"/>
        </w:rPr>
        <w:t xml:space="preserve"> – </w:t>
      </w:r>
      <w:proofErr w:type="spellStart"/>
      <w:r w:rsidRPr="00E93553">
        <w:rPr>
          <w:rFonts w:asciiTheme="minorBidi" w:hAnsiTheme="minorBidi" w:cstheme="minorBidi"/>
        </w:rPr>
        <w:t>zimske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Zimska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služba</w:t>
      </w:r>
      <w:proofErr w:type="spellEnd"/>
      <w:r w:rsidRPr="00E93553">
        <w:rPr>
          <w:rFonts w:asciiTheme="minorBidi" w:hAnsiTheme="minorBidi" w:cstheme="minorBidi"/>
        </w:rPr>
        <w:t xml:space="preserve"> je </w:t>
      </w:r>
      <w:proofErr w:type="spellStart"/>
      <w:r w:rsidRPr="00E93553">
        <w:rPr>
          <w:rFonts w:asciiTheme="minorBidi" w:hAnsiTheme="minorBidi" w:cstheme="minorBidi"/>
        </w:rPr>
        <w:t>uspostavljena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temeljem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Izvedbenog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programa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zimske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zimskom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razdoblju</w:t>
      </w:r>
      <w:proofErr w:type="spellEnd"/>
      <w:r w:rsidRPr="00E93553">
        <w:rPr>
          <w:rFonts w:asciiTheme="minorBidi" w:hAnsiTheme="minorBidi" w:cstheme="minorBidi"/>
        </w:rPr>
        <w:t xml:space="preserve"> 2022.-2023., </w:t>
      </w:r>
      <w:proofErr w:type="spellStart"/>
      <w:r w:rsidRPr="00E93553">
        <w:rPr>
          <w:rFonts w:asciiTheme="minorBidi" w:hAnsiTheme="minorBidi" w:cstheme="minorBidi"/>
        </w:rPr>
        <w:t>objavljenog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stranicama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www.gracac.hr u </w:t>
      </w:r>
      <w:proofErr w:type="spellStart"/>
      <w:r w:rsidRPr="00E93553">
        <w:rPr>
          <w:rFonts w:asciiTheme="minorBidi" w:hAnsiTheme="minorBidi" w:cstheme="minorBidi"/>
        </w:rPr>
        <w:t>mapi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Odluke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objave</w:t>
      </w:r>
      <w:proofErr w:type="spellEnd"/>
      <w:r w:rsidRPr="00E93553">
        <w:rPr>
          <w:rFonts w:asciiTheme="minorBidi" w:hAnsiTheme="minorBidi" w:cstheme="minorBidi"/>
        </w:rPr>
        <w:t xml:space="preserve"> dana 8.11.2022. </w:t>
      </w:r>
      <w:proofErr w:type="spellStart"/>
      <w:r w:rsidRPr="00E93553">
        <w:rPr>
          <w:rFonts w:asciiTheme="minorBidi" w:hAnsiTheme="minorBidi" w:cstheme="minorBidi"/>
        </w:rPr>
        <w:t>godine</w:t>
      </w:r>
      <w:proofErr w:type="spellEnd"/>
      <w:r w:rsidRPr="00E93553">
        <w:rPr>
          <w:rFonts w:asciiTheme="minorBidi" w:hAnsiTheme="minorBidi" w:cstheme="minorBidi"/>
        </w:rPr>
        <w:t xml:space="preserve">, </w:t>
      </w:r>
      <w:proofErr w:type="gramStart"/>
      <w:r w:rsidRPr="00E93553">
        <w:rPr>
          <w:rFonts w:asciiTheme="minorBidi" w:hAnsiTheme="minorBidi" w:cstheme="minorBidi"/>
        </w:rPr>
        <w:t>a</w:t>
      </w:r>
      <w:proofErr w:type="gramEnd"/>
      <w:r w:rsidRPr="00E93553">
        <w:rPr>
          <w:rFonts w:asciiTheme="minorBidi" w:hAnsiTheme="minorBidi" w:cstheme="minorBidi"/>
        </w:rPr>
        <w:t xml:space="preserve"> </w:t>
      </w:r>
      <w:proofErr w:type="spellStart"/>
      <w:r w:rsidRPr="00E93553">
        <w:rPr>
          <w:rFonts w:asciiTheme="minorBidi" w:hAnsiTheme="minorBidi" w:cstheme="minorBidi"/>
        </w:rPr>
        <w:t>odvijala</w:t>
      </w:r>
      <w:proofErr w:type="spellEnd"/>
      <w:r w:rsidRPr="00E93553">
        <w:rPr>
          <w:rFonts w:asciiTheme="minorBidi" w:hAnsiTheme="minorBidi" w:cstheme="minorBidi"/>
        </w:rPr>
        <w:t xml:space="preserve"> se u </w:t>
      </w:r>
      <w:proofErr w:type="spellStart"/>
      <w:r w:rsidRPr="00E93553">
        <w:rPr>
          <w:rFonts w:asciiTheme="minorBidi" w:hAnsiTheme="minorBidi" w:cstheme="minorBidi"/>
        </w:rPr>
        <w:t>dva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intervala</w:t>
      </w:r>
      <w:proofErr w:type="spellEnd"/>
      <w:r w:rsidRPr="00E93553">
        <w:rPr>
          <w:rFonts w:asciiTheme="minorBidi" w:hAnsiTheme="minorBidi" w:cstheme="minorBidi"/>
        </w:rPr>
        <w:t xml:space="preserve">: 01.01.2023. - 15.4.2023. </w:t>
      </w:r>
      <w:proofErr w:type="spellStart"/>
      <w:r w:rsidRPr="00E93553">
        <w:rPr>
          <w:rFonts w:asciiTheme="minorBidi" w:hAnsiTheme="minorBidi" w:cstheme="minorBidi"/>
        </w:rPr>
        <w:t>godine</w:t>
      </w:r>
      <w:proofErr w:type="spellEnd"/>
      <w:r w:rsidRPr="00E93553">
        <w:rPr>
          <w:rFonts w:asciiTheme="minorBidi" w:hAnsiTheme="minorBidi" w:cstheme="minorBidi"/>
        </w:rPr>
        <w:t xml:space="preserve">; 15.11.2023. - 31.12.2023. </w:t>
      </w:r>
      <w:proofErr w:type="spellStart"/>
      <w:r w:rsidRPr="00E93553">
        <w:rPr>
          <w:rFonts w:asciiTheme="minorBidi" w:hAnsiTheme="minorBidi" w:cstheme="minorBidi"/>
        </w:rPr>
        <w:t>godine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izvodili</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skladu</w:t>
      </w:r>
      <w:proofErr w:type="spellEnd"/>
      <w:r w:rsidRPr="00E93553">
        <w:rPr>
          <w:rFonts w:asciiTheme="minorBidi" w:hAnsiTheme="minorBidi" w:cstheme="minorBidi"/>
        </w:rPr>
        <w:t xml:space="preserve"> s </w:t>
      </w:r>
      <w:proofErr w:type="spellStart"/>
      <w:r w:rsidRPr="00E93553">
        <w:rPr>
          <w:rFonts w:asciiTheme="minorBidi" w:hAnsiTheme="minorBidi" w:cstheme="minorBidi"/>
        </w:rPr>
        <w:t>Izvedbenim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programom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zimske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zimskom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razdoblju</w:t>
      </w:r>
      <w:proofErr w:type="spellEnd"/>
      <w:r w:rsidRPr="00E93553">
        <w:rPr>
          <w:rFonts w:asciiTheme="minorBidi" w:hAnsiTheme="minorBidi" w:cstheme="minorBidi"/>
        </w:rPr>
        <w:t xml:space="preserve"> </w:t>
      </w:r>
      <w:proofErr w:type="gramStart"/>
      <w:r w:rsidRPr="00E93553">
        <w:rPr>
          <w:rFonts w:asciiTheme="minorBidi" w:hAnsiTheme="minorBidi" w:cstheme="minorBidi"/>
        </w:rPr>
        <w:t>2022./</w:t>
      </w:r>
      <w:proofErr w:type="gramEnd"/>
      <w:r w:rsidRPr="00E93553">
        <w:rPr>
          <w:rFonts w:asciiTheme="minorBidi" w:hAnsiTheme="minorBidi" w:cstheme="minorBidi"/>
        </w:rPr>
        <w:t xml:space="preserve">2023.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Izvedbenim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programom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zimske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cestama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zimskom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razdoblju</w:t>
      </w:r>
      <w:proofErr w:type="spellEnd"/>
      <w:r w:rsidRPr="00E93553">
        <w:rPr>
          <w:rFonts w:asciiTheme="minorBidi" w:hAnsiTheme="minorBidi" w:cstheme="minorBidi"/>
        </w:rPr>
        <w:t xml:space="preserve"> za </w:t>
      </w:r>
      <w:proofErr w:type="gramStart"/>
      <w:r w:rsidRPr="00E93553">
        <w:rPr>
          <w:rFonts w:asciiTheme="minorBidi" w:hAnsiTheme="minorBidi" w:cstheme="minorBidi"/>
        </w:rPr>
        <w:t>2023./</w:t>
      </w:r>
      <w:proofErr w:type="gramEnd"/>
      <w:r w:rsidRPr="00E93553">
        <w:rPr>
          <w:rFonts w:asciiTheme="minorBidi" w:hAnsiTheme="minorBidi" w:cstheme="minorBidi"/>
        </w:rPr>
        <w:t xml:space="preserve">2024. </w:t>
      </w:r>
      <w:proofErr w:type="spellStart"/>
      <w:r w:rsidRPr="00E93553">
        <w:rPr>
          <w:rFonts w:asciiTheme="minorBidi" w:hAnsiTheme="minorBidi" w:cstheme="minorBidi"/>
        </w:rPr>
        <w:t>godinu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objavljenog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službenim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stranicama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19.10.2023.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vremenskim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prilikama</w:t>
      </w:r>
      <w:proofErr w:type="spellEnd"/>
      <w:r w:rsidRPr="00E93553">
        <w:rPr>
          <w:rFonts w:asciiTheme="minorBidi" w:hAnsiTheme="minorBidi" w:cstheme="minorBidi"/>
        </w:rPr>
        <w:t xml:space="preserve">. </w:t>
      </w:r>
    </w:p>
    <w:p w14:paraId="2BB25313" w14:textId="77777777" w:rsidR="00455C2C" w:rsidRPr="00E93553" w:rsidRDefault="00455C2C" w:rsidP="00455C2C">
      <w:pPr>
        <w:pStyle w:val="Default"/>
        <w:rPr>
          <w:rFonts w:asciiTheme="minorBidi" w:hAnsiTheme="minorBidi" w:cstheme="minorBidi"/>
        </w:rPr>
      </w:pPr>
    </w:p>
    <w:p w14:paraId="7329C68F" w14:textId="77777777" w:rsidR="00455C2C" w:rsidRPr="00E93553" w:rsidRDefault="00455C2C" w:rsidP="00455C2C">
      <w:pPr>
        <w:pStyle w:val="Default"/>
        <w:rPr>
          <w:rFonts w:asciiTheme="minorBidi" w:hAnsiTheme="minorBidi" w:cstheme="minorBidi"/>
        </w:rPr>
      </w:pPr>
      <w:r w:rsidRPr="00E93553">
        <w:rPr>
          <w:rFonts w:asciiTheme="minorBidi" w:hAnsiTheme="minorBidi" w:cstheme="minorBidi"/>
        </w:rPr>
        <w:t xml:space="preserve">U 2023. </w:t>
      </w:r>
      <w:proofErr w:type="spellStart"/>
      <w:r w:rsidRPr="00E93553">
        <w:rPr>
          <w:rFonts w:asciiTheme="minorBidi" w:hAnsiTheme="minorBidi" w:cstheme="minorBidi"/>
        </w:rPr>
        <w:t>godini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redovno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potrebama</w:t>
      </w:r>
      <w:proofErr w:type="spellEnd"/>
      <w:r w:rsidRPr="00E93553">
        <w:rPr>
          <w:rFonts w:asciiTheme="minorBidi" w:hAnsiTheme="minorBidi" w:cstheme="minorBidi"/>
        </w:rPr>
        <w:t xml:space="preserve"> </w:t>
      </w:r>
      <w:bookmarkStart w:id="3" w:name="_Hlk134166937"/>
      <w:proofErr w:type="spellStart"/>
      <w:r w:rsidRPr="00E93553">
        <w:rPr>
          <w:rFonts w:asciiTheme="minorBidi" w:hAnsiTheme="minorBidi" w:cstheme="minorBidi"/>
        </w:rPr>
        <w:t>izvodili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održavanja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Vrste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izvodile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w:t>
      </w:r>
      <w:r w:rsidRPr="00E93553">
        <w:rPr>
          <w:rFonts w:asciiTheme="minorBidi" w:hAnsiTheme="minorBidi" w:cstheme="minorBidi"/>
        </w:rPr>
        <w:tab/>
      </w:r>
    </w:p>
    <w:p w14:paraId="24B340CE" w14:textId="77777777" w:rsidR="00455C2C" w:rsidRPr="00E93553" w:rsidRDefault="00455C2C" w:rsidP="00455C2C">
      <w:pPr>
        <w:pStyle w:val="Default"/>
        <w:numPr>
          <w:ilvl w:val="0"/>
          <w:numId w:val="84"/>
        </w:numPr>
        <w:rPr>
          <w:rFonts w:asciiTheme="minorBidi" w:hAnsiTheme="minorBidi" w:cstheme="minorBidi"/>
        </w:rPr>
      </w:pPr>
      <w:proofErr w:type="spellStart"/>
      <w:r w:rsidRPr="00E93553">
        <w:rPr>
          <w:rFonts w:asciiTheme="minorBidi" w:hAnsiTheme="minorBidi" w:cstheme="minorBidi"/>
        </w:rPr>
        <w:lastRenderedPageBreak/>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izvođenjem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profiliranja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tamponiranja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kolnika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sanacije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udarnih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rupa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izrada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nosivog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sloja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mehanički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drobljenog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stabiliziranog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kamenog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materijala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debljine</w:t>
      </w:r>
      <w:proofErr w:type="spellEnd"/>
      <w:r w:rsidRPr="00E93553">
        <w:rPr>
          <w:rFonts w:asciiTheme="minorBidi" w:hAnsiTheme="minorBidi" w:cstheme="minorBidi"/>
        </w:rPr>
        <w:t xml:space="preserve"> 10 cm </w:t>
      </w:r>
      <w:proofErr w:type="spellStart"/>
      <w:r w:rsidRPr="00E93553">
        <w:rPr>
          <w:rFonts w:asciiTheme="minorBidi" w:hAnsiTheme="minorBidi" w:cstheme="minorBidi"/>
        </w:rPr>
        <w:t>tamponom</w:t>
      </w:r>
      <w:proofErr w:type="spellEnd"/>
      <w:r w:rsidRPr="00E93553">
        <w:rPr>
          <w:rFonts w:asciiTheme="minorBidi" w:hAnsiTheme="minorBidi" w:cstheme="minorBidi"/>
        </w:rPr>
        <w:t xml:space="preserve"> 0-4, 0-16, 0-32), </w:t>
      </w:r>
      <w:proofErr w:type="spellStart"/>
      <w:r w:rsidRPr="00E93553">
        <w:rPr>
          <w:rFonts w:asciiTheme="minorBidi" w:hAnsiTheme="minorBidi" w:cstheme="minorBidi"/>
        </w:rPr>
        <w:t>Sanacija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postojećih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površinskom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obradom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kolnika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bitumenskom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emulzijom</w:t>
      </w:r>
      <w:proofErr w:type="spellEnd"/>
      <w:r w:rsidRPr="00E93553">
        <w:rPr>
          <w:rFonts w:asciiTheme="minorBidi" w:hAnsiTheme="minorBidi" w:cstheme="minorBidi"/>
        </w:rPr>
        <w:t xml:space="preserve"> C65-BP3 (</w:t>
      </w:r>
      <w:proofErr w:type="spellStart"/>
      <w:r w:rsidRPr="00E93553">
        <w:rPr>
          <w:rFonts w:asciiTheme="minorBidi" w:hAnsiTheme="minorBidi" w:cstheme="minorBidi"/>
        </w:rPr>
        <w:t>hladna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asfaltna</w:t>
      </w:r>
      <w:proofErr w:type="spellEnd"/>
      <w:r w:rsidRPr="00E93553">
        <w:rPr>
          <w:rFonts w:asciiTheme="minorBidi" w:hAnsiTheme="minorBidi" w:cstheme="minorBidi"/>
        </w:rPr>
        <w:t xml:space="preserve"> masa), </w:t>
      </w:r>
      <w:proofErr w:type="spellStart"/>
      <w:r w:rsidRPr="00E93553">
        <w:rPr>
          <w:rFonts w:asciiTheme="minorBidi" w:hAnsiTheme="minorBidi" w:cstheme="minorBidi"/>
        </w:rPr>
        <w:t>mjestimičnim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polaganjem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frezanog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asfalta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dodatni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radovi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hitne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intervencije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to:</w:t>
      </w:r>
    </w:p>
    <w:p w14:paraId="0BC9E532" w14:textId="77777777" w:rsidR="00455C2C" w:rsidRPr="00E93553" w:rsidRDefault="00455C2C" w:rsidP="00455C2C">
      <w:pPr>
        <w:pStyle w:val="Default"/>
        <w:rPr>
          <w:rFonts w:asciiTheme="minorBidi" w:hAnsiTheme="minorBidi" w:cstheme="minorBidi"/>
        </w:rPr>
      </w:pPr>
      <w:bookmarkStart w:id="4" w:name="_Hlk167798118"/>
    </w:p>
    <w:p w14:paraId="5B6A7825"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b/>
          <w:bCs/>
        </w:rPr>
        <w:t>Krpanje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asfalta</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hladnom</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masom</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Školska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Nikole </w:t>
      </w:r>
      <w:proofErr w:type="spellStart"/>
      <w:r w:rsidRPr="00E93553">
        <w:rPr>
          <w:rFonts w:asciiTheme="minorBidi" w:hAnsiTheme="minorBidi" w:cstheme="minorBidi"/>
        </w:rPr>
        <w:t>Tesle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nogostup</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nakon</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rušenja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zgrade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kod</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19,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Podvelebitsko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naselje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Velebitska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Školska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Kneza</w:t>
      </w:r>
      <w:proofErr w:type="spellEnd"/>
      <w:r w:rsidRPr="00E93553">
        <w:rPr>
          <w:rFonts w:asciiTheme="minorBidi" w:hAnsiTheme="minorBidi" w:cstheme="minorBidi"/>
        </w:rPr>
        <w:t xml:space="preserve"> Branimira,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Bana Josipa </w:t>
      </w:r>
      <w:proofErr w:type="spellStart"/>
      <w:r w:rsidRPr="00E93553">
        <w:rPr>
          <w:rFonts w:asciiTheme="minorBidi" w:hAnsiTheme="minorBidi" w:cstheme="minorBidi"/>
        </w:rPr>
        <w:t>Jelačića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Radnička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p>
    <w:p w14:paraId="1E8FFA23"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b/>
          <w:bCs/>
        </w:rPr>
        <w:t>Malčiranje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krčenje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sječa</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živice</w:t>
      </w:r>
      <w:proofErr w:type="spellEnd"/>
      <w:r w:rsidRPr="00E93553">
        <w:rPr>
          <w:rFonts w:asciiTheme="minorBidi" w:hAnsiTheme="minorBidi" w:cstheme="minorBidi"/>
        </w:rPr>
        <w:t xml:space="preserve">: </w:t>
      </w:r>
      <w:proofErr w:type="spellStart"/>
      <w:r w:rsidRPr="00E93553">
        <w:rPr>
          <w:rFonts w:asciiTheme="minorBidi" w:hAnsiTheme="minorBidi" w:cstheme="minorBidi"/>
          <w:b/>
          <w:bCs/>
          <w:i/>
          <w:iCs/>
        </w:rPr>
        <w:t>Gračac</w:t>
      </w:r>
      <w:proofErr w:type="spellEnd"/>
      <w:r w:rsidRPr="00E93553">
        <w:rPr>
          <w:rFonts w:asciiTheme="minorBidi" w:hAnsiTheme="minorBidi" w:cstheme="minorBidi"/>
          <w:b/>
          <w:bCs/>
          <w:i/>
          <w:iCs/>
        </w:rPr>
        <w:t xml:space="preserve"> </w:t>
      </w:r>
      <w:proofErr w:type="spellStart"/>
      <w:r w:rsidRPr="00E93553">
        <w:rPr>
          <w:rFonts w:asciiTheme="minorBidi" w:hAnsiTheme="minorBidi" w:cstheme="minorBidi"/>
          <w:b/>
          <w:bCs/>
          <w:i/>
          <w:iCs/>
        </w:rPr>
        <w:t>ulice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Hrvatske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bratske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zajednice</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54 do 56 A, </w:t>
      </w:r>
      <w:proofErr w:type="spellStart"/>
      <w:r w:rsidRPr="00E93553">
        <w:rPr>
          <w:rFonts w:asciiTheme="minorBidi" w:hAnsiTheme="minorBidi" w:cstheme="minorBidi"/>
        </w:rPr>
        <w:t>Terzići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Kozarčeva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Vranska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Brčini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Hrvatske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mladeži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77 do 83, </w:t>
      </w:r>
      <w:proofErr w:type="spellStart"/>
      <w:r w:rsidRPr="00E93553">
        <w:rPr>
          <w:rFonts w:asciiTheme="minorBidi" w:hAnsiTheme="minorBidi" w:cstheme="minorBidi"/>
        </w:rPr>
        <w:t>mali</w:t>
      </w:r>
      <w:proofErr w:type="spellEnd"/>
      <w:r w:rsidRPr="00E93553">
        <w:rPr>
          <w:rFonts w:asciiTheme="minorBidi" w:hAnsiTheme="minorBidi" w:cstheme="minorBidi"/>
        </w:rPr>
        <w:t xml:space="preserve"> put, </w:t>
      </w:r>
      <w:proofErr w:type="spellStart"/>
      <w:r w:rsidRPr="00E93553">
        <w:rPr>
          <w:rFonts w:asciiTheme="minorBidi" w:hAnsiTheme="minorBidi" w:cstheme="minorBidi"/>
        </w:rPr>
        <w:t>Gradina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vidikovcu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Plitvički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odvojak</w:t>
      </w:r>
      <w:proofErr w:type="spellEnd"/>
      <w:r w:rsidRPr="00E93553">
        <w:rPr>
          <w:rFonts w:asciiTheme="minorBidi" w:hAnsiTheme="minorBidi" w:cstheme="minorBidi"/>
        </w:rPr>
        <w:t xml:space="preserve"> 1,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Hrvatske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mladeži</w:t>
      </w:r>
      <w:proofErr w:type="spellEnd"/>
      <w:r w:rsidRPr="00E93553">
        <w:rPr>
          <w:rFonts w:asciiTheme="minorBidi" w:hAnsiTheme="minorBidi" w:cstheme="minorBidi"/>
        </w:rPr>
        <w:t xml:space="preserve">; </w:t>
      </w:r>
    </w:p>
    <w:p w14:paraId="147BCA43" w14:textId="77777777" w:rsidR="00455C2C" w:rsidRPr="00E93553" w:rsidRDefault="00455C2C" w:rsidP="00455C2C">
      <w:pPr>
        <w:pStyle w:val="Default"/>
        <w:ind w:left="720"/>
        <w:rPr>
          <w:rFonts w:asciiTheme="minorBidi" w:hAnsiTheme="minorBidi" w:cstheme="minorBidi"/>
          <w:lang w:val="pl-PL"/>
        </w:rPr>
      </w:pPr>
      <w:r w:rsidRPr="00E93553">
        <w:rPr>
          <w:rFonts w:asciiTheme="minorBidi" w:hAnsiTheme="minorBidi" w:cstheme="minorBidi"/>
          <w:b/>
          <w:bCs/>
          <w:i/>
          <w:iCs/>
          <w:lang w:val="pl-PL"/>
        </w:rPr>
        <w:t>Srb ulice</w:t>
      </w:r>
      <w:r w:rsidRPr="00E93553">
        <w:rPr>
          <w:rFonts w:asciiTheme="minorBidi" w:hAnsiTheme="minorBidi" w:cstheme="minorBidi"/>
          <w:lang w:val="pl-PL"/>
        </w:rPr>
        <w:t>; Kotlina, Unska ulica (od stare česme do Raštela), Osredci od glavne ceste prema Starčevićima, Zadarska ulica</w:t>
      </w:r>
    </w:p>
    <w:p w14:paraId="6C0B32FF" w14:textId="77777777" w:rsidR="00455C2C" w:rsidRPr="00E93553" w:rsidRDefault="00455C2C" w:rsidP="00455C2C">
      <w:pPr>
        <w:pStyle w:val="Default"/>
        <w:ind w:left="720"/>
        <w:rPr>
          <w:rFonts w:asciiTheme="minorBidi" w:hAnsiTheme="minorBidi" w:cstheme="minorBidi"/>
        </w:rPr>
      </w:pPr>
      <w:proofErr w:type="spellStart"/>
      <w:r w:rsidRPr="00E93553">
        <w:rPr>
          <w:rFonts w:asciiTheme="minorBidi" w:hAnsiTheme="minorBidi" w:cstheme="minorBidi"/>
          <w:b/>
          <w:bCs/>
          <w:i/>
          <w:iCs/>
        </w:rPr>
        <w:t>Tomingaj</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nerazvrstana</w:t>
      </w:r>
      <w:proofErr w:type="spellEnd"/>
      <w:r w:rsidRPr="00E93553">
        <w:rPr>
          <w:rFonts w:asciiTheme="minorBidi" w:hAnsiTheme="minorBidi" w:cstheme="minorBidi"/>
        </w:rPr>
        <w:t xml:space="preserve"> cesta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borovima</w:t>
      </w:r>
      <w:proofErr w:type="spellEnd"/>
    </w:p>
    <w:p w14:paraId="04B0457F"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b/>
          <w:bCs/>
        </w:rPr>
        <w:t>Proširivanje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i</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izravnavanje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Vodena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Glava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Brkljačima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Nikole </w:t>
      </w:r>
      <w:proofErr w:type="spellStart"/>
      <w:r w:rsidRPr="00E93553">
        <w:rPr>
          <w:rFonts w:asciiTheme="minorBidi" w:hAnsiTheme="minorBidi" w:cstheme="minorBidi"/>
        </w:rPr>
        <w:t>Turkalja</w:t>
      </w:r>
      <w:proofErr w:type="spellEnd"/>
      <w:r w:rsidRPr="00E93553">
        <w:rPr>
          <w:rFonts w:asciiTheme="minorBidi" w:hAnsiTheme="minorBidi" w:cstheme="minorBidi"/>
        </w:rPr>
        <w:t xml:space="preserve"> </w:t>
      </w:r>
    </w:p>
    <w:p w14:paraId="7966B921"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b/>
          <w:bCs/>
        </w:rPr>
        <w:t>Tamponiranje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i</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ravnanje</w:t>
      </w:r>
      <w:proofErr w:type="spellEnd"/>
      <w:r w:rsidRPr="00E93553">
        <w:rPr>
          <w:rFonts w:asciiTheme="minorBidi" w:hAnsiTheme="minorBidi" w:cstheme="minorBidi"/>
        </w:rPr>
        <w:t xml:space="preserve">: </w:t>
      </w:r>
      <w:bookmarkEnd w:id="3"/>
      <w:proofErr w:type="spellStart"/>
      <w:r w:rsidRPr="00E93553">
        <w:rPr>
          <w:rFonts w:asciiTheme="minorBidi" w:hAnsiTheme="minorBidi" w:cstheme="minorBidi"/>
          <w:b/>
          <w:bCs/>
          <w:i/>
          <w:iCs/>
        </w:rPr>
        <w:t>Deringaj</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Dukići</w:t>
      </w:r>
      <w:proofErr w:type="spellEnd"/>
      <w:r w:rsidRPr="00E93553">
        <w:rPr>
          <w:rFonts w:asciiTheme="minorBidi" w:hAnsiTheme="minorBidi" w:cstheme="minorBidi"/>
        </w:rPr>
        <w:t xml:space="preserve">, </w:t>
      </w:r>
    </w:p>
    <w:p w14:paraId="74D91654" w14:textId="77777777" w:rsidR="00455C2C" w:rsidRPr="00E93553" w:rsidRDefault="00455C2C" w:rsidP="00455C2C">
      <w:pPr>
        <w:pStyle w:val="Default"/>
        <w:ind w:left="720"/>
        <w:rPr>
          <w:rFonts w:asciiTheme="minorBidi" w:hAnsiTheme="minorBidi" w:cstheme="minorBidi"/>
        </w:rPr>
      </w:pPr>
      <w:proofErr w:type="spellStart"/>
      <w:r w:rsidRPr="00E93553">
        <w:rPr>
          <w:rFonts w:asciiTheme="minorBidi" w:hAnsiTheme="minorBidi" w:cstheme="minorBidi"/>
          <w:b/>
          <w:bCs/>
          <w:i/>
          <w:iCs/>
        </w:rPr>
        <w:t>Gračac</w:t>
      </w:r>
      <w:proofErr w:type="spellEnd"/>
      <w:r w:rsidRPr="00E93553">
        <w:rPr>
          <w:rFonts w:asciiTheme="minorBidi" w:hAnsiTheme="minorBidi" w:cstheme="minorBidi"/>
          <w:b/>
          <w:bCs/>
          <w:i/>
          <w:iCs/>
        </w:rPr>
        <w:t>;</w:t>
      </w:r>
      <w:r w:rsidRPr="00E93553">
        <w:rPr>
          <w:rFonts w:asciiTheme="minorBidi" w:hAnsiTheme="minorBidi" w:cstheme="minorBidi"/>
        </w:rPr>
        <w:t xml:space="preserve"> </w:t>
      </w:r>
      <w:proofErr w:type="spellStart"/>
      <w:r w:rsidRPr="00E93553">
        <w:rPr>
          <w:rFonts w:asciiTheme="minorBidi" w:hAnsiTheme="minorBidi" w:cstheme="minorBidi"/>
        </w:rPr>
        <w:t>Maslenička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ulica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Vrace</w:t>
      </w:r>
      <w:proofErr w:type="spellEnd"/>
      <w:r w:rsidRPr="00E93553">
        <w:rPr>
          <w:rFonts w:asciiTheme="minorBidi" w:hAnsiTheme="minorBidi" w:cstheme="minorBidi"/>
        </w:rPr>
        <w:t xml:space="preserve">), Mali put, Nikole </w:t>
      </w:r>
      <w:proofErr w:type="spellStart"/>
      <w:r w:rsidRPr="00E93553">
        <w:rPr>
          <w:rFonts w:asciiTheme="minorBidi" w:hAnsiTheme="minorBidi" w:cstheme="minorBidi"/>
        </w:rPr>
        <w:t>Tesle</w:t>
      </w:r>
      <w:proofErr w:type="spellEnd"/>
      <w:r w:rsidRPr="00E93553">
        <w:rPr>
          <w:rFonts w:asciiTheme="minorBidi" w:hAnsiTheme="minorBidi" w:cstheme="minorBidi"/>
        </w:rPr>
        <w:t xml:space="preserve"> – </w:t>
      </w:r>
      <w:proofErr w:type="spellStart"/>
      <w:r w:rsidRPr="00E93553">
        <w:rPr>
          <w:rFonts w:asciiTheme="minorBidi" w:hAnsiTheme="minorBidi" w:cstheme="minorBidi"/>
        </w:rPr>
        <w:t>dio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nogostupa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nakon</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rušenja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zgrade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kod</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19, </w:t>
      </w:r>
      <w:proofErr w:type="spellStart"/>
      <w:r w:rsidRPr="00E93553">
        <w:rPr>
          <w:rFonts w:asciiTheme="minorBidi" w:hAnsiTheme="minorBidi" w:cstheme="minorBidi"/>
        </w:rPr>
        <w:t>Miokovići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Zagrebačka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Đ. </w:t>
      </w:r>
      <w:proofErr w:type="spellStart"/>
      <w:r w:rsidRPr="00E93553">
        <w:rPr>
          <w:rFonts w:asciiTheme="minorBidi" w:hAnsiTheme="minorBidi" w:cstheme="minorBidi"/>
        </w:rPr>
        <w:t>Terziću</w:t>
      </w:r>
      <w:proofErr w:type="spellEnd"/>
    </w:p>
    <w:p w14:paraId="473A91B8" w14:textId="77777777" w:rsidR="00455C2C" w:rsidRPr="00E93553" w:rsidRDefault="00455C2C" w:rsidP="00455C2C">
      <w:pPr>
        <w:pStyle w:val="Default"/>
        <w:ind w:left="720"/>
        <w:rPr>
          <w:rFonts w:asciiTheme="minorBidi" w:hAnsiTheme="minorBidi" w:cstheme="minorBidi"/>
          <w:lang w:val="pl-PL"/>
        </w:rPr>
      </w:pPr>
      <w:r w:rsidRPr="00E93553">
        <w:rPr>
          <w:rFonts w:asciiTheme="minorBidi" w:hAnsiTheme="minorBidi" w:cstheme="minorBidi"/>
          <w:b/>
          <w:bCs/>
          <w:i/>
          <w:iCs/>
          <w:lang w:val="pl-PL"/>
        </w:rPr>
        <w:t>Srb;</w:t>
      </w:r>
      <w:r w:rsidRPr="00E93553">
        <w:rPr>
          <w:rFonts w:asciiTheme="minorBidi" w:hAnsiTheme="minorBidi" w:cstheme="minorBidi"/>
          <w:lang w:val="pl-PL"/>
        </w:rPr>
        <w:t xml:space="preserve"> Kruškovače, Kotlina, Dalmatinska ulica, Put prema pilani, Krčko brdo- Veini, </w:t>
      </w:r>
    </w:p>
    <w:p w14:paraId="2CF52DC4" w14:textId="77777777" w:rsidR="00455C2C" w:rsidRPr="00E93553" w:rsidRDefault="00455C2C" w:rsidP="00455C2C">
      <w:pPr>
        <w:pStyle w:val="Default"/>
        <w:ind w:left="720"/>
        <w:rPr>
          <w:rFonts w:asciiTheme="minorBidi" w:hAnsiTheme="minorBidi" w:cstheme="minorBidi"/>
          <w:lang w:val="pl-PL"/>
        </w:rPr>
      </w:pPr>
      <w:r w:rsidRPr="00E93553">
        <w:rPr>
          <w:rFonts w:asciiTheme="minorBidi" w:hAnsiTheme="minorBidi" w:cstheme="minorBidi"/>
          <w:b/>
          <w:bCs/>
          <w:i/>
          <w:iCs/>
          <w:lang w:val="pl-PL"/>
        </w:rPr>
        <w:t>Klapavice</w:t>
      </w:r>
      <w:r w:rsidRPr="00E93553">
        <w:rPr>
          <w:rFonts w:asciiTheme="minorBidi" w:hAnsiTheme="minorBidi" w:cstheme="minorBidi"/>
          <w:lang w:val="pl-PL"/>
        </w:rPr>
        <w:t xml:space="preserve"> prema Obradovićima, </w:t>
      </w:r>
    </w:p>
    <w:p w14:paraId="54E97D96" w14:textId="77777777" w:rsidR="00455C2C" w:rsidRPr="00E93553" w:rsidRDefault="00455C2C" w:rsidP="00455C2C">
      <w:pPr>
        <w:pStyle w:val="Default"/>
        <w:ind w:left="720"/>
        <w:rPr>
          <w:rFonts w:asciiTheme="minorBidi" w:hAnsiTheme="minorBidi" w:cstheme="minorBidi"/>
          <w:lang w:val="pl-PL"/>
        </w:rPr>
      </w:pPr>
      <w:r w:rsidRPr="00E93553">
        <w:rPr>
          <w:rFonts w:asciiTheme="minorBidi" w:hAnsiTheme="minorBidi" w:cstheme="minorBidi"/>
          <w:b/>
          <w:bCs/>
          <w:i/>
          <w:iCs/>
          <w:lang w:val="pl-PL"/>
        </w:rPr>
        <w:t>Grab</w:t>
      </w:r>
      <w:r w:rsidRPr="00E93553">
        <w:rPr>
          <w:rFonts w:asciiTheme="minorBidi" w:hAnsiTheme="minorBidi" w:cstheme="minorBidi"/>
          <w:lang w:val="pl-PL"/>
        </w:rPr>
        <w:t xml:space="preserve"> prema Cerovačkim špiljama i prema Radusinima, </w:t>
      </w:r>
    </w:p>
    <w:p w14:paraId="1C83C4FA" w14:textId="77777777" w:rsidR="00455C2C" w:rsidRPr="00E93553" w:rsidRDefault="00455C2C" w:rsidP="00455C2C">
      <w:pPr>
        <w:pStyle w:val="Default"/>
        <w:ind w:left="720"/>
        <w:rPr>
          <w:rFonts w:asciiTheme="minorBidi" w:hAnsiTheme="minorBidi" w:cstheme="minorBidi"/>
          <w:lang w:val="pl-PL"/>
        </w:rPr>
      </w:pPr>
      <w:r w:rsidRPr="00E93553">
        <w:rPr>
          <w:rFonts w:asciiTheme="minorBidi" w:hAnsiTheme="minorBidi" w:cstheme="minorBidi"/>
          <w:b/>
          <w:bCs/>
          <w:lang w:val="pl-PL"/>
        </w:rPr>
        <w:t xml:space="preserve">Bruvno </w:t>
      </w:r>
      <w:r w:rsidRPr="00E93553">
        <w:rPr>
          <w:rFonts w:asciiTheme="minorBidi" w:hAnsiTheme="minorBidi" w:cstheme="minorBidi"/>
          <w:lang w:val="pl-PL"/>
        </w:rPr>
        <w:t xml:space="preserve">prema Radakovićima, Debelo brdo, </w:t>
      </w:r>
    </w:p>
    <w:p w14:paraId="06286A5D" w14:textId="77777777" w:rsidR="00455C2C" w:rsidRPr="00E93553" w:rsidRDefault="00455C2C" w:rsidP="00455C2C">
      <w:pPr>
        <w:pStyle w:val="Default"/>
        <w:ind w:left="720"/>
        <w:rPr>
          <w:rFonts w:asciiTheme="minorBidi" w:hAnsiTheme="minorBidi" w:cstheme="minorBidi"/>
          <w:lang w:val="pl-PL"/>
        </w:rPr>
      </w:pPr>
    </w:p>
    <w:p w14:paraId="57852675" w14:textId="77777777" w:rsidR="00455C2C" w:rsidRPr="00E93553" w:rsidRDefault="00455C2C" w:rsidP="00455C2C">
      <w:pPr>
        <w:pStyle w:val="Default"/>
        <w:ind w:left="720"/>
        <w:rPr>
          <w:rFonts w:asciiTheme="minorBidi" w:hAnsiTheme="minorBidi" w:cstheme="minorBidi"/>
          <w:lang w:val="pl-PL"/>
        </w:rPr>
      </w:pPr>
    </w:p>
    <w:p w14:paraId="2A214AF2" w14:textId="77777777" w:rsidR="00455C2C" w:rsidRPr="00E93553" w:rsidRDefault="00455C2C" w:rsidP="00455C2C">
      <w:pPr>
        <w:pStyle w:val="Default"/>
        <w:numPr>
          <w:ilvl w:val="0"/>
          <w:numId w:val="84"/>
        </w:numPr>
        <w:rPr>
          <w:rFonts w:asciiTheme="minorBidi" w:hAnsiTheme="minorBidi" w:cstheme="minorBidi"/>
          <w:lang w:val="pl-PL"/>
        </w:rPr>
      </w:pPr>
      <w:r w:rsidRPr="00E93553">
        <w:rPr>
          <w:rFonts w:asciiTheme="minorBidi" w:hAnsiTheme="minorBidi" w:cstheme="minorBidi"/>
          <w:lang w:val="pl-PL"/>
        </w:rPr>
        <w:t xml:space="preserve">vertikalna i horizontalna signalizacija, odnosno nabava, doprema i montaža novih prometnih znakova i prometnih znakova na postojeće stupiće i betonske temelje   </w:t>
      </w:r>
    </w:p>
    <w:p w14:paraId="5A44E3BB" w14:textId="77777777" w:rsidR="00455C2C" w:rsidRPr="00E93553" w:rsidRDefault="00455C2C" w:rsidP="00455C2C">
      <w:pPr>
        <w:pStyle w:val="Default"/>
        <w:ind w:left="927"/>
        <w:rPr>
          <w:rFonts w:asciiTheme="minorBidi" w:hAnsiTheme="minorBidi" w:cstheme="minorBidi"/>
          <w:lang w:val="pl-PL"/>
        </w:rPr>
      </w:pPr>
    </w:p>
    <w:p w14:paraId="1FE15128" w14:textId="77777777" w:rsidR="00455C2C" w:rsidRPr="00E93553" w:rsidRDefault="00455C2C" w:rsidP="00455C2C">
      <w:pPr>
        <w:pStyle w:val="Default"/>
        <w:ind w:left="927"/>
        <w:rPr>
          <w:rFonts w:asciiTheme="minorBidi" w:hAnsiTheme="minorBidi" w:cstheme="minorBidi"/>
          <w:lang w:val="pl-PL"/>
        </w:rPr>
      </w:pPr>
    </w:p>
    <w:p w14:paraId="21F3254E" w14:textId="77777777" w:rsidR="00455C2C" w:rsidRPr="00E93553" w:rsidRDefault="00455C2C" w:rsidP="00455C2C">
      <w:pPr>
        <w:pStyle w:val="Default"/>
        <w:ind w:left="567"/>
        <w:rPr>
          <w:rFonts w:asciiTheme="minorBidi" w:hAnsiTheme="minorBidi" w:cstheme="minorBidi"/>
          <w:lang w:val="pl-PL"/>
        </w:rPr>
      </w:pPr>
      <w:r w:rsidRPr="00E93553">
        <w:rPr>
          <w:rFonts w:asciiTheme="minorBidi" w:hAnsiTheme="minorBidi" w:cstheme="minorBidi"/>
          <w:lang w:val="pl-PL"/>
        </w:rPr>
        <w:t>3.   zimska služba izvođenjem radova čišćenja snijega kombinirkom, čišćenja snijega teretnim vozilom s ralicom, čišćenja snijega</w:t>
      </w:r>
    </w:p>
    <w:p w14:paraId="07EAD68A" w14:textId="77777777" w:rsidR="00455C2C" w:rsidRPr="00E93553" w:rsidRDefault="00455C2C" w:rsidP="00455C2C">
      <w:pPr>
        <w:pStyle w:val="Default"/>
        <w:ind w:left="567"/>
        <w:rPr>
          <w:rFonts w:asciiTheme="minorBidi" w:hAnsiTheme="minorBidi" w:cstheme="minorBidi"/>
          <w:lang w:val="pl-PL"/>
        </w:rPr>
      </w:pPr>
      <w:r w:rsidRPr="00E93553">
        <w:rPr>
          <w:rFonts w:asciiTheme="minorBidi" w:hAnsiTheme="minorBidi" w:cstheme="minorBidi"/>
          <w:lang w:val="pl-PL"/>
        </w:rPr>
        <w:lastRenderedPageBreak/>
        <w:t xml:space="preserve">      utovarivačem, ručnim čišćenjem snijega (radna snaga), dobavom i posipanjem soli i sipine, osiguranjem dežurstva zimske službe i </w:t>
      </w:r>
    </w:p>
    <w:p w14:paraId="57351E42" w14:textId="77777777" w:rsidR="00455C2C" w:rsidRPr="00E93553" w:rsidRDefault="00455C2C" w:rsidP="00455C2C">
      <w:pPr>
        <w:pStyle w:val="Default"/>
        <w:ind w:left="567"/>
        <w:rPr>
          <w:rFonts w:asciiTheme="minorBidi" w:hAnsiTheme="minorBidi" w:cstheme="minorBidi"/>
          <w:highlight w:val="yellow"/>
          <w:lang w:val="pl-PL"/>
        </w:rPr>
      </w:pPr>
      <w:r w:rsidRPr="00E93553">
        <w:rPr>
          <w:rFonts w:asciiTheme="minorBidi" w:hAnsiTheme="minorBidi" w:cstheme="minorBidi"/>
          <w:lang w:val="pl-PL"/>
        </w:rPr>
        <w:t xml:space="preserve">      izvođenjem dodatnih radova po potrebi. </w:t>
      </w:r>
    </w:p>
    <w:p w14:paraId="2BD6B7AC" w14:textId="77777777" w:rsidR="00455C2C" w:rsidRPr="00E93553" w:rsidRDefault="00455C2C" w:rsidP="00455C2C">
      <w:pPr>
        <w:pStyle w:val="Default"/>
        <w:ind w:left="720"/>
        <w:rPr>
          <w:rFonts w:asciiTheme="minorBidi" w:hAnsiTheme="minorBidi" w:cstheme="minorBidi"/>
          <w:lang w:val="pl-PL"/>
        </w:rPr>
      </w:pPr>
    </w:p>
    <w:p w14:paraId="67511853" w14:textId="77777777" w:rsidR="00455C2C" w:rsidRPr="00E93553" w:rsidRDefault="00455C2C" w:rsidP="00455C2C">
      <w:pPr>
        <w:pStyle w:val="Default"/>
        <w:ind w:left="720"/>
        <w:rPr>
          <w:rFonts w:asciiTheme="minorBidi" w:hAnsiTheme="minorBidi" w:cstheme="minorBidi"/>
          <w:lang w:val="pl-PL"/>
        </w:rPr>
      </w:pPr>
    </w:p>
    <w:p w14:paraId="2D1F1600" w14:textId="77777777" w:rsidR="00455C2C" w:rsidRPr="00E93553" w:rsidRDefault="00455C2C" w:rsidP="00455C2C">
      <w:pPr>
        <w:pStyle w:val="Default"/>
        <w:numPr>
          <w:ilvl w:val="0"/>
          <w:numId w:val="89"/>
        </w:numPr>
        <w:rPr>
          <w:rFonts w:asciiTheme="minorBidi" w:hAnsiTheme="minorBidi" w:cstheme="minorBidi"/>
          <w:lang w:val="pl-PL"/>
        </w:rPr>
      </w:pPr>
      <w:r w:rsidRPr="00E93553">
        <w:rPr>
          <w:rFonts w:asciiTheme="minorBidi" w:hAnsiTheme="minorBidi" w:cstheme="minorBidi"/>
          <w:lang w:val="pl-PL"/>
        </w:rPr>
        <w:t>Zbog posljedica elementarne nepogode – poplave u svibnju 2023. godine na cjelokupnom području Općine Gračac su se dodatno vršili radovi na hitnoj i interventnoj sanaciji šteta na dijelu nerazvrstanih cesta Općine Gračac, tamponiranjem, čišćenjem, uklanjanjem vodom nanesenih grana i stabala i drugog materijala (krčenje),  asfaltiranjem radi uspostavljanja redovnog i sigurnog cestovnog prometa:</w:t>
      </w:r>
    </w:p>
    <w:p w14:paraId="1C9BBC6B" w14:textId="77777777" w:rsidR="00455C2C" w:rsidRPr="00E93553" w:rsidRDefault="00455C2C" w:rsidP="00455C2C">
      <w:pPr>
        <w:pStyle w:val="Default"/>
        <w:ind w:left="720"/>
        <w:rPr>
          <w:rFonts w:asciiTheme="minorBidi" w:hAnsiTheme="minorBidi" w:cstheme="minorBidi"/>
          <w:lang w:val="pl-PL"/>
        </w:rPr>
      </w:pPr>
    </w:p>
    <w:p w14:paraId="1D98141D"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Srb: Kotlina, Ciganovići, Neteka, Podastrana, Dravska ulica, Osredci, Krčko brdo prema Veinima, Unska, Novakovići</w:t>
      </w:r>
    </w:p>
    <w:p w14:paraId="6E485BB2"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Velika Popina: Velika Popina, Podljut, Lukići, Malovan, Brkljači</w:t>
      </w:r>
    </w:p>
    <w:p w14:paraId="68F2C096"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Gračac: Velebitska ulica, Gospićka od kbr. 17-21, prema Gradini, Zagrebačka kbr. 18-20, Plitvički odvojak 1, Plitvički odvojak 2, Tiljci, Cesarićeva ulica, ulica Sv. Roka, Zagrebačka kbr .52, prema Vracama, Ulica Hrvatske mladeži prema Lukendi i od kbr. 30 do kbr. 91, prema Potkokirnoj (kraj groblja), Ulica Hrvatske bratske zajednice, Novo Naselje 2, Plitvička prema kbr. 74 i 28,</w:t>
      </w:r>
    </w:p>
    <w:p w14:paraId="43D31D53"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 xml:space="preserve">Tomingaj: Došeni, Dautovići, Tomingaj, Mandići, put kroz borovu šumu, prema Gargi, prema kbr. 75, prema Dragašima, </w:t>
      </w:r>
    </w:p>
    <w:p w14:paraId="1518C309"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Kijani: Kijani kbr. 58, 53, 54, kod groblja, prema Boltama, prema Trticama, prema kbr. 90 a</w:t>
      </w:r>
    </w:p>
    <w:p w14:paraId="71FEE77D"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rPr>
        <w:t>Zrmanja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Kusac</w:t>
      </w:r>
      <w:proofErr w:type="spellEnd"/>
      <w:r w:rsidRPr="00E93553">
        <w:rPr>
          <w:rFonts w:asciiTheme="minorBidi" w:hAnsiTheme="minorBidi" w:cstheme="minorBidi"/>
        </w:rPr>
        <w:t xml:space="preserve">, </w:t>
      </w:r>
    </w:p>
    <w:p w14:paraId="5B03A197"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rPr>
        <w:t>Rudopolje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Savatovići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Krtinići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Rudopolje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bruvanjsko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75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
    <w:p w14:paraId="355B0F5F"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rPr>
        <w:t>Deringaj</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Deringaj</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Majstoroviću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Rusu, </w:t>
      </w:r>
      <w:proofErr w:type="spellStart"/>
      <w:r w:rsidRPr="00E93553">
        <w:rPr>
          <w:rFonts w:asciiTheme="minorBidi" w:hAnsiTheme="minorBidi" w:cstheme="minorBidi"/>
        </w:rPr>
        <w:t>Trtice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Brkljačima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Miljušima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Soviljima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Miokovići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Deringaj</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9-21, </w:t>
      </w:r>
    </w:p>
    <w:p w14:paraId="01699079" w14:textId="77777777" w:rsidR="00455C2C" w:rsidRPr="00E93553" w:rsidRDefault="00455C2C" w:rsidP="00455C2C">
      <w:pPr>
        <w:pStyle w:val="Default"/>
        <w:numPr>
          <w:ilvl w:val="0"/>
          <w:numId w:val="86"/>
        </w:numPr>
        <w:rPr>
          <w:rFonts w:asciiTheme="minorBidi" w:hAnsiTheme="minorBidi" w:cstheme="minorBidi"/>
        </w:rPr>
      </w:pPr>
      <w:proofErr w:type="spellStart"/>
      <w:r w:rsidRPr="00E93553">
        <w:rPr>
          <w:rFonts w:asciiTheme="minorBidi" w:hAnsiTheme="minorBidi" w:cstheme="minorBidi"/>
        </w:rPr>
        <w:t>Bruvno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Radakovići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Bruvno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kbr</w:t>
      </w:r>
      <w:proofErr w:type="spellEnd"/>
      <w:r w:rsidRPr="00E93553">
        <w:rPr>
          <w:rFonts w:asciiTheme="minorBidi" w:hAnsiTheme="minorBidi" w:cstheme="minorBidi"/>
        </w:rPr>
        <w:t xml:space="preserve">. 109, 57, </w:t>
      </w:r>
      <w:proofErr w:type="spellStart"/>
      <w:r w:rsidRPr="00E93553">
        <w:rPr>
          <w:rFonts w:asciiTheme="minorBidi" w:hAnsiTheme="minorBidi" w:cstheme="minorBidi"/>
        </w:rPr>
        <w:t>prema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Ćukovima</w:t>
      </w:r>
      <w:proofErr w:type="spellEnd"/>
      <w:r w:rsidRPr="00E93553">
        <w:rPr>
          <w:rFonts w:asciiTheme="minorBidi" w:hAnsiTheme="minorBidi" w:cstheme="minorBidi"/>
        </w:rPr>
        <w:t xml:space="preserve">, </w:t>
      </w:r>
    </w:p>
    <w:p w14:paraId="49D82715" w14:textId="77777777" w:rsidR="00455C2C" w:rsidRPr="00E93553" w:rsidRDefault="00455C2C" w:rsidP="00455C2C">
      <w:pPr>
        <w:pStyle w:val="Default"/>
        <w:numPr>
          <w:ilvl w:val="0"/>
          <w:numId w:val="86"/>
        </w:numPr>
        <w:rPr>
          <w:rFonts w:asciiTheme="minorBidi" w:hAnsiTheme="minorBidi" w:cstheme="minorBidi"/>
          <w:lang w:val="pl-PL"/>
        </w:rPr>
      </w:pPr>
      <w:r w:rsidRPr="00E93553">
        <w:rPr>
          <w:rFonts w:asciiTheme="minorBidi" w:hAnsiTheme="minorBidi" w:cstheme="minorBidi"/>
          <w:lang w:val="pl-PL"/>
        </w:rPr>
        <w:t xml:space="preserve">Grab: prema Prlinama, prema Miokovićima, kod kbr. 61 B,63, 64 i 91,  prema Drobcima, prema Cerovačkim špiljama  </w:t>
      </w:r>
    </w:p>
    <w:bookmarkEnd w:id="4"/>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156"/>
        <w:gridCol w:w="2127"/>
        <w:gridCol w:w="2127"/>
      </w:tblGrid>
      <w:tr w:rsidR="00455C2C" w:rsidRPr="00E93553" w14:paraId="24E2A831" w14:textId="77777777" w:rsidTr="00232DDC">
        <w:trPr>
          <w:trHeight w:val="359"/>
        </w:trPr>
        <w:tc>
          <w:tcPr>
            <w:tcW w:w="4253" w:type="dxa"/>
            <w:shd w:val="clear" w:color="auto" w:fill="F2F2F2"/>
          </w:tcPr>
          <w:p w14:paraId="04602228" w14:textId="77777777" w:rsidR="00455C2C" w:rsidRPr="00E93553" w:rsidRDefault="00455C2C" w:rsidP="00232DDC">
            <w:pPr>
              <w:pStyle w:val="Default"/>
              <w:spacing w:line="276" w:lineRule="auto"/>
              <w:jc w:val="center"/>
              <w:rPr>
                <w:rFonts w:asciiTheme="minorBidi" w:hAnsiTheme="minorBidi" w:cstheme="minorBidi"/>
                <w:lang w:val="pl-PL"/>
              </w:rPr>
            </w:pPr>
          </w:p>
          <w:p w14:paraId="770B091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2693" w:type="dxa"/>
            <w:shd w:val="clear" w:color="auto" w:fill="F2F2F2"/>
          </w:tcPr>
          <w:p w14:paraId="7D685F70" w14:textId="77777777" w:rsidR="00455C2C" w:rsidRPr="00E93553" w:rsidRDefault="00455C2C" w:rsidP="00232DDC">
            <w:pPr>
              <w:pStyle w:val="Default"/>
              <w:spacing w:line="276" w:lineRule="auto"/>
              <w:jc w:val="center"/>
              <w:rPr>
                <w:rFonts w:asciiTheme="minorBidi" w:hAnsiTheme="minorBidi" w:cstheme="minorBidi"/>
              </w:rPr>
            </w:pPr>
          </w:p>
          <w:p w14:paraId="282252C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2156" w:type="dxa"/>
            <w:shd w:val="clear" w:color="auto" w:fill="F2F2F2"/>
          </w:tcPr>
          <w:p w14:paraId="47CEAFAD"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2127" w:type="dxa"/>
            <w:shd w:val="clear" w:color="auto" w:fill="F2F2F2"/>
          </w:tcPr>
          <w:p w14:paraId="5F3664B3"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PRORAČUNSKO</w:t>
            </w:r>
          </w:p>
          <w:p w14:paraId="44C2139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IZVRŠENJE</w:t>
            </w:r>
          </w:p>
          <w:p w14:paraId="6476B5FD"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2127" w:type="dxa"/>
            <w:shd w:val="clear" w:color="auto" w:fill="F2F2F2"/>
          </w:tcPr>
          <w:p w14:paraId="393089D8"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INDEKS</w:t>
            </w:r>
          </w:p>
          <w:p w14:paraId="162502A1"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w:t>
            </w:r>
          </w:p>
        </w:tc>
      </w:tr>
      <w:tr w:rsidR="00455C2C" w:rsidRPr="00E93553" w14:paraId="34FD4B6D" w14:textId="77777777" w:rsidTr="00232DDC">
        <w:trPr>
          <w:trHeight w:val="370"/>
        </w:trPr>
        <w:tc>
          <w:tcPr>
            <w:tcW w:w="4253" w:type="dxa"/>
          </w:tcPr>
          <w:p w14:paraId="265B2124"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nerazvrstanih</w:t>
            </w:r>
            <w:proofErr w:type="spellEnd"/>
            <w:r w:rsidRPr="00E93553">
              <w:rPr>
                <w:rFonts w:asciiTheme="minorBidi" w:hAnsiTheme="minorBidi" w:cstheme="minorBidi"/>
              </w:rPr>
              <w:t xml:space="preserve"> cesta</w:t>
            </w:r>
          </w:p>
        </w:tc>
        <w:tc>
          <w:tcPr>
            <w:tcW w:w="2693" w:type="dxa"/>
          </w:tcPr>
          <w:p w14:paraId="1113248B"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tc>
        <w:tc>
          <w:tcPr>
            <w:tcW w:w="2156" w:type="dxa"/>
          </w:tcPr>
          <w:p w14:paraId="266DA06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129.634,00</w:t>
            </w:r>
          </w:p>
        </w:tc>
        <w:tc>
          <w:tcPr>
            <w:tcW w:w="2127" w:type="dxa"/>
          </w:tcPr>
          <w:p w14:paraId="56AF097F"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127.446,11</w:t>
            </w:r>
          </w:p>
        </w:tc>
        <w:tc>
          <w:tcPr>
            <w:tcW w:w="2127" w:type="dxa"/>
          </w:tcPr>
          <w:p w14:paraId="140C3FEE"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98,31</w:t>
            </w:r>
          </w:p>
        </w:tc>
      </w:tr>
      <w:tr w:rsidR="00455C2C" w:rsidRPr="00E93553" w14:paraId="76F518DC" w14:textId="77777777" w:rsidTr="00232DDC">
        <w:trPr>
          <w:trHeight w:val="370"/>
        </w:trPr>
        <w:tc>
          <w:tcPr>
            <w:tcW w:w="4253" w:type="dxa"/>
          </w:tcPr>
          <w:p w14:paraId="744376C0"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lastRenderedPageBreak/>
              <w:t>Vertikalna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horizontalna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signalizacija</w:t>
            </w:r>
            <w:proofErr w:type="spellEnd"/>
          </w:p>
        </w:tc>
        <w:tc>
          <w:tcPr>
            <w:tcW w:w="2693" w:type="dxa"/>
          </w:tcPr>
          <w:p w14:paraId="5B2FA201"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tc>
        <w:tc>
          <w:tcPr>
            <w:tcW w:w="2156" w:type="dxa"/>
          </w:tcPr>
          <w:p w14:paraId="4D66DCC0" w14:textId="77777777" w:rsidR="00455C2C" w:rsidRPr="00E93553" w:rsidRDefault="00455C2C" w:rsidP="00232DDC">
            <w:pPr>
              <w:pStyle w:val="Default"/>
              <w:spacing w:line="276" w:lineRule="auto"/>
              <w:jc w:val="center"/>
              <w:rPr>
                <w:rFonts w:asciiTheme="minorBidi" w:hAnsiTheme="minorBidi" w:cstheme="minorBidi"/>
              </w:rPr>
            </w:pPr>
          </w:p>
          <w:p w14:paraId="7E2F8A2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7.963,00</w:t>
            </w:r>
          </w:p>
        </w:tc>
        <w:tc>
          <w:tcPr>
            <w:tcW w:w="2127" w:type="dxa"/>
          </w:tcPr>
          <w:p w14:paraId="00D453FD" w14:textId="77777777" w:rsidR="00455C2C" w:rsidRPr="00E93553" w:rsidRDefault="00455C2C" w:rsidP="00232DDC">
            <w:pPr>
              <w:pStyle w:val="Default"/>
              <w:spacing w:line="276" w:lineRule="auto"/>
              <w:jc w:val="center"/>
              <w:rPr>
                <w:rFonts w:asciiTheme="minorBidi" w:hAnsiTheme="minorBidi" w:cstheme="minorBidi"/>
              </w:rPr>
            </w:pPr>
          </w:p>
          <w:p w14:paraId="6CA6C59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5.323,79</w:t>
            </w:r>
          </w:p>
        </w:tc>
        <w:tc>
          <w:tcPr>
            <w:tcW w:w="2127" w:type="dxa"/>
          </w:tcPr>
          <w:p w14:paraId="54F6D991" w14:textId="77777777" w:rsidR="00455C2C" w:rsidRPr="00E93553" w:rsidRDefault="00455C2C" w:rsidP="00232DDC">
            <w:pPr>
              <w:pStyle w:val="Default"/>
              <w:spacing w:line="276" w:lineRule="auto"/>
              <w:jc w:val="center"/>
              <w:rPr>
                <w:rFonts w:asciiTheme="minorBidi" w:hAnsiTheme="minorBidi" w:cstheme="minorBidi"/>
              </w:rPr>
            </w:pPr>
          </w:p>
          <w:p w14:paraId="1D057F6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66,86</w:t>
            </w:r>
          </w:p>
        </w:tc>
      </w:tr>
      <w:tr w:rsidR="00455C2C" w:rsidRPr="00E93553" w14:paraId="71A370EA" w14:textId="77777777" w:rsidTr="00232DDC">
        <w:trPr>
          <w:trHeight w:val="370"/>
        </w:trPr>
        <w:tc>
          <w:tcPr>
            <w:tcW w:w="4253" w:type="dxa"/>
            <w:vMerge w:val="restart"/>
          </w:tcPr>
          <w:p w14:paraId="33C7A197"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Zimska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služba</w:t>
            </w:r>
            <w:proofErr w:type="spellEnd"/>
          </w:p>
        </w:tc>
        <w:tc>
          <w:tcPr>
            <w:tcW w:w="2693" w:type="dxa"/>
          </w:tcPr>
          <w:p w14:paraId="0C8EE677" w14:textId="77777777" w:rsidR="00455C2C" w:rsidRPr="00E93553" w:rsidRDefault="00455C2C" w:rsidP="00232DDC">
            <w:pPr>
              <w:pStyle w:val="Default"/>
              <w:spacing w:line="276" w:lineRule="auto"/>
              <w:jc w:val="center"/>
              <w:rPr>
                <w:rFonts w:asciiTheme="minorBidi" w:hAnsiTheme="minorBidi" w:cstheme="minorBidi"/>
                <w:lang w:val="pl-PL"/>
              </w:rPr>
            </w:pPr>
            <w:r w:rsidRPr="00E93553">
              <w:rPr>
                <w:rFonts w:asciiTheme="minorBidi" w:hAnsiTheme="minorBidi" w:cstheme="minorBidi"/>
                <w:lang w:val="pl-PL"/>
              </w:rPr>
              <w:t>Tekuće pomoći od izvanproračunskih korisnika</w:t>
            </w:r>
          </w:p>
        </w:tc>
        <w:tc>
          <w:tcPr>
            <w:tcW w:w="2156" w:type="dxa"/>
          </w:tcPr>
          <w:p w14:paraId="612C1714" w14:textId="77777777" w:rsidR="00455C2C" w:rsidRPr="00E93553" w:rsidRDefault="00455C2C" w:rsidP="00232DDC">
            <w:pPr>
              <w:pStyle w:val="Default"/>
              <w:spacing w:line="276" w:lineRule="auto"/>
              <w:jc w:val="center"/>
              <w:rPr>
                <w:rFonts w:asciiTheme="minorBidi" w:hAnsiTheme="minorBidi" w:cstheme="minorBidi"/>
                <w:lang w:val="pl-PL"/>
              </w:rPr>
            </w:pPr>
          </w:p>
          <w:p w14:paraId="737E4EC7"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47.001,87</w:t>
            </w:r>
          </w:p>
        </w:tc>
        <w:tc>
          <w:tcPr>
            <w:tcW w:w="2127" w:type="dxa"/>
          </w:tcPr>
          <w:p w14:paraId="4FA11371" w14:textId="77777777" w:rsidR="00455C2C" w:rsidRPr="00E93553" w:rsidRDefault="00455C2C" w:rsidP="00232DDC">
            <w:pPr>
              <w:pStyle w:val="Default"/>
              <w:spacing w:line="276" w:lineRule="auto"/>
              <w:jc w:val="center"/>
              <w:rPr>
                <w:rFonts w:asciiTheme="minorBidi" w:hAnsiTheme="minorBidi" w:cstheme="minorBidi"/>
              </w:rPr>
            </w:pPr>
          </w:p>
          <w:p w14:paraId="7173A64C"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46.426,36</w:t>
            </w:r>
          </w:p>
        </w:tc>
        <w:tc>
          <w:tcPr>
            <w:tcW w:w="2127" w:type="dxa"/>
          </w:tcPr>
          <w:p w14:paraId="7CBFA00D" w14:textId="77777777" w:rsidR="00455C2C" w:rsidRPr="00E93553" w:rsidRDefault="00455C2C" w:rsidP="00232DDC">
            <w:pPr>
              <w:pStyle w:val="Default"/>
              <w:spacing w:line="276" w:lineRule="auto"/>
              <w:jc w:val="center"/>
              <w:rPr>
                <w:rFonts w:asciiTheme="minorBidi" w:hAnsiTheme="minorBidi" w:cstheme="minorBidi"/>
              </w:rPr>
            </w:pPr>
          </w:p>
          <w:p w14:paraId="5E6C0908"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98,78</w:t>
            </w:r>
          </w:p>
        </w:tc>
      </w:tr>
      <w:tr w:rsidR="00455C2C" w:rsidRPr="00E93553" w14:paraId="326622E4" w14:textId="77777777" w:rsidTr="00232DDC">
        <w:trPr>
          <w:trHeight w:val="370"/>
        </w:trPr>
        <w:tc>
          <w:tcPr>
            <w:tcW w:w="4253" w:type="dxa"/>
            <w:vMerge/>
          </w:tcPr>
          <w:p w14:paraId="262FA843" w14:textId="77777777" w:rsidR="00455C2C" w:rsidRPr="00E93553" w:rsidRDefault="00455C2C" w:rsidP="00232DDC">
            <w:pPr>
              <w:pStyle w:val="Default"/>
              <w:spacing w:line="276" w:lineRule="auto"/>
              <w:rPr>
                <w:rFonts w:asciiTheme="minorBidi" w:hAnsiTheme="minorBidi" w:cstheme="minorBidi"/>
              </w:rPr>
            </w:pPr>
          </w:p>
        </w:tc>
        <w:tc>
          <w:tcPr>
            <w:tcW w:w="2693" w:type="dxa"/>
          </w:tcPr>
          <w:p w14:paraId="0D56D182"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tc>
        <w:tc>
          <w:tcPr>
            <w:tcW w:w="2156" w:type="dxa"/>
          </w:tcPr>
          <w:p w14:paraId="56B0206C"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21.636,00</w:t>
            </w:r>
          </w:p>
        </w:tc>
        <w:tc>
          <w:tcPr>
            <w:tcW w:w="2127" w:type="dxa"/>
          </w:tcPr>
          <w:p w14:paraId="3DD8B1EA"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7.787,46</w:t>
            </w:r>
          </w:p>
        </w:tc>
        <w:tc>
          <w:tcPr>
            <w:tcW w:w="2127" w:type="dxa"/>
          </w:tcPr>
          <w:p w14:paraId="3D2E4050"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35,99</w:t>
            </w:r>
          </w:p>
        </w:tc>
      </w:tr>
      <w:tr w:rsidR="00455C2C" w:rsidRPr="00E93553" w14:paraId="5DFF61B3" w14:textId="77777777" w:rsidTr="00232DDC">
        <w:trPr>
          <w:trHeight w:val="370"/>
        </w:trPr>
        <w:tc>
          <w:tcPr>
            <w:tcW w:w="6946" w:type="dxa"/>
            <w:gridSpan w:val="2"/>
          </w:tcPr>
          <w:p w14:paraId="135558E7" w14:textId="77777777" w:rsidR="00455C2C" w:rsidRPr="00E93553" w:rsidRDefault="00455C2C" w:rsidP="00232DDC">
            <w:pPr>
              <w:pStyle w:val="Default"/>
              <w:spacing w:line="276" w:lineRule="auto"/>
              <w:jc w:val="center"/>
              <w:rPr>
                <w:rFonts w:asciiTheme="minorBidi" w:hAnsiTheme="minorBidi" w:cstheme="minorBidi"/>
                <w:b/>
              </w:rPr>
            </w:pPr>
          </w:p>
          <w:p w14:paraId="4C4041C0"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UKUPNO ZIMSKA SLUŽBA</w:t>
            </w:r>
          </w:p>
        </w:tc>
        <w:tc>
          <w:tcPr>
            <w:tcW w:w="2156" w:type="dxa"/>
          </w:tcPr>
          <w:p w14:paraId="5827468E" w14:textId="77777777" w:rsidR="00455C2C" w:rsidRPr="00E93553" w:rsidRDefault="00455C2C" w:rsidP="00232DDC">
            <w:pPr>
              <w:pStyle w:val="Default"/>
              <w:spacing w:line="276" w:lineRule="auto"/>
              <w:jc w:val="center"/>
              <w:rPr>
                <w:rFonts w:asciiTheme="minorBidi" w:hAnsiTheme="minorBidi" w:cstheme="minorBidi"/>
                <w:b/>
              </w:rPr>
            </w:pPr>
          </w:p>
          <w:p w14:paraId="75CA8D53"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68.637,87</w:t>
            </w:r>
          </w:p>
        </w:tc>
        <w:tc>
          <w:tcPr>
            <w:tcW w:w="2127" w:type="dxa"/>
          </w:tcPr>
          <w:p w14:paraId="769C9DE3" w14:textId="77777777" w:rsidR="00455C2C" w:rsidRPr="00E93553" w:rsidRDefault="00455C2C" w:rsidP="00232DDC">
            <w:pPr>
              <w:pStyle w:val="Default"/>
              <w:spacing w:line="276" w:lineRule="auto"/>
              <w:jc w:val="center"/>
              <w:rPr>
                <w:rFonts w:asciiTheme="minorBidi" w:hAnsiTheme="minorBidi" w:cstheme="minorBidi"/>
                <w:b/>
              </w:rPr>
            </w:pPr>
          </w:p>
          <w:p w14:paraId="71620DAA"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54.213,82</w:t>
            </w:r>
          </w:p>
        </w:tc>
        <w:tc>
          <w:tcPr>
            <w:tcW w:w="2127" w:type="dxa"/>
          </w:tcPr>
          <w:p w14:paraId="59B32ADE" w14:textId="77777777" w:rsidR="00455C2C" w:rsidRPr="00E93553" w:rsidRDefault="00455C2C" w:rsidP="00232DDC">
            <w:pPr>
              <w:pStyle w:val="Default"/>
              <w:spacing w:line="276" w:lineRule="auto"/>
              <w:jc w:val="center"/>
              <w:rPr>
                <w:rFonts w:asciiTheme="minorBidi" w:hAnsiTheme="minorBidi" w:cstheme="minorBidi"/>
                <w:b/>
              </w:rPr>
            </w:pPr>
          </w:p>
          <w:p w14:paraId="49806715"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78,99</w:t>
            </w:r>
          </w:p>
        </w:tc>
      </w:tr>
      <w:tr w:rsidR="00455C2C" w:rsidRPr="00E93553" w14:paraId="7CC01DA5" w14:textId="77777777" w:rsidTr="00232DDC">
        <w:trPr>
          <w:trHeight w:val="370"/>
        </w:trPr>
        <w:tc>
          <w:tcPr>
            <w:tcW w:w="6946" w:type="dxa"/>
            <w:gridSpan w:val="2"/>
          </w:tcPr>
          <w:p w14:paraId="2953FE66" w14:textId="77777777" w:rsidR="00455C2C" w:rsidRPr="00E93553" w:rsidRDefault="00455C2C" w:rsidP="00232DDC">
            <w:pPr>
              <w:pStyle w:val="Default"/>
              <w:spacing w:line="276" w:lineRule="auto"/>
              <w:jc w:val="right"/>
              <w:rPr>
                <w:rFonts w:asciiTheme="minorBidi" w:hAnsiTheme="minorBidi" w:cstheme="minorBidi"/>
                <w:b/>
              </w:rPr>
            </w:pPr>
          </w:p>
          <w:p w14:paraId="165357E3"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2156" w:type="dxa"/>
          </w:tcPr>
          <w:p w14:paraId="165F6839" w14:textId="77777777" w:rsidR="00455C2C" w:rsidRPr="00E93553" w:rsidRDefault="00455C2C" w:rsidP="00232DDC">
            <w:pPr>
              <w:pStyle w:val="Default"/>
              <w:spacing w:line="276" w:lineRule="auto"/>
              <w:jc w:val="center"/>
              <w:rPr>
                <w:rFonts w:asciiTheme="minorBidi" w:hAnsiTheme="minorBidi" w:cstheme="minorBidi"/>
                <w:b/>
              </w:rPr>
            </w:pPr>
          </w:p>
          <w:p w14:paraId="652E147E"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206.234,87</w:t>
            </w:r>
          </w:p>
        </w:tc>
        <w:tc>
          <w:tcPr>
            <w:tcW w:w="2127" w:type="dxa"/>
          </w:tcPr>
          <w:p w14:paraId="33D5120C" w14:textId="77777777" w:rsidR="00455C2C" w:rsidRPr="00E93553" w:rsidRDefault="00455C2C" w:rsidP="00232DDC">
            <w:pPr>
              <w:pStyle w:val="Default"/>
              <w:spacing w:line="276" w:lineRule="auto"/>
              <w:jc w:val="center"/>
              <w:rPr>
                <w:rFonts w:asciiTheme="minorBidi" w:hAnsiTheme="minorBidi" w:cstheme="minorBidi"/>
                <w:b/>
              </w:rPr>
            </w:pPr>
          </w:p>
          <w:p w14:paraId="10221BE5"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186.983,72</w:t>
            </w:r>
          </w:p>
        </w:tc>
        <w:tc>
          <w:tcPr>
            <w:tcW w:w="2127" w:type="dxa"/>
          </w:tcPr>
          <w:p w14:paraId="0794E940" w14:textId="77777777" w:rsidR="00455C2C" w:rsidRPr="00E93553" w:rsidRDefault="00455C2C" w:rsidP="00232DDC">
            <w:pPr>
              <w:pStyle w:val="Default"/>
              <w:spacing w:line="276" w:lineRule="auto"/>
              <w:jc w:val="center"/>
              <w:rPr>
                <w:rFonts w:asciiTheme="minorBidi" w:hAnsiTheme="minorBidi" w:cstheme="minorBidi"/>
                <w:b/>
              </w:rPr>
            </w:pPr>
          </w:p>
          <w:p w14:paraId="76C4F38B"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90,67</w:t>
            </w:r>
          </w:p>
        </w:tc>
      </w:tr>
    </w:tbl>
    <w:p w14:paraId="713E3069" w14:textId="77777777" w:rsidR="00455C2C" w:rsidRDefault="00455C2C" w:rsidP="00455C2C">
      <w:pPr>
        <w:pStyle w:val="Default"/>
        <w:spacing w:line="276" w:lineRule="auto"/>
        <w:ind w:left="720"/>
        <w:rPr>
          <w:rFonts w:ascii="Arial" w:hAnsi="Arial" w:cs="Arial"/>
          <w:b/>
          <w:bCs/>
          <w:sz w:val="22"/>
          <w:szCs w:val="22"/>
        </w:rPr>
      </w:pPr>
    </w:p>
    <w:p w14:paraId="79D41484" w14:textId="77777777" w:rsidR="00455C2C" w:rsidRDefault="00455C2C" w:rsidP="00455C2C">
      <w:pPr>
        <w:pStyle w:val="Default"/>
        <w:spacing w:line="276" w:lineRule="auto"/>
        <w:ind w:left="720"/>
        <w:rPr>
          <w:rFonts w:ascii="Arial" w:hAnsi="Arial" w:cs="Arial"/>
          <w:b/>
          <w:bCs/>
          <w:sz w:val="22"/>
          <w:szCs w:val="22"/>
        </w:rPr>
      </w:pPr>
    </w:p>
    <w:p w14:paraId="58240D34" w14:textId="77777777" w:rsidR="00455C2C" w:rsidRPr="00E93553" w:rsidRDefault="00455C2C" w:rsidP="00455C2C">
      <w:pPr>
        <w:pStyle w:val="Default"/>
        <w:spacing w:line="276" w:lineRule="auto"/>
        <w:ind w:left="720"/>
        <w:rPr>
          <w:rFonts w:asciiTheme="minorBidi" w:hAnsiTheme="minorBidi" w:cstheme="minorBidi"/>
          <w:b/>
          <w:bCs/>
        </w:rPr>
      </w:pPr>
    </w:p>
    <w:p w14:paraId="7A1B6A77" w14:textId="77777777" w:rsidR="00455C2C" w:rsidRPr="00E93553" w:rsidRDefault="00455C2C" w:rsidP="00455C2C">
      <w:pPr>
        <w:pStyle w:val="Default"/>
        <w:spacing w:line="276" w:lineRule="auto"/>
        <w:ind w:left="720"/>
        <w:rPr>
          <w:rFonts w:asciiTheme="minorBidi" w:hAnsiTheme="minorBidi" w:cstheme="minorBidi"/>
          <w:b/>
          <w:bCs/>
        </w:rPr>
      </w:pPr>
    </w:p>
    <w:p w14:paraId="08D04AA0" w14:textId="77777777" w:rsidR="00455C2C" w:rsidRPr="00E93553" w:rsidRDefault="00455C2C" w:rsidP="00455C2C">
      <w:pPr>
        <w:pStyle w:val="Default"/>
        <w:numPr>
          <w:ilvl w:val="1"/>
          <w:numId w:val="79"/>
        </w:numPr>
        <w:spacing w:line="276" w:lineRule="auto"/>
        <w:rPr>
          <w:rFonts w:asciiTheme="minorBidi" w:hAnsiTheme="minorBidi" w:cstheme="minorBidi"/>
          <w:b/>
          <w:bCs/>
          <w:lang w:val="pl-PL"/>
        </w:rPr>
      </w:pPr>
      <w:r w:rsidRPr="00E93553">
        <w:rPr>
          <w:rFonts w:asciiTheme="minorBidi" w:hAnsiTheme="minorBidi" w:cstheme="minorBidi"/>
          <w:b/>
          <w:bCs/>
          <w:lang w:val="pl-PL"/>
        </w:rPr>
        <w:t>Održavanje javnih površina na kojima nije dopušten promet motornih vozila</w:t>
      </w:r>
    </w:p>
    <w:p w14:paraId="39CB851D" w14:textId="77777777" w:rsidR="00455C2C" w:rsidRPr="00E93553" w:rsidRDefault="00455C2C" w:rsidP="00455C2C">
      <w:pPr>
        <w:pStyle w:val="Default"/>
        <w:spacing w:line="276" w:lineRule="auto"/>
        <w:ind w:left="1080"/>
        <w:rPr>
          <w:rFonts w:asciiTheme="minorBidi" w:hAnsiTheme="minorBidi" w:cstheme="minorBidi"/>
          <w:b/>
          <w:bCs/>
          <w:lang w:val="pl-PL"/>
        </w:rPr>
      </w:pPr>
    </w:p>
    <w:p w14:paraId="4FBE6AB9" w14:textId="77777777" w:rsidR="00455C2C" w:rsidRPr="00E93553" w:rsidRDefault="00455C2C" w:rsidP="00455C2C">
      <w:pPr>
        <w:rPr>
          <w:rFonts w:asciiTheme="minorBidi" w:hAnsiTheme="minorBidi" w:cstheme="minorBidi"/>
          <w:lang w:eastAsia="hr-HR"/>
        </w:rPr>
      </w:pPr>
    </w:p>
    <w:p w14:paraId="57111618" w14:textId="77777777" w:rsidR="00455C2C" w:rsidRPr="00E93553" w:rsidRDefault="00455C2C" w:rsidP="00455C2C">
      <w:pPr>
        <w:rPr>
          <w:rFonts w:asciiTheme="minorBidi" w:hAnsiTheme="minorBidi" w:cstheme="minorBidi"/>
          <w:lang w:eastAsia="hr-HR"/>
        </w:rPr>
      </w:pPr>
      <w:bookmarkStart w:id="5" w:name="_Hlk134167172"/>
      <w:r w:rsidRPr="00E93553">
        <w:rPr>
          <w:rFonts w:asciiTheme="minorBidi" w:hAnsiTheme="minorBidi" w:cstheme="minorBidi"/>
          <w:lang w:eastAsia="hr-HR"/>
        </w:rPr>
        <w:t xml:space="preserve">Tijekom 2023. godine vršili su se radovi održavanja javnih površina na kojima nije dopušten promet motornih vozila, odnosno okoliša objekata u vlasništvu Općine Gračac, nogostupa i  pješačkih površina, trgova i ulica u kojima nije dopušten promet motornim vozilima i ostalih javnih površina i to: </w:t>
      </w:r>
    </w:p>
    <w:p w14:paraId="45897D38" w14:textId="77777777" w:rsidR="00455C2C" w:rsidRPr="00E93553" w:rsidRDefault="00455C2C" w:rsidP="00455C2C">
      <w:pPr>
        <w:numPr>
          <w:ilvl w:val="0"/>
          <w:numId w:val="85"/>
        </w:numPr>
        <w:rPr>
          <w:rFonts w:asciiTheme="minorBidi" w:hAnsiTheme="minorBidi" w:cstheme="minorBidi"/>
          <w:lang w:eastAsia="hr-HR"/>
        </w:rPr>
      </w:pPr>
      <w:r w:rsidRPr="00E93553">
        <w:rPr>
          <w:rFonts w:asciiTheme="minorBidi" w:hAnsiTheme="minorBidi" w:cstheme="minorBidi"/>
          <w:lang w:eastAsia="hr-HR"/>
        </w:rPr>
        <w:t>Održavanje javnih površina na kojima nije dopušten promet motornih vozila: Nogostupi - Srb (Zadarska ulica, Zagrebačka ulica, Riječka ulica, Splitska ulica, Vukovarska i Školska.</w:t>
      </w:r>
    </w:p>
    <w:p w14:paraId="4695B9C4" w14:textId="77777777" w:rsidR="00455C2C" w:rsidRPr="00E93553" w:rsidRDefault="00455C2C" w:rsidP="00455C2C">
      <w:pPr>
        <w:numPr>
          <w:ilvl w:val="0"/>
          <w:numId w:val="85"/>
        </w:numPr>
        <w:rPr>
          <w:rFonts w:asciiTheme="minorBidi" w:hAnsiTheme="minorBidi" w:cstheme="minorBidi"/>
          <w:lang w:eastAsia="hr-HR"/>
        </w:rPr>
      </w:pPr>
      <w:r w:rsidRPr="00E93553">
        <w:rPr>
          <w:rFonts w:asciiTheme="minorBidi" w:hAnsiTheme="minorBidi" w:cstheme="minorBidi"/>
          <w:lang w:eastAsia="hr-HR"/>
        </w:rPr>
        <w:t>Održavanje javnih površina na kojima nije dopušten promet motornih vozila: Nogostupi - Gračac (Nikole Tesle, Obrovačka, Novo naselje broj 2)</w:t>
      </w:r>
    </w:p>
    <w:p w14:paraId="790467AC" w14:textId="77777777" w:rsidR="00455C2C" w:rsidRPr="00E93553" w:rsidRDefault="00455C2C" w:rsidP="00455C2C">
      <w:pPr>
        <w:numPr>
          <w:ilvl w:val="0"/>
          <w:numId w:val="85"/>
        </w:numPr>
        <w:rPr>
          <w:rFonts w:asciiTheme="minorBidi" w:hAnsiTheme="minorBidi" w:cstheme="minorBidi"/>
          <w:lang w:eastAsia="hr-HR"/>
        </w:rPr>
      </w:pPr>
      <w:r w:rsidRPr="00E93553">
        <w:rPr>
          <w:rFonts w:asciiTheme="minorBidi" w:hAnsiTheme="minorBidi" w:cstheme="minorBidi"/>
          <w:lang w:eastAsia="hr-HR"/>
        </w:rPr>
        <w:t>Održavanje javnih površina na kojima nije dopušten promet motornih vozila: Ulica - Školska gdje vrijedi zabrana prometa motornih vozila.</w:t>
      </w:r>
    </w:p>
    <w:p w14:paraId="390A18A9" w14:textId="77777777" w:rsidR="00455C2C" w:rsidRPr="00E93553" w:rsidRDefault="00455C2C" w:rsidP="00455C2C">
      <w:pPr>
        <w:rPr>
          <w:rFonts w:asciiTheme="minorBidi" w:hAnsiTheme="minorBidi" w:cstheme="minorBidi"/>
          <w:lang w:eastAsia="hr-HR"/>
        </w:rPr>
      </w:pPr>
    </w:p>
    <w:p w14:paraId="5360E9E1" w14:textId="77777777" w:rsidR="00455C2C" w:rsidRPr="00E93553" w:rsidRDefault="00455C2C" w:rsidP="00455C2C">
      <w:pPr>
        <w:rPr>
          <w:rFonts w:asciiTheme="minorBidi" w:hAnsiTheme="minorBidi" w:cstheme="minorBidi"/>
          <w:lang w:eastAsia="hr-HR"/>
        </w:rPr>
      </w:pPr>
    </w:p>
    <w:p w14:paraId="47F93873" w14:textId="77777777" w:rsidR="00455C2C" w:rsidRPr="00E93553" w:rsidRDefault="00455C2C" w:rsidP="00455C2C">
      <w:pPr>
        <w:rPr>
          <w:rFonts w:asciiTheme="minorBidi" w:hAnsiTheme="minorBidi" w:cstheme="minorBidi"/>
          <w:lang w:eastAsia="hr-HR"/>
        </w:rPr>
      </w:pPr>
    </w:p>
    <w:bookmarkEnd w:id="5"/>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455C2C" w:rsidRPr="00E93553" w14:paraId="26B70A10" w14:textId="77777777" w:rsidTr="00232DDC">
        <w:trPr>
          <w:trHeight w:val="359"/>
        </w:trPr>
        <w:tc>
          <w:tcPr>
            <w:tcW w:w="4820" w:type="dxa"/>
            <w:shd w:val="clear" w:color="auto" w:fill="F2F2F2"/>
          </w:tcPr>
          <w:p w14:paraId="3EF77A34" w14:textId="77777777" w:rsidR="00455C2C" w:rsidRPr="00E93553" w:rsidRDefault="00455C2C" w:rsidP="00232DDC">
            <w:pPr>
              <w:pStyle w:val="Default"/>
              <w:spacing w:line="276" w:lineRule="auto"/>
              <w:jc w:val="center"/>
              <w:rPr>
                <w:rFonts w:asciiTheme="minorBidi" w:hAnsiTheme="minorBidi" w:cstheme="minorBidi"/>
                <w:lang w:val="hr-HR"/>
              </w:rPr>
            </w:pPr>
          </w:p>
          <w:p w14:paraId="37180258"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843" w:type="dxa"/>
            <w:shd w:val="clear" w:color="auto" w:fill="F2F2F2"/>
          </w:tcPr>
          <w:p w14:paraId="2F1EC190" w14:textId="77777777" w:rsidR="00455C2C" w:rsidRPr="00E93553" w:rsidRDefault="00455C2C" w:rsidP="00232DDC">
            <w:pPr>
              <w:pStyle w:val="Default"/>
              <w:spacing w:line="276" w:lineRule="auto"/>
              <w:jc w:val="center"/>
              <w:rPr>
                <w:rFonts w:asciiTheme="minorBidi" w:hAnsiTheme="minorBidi" w:cstheme="minorBidi"/>
              </w:rPr>
            </w:pPr>
          </w:p>
          <w:p w14:paraId="49F471C0"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p w14:paraId="41BCB4AE" w14:textId="77777777" w:rsidR="00455C2C" w:rsidRPr="00E93553" w:rsidRDefault="00455C2C" w:rsidP="00232DDC">
            <w:pPr>
              <w:pStyle w:val="Default"/>
              <w:spacing w:line="276" w:lineRule="auto"/>
              <w:jc w:val="center"/>
              <w:rPr>
                <w:rFonts w:asciiTheme="minorBidi" w:hAnsiTheme="minorBidi" w:cstheme="minorBidi"/>
              </w:rPr>
            </w:pPr>
          </w:p>
        </w:tc>
        <w:tc>
          <w:tcPr>
            <w:tcW w:w="2409" w:type="dxa"/>
            <w:shd w:val="clear" w:color="auto" w:fill="F2F2F2"/>
          </w:tcPr>
          <w:p w14:paraId="7F6C608E"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2127" w:type="dxa"/>
            <w:shd w:val="clear" w:color="auto" w:fill="F2F2F2"/>
          </w:tcPr>
          <w:p w14:paraId="7BC1369F"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3E596886"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070BB2C7"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2127" w:type="dxa"/>
            <w:shd w:val="clear" w:color="auto" w:fill="F2F2F2"/>
          </w:tcPr>
          <w:p w14:paraId="66D62474"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40415DC4"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5094A31E" w14:textId="77777777" w:rsidTr="00232DDC">
        <w:trPr>
          <w:trHeight w:val="359"/>
        </w:trPr>
        <w:tc>
          <w:tcPr>
            <w:tcW w:w="4820" w:type="dxa"/>
          </w:tcPr>
          <w:p w14:paraId="5709C3D4" w14:textId="77777777" w:rsidR="00455C2C" w:rsidRPr="00E93553" w:rsidRDefault="00455C2C" w:rsidP="00232DDC">
            <w:pPr>
              <w:pStyle w:val="Default"/>
              <w:spacing w:line="276" w:lineRule="auto"/>
              <w:rPr>
                <w:rFonts w:asciiTheme="minorBidi" w:hAnsiTheme="minorBidi" w:cstheme="minorBidi"/>
                <w:lang w:val="hr-HR"/>
              </w:rPr>
            </w:pPr>
            <w:r w:rsidRPr="00E93553">
              <w:rPr>
                <w:rFonts w:asciiTheme="minorBidi" w:hAnsiTheme="minorBidi" w:cstheme="minorBidi"/>
                <w:lang w:val="hr-HR"/>
              </w:rPr>
              <w:t>Održavanje površina nogostupa, pješačkih površina, trgova i ulica na kojima nije dopušten promet motornih vozila</w:t>
            </w:r>
          </w:p>
        </w:tc>
        <w:tc>
          <w:tcPr>
            <w:tcW w:w="1843" w:type="dxa"/>
          </w:tcPr>
          <w:p w14:paraId="2CAA88D0"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poreza</w:t>
            </w:r>
            <w:proofErr w:type="spellEnd"/>
          </w:p>
        </w:tc>
        <w:tc>
          <w:tcPr>
            <w:tcW w:w="2409" w:type="dxa"/>
          </w:tcPr>
          <w:p w14:paraId="254F6383" w14:textId="77777777" w:rsidR="00455C2C" w:rsidRPr="00E93553" w:rsidRDefault="00455C2C" w:rsidP="00232DDC">
            <w:pPr>
              <w:pStyle w:val="Default"/>
              <w:spacing w:line="276" w:lineRule="auto"/>
              <w:jc w:val="center"/>
              <w:rPr>
                <w:rFonts w:asciiTheme="minorBidi" w:hAnsiTheme="minorBidi" w:cstheme="minorBidi"/>
              </w:rPr>
            </w:pPr>
          </w:p>
          <w:p w14:paraId="71A96B28"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10.000,00</w:t>
            </w:r>
          </w:p>
        </w:tc>
        <w:tc>
          <w:tcPr>
            <w:tcW w:w="2127" w:type="dxa"/>
          </w:tcPr>
          <w:p w14:paraId="0B80E42E" w14:textId="77777777" w:rsidR="00455C2C" w:rsidRPr="00E93553" w:rsidRDefault="00455C2C" w:rsidP="00232DDC">
            <w:pPr>
              <w:pStyle w:val="Default"/>
              <w:spacing w:line="276" w:lineRule="auto"/>
              <w:jc w:val="center"/>
              <w:rPr>
                <w:rFonts w:asciiTheme="minorBidi" w:hAnsiTheme="minorBidi" w:cstheme="minorBidi"/>
              </w:rPr>
            </w:pPr>
          </w:p>
          <w:p w14:paraId="6ABE7BEB"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12.700,00</w:t>
            </w:r>
          </w:p>
        </w:tc>
        <w:tc>
          <w:tcPr>
            <w:tcW w:w="2127" w:type="dxa"/>
          </w:tcPr>
          <w:p w14:paraId="28A4E3F4" w14:textId="77777777" w:rsidR="00455C2C" w:rsidRPr="00E93553" w:rsidRDefault="00455C2C" w:rsidP="00232DDC">
            <w:pPr>
              <w:pStyle w:val="Default"/>
              <w:spacing w:line="276" w:lineRule="auto"/>
              <w:jc w:val="center"/>
              <w:rPr>
                <w:rFonts w:asciiTheme="minorBidi" w:hAnsiTheme="minorBidi" w:cstheme="minorBidi"/>
              </w:rPr>
            </w:pPr>
          </w:p>
          <w:p w14:paraId="58C9CB9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127,00</w:t>
            </w:r>
          </w:p>
        </w:tc>
      </w:tr>
      <w:tr w:rsidR="00455C2C" w:rsidRPr="00E93553" w14:paraId="23F9D028" w14:textId="77777777" w:rsidTr="00232DDC">
        <w:trPr>
          <w:trHeight w:val="359"/>
        </w:trPr>
        <w:tc>
          <w:tcPr>
            <w:tcW w:w="6663" w:type="dxa"/>
            <w:gridSpan w:val="2"/>
          </w:tcPr>
          <w:p w14:paraId="71429D5F"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2409" w:type="dxa"/>
          </w:tcPr>
          <w:p w14:paraId="239C3FCC"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10.000,00</w:t>
            </w:r>
          </w:p>
        </w:tc>
        <w:tc>
          <w:tcPr>
            <w:tcW w:w="2127" w:type="dxa"/>
          </w:tcPr>
          <w:p w14:paraId="3C48395F"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12.700,00</w:t>
            </w:r>
          </w:p>
        </w:tc>
        <w:tc>
          <w:tcPr>
            <w:tcW w:w="2127" w:type="dxa"/>
          </w:tcPr>
          <w:p w14:paraId="39CDB732"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127,00</w:t>
            </w:r>
          </w:p>
        </w:tc>
      </w:tr>
    </w:tbl>
    <w:p w14:paraId="41B363F3" w14:textId="77777777" w:rsidR="00455C2C" w:rsidRPr="00E93553" w:rsidRDefault="00455C2C" w:rsidP="00455C2C">
      <w:pPr>
        <w:pStyle w:val="Default"/>
        <w:spacing w:line="276" w:lineRule="auto"/>
        <w:ind w:left="720"/>
        <w:rPr>
          <w:rFonts w:asciiTheme="minorBidi" w:hAnsiTheme="minorBidi" w:cstheme="minorBidi"/>
          <w:b/>
          <w:bCs/>
        </w:rPr>
      </w:pPr>
    </w:p>
    <w:p w14:paraId="1A0E3DD1" w14:textId="77777777" w:rsidR="00455C2C" w:rsidRPr="00E93553" w:rsidRDefault="00455C2C" w:rsidP="00455C2C">
      <w:pPr>
        <w:pStyle w:val="Default"/>
        <w:spacing w:line="276" w:lineRule="auto"/>
        <w:ind w:left="720"/>
        <w:rPr>
          <w:rFonts w:asciiTheme="minorBidi" w:hAnsiTheme="minorBidi" w:cstheme="minorBidi"/>
          <w:b/>
          <w:bCs/>
        </w:rPr>
      </w:pPr>
    </w:p>
    <w:p w14:paraId="2F663AEA" w14:textId="77777777" w:rsidR="00455C2C" w:rsidRPr="00E93553" w:rsidRDefault="00455C2C" w:rsidP="00455C2C">
      <w:pPr>
        <w:pStyle w:val="Default"/>
        <w:spacing w:line="276" w:lineRule="auto"/>
        <w:ind w:left="720"/>
        <w:rPr>
          <w:rFonts w:asciiTheme="minorBidi" w:hAnsiTheme="minorBidi" w:cstheme="minorBidi"/>
          <w:b/>
          <w:bCs/>
        </w:rPr>
      </w:pPr>
    </w:p>
    <w:p w14:paraId="7FEF017D" w14:textId="77777777" w:rsidR="00455C2C" w:rsidRPr="00E93553" w:rsidRDefault="00455C2C" w:rsidP="00455C2C">
      <w:pPr>
        <w:pStyle w:val="Default"/>
        <w:spacing w:line="276" w:lineRule="auto"/>
        <w:ind w:left="720"/>
        <w:rPr>
          <w:rFonts w:asciiTheme="minorBidi" w:hAnsiTheme="minorBidi" w:cstheme="minorBidi"/>
          <w:b/>
          <w:bCs/>
        </w:rPr>
      </w:pPr>
    </w:p>
    <w:p w14:paraId="0F191A7D" w14:textId="77777777" w:rsidR="00455C2C" w:rsidRPr="00E93553" w:rsidRDefault="00455C2C" w:rsidP="00455C2C">
      <w:pPr>
        <w:pStyle w:val="Default"/>
        <w:numPr>
          <w:ilvl w:val="1"/>
          <w:numId w:val="70"/>
        </w:numPr>
        <w:spacing w:line="276" w:lineRule="auto"/>
        <w:rPr>
          <w:rFonts w:asciiTheme="minorBidi" w:hAnsiTheme="minorBidi" w:cstheme="minorBidi"/>
          <w:b/>
          <w:bCs/>
        </w:rPr>
      </w:pPr>
      <w:proofErr w:type="spellStart"/>
      <w:r w:rsidRPr="00E93553">
        <w:rPr>
          <w:rFonts w:asciiTheme="minorBidi" w:hAnsiTheme="minorBidi" w:cstheme="minorBidi"/>
          <w:b/>
          <w:bCs/>
        </w:rPr>
        <w:t>Održavanje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građevina</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javne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odvodnje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oborinskih</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voda</w:t>
      </w:r>
      <w:proofErr w:type="spellEnd"/>
    </w:p>
    <w:p w14:paraId="5119ED79" w14:textId="77777777" w:rsidR="00455C2C" w:rsidRPr="00E93553" w:rsidRDefault="00455C2C" w:rsidP="00455C2C">
      <w:pPr>
        <w:pStyle w:val="Default"/>
        <w:spacing w:line="276" w:lineRule="auto"/>
        <w:ind w:left="1080"/>
        <w:rPr>
          <w:rFonts w:asciiTheme="minorBidi" w:hAnsiTheme="minorBidi" w:cstheme="minorBidi"/>
          <w:b/>
          <w:bCs/>
        </w:rPr>
      </w:pPr>
    </w:p>
    <w:p w14:paraId="6AB82068" w14:textId="77777777" w:rsidR="00455C2C" w:rsidRPr="00E93553" w:rsidRDefault="00455C2C" w:rsidP="00455C2C">
      <w:pPr>
        <w:rPr>
          <w:rFonts w:asciiTheme="minorBidi" w:hAnsiTheme="minorBidi" w:cstheme="minorBidi"/>
          <w:lang w:eastAsia="hr-HR"/>
        </w:rPr>
      </w:pPr>
    </w:p>
    <w:p w14:paraId="6F5D9303" w14:textId="7C95B034" w:rsidR="00455C2C" w:rsidRPr="00E93553" w:rsidRDefault="00455C2C" w:rsidP="001F5935">
      <w:pPr>
        <w:pStyle w:val="Default"/>
        <w:jc w:val="both"/>
        <w:rPr>
          <w:rFonts w:asciiTheme="minorBidi" w:hAnsiTheme="minorBidi" w:cstheme="minorBidi"/>
          <w:lang w:val="hr-HR"/>
        </w:rPr>
      </w:pPr>
      <w:r w:rsidRPr="00E93553">
        <w:rPr>
          <w:rFonts w:asciiTheme="minorBidi" w:hAnsiTheme="minorBidi" w:cstheme="minorBidi"/>
          <w:lang w:val="hr-HR"/>
        </w:rPr>
        <w:t xml:space="preserve">Održavanje građevina javne odvodnje oborinskih voda podrazumijeva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73DDC370" w14:textId="77777777" w:rsidR="00455C2C" w:rsidRPr="00E93553" w:rsidRDefault="00455C2C" w:rsidP="001F5935">
      <w:pPr>
        <w:pStyle w:val="Default"/>
        <w:spacing w:line="276" w:lineRule="auto"/>
        <w:jc w:val="both"/>
        <w:rPr>
          <w:rFonts w:asciiTheme="minorBidi" w:hAnsiTheme="minorBidi" w:cstheme="minorBidi"/>
          <w:lang w:val="hr-HR"/>
        </w:rPr>
      </w:pPr>
      <w:r w:rsidRPr="00E93553">
        <w:rPr>
          <w:rFonts w:asciiTheme="minorBidi" w:hAnsiTheme="minorBidi" w:cstheme="minorBidi"/>
          <w:lang w:val="hr-HR"/>
        </w:rPr>
        <w:t>Održavanje građevina javne odvodnje također podrazumijeva održavanje sustava za odvodnju na javnim cestama koje prolaze kroz naselje ako je dio mjesne kanalizacijske ili kanalske mreže.</w:t>
      </w:r>
    </w:p>
    <w:p w14:paraId="1D9F8884" w14:textId="1595C6EF" w:rsidR="00455C2C" w:rsidRPr="00E93553" w:rsidRDefault="00455C2C" w:rsidP="001F5935">
      <w:pPr>
        <w:pStyle w:val="Default"/>
        <w:spacing w:line="276" w:lineRule="auto"/>
        <w:jc w:val="both"/>
        <w:rPr>
          <w:rFonts w:asciiTheme="minorBidi" w:hAnsiTheme="minorBidi" w:cstheme="minorBidi"/>
          <w:lang w:val="hr-HR"/>
        </w:rPr>
      </w:pPr>
      <w:r w:rsidRPr="00E93553">
        <w:rPr>
          <w:rFonts w:asciiTheme="minorBidi" w:hAnsiTheme="minorBidi" w:cstheme="minorBidi"/>
          <w:lang w:val="hr-HR"/>
        </w:rPr>
        <w:lastRenderedPageBreak/>
        <w:t xml:space="preserve">Poslovi odvodnje oborinskih (atmosferskih) voda su u 2023. godini vršeni na način da su izvođeni radovi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E93553">
        <w:rPr>
          <w:rStyle w:val="st"/>
          <w:rFonts w:asciiTheme="minorBidi" w:hAnsiTheme="minorBidi" w:cstheme="minorBidi"/>
          <w:lang w:val="hr-HR"/>
        </w:rPr>
        <w:t xml:space="preserve">velikog </w:t>
      </w:r>
      <w:r w:rsidRPr="00E93553">
        <w:rPr>
          <w:rStyle w:val="Istaknuto"/>
          <w:rFonts w:asciiTheme="minorBidi" w:hAnsiTheme="minorBidi" w:cstheme="minorBidi"/>
          <w:i w:val="0"/>
          <w:lang w:val="hr-HR"/>
        </w:rPr>
        <w:t>kapaciteta protoka oborinskih voda</w:t>
      </w:r>
      <w:r w:rsidRPr="00E93553">
        <w:rPr>
          <w:rStyle w:val="st"/>
          <w:rFonts w:asciiTheme="minorBidi" w:hAnsiTheme="minorBidi" w:cstheme="minorBidi"/>
          <w:lang w:val="hr-HR"/>
        </w:rPr>
        <w:t xml:space="preserve"> </w:t>
      </w:r>
      <w:r w:rsidRPr="00E93553">
        <w:rPr>
          <w:rFonts w:asciiTheme="minorBidi" w:hAnsiTheme="minorBidi" w:cstheme="minorBidi"/>
          <w:lang w:val="hr-HR"/>
        </w:rPr>
        <w:t xml:space="preserve">do </w:t>
      </w:r>
      <w:proofErr w:type="spellStart"/>
      <w:r w:rsidRPr="00E93553">
        <w:rPr>
          <w:rFonts w:asciiTheme="minorBidi" w:hAnsiTheme="minorBidi" w:cstheme="minorBidi"/>
          <w:lang w:val="hr-HR"/>
        </w:rPr>
        <w:t>upojnih</w:t>
      </w:r>
      <w:proofErr w:type="spellEnd"/>
      <w:r w:rsidRPr="00E93553">
        <w:rPr>
          <w:rFonts w:asciiTheme="minorBidi" w:hAnsiTheme="minorBidi" w:cstheme="minorBidi"/>
          <w:lang w:val="hr-HR"/>
        </w:rPr>
        <w:t xml:space="preserve"> bunara i postojećih vodotoka. Izvođenjem navedenih radova su privremeno riješeni problemi skupljanja velike količine oborinskih voda na javno-prometnim površinama koji su stvorili ugrozu za sva pogođena naselja Općine Gračac, prouzročila  uništavanje postojeće javne infrastrukture i privatne imovine zbog elementarne nepogode u svibnju 2023. godine u kojoj su uništene brojne obiteljske kuće, javno – prometna i druga komunalna i javna infrastruktura. </w:t>
      </w:r>
    </w:p>
    <w:p w14:paraId="0C44E7EE" w14:textId="77777777" w:rsidR="00455C2C" w:rsidRPr="00E93553" w:rsidRDefault="00455C2C" w:rsidP="00455C2C">
      <w:pPr>
        <w:pStyle w:val="Default"/>
        <w:spacing w:line="276" w:lineRule="auto"/>
        <w:rPr>
          <w:rFonts w:asciiTheme="minorBidi" w:hAnsiTheme="minorBidi" w:cstheme="minorBidi"/>
          <w:lang w:val="hr-HR"/>
        </w:rPr>
      </w:pPr>
    </w:p>
    <w:p w14:paraId="4A823CDF" w14:textId="77777777" w:rsidR="00455C2C" w:rsidRPr="00E93553" w:rsidRDefault="00455C2C" w:rsidP="00455C2C">
      <w:pPr>
        <w:pStyle w:val="Default"/>
        <w:spacing w:line="276" w:lineRule="auto"/>
        <w:rPr>
          <w:rFonts w:asciiTheme="minorBidi" w:hAnsiTheme="minorBidi" w:cstheme="minorBidi"/>
          <w:lang w:val="hr-HR"/>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455C2C" w:rsidRPr="00E93553" w14:paraId="5AA8F3A6" w14:textId="77777777" w:rsidTr="00232DDC">
        <w:trPr>
          <w:trHeight w:val="359"/>
        </w:trPr>
        <w:tc>
          <w:tcPr>
            <w:tcW w:w="4678" w:type="dxa"/>
            <w:shd w:val="clear" w:color="auto" w:fill="F2F2F2"/>
          </w:tcPr>
          <w:p w14:paraId="016625AF" w14:textId="77777777" w:rsidR="00455C2C" w:rsidRPr="00E93553" w:rsidRDefault="00455C2C" w:rsidP="00232DDC">
            <w:pPr>
              <w:pStyle w:val="Default"/>
              <w:spacing w:line="276" w:lineRule="auto"/>
              <w:jc w:val="center"/>
              <w:rPr>
                <w:rFonts w:asciiTheme="minorBidi" w:hAnsiTheme="minorBidi" w:cstheme="minorBidi"/>
                <w:lang w:val="hr-HR"/>
              </w:rPr>
            </w:pPr>
          </w:p>
          <w:p w14:paraId="46C068EA"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985" w:type="dxa"/>
            <w:shd w:val="clear" w:color="auto" w:fill="F2F2F2"/>
          </w:tcPr>
          <w:p w14:paraId="5E85B7A4" w14:textId="77777777" w:rsidR="00455C2C" w:rsidRPr="00E93553" w:rsidRDefault="00455C2C" w:rsidP="00232DDC">
            <w:pPr>
              <w:pStyle w:val="Default"/>
              <w:spacing w:line="276" w:lineRule="auto"/>
              <w:jc w:val="center"/>
              <w:rPr>
                <w:rFonts w:asciiTheme="minorBidi" w:hAnsiTheme="minorBidi" w:cstheme="minorBidi"/>
              </w:rPr>
            </w:pPr>
          </w:p>
          <w:p w14:paraId="4AE303B1"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2409" w:type="dxa"/>
            <w:shd w:val="clear" w:color="auto" w:fill="F2F2F2"/>
          </w:tcPr>
          <w:p w14:paraId="0211737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w:t>
            </w:r>
          </w:p>
          <w:p w14:paraId="72879816"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EUR</w:t>
            </w:r>
          </w:p>
        </w:tc>
        <w:tc>
          <w:tcPr>
            <w:tcW w:w="2127" w:type="dxa"/>
            <w:shd w:val="clear" w:color="auto" w:fill="F2F2F2"/>
          </w:tcPr>
          <w:p w14:paraId="56E26780"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46A96C72"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6CB22E2C"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2127" w:type="dxa"/>
            <w:shd w:val="clear" w:color="auto" w:fill="F2F2F2"/>
          </w:tcPr>
          <w:p w14:paraId="0AA2493F"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0EE0A1B9"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0B63DBA1" w14:textId="77777777" w:rsidTr="00232DDC">
        <w:trPr>
          <w:trHeight w:val="359"/>
        </w:trPr>
        <w:tc>
          <w:tcPr>
            <w:tcW w:w="4678" w:type="dxa"/>
            <w:vMerge w:val="restart"/>
          </w:tcPr>
          <w:p w14:paraId="1E97FF0C" w14:textId="77777777" w:rsidR="00455C2C" w:rsidRPr="00E93553" w:rsidRDefault="00455C2C" w:rsidP="00232DDC">
            <w:pPr>
              <w:pStyle w:val="Default"/>
              <w:spacing w:line="276" w:lineRule="auto"/>
              <w:rPr>
                <w:rFonts w:asciiTheme="minorBidi" w:hAnsiTheme="minorBidi" w:cstheme="minorBidi"/>
                <w:lang w:val="hr-HR"/>
              </w:rPr>
            </w:pPr>
            <w:r w:rsidRPr="00E93553">
              <w:rPr>
                <w:rFonts w:asciiTheme="minorBidi" w:hAnsiTheme="minorBidi" w:cstheme="minorBidi"/>
                <w:lang w:val="hr-HR"/>
              </w:rPr>
              <w:t>Održavanje građevina javne odvodnje oborinskih voda</w:t>
            </w:r>
          </w:p>
        </w:tc>
        <w:tc>
          <w:tcPr>
            <w:tcW w:w="1985" w:type="dxa"/>
          </w:tcPr>
          <w:p w14:paraId="48203DBC" w14:textId="77777777" w:rsidR="00455C2C" w:rsidRPr="00E93553" w:rsidRDefault="00455C2C" w:rsidP="00232DDC">
            <w:pPr>
              <w:pStyle w:val="Default"/>
              <w:spacing w:line="276" w:lineRule="auto"/>
              <w:jc w:val="center"/>
              <w:rPr>
                <w:rFonts w:asciiTheme="minorBidi" w:hAnsiTheme="minorBidi" w:cstheme="minorBidi"/>
                <w:lang w:val="hr-HR"/>
              </w:rPr>
            </w:pPr>
            <w:r w:rsidRPr="00E93553">
              <w:rPr>
                <w:rFonts w:asciiTheme="minorBidi" w:hAnsiTheme="minorBidi" w:cstheme="minorBidi"/>
                <w:lang w:val="hr-HR"/>
              </w:rPr>
              <w:t>Tekuće pomoći iz državnog proračuna</w:t>
            </w:r>
          </w:p>
        </w:tc>
        <w:tc>
          <w:tcPr>
            <w:tcW w:w="2409" w:type="dxa"/>
          </w:tcPr>
          <w:p w14:paraId="17ED2EFD" w14:textId="77777777" w:rsidR="00455C2C" w:rsidRPr="00E93553" w:rsidRDefault="00455C2C" w:rsidP="00232DDC">
            <w:pPr>
              <w:pStyle w:val="Default"/>
              <w:spacing w:line="276" w:lineRule="auto"/>
              <w:jc w:val="center"/>
              <w:rPr>
                <w:rFonts w:asciiTheme="minorBidi" w:hAnsiTheme="minorBidi" w:cstheme="minorBidi"/>
                <w:lang w:val="hr-HR"/>
              </w:rPr>
            </w:pPr>
          </w:p>
          <w:p w14:paraId="013063A6"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37.872,00</w:t>
            </w:r>
          </w:p>
        </w:tc>
        <w:tc>
          <w:tcPr>
            <w:tcW w:w="2127" w:type="dxa"/>
          </w:tcPr>
          <w:p w14:paraId="386B9293" w14:textId="77777777" w:rsidR="00455C2C" w:rsidRPr="00E93553" w:rsidRDefault="00455C2C" w:rsidP="00232DDC">
            <w:pPr>
              <w:pStyle w:val="Default"/>
              <w:spacing w:line="276" w:lineRule="auto"/>
              <w:jc w:val="center"/>
              <w:rPr>
                <w:rFonts w:asciiTheme="minorBidi" w:hAnsiTheme="minorBidi" w:cstheme="minorBidi"/>
              </w:rPr>
            </w:pPr>
          </w:p>
          <w:p w14:paraId="11E2DEE2"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42.339,72</w:t>
            </w:r>
          </w:p>
        </w:tc>
        <w:tc>
          <w:tcPr>
            <w:tcW w:w="2127" w:type="dxa"/>
          </w:tcPr>
          <w:p w14:paraId="478D3BFF" w14:textId="77777777" w:rsidR="00455C2C" w:rsidRPr="00E93553" w:rsidRDefault="00455C2C" w:rsidP="00232DDC">
            <w:pPr>
              <w:pStyle w:val="Default"/>
              <w:spacing w:line="276" w:lineRule="auto"/>
              <w:jc w:val="center"/>
              <w:rPr>
                <w:rFonts w:asciiTheme="minorBidi" w:hAnsiTheme="minorBidi" w:cstheme="minorBidi"/>
              </w:rPr>
            </w:pPr>
          </w:p>
          <w:p w14:paraId="104392CF"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111,80</w:t>
            </w:r>
          </w:p>
        </w:tc>
      </w:tr>
      <w:tr w:rsidR="00455C2C" w:rsidRPr="00E93553" w14:paraId="4AE9585E" w14:textId="77777777" w:rsidTr="00232DDC">
        <w:trPr>
          <w:trHeight w:val="359"/>
        </w:trPr>
        <w:tc>
          <w:tcPr>
            <w:tcW w:w="4678" w:type="dxa"/>
            <w:vMerge/>
          </w:tcPr>
          <w:p w14:paraId="10ED6D75" w14:textId="77777777" w:rsidR="00455C2C" w:rsidRPr="00E93553" w:rsidRDefault="00455C2C" w:rsidP="00232DDC">
            <w:pPr>
              <w:pStyle w:val="Default"/>
              <w:spacing w:line="276" w:lineRule="auto"/>
              <w:rPr>
                <w:rFonts w:asciiTheme="minorBidi" w:hAnsiTheme="minorBidi" w:cstheme="minorBidi"/>
              </w:rPr>
            </w:pPr>
          </w:p>
        </w:tc>
        <w:tc>
          <w:tcPr>
            <w:tcW w:w="1985" w:type="dxa"/>
          </w:tcPr>
          <w:p w14:paraId="7F8CDD4B"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Tekuće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pomoći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županijskog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proračuna</w:t>
            </w:r>
            <w:proofErr w:type="spellEnd"/>
          </w:p>
        </w:tc>
        <w:tc>
          <w:tcPr>
            <w:tcW w:w="2409" w:type="dxa"/>
          </w:tcPr>
          <w:p w14:paraId="5A128480" w14:textId="77777777" w:rsidR="00455C2C" w:rsidRPr="00E93553" w:rsidRDefault="00455C2C" w:rsidP="00232DDC">
            <w:pPr>
              <w:pStyle w:val="Default"/>
              <w:spacing w:line="276" w:lineRule="auto"/>
              <w:jc w:val="center"/>
              <w:rPr>
                <w:rFonts w:asciiTheme="minorBidi" w:hAnsiTheme="minorBidi" w:cstheme="minorBidi"/>
              </w:rPr>
            </w:pPr>
          </w:p>
          <w:p w14:paraId="1371FEE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5.000,00</w:t>
            </w:r>
          </w:p>
        </w:tc>
        <w:tc>
          <w:tcPr>
            <w:tcW w:w="2127" w:type="dxa"/>
          </w:tcPr>
          <w:p w14:paraId="174C22E2" w14:textId="77777777" w:rsidR="00455C2C" w:rsidRPr="00E93553" w:rsidRDefault="00455C2C" w:rsidP="00232DDC">
            <w:pPr>
              <w:pStyle w:val="Default"/>
              <w:spacing w:line="276" w:lineRule="auto"/>
              <w:jc w:val="center"/>
              <w:rPr>
                <w:rFonts w:asciiTheme="minorBidi" w:hAnsiTheme="minorBidi" w:cstheme="minorBidi"/>
              </w:rPr>
            </w:pPr>
          </w:p>
          <w:p w14:paraId="5EE2F877"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5.926,28</w:t>
            </w:r>
          </w:p>
        </w:tc>
        <w:tc>
          <w:tcPr>
            <w:tcW w:w="2127" w:type="dxa"/>
          </w:tcPr>
          <w:p w14:paraId="4462C832" w14:textId="77777777" w:rsidR="00455C2C" w:rsidRPr="00E93553" w:rsidRDefault="00455C2C" w:rsidP="00232DDC">
            <w:pPr>
              <w:pStyle w:val="Default"/>
              <w:spacing w:line="276" w:lineRule="auto"/>
              <w:jc w:val="center"/>
              <w:rPr>
                <w:rFonts w:asciiTheme="minorBidi" w:hAnsiTheme="minorBidi" w:cstheme="minorBidi"/>
              </w:rPr>
            </w:pPr>
          </w:p>
          <w:p w14:paraId="1CA6ED46"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118,53</w:t>
            </w:r>
          </w:p>
        </w:tc>
      </w:tr>
      <w:tr w:rsidR="00455C2C" w:rsidRPr="00E93553" w14:paraId="1EF10583" w14:textId="77777777" w:rsidTr="00232DDC">
        <w:trPr>
          <w:trHeight w:val="359"/>
        </w:trPr>
        <w:tc>
          <w:tcPr>
            <w:tcW w:w="6663" w:type="dxa"/>
            <w:gridSpan w:val="2"/>
          </w:tcPr>
          <w:p w14:paraId="74EFE1FE"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2409" w:type="dxa"/>
          </w:tcPr>
          <w:p w14:paraId="31BDB0EE"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42.872,00</w:t>
            </w:r>
          </w:p>
        </w:tc>
        <w:tc>
          <w:tcPr>
            <w:tcW w:w="2127" w:type="dxa"/>
          </w:tcPr>
          <w:p w14:paraId="5539646A"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48.266,00</w:t>
            </w:r>
          </w:p>
        </w:tc>
        <w:tc>
          <w:tcPr>
            <w:tcW w:w="2127" w:type="dxa"/>
          </w:tcPr>
          <w:p w14:paraId="15CE1B11"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112,58</w:t>
            </w:r>
          </w:p>
        </w:tc>
      </w:tr>
    </w:tbl>
    <w:p w14:paraId="1F6D3E1F" w14:textId="77777777" w:rsidR="00455C2C" w:rsidRPr="00E93553" w:rsidRDefault="00455C2C" w:rsidP="00455C2C">
      <w:pPr>
        <w:pStyle w:val="Default"/>
        <w:ind w:left="1080"/>
        <w:rPr>
          <w:rFonts w:asciiTheme="minorBidi" w:eastAsia="Times New Roman" w:hAnsiTheme="minorBidi" w:cstheme="minorBidi"/>
          <w:lang w:eastAsia="hr-HR"/>
        </w:rPr>
      </w:pPr>
    </w:p>
    <w:p w14:paraId="3CF4E256" w14:textId="77777777" w:rsidR="00455C2C" w:rsidRPr="00E93553" w:rsidRDefault="00455C2C" w:rsidP="00455C2C">
      <w:pPr>
        <w:pStyle w:val="Default"/>
        <w:ind w:left="1080"/>
        <w:rPr>
          <w:rFonts w:asciiTheme="minorBidi" w:eastAsia="Times New Roman" w:hAnsiTheme="minorBidi" w:cstheme="minorBidi"/>
          <w:lang w:eastAsia="hr-HR"/>
        </w:rPr>
      </w:pPr>
    </w:p>
    <w:p w14:paraId="199BC421" w14:textId="77777777" w:rsidR="00455C2C" w:rsidRPr="00E93553" w:rsidRDefault="00455C2C" w:rsidP="00455C2C">
      <w:pPr>
        <w:pStyle w:val="Default"/>
        <w:ind w:left="1080"/>
        <w:rPr>
          <w:rFonts w:asciiTheme="minorBidi" w:eastAsia="Times New Roman" w:hAnsiTheme="minorBidi" w:cstheme="minorBidi"/>
          <w:lang w:eastAsia="hr-HR"/>
        </w:rPr>
      </w:pPr>
    </w:p>
    <w:p w14:paraId="07BFD306" w14:textId="77777777" w:rsidR="00455C2C" w:rsidRPr="00E93553" w:rsidRDefault="00455C2C" w:rsidP="00455C2C">
      <w:pPr>
        <w:pStyle w:val="Default"/>
        <w:numPr>
          <w:ilvl w:val="1"/>
          <w:numId w:val="70"/>
        </w:numPr>
        <w:rPr>
          <w:rFonts w:asciiTheme="minorBidi" w:eastAsia="Times New Roman" w:hAnsiTheme="minorBidi" w:cstheme="minorBidi"/>
          <w:lang w:eastAsia="hr-HR"/>
        </w:rPr>
      </w:pPr>
      <w:proofErr w:type="spellStart"/>
      <w:r w:rsidRPr="00E93553">
        <w:rPr>
          <w:rFonts w:asciiTheme="minorBidi" w:hAnsiTheme="minorBidi" w:cstheme="minorBidi"/>
          <w:b/>
        </w:rPr>
        <w:t>Održavanje</w:t>
      </w:r>
      <w:proofErr w:type="spellEnd"/>
      <w:r w:rsidRPr="00E93553">
        <w:rPr>
          <w:rFonts w:asciiTheme="minorBidi" w:hAnsiTheme="minorBidi" w:cstheme="minorBidi"/>
          <w:b/>
        </w:rPr>
        <w:t xml:space="preserve"> </w:t>
      </w:r>
      <w:proofErr w:type="spellStart"/>
      <w:r w:rsidRPr="00E93553">
        <w:rPr>
          <w:rFonts w:asciiTheme="minorBidi" w:hAnsiTheme="minorBidi" w:cstheme="minorBidi"/>
          <w:b/>
        </w:rPr>
        <w:t>javnih</w:t>
      </w:r>
      <w:proofErr w:type="spellEnd"/>
      <w:r w:rsidRPr="00E93553">
        <w:rPr>
          <w:rFonts w:asciiTheme="minorBidi" w:hAnsiTheme="minorBidi" w:cstheme="minorBidi"/>
          <w:b/>
        </w:rPr>
        <w:t xml:space="preserve"> </w:t>
      </w:r>
      <w:proofErr w:type="spellStart"/>
      <w:r w:rsidRPr="00E93553">
        <w:rPr>
          <w:rFonts w:asciiTheme="minorBidi" w:hAnsiTheme="minorBidi" w:cstheme="minorBidi"/>
          <w:b/>
        </w:rPr>
        <w:t>zelenih</w:t>
      </w:r>
      <w:proofErr w:type="spellEnd"/>
      <w:r w:rsidRPr="00E93553">
        <w:rPr>
          <w:rFonts w:asciiTheme="minorBidi" w:hAnsiTheme="minorBidi" w:cstheme="minorBidi"/>
          <w:b/>
        </w:rPr>
        <w:t xml:space="preserve"> </w:t>
      </w:r>
      <w:proofErr w:type="spellStart"/>
      <w:r w:rsidRPr="00E93553">
        <w:rPr>
          <w:rFonts w:asciiTheme="minorBidi" w:hAnsiTheme="minorBidi" w:cstheme="minorBidi"/>
          <w:b/>
        </w:rPr>
        <w:t>površina</w:t>
      </w:r>
      <w:proofErr w:type="spellEnd"/>
      <w:r w:rsidRPr="00E93553">
        <w:rPr>
          <w:rFonts w:asciiTheme="minorBidi" w:hAnsiTheme="minorBidi" w:cstheme="minorBidi"/>
          <w:b/>
          <w:bCs/>
        </w:rPr>
        <w:t xml:space="preserve"> </w:t>
      </w:r>
    </w:p>
    <w:p w14:paraId="650F4706" w14:textId="77777777" w:rsidR="00455C2C" w:rsidRPr="00E93553" w:rsidRDefault="00455C2C" w:rsidP="00455C2C">
      <w:pPr>
        <w:rPr>
          <w:rFonts w:asciiTheme="minorBidi" w:hAnsiTheme="minorBidi" w:cstheme="minorBidi"/>
          <w:lang w:eastAsia="hr-HR"/>
        </w:rPr>
      </w:pPr>
    </w:p>
    <w:p w14:paraId="162493B7"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lastRenderedPageBreak/>
        <w:t xml:space="preserve">Tijekom 2023. godine radovima održavanja javnih zelenih površina vršila se košnja, obrezivanje i sakupljanje biološkog otpada s javnih zelenih površina i parkova, obnovu, održavanje i njegu drveća, ukrasnog grmlja i drugog bilja, popločenih i nasipanih površina u parkovima, opreme na dječjim igralištima, </w:t>
      </w:r>
      <w:proofErr w:type="spellStart"/>
      <w:r w:rsidRPr="00E93553">
        <w:rPr>
          <w:rFonts w:asciiTheme="minorBidi" w:hAnsiTheme="minorBidi" w:cstheme="minorBidi"/>
          <w:lang w:eastAsia="hr-HR"/>
        </w:rPr>
        <w:t>fitosanitarna</w:t>
      </w:r>
      <w:proofErr w:type="spellEnd"/>
      <w:r w:rsidRPr="00E93553">
        <w:rPr>
          <w:rFonts w:asciiTheme="minorBidi" w:hAnsiTheme="minorBidi" w:cstheme="minorBidi"/>
          <w:lang w:eastAsia="hr-HR"/>
        </w:rPr>
        <w:t xml:space="preserve"> zaštita bilja i biljnog materijala za potrebe održavanja i drugi po slovi potrebni za održavanje tih površina. Održavanje također obuhvaća košnju i uređenje zaštitnog pojasa nerazvrstanih cesta. Održava se  i nadopunjuje oprema na 3 dječja igrališta. Radovi su obuhvaćali ručno sakupljanje biološkog otpada sa zaštitnog pojasa uz nerazvrstanih cesta, javnih igrališta, Parka Dr. Franje Tuđmana (2 u Gračacu i jedno u Srbu), Parka sv. Jurja i Parka Nikole Tesle s odvozom skupljenog biološkog otpada na odlagalište neopasnog otpada (oznake iz registra javnih površina  JP1-JP14).</w:t>
      </w:r>
    </w:p>
    <w:p w14:paraId="1443817D"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 xml:space="preserve">Košnja uređenih zelenih površina </w:t>
      </w:r>
    </w:p>
    <w:p w14:paraId="7CCB601D"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Trokut N. Tesla. Dr. A. Starčević, Obrovačka - 499 m2 (JP6)</w:t>
      </w:r>
    </w:p>
    <w:p w14:paraId="21333239"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Park Sv. Jurja -6.465 m2 (JP7)</w:t>
      </w:r>
    </w:p>
    <w:p w14:paraId="441A6795"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Park Dr. Franje Tuđmana - 2.610 m2 (JP9)</w:t>
      </w:r>
    </w:p>
    <w:p w14:paraId="4404A5C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Park Nikole Tesle Srb –3580 m2 (JP11)</w:t>
      </w:r>
    </w:p>
    <w:p w14:paraId="0158BDA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ispod Crkve Sv. Jurja 1223 m2 (JP8)</w:t>
      </w:r>
    </w:p>
    <w:p w14:paraId="44707AE5"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iza Knjižnice i čitaonice 869 m2 (JP14)</w:t>
      </w:r>
    </w:p>
    <w:p w14:paraId="2A278B1F"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Autobusni kolodvor -  2130 m2 (JP1)</w:t>
      </w:r>
    </w:p>
    <w:p w14:paraId="4A10E0BB"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naspram autobusnog kolodvora kraj D1- 1365 m2 (JP3)</w:t>
      </w:r>
    </w:p>
    <w:p w14:paraId="048A2FD1"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Površine uz cestu Obrovačka ulica od početka trokuta do banke s obje strane - 400 m2 (JP4)</w:t>
      </w:r>
    </w:p>
    <w:p w14:paraId="44591C26"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kod zgrade pošte- 720 m2 (JP5)</w:t>
      </w:r>
    </w:p>
    <w:p w14:paraId="2999B2A0"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iza Općine Gračac kod porezne uprave- 430 m2 (JP10)</w:t>
      </w:r>
    </w:p>
    <w:p w14:paraId="08666F4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kod društvenog doma Srb- 600m2 (JP12)</w:t>
      </w:r>
    </w:p>
    <w:p w14:paraId="5CC7D7C0"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oko dječjeg igrališta kod samostana- 3380 m2 (JP13) Ulice Bana Josipa Jelačića, Kneza Trpimira, Kneza Mislava, Kralja Zvonimira s obje strane – 4000 m2</w:t>
      </w:r>
    </w:p>
    <w:p w14:paraId="79ACBC3C" w14:textId="77777777" w:rsidR="00455C2C" w:rsidRPr="00E93553" w:rsidRDefault="00455C2C" w:rsidP="00455C2C">
      <w:pPr>
        <w:rPr>
          <w:rFonts w:asciiTheme="minorBidi" w:hAnsiTheme="minorBidi" w:cstheme="minorBidi"/>
          <w:lang w:eastAsia="hr-HR"/>
        </w:rPr>
      </w:pPr>
    </w:p>
    <w:p w14:paraId="72BE41AE"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 xml:space="preserve">Ručna košnja neuređenih zelenih površina </w:t>
      </w:r>
    </w:p>
    <w:p w14:paraId="07EAA20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Novo naselje 1 i 2-  2000 m2</w:t>
      </w:r>
    </w:p>
    <w:p w14:paraId="4F56BD16"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Ulice u dijelu naselja Gračac „</w:t>
      </w:r>
      <w:proofErr w:type="spellStart"/>
      <w:r w:rsidRPr="00E93553">
        <w:rPr>
          <w:rFonts w:asciiTheme="minorBidi" w:hAnsiTheme="minorBidi" w:cstheme="minorBidi"/>
          <w:lang w:eastAsia="hr-HR"/>
        </w:rPr>
        <w:t>Žabarica</w:t>
      </w:r>
      <w:proofErr w:type="spellEnd"/>
      <w:r w:rsidRPr="00E93553">
        <w:rPr>
          <w:rFonts w:asciiTheme="minorBidi" w:hAnsiTheme="minorBidi" w:cstheme="minorBidi"/>
          <w:lang w:eastAsia="hr-HR"/>
        </w:rPr>
        <w:t>“- 1.000 m2</w:t>
      </w:r>
    </w:p>
    <w:p w14:paraId="4DA0C6F7"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Vidikovac „Gradina“ -2000 m2</w:t>
      </w:r>
    </w:p>
    <w:p w14:paraId="2BFDC0A2"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Željeznička ulica i zelene površine oko željezničkog kolodvora- 2000m2</w:t>
      </w:r>
    </w:p>
    <w:p w14:paraId="40D3C49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lastRenderedPageBreak/>
        <w:t>-</w:t>
      </w:r>
      <w:r w:rsidRPr="00E93553">
        <w:rPr>
          <w:rFonts w:asciiTheme="minorBidi" w:hAnsiTheme="minorBidi" w:cstheme="minorBidi"/>
          <w:lang w:eastAsia="hr-HR"/>
        </w:rPr>
        <w:tab/>
        <w:t>Zelene površine u ulici Obala Otuče i pored šetnice obale  Otuče do kolektora - 800m2</w:t>
      </w:r>
    </w:p>
    <w:p w14:paraId="1729C879"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Javna zelena površina oko zgrade Općine Gračac KIC „Napredak“ Nikole Tesle 37 -500 m2</w:t>
      </w:r>
    </w:p>
    <w:p w14:paraId="38FC87D9"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Zelena površina oko zgrade Kino dvorana u ulici Hrvatske bratske zajednice i Nikole Tesle- 100 m2</w:t>
      </w:r>
    </w:p>
    <w:p w14:paraId="4AF46B05"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Zelena površina oko zgrade „Sirana“- 400 m2</w:t>
      </w:r>
    </w:p>
    <w:p w14:paraId="1DBA7AD5"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Zelena površina oko zgrade Centra za posjetitelje Gračac N. Tesle 40 – 50 m2</w:t>
      </w:r>
    </w:p>
    <w:p w14:paraId="1606F2F5"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Uz ogradu stočne tržnice - 300 m2</w:t>
      </w:r>
    </w:p>
    <w:p w14:paraId="23A34F9D"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kod Općinskog suda 500 m2 (JP8)</w:t>
      </w:r>
    </w:p>
    <w:p w14:paraId="4B31ECC3"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Površina iza knjižnice i čitaonice i oko zelene tržnice 300 m2 (JP14)</w:t>
      </w:r>
    </w:p>
    <w:p w14:paraId="5554CD8E"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Ulice Slavonska, Dalmatinska,  Zagorska, Sv. Mihovila, Hrvatske Mladeži, Hrvatskog proljeća, Pružna, Pružni odvojci I. i II. - 5000 m2</w:t>
      </w:r>
    </w:p>
    <w:p w14:paraId="315E9CD3"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w:t>
      </w:r>
      <w:r w:rsidRPr="00E93553">
        <w:rPr>
          <w:rFonts w:asciiTheme="minorBidi" w:hAnsiTheme="minorBidi" w:cstheme="minorBidi"/>
          <w:lang w:eastAsia="hr-HR"/>
        </w:rPr>
        <w:tab/>
        <w:t>Ostale neuređene zelene površine 10000 m2</w:t>
      </w:r>
    </w:p>
    <w:p w14:paraId="15B31522"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Osnivanje novih i obnova postojećih zelenih površina i nabava zemlje za uređenje zelenih površina, dodatni radovi, održavanje i opremanje dječjih igrališta Gračac i Srb, održavanje ograde oko nogometnog stadiona u Gračacu.</w:t>
      </w:r>
    </w:p>
    <w:p w14:paraId="123E81F6" w14:textId="77777777" w:rsidR="00455C2C" w:rsidRPr="00E93553" w:rsidRDefault="00455C2C" w:rsidP="00455C2C">
      <w:pPr>
        <w:rPr>
          <w:rFonts w:asciiTheme="minorBidi" w:hAnsiTheme="minorBidi" w:cstheme="minorBidi"/>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455C2C" w:rsidRPr="00E93553" w14:paraId="0D11F640" w14:textId="77777777" w:rsidTr="00232DDC">
        <w:trPr>
          <w:trHeight w:val="359"/>
        </w:trPr>
        <w:tc>
          <w:tcPr>
            <w:tcW w:w="4962" w:type="dxa"/>
            <w:shd w:val="clear" w:color="auto" w:fill="F2F2F2"/>
          </w:tcPr>
          <w:p w14:paraId="030C6E39" w14:textId="77777777" w:rsidR="00455C2C" w:rsidRPr="00E93553" w:rsidRDefault="00455C2C" w:rsidP="00232DDC">
            <w:pPr>
              <w:pStyle w:val="Default"/>
              <w:spacing w:line="276" w:lineRule="auto"/>
              <w:jc w:val="center"/>
              <w:rPr>
                <w:rFonts w:asciiTheme="minorBidi" w:hAnsiTheme="minorBidi" w:cstheme="minorBidi"/>
                <w:lang w:val="hr-HR"/>
              </w:rPr>
            </w:pPr>
          </w:p>
          <w:p w14:paraId="0EED287F"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984" w:type="dxa"/>
            <w:shd w:val="clear" w:color="auto" w:fill="F2F2F2"/>
          </w:tcPr>
          <w:p w14:paraId="3B3754ED" w14:textId="77777777" w:rsidR="00455C2C" w:rsidRPr="00E93553" w:rsidRDefault="00455C2C" w:rsidP="00232DDC">
            <w:pPr>
              <w:pStyle w:val="Default"/>
              <w:spacing w:line="276" w:lineRule="auto"/>
              <w:jc w:val="center"/>
              <w:rPr>
                <w:rFonts w:asciiTheme="minorBidi" w:hAnsiTheme="minorBidi" w:cstheme="minorBidi"/>
              </w:rPr>
            </w:pPr>
          </w:p>
          <w:p w14:paraId="54C1C8D6" w14:textId="77777777" w:rsidR="00455C2C" w:rsidRPr="00E93553" w:rsidRDefault="00455C2C" w:rsidP="00232DDC">
            <w:pPr>
              <w:pStyle w:val="Default"/>
              <w:spacing w:line="276" w:lineRule="auto"/>
              <w:jc w:val="center"/>
              <w:rPr>
                <w:rFonts w:asciiTheme="minorBidi" w:hAnsiTheme="minorBidi" w:cstheme="minorBidi"/>
              </w:rPr>
            </w:pPr>
          </w:p>
          <w:p w14:paraId="2942912F"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1985" w:type="dxa"/>
            <w:shd w:val="clear" w:color="auto" w:fill="F2F2F2"/>
          </w:tcPr>
          <w:p w14:paraId="79C890F0" w14:textId="77777777" w:rsidR="00455C2C" w:rsidRPr="00E93553" w:rsidRDefault="00455C2C" w:rsidP="00232DDC">
            <w:pPr>
              <w:pStyle w:val="Default"/>
              <w:spacing w:line="276" w:lineRule="auto"/>
              <w:jc w:val="center"/>
              <w:rPr>
                <w:rFonts w:asciiTheme="minorBidi" w:hAnsiTheme="minorBidi" w:cstheme="minorBidi"/>
              </w:rPr>
            </w:pPr>
          </w:p>
          <w:p w14:paraId="1E6D315D"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2126" w:type="dxa"/>
            <w:shd w:val="clear" w:color="auto" w:fill="F2F2F2"/>
          </w:tcPr>
          <w:p w14:paraId="5E0B7F18" w14:textId="77777777" w:rsidR="00455C2C" w:rsidRPr="00E93553" w:rsidRDefault="00455C2C" w:rsidP="00232DDC">
            <w:pPr>
              <w:pStyle w:val="Default"/>
              <w:jc w:val="center"/>
              <w:rPr>
                <w:rFonts w:asciiTheme="minorBidi" w:hAnsiTheme="minorBidi" w:cstheme="minorBidi"/>
              </w:rPr>
            </w:pPr>
          </w:p>
          <w:p w14:paraId="7A17B267"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7A240ED4"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5459CD21"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1559" w:type="dxa"/>
            <w:shd w:val="clear" w:color="auto" w:fill="F2F2F2"/>
          </w:tcPr>
          <w:p w14:paraId="141F5D68" w14:textId="77777777" w:rsidR="00455C2C" w:rsidRPr="00E93553" w:rsidRDefault="00455C2C" w:rsidP="00232DDC">
            <w:pPr>
              <w:pStyle w:val="Default"/>
              <w:jc w:val="center"/>
              <w:rPr>
                <w:rFonts w:asciiTheme="minorBidi" w:hAnsiTheme="minorBidi" w:cstheme="minorBidi"/>
              </w:rPr>
            </w:pPr>
          </w:p>
          <w:p w14:paraId="124F2046"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0095C778"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7C94E3F3" w14:textId="77777777" w:rsidTr="00232DDC">
        <w:trPr>
          <w:trHeight w:val="359"/>
        </w:trPr>
        <w:tc>
          <w:tcPr>
            <w:tcW w:w="4962" w:type="dxa"/>
            <w:vMerge w:val="restart"/>
          </w:tcPr>
          <w:p w14:paraId="0520BCD0"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javnih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zelenih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površina</w:t>
            </w:r>
            <w:proofErr w:type="spellEnd"/>
          </w:p>
        </w:tc>
        <w:tc>
          <w:tcPr>
            <w:tcW w:w="1984" w:type="dxa"/>
          </w:tcPr>
          <w:p w14:paraId="53F82215"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r w:rsidRPr="00E93553">
              <w:rPr>
                <w:rFonts w:asciiTheme="minorBidi" w:hAnsiTheme="minorBidi" w:cstheme="minorBidi"/>
              </w:rPr>
              <w:t xml:space="preserve"> </w:t>
            </w:r>
          </w:p>
        </w:tc>
        <w:tc>
          <w:tcPr>
            <w:tcW w:w="1985" w:type="dxa"/>
          </w:tcPr>
          <w:p w14:paraId="71406FC2"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24.412,00</w:t>
            </w:r>
          </w:p>
        </w:tc>
        <w:tc>
          <w:tcPr>
            <w:tcW w:w="2126" w:type="dxa"/>
          </w:tcPr>
          <w:p w14:paraId="500C4BD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25.850,12</w:t>
            </w:r>
          </w:p>
        </w:tc>
        <w:tc>
          <w:tcPr>
            <w:tcW w:w="1559" w:type="dxa"/>
          </w:tcPr>
          <w:p w14:paraId="02C5E2A7"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105,89</w:t>
            </w:r>
          </w:p>
        </w:tc>
      </w:tr>
      <w:tr w:rsidR="00455C2C" w:rsidRPr="00E93553" w14:paraId="33206DEA" w14:textId="77777777" w:rsidTr="00232DDC">
        <w:trPr>
          <w:trHeight w:val="359"/>
        </w:trPr>
        <w:tc>
          <w:tcPr>
            <w:tcW w:w="4962" w:type="dxa"/>
            <w:vMerge/>
          </w:tcPr>
          <w:p w14:paraId="76F9E5D3" w14:textId="77777777" w:rsidR="00455C2C" w:rsidRPr="00E93553" w:rsidRDefault="00455C2C" w:rsidP="00232DDC">
            <w:pPr>
              <w:pStyle w:val="Default"/>
              <w:spacing w:line="276" w:lineRule="auto"/>
              <w:rPr>
                <w:rFonts w:asciiTheme="minorBidi" w:hAnsiTheme="minorBidi" w:cstheme="minorBidi"/>
              </w:rPr>
            </w:pPr>
          </w:p>
        </w:tc>
        <w:tc>
          <w:tcPr>
            <w:tcW w:w="1984" w:type="dxa"/>
          </w:tcPr>
          <w:p w14:paraId="6BF2CCDB"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Tekuće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pomoći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državnog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proračuna</w:t>
            </w:r>
            <w:proofErr w:type="spellEnd"/>
          </w:p>
        </w:tc>
        <w:tc>
          <w:tcPr>
            <w:tcW w:w="1985" w:type="dxa"/>
          </w:tcPr>
          <w:p w14:paraId="5CA9DB7A" w14:textId="77777777" w:rsidR="00455C2C" w:rsidRPr="00E93553" w:rsidRDefault="00455C2C" w:rsidP="00232DDC">
            <w:pPr>
              <w:pStyle w:val="Default"/>
              <w:spacing w:line="276" w:lineRule="auto"/>
              <w:jc w:val="center"/>
              <w:rPr>
                <w:rFonts w:asciiTheme="minorBidi" w:hAnsiTheme="minorBidi" w:cstheme="minorBidi"/>
              </w:rPr>
            </w:pPr>
          </w:p>
          <w:p w14:paraId="7B55C32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36.313,00</w:t>
            </w:r>
          </w:p>
        </w:tc>
        <w:tc>
          <w:tcPr>
            <w:tcW w:w="2126" w:type="dxa"/>
          </w:tcPr>
          <w:p w14:paraId="242C2488" w14:textId="77777777" w:rsidR="00455C2C" w:rsidRPr="00E93553" w:rsidRDefault="00455C2C" w:rsidP="00232DDC">
            <w:pPr>
              <w:pStyle w:val="Default"/>
              <w:spacing w:line="276" w:lineRule="auto"/>
              <w:jc w:val="center"/>
              <w:rPr>
                <w:rFonts w:asciiTheme="minorBidi" w:hAnsiTheme="minorBidi" w:cstheme="minorBidi"/>
              </w:rPr>
            </w:pPr>
          </w:p>
          <w:p w14:paraId="4C8230F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36.313,00</w:t>
            </w:r>
          </w:p>
        </w:tc>
        <w:tc>
          <w:tcPr>
            <w:tcW w:w="1559" w:type="dxa"/>
          </w:tcPr>
          <w:p w14:paraId="399DA9CF" w14:textId="77777777" w:rsidR="00455C2C" w:rsidRPr="00E93553" w:rsidRDefault="00455C2C" w:rsidP="00232DDC">
            <w:pPr>
              <w:pStyle w:val="Default"/>
              <w:spacing w:line="276" w:lineRule="auto"/>
              <w:jc w:val="center"/>
              <w:rPr>
                <w:rFonts w:asciiTheme="minorBidi" w:hAnsiTheme="minorBidi" w:cstheme="minorBidi"/>
              </w:rPr>
            </w:pPr>
          </w:p>
          <w:p w14:paraId="70882C82"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100,00</w:t>
            </w:r>
          </w:p>
        </w:tc>
      </w:tr>
      <w:tr w:rsidR="00455C2C" w:rsidRPr="00E93553" w14:paraId="16B7D061" w14:textId="77777777" w:rsidTr="00232DDC">
        <w:trPr>
          <w:trHeight w:val="359"/>
        </w:trPr>
        <w:tc>
          <w:tcPr>
            <w:tcW w:w="6946" w:type="dxa"/>
            <w:gridSpan w:val="2"/>
          </w:tcPr>
          <w:p w14:paraId="7E25790E"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1985" w:type="dxa"/>
          </w:tcPr>
          <w:p w14:paraId="7EA20020"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60.725,00</w:t>
            </w:r>
          </w:p>
        </w:tc>
        <w:tc>
          <w:tcPr>
            <w:tcW w:w="2126" w:type="dxa"/>
          </w:tcPr>
          <w:p w14:paraId="27EBB726"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62.163,12</w:t>
            </w:r>
          </w:p>
        </w:tc>
        <w:tc>
          <w:tcPr>
            <w:tcW w:w="1559" w:type="dxa"/>
          </w:tcPr>
          <w:p w14:paraId="18DDF976" w14:textId="77777777" w:rsidR="00455C2C" w:rsidRPr="00E93553" w:rsidRDefault="00455C2C" w:rsidP="00232DDC">
            <w:pPr>
              <w:pStyle w:val="Default"/>
              <w:spacing w:line="276" w:lineRule="auto"/>
              <w:jc w:val="center"/>
              <w:rPr>
                <w:rFonts w:asciiTheme="minorBidi" w:hAnsiTheme="minorBidi" w:cstheme="minorBidi"/>
                <w:b/>
              </w:rPr>
            </w:pPr>
            <w:r w:rsidRPr="00E93553">
              <w:rPr>
                <w:rFonts w:asciiTheme="minorBidi" w:hAnsiTheme="minorBidi" w:cstheme="minorBidi"/>
                <w:b/>
              </w:rPr>
              <w:t>102,37</w:t>
            </w:r>
          </w:p>
        </w:tc>
      </w:tr>
    </w:tbl>
    <w:p w14:paraId="24C1C8AB" w14:textId="77777777" w:rsidR="00455C2C" w:rsidRPr="00E93553" w:rsidRDefault="00455C2C" w:rsidP="00455C2C">
      <w:pPr>
        <w:pStyle w:val="Default"/>
        <w:spacing w:line="276" w:lineRule="auto"/>
        <w:rPr>
          <w:rFonts w:asciiTheme="minorBidi" w:hAnsiTheme="minorBidi" w:cstheme="minorBidi"/>
        </w:rPr>
      </w:pPr>
    </w:p>
    <w:p w14:paraId="393C2123" w14:textId="77777777" w:rsidR="00455C2C" w:rsidRPr="00E93553" w:rsidRDefault="00455C2C" w:rsidP="00455C2C">
      <w:pPr>
        <w:pStyle w:val="Default"/>
        <w:spacing w:line="276" w:lineRule="auto"/>
        <w:rPr>
          <w:rFonts w:asciiTheme="minorBidi" w:hAnsiTheme="minorBidi" w:cstheme="minorBidi"/>
        </w:rPr>
      </w:pPr>
    </w:p>
    <w:p w14:paraId="52D00D76" w14:textId="77777777" w:rsidR="00455C2C" w:rsidRPr="00E93553" w:rsidRDefault="00455C2C" w:rsidP="00455C2C">
      <w:pPr>
        <w:pStyle w:val="Default"/>
        <w:spacing w:line="276" w:lineRule="auto"/>
        <w:rPr>
          <w:rFonts w:asciiTheme="minorBidi" w:hAnsiTheme="minorBidi" w:cstheme="minorBidi"/>
        </w:rPr>
      </w:pPr>
    </w:p>
    <w:p w14:paraId="12A1483A" w14:textId="77777777" w:rsidR="00455C2C" w:rsidRPr="00E93553" w:rsidRDefault="00455C2C" w:rsidP="00455C2C">
      <w:pPr>
        <w:pStyle w:val="Default"/>
        <w:numPr>
          <w:ilvl w:val="1"/>
          <w:numId w:val="78"/>
        </w:numPr>
        <w:spacing w:line="276" w:lineRule="auto"/>
        <w:rPr>
          <w:rFonts w:asciiTheme="minorBidi" w:hAnsiTheme="minorBidi" w:cstheme="minorBidi"/>
          <w:b/>
          <w:lang w:val="pl-PL"/>
        </w:rPr>
      </w:pPr>
      <w:r w:rsidRPr="00E93553">
        <w:rPr>
          <w:rFonts w:asciiTheme="minorBidi" w:hAnsiTheme="minorBidi" w:cstheme="minorBidi"/>
          <w:b/>
          <w:lang w:val="pl-PL"/>
        </w:rPr>
        <w:lastRenderedPageBreak/>
        <w:t>Održavanje građevina, predmeta i uređaja javne namjene</w:t>
      </w:r>
    </w:p>
    <w:p w14:paraId="505CA32C" w14:textId="77777777" w:rsidR="00455C2C" w:rsidRPr="00E93553" w:rsidRDefault="00455C2C" w:rsidP="00455C2C">
      <w:pPr>
        <w:rPr>
          <w:rFonts w:asciiTheme="minorBidi" w:hAnsiTheme="minorBidi" w:cstheme="minorBidi"/>
          <w:lang w:eastAsia="hr-HR"/>
        </w:rPr>
      </w:pPr>
    </w:p>
    <w:p w14:paraId="0CECC17A" w14:textId="77777777" w:rsidR="00455C2C" w:rsidRPr="00E93553" w:rsidRDefault="00455C2C" w:rsidP="00455C2C">
      <w:pPr>
        <w:rPr>
          <w:rFonts w:asciiTheme="minorBidi" w:hAnsiTheme="minorBidi" w:cstheme="minorBidi"/>
          <w:lang w:eastAsia="hr-HR"/>
        </w:rPr>
      </w:pPr>
    </w:p>
    <w:p w14:paraId="71C72DC6"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 xml:space="preserve">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 </w:t>
      </w:r>
    </w:p>
    <w:p w14:paraId="0133F793" w14:textId="77777777" w:rsidR="00455C2C" w:rsidRPr="00E93553" w:rsidRDefault="00455C2C" w:rsidP="00455C2C">
      <w:pPr>
        <w:pStyle w:val="Default"/>
        <w:spacing w:line="276" w:lineRule="auto"/>
        <w:rPr>
          <w:rFonts w:asciiTheme="minorBidi" w:hAnsiTheme="minorBidi" w:cstheme="minorBidi"/>
          <w:b/>
          <w:lang w:val="hr-H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455C2C" w:rsidRPr="00E93553" w14:paraId="1AF741EC" w14:textId="77777777" w:rsidTr="00232DDC">
        <w:trPr>
          <w:trHeight w:val="359"/>
        </w:trPr>
        <w:tc>
          <w:tcPr>
            <w:tcW w:w="5103" w:type="dxa"/>
            <w:shd w:val="clear" w:color="auto" w:fill="F2F2F2"/>
          </w:tcPr>
          <w:p w14:paraId="41AD7295" w14:textId="77777777" w:rsidR="00455C2C" w:rsidRPr="00E93553" w:rsidRDefault="00455C2C" w:rsidP="00232DDC">
            <w:pPr>
              <w:pStyle w:val="Default"/>
              <w:spacing w:line="276" w:lineRule="auto"/>
              <w:jc w:val="center"/>
              <w:rPr>
                <w:rFonts w:asciiTheme="minorBidi" w:hAnsiTheme="minorBidi" w:cstheme="minorBidi"/>
                <w:lang w:val="hr-HR"/>
              </w:rPr>
            </w:pPr>
          </w:p>
          <w:p w14:paraId="3611901A"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843" w:type="dxa"/>
            <w:shd w:val="clear" w:color="auto" w:fill="F2F2F2"/>
          </w:tcPr>
          <w:p w14:paraId="5AD20FCF" w14:textId="77777777" w:rsidR="00455C2C" w:rsidRPr="00E93553" w:rsidRDefault="00455C2C" w:rsidP="00232DDC">
            <w:pPr>
              <w:pStyle w:val="Default"/>
              <w:spacing w:line="276" w:lineRule="auto"/>
              <w:jc w:val="center"/>
              <w:rPr>
                <w:rFonts w:asciiTheme="minorBidi" w:hAnsiTheme="minorBidi" w:cstheme="minorBidi"/>
              </w:rPr>
            </w:pPr>
          </w:p>
          <w:p w14:paraId="47B5544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1843" w:type="dxa"/>
            <w:shd w:val="clear" w:color="auto" w:fill="F2F2F2"/>
          </w:tcPr>
          <w:p w14:paraId="126F576E"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2268" w:type="dxa"/>
            <w:shd w:val="clear" w:color="auto" w:fill="F2F2F2"/>
          </w:tcPr>
          <w:p w14:paraId="5479C172" w14:textId="77777777" w:rsidR="00455C2C" w:rsidRPr="00E93553" w:rsidRDefault="00455C2C" w:rsidP="00232DDC">
            <w:pPr>
              <w:jc w:val="center"/>
              <w:rPr>
                <w:rFonts w:asciiTheme="minorBidi" w:hAnsiTheme="minorBidi" w:cstheme="minorBidi"/>
              </w:rPr>
            </w:pPr>
            <w:r w:rsidRPr="00E93553">
              <w:rPr>
                <w:rFonts w:asciiTheme="minorBidi" w:hAnsiTheme="minorBidi" w:cstheme="minorBidi"/>
              </w:rPr>
              <w:t>PRORAČUNSKO</w:t>
            </w:r>
          </w:p>
          <w:p w14:paraId="5DFF0BE0" w14:textId="77777777" w:rsidR="00455C2C" w:rsidRPr="00E93553" w:rsidRDefault="00455C2C" w:rsidP="00232DDC">
            <w:pPr>
              <w:jc w:val="center"/>
              <w:rPr>
                <w:rFonts w:asciiTheme="minorBidi" w:hAnsiTheme="minorBidi" w:cstheme="minorBidi"/>
              </w:rPr>
            </w:pPr>
            <w:r w:rsidRPr="00E93553">
              <w:rPr>
                <w:rFonts w:asciiTheme="minorBidi" w:hAnsiTheme="minorBidi" w:cstheme="minorBidi"/>
              </w:rPr>
              <w:t>IZVRŠENJE</w:t>
            </w:r>
          </w:p>
          <w:p w14:paraId="1C778BEF" w14:textId="77777777" w:rsidR="00455C2C" w:rsidRPr="00E93553" w:rsidRDefault="00455C2C" w:rsidP="00232DDC">
            <w:pPr>
              <w:jc w:val="center"/>
              <w:rPr>
                <w:rFonts w:asciiTheme="minorBidi" w:hAnsiTheme="minorBidi" w:cstheme="minorBidi"/>
              </w:rPr>
            </w:pPr>
            <w:r w:rsidRPr="00E93553">
              <w:rPr>
                <w:rFonts w:asciiTheme="minorBidi" w:hAnsiTheme="minorBidi" w:cstheme="minorBidi"/>
              </w:rPr>
              <w:t>U EUR</w:t>
            </w:r>
          </w:p>
        </w:tc>
        <w:tc>
          <w:tcPr>
            <w:tcW w:w="2268" w:type="dxa"/>
            <w:shd w:val="clear" w:color="auto" w:fill="F2F2F2"/>
          </w:tcPr>
          <w:p w14:paraId="31401775" w14:textId="77777777" w:rsidR="00455C2C" w:rsidRPr="00E93553" w:rsidRDefault="00455C2C" w:rsidP="00232DDC">
            <w:pPr>
              <w:jc w:val="center"/>
              <w:rPr>
                <w:rFonts w:asciiTheme="minorBidi" w:hAnsiTheme="minorBidi" w:cstheme="minorBidi"/>
              </w:rPr>
            </w:pPr>
            <w:r w:rsidRPr="00E93553">
              <w:rPr>
                <w:rFonts w:asciiTheme="minorBidi" w:hAnsiTheme="minorBidi" w:cstheme="minorBidi"/>
              </w:rPr>
              <w:t>INDEKS</w:t>
            </w:r>
          </w:p>
          <w:p w14:paraId="02D0AFDC" w14:textId="77777777" w:rsidR="00455C2C" w:rsidRPr="00E93553" w:rsidRDefault="00455C2C" w:rsidP="00232DDC">
            <w:pPr>
              <w:jc w:val="center"/>
              <w:rPr>
                <w:rFonts w:asciiTheme="minorBidi" w:hAnsiTheme="minorBidi" w:cstheme="minorBidi"/>
              </w:rPr>
            </w:pPr>
            <w:r w:rsidRPr="00E93553">
              <w:rPr>
                <w:rFonts w:asciiTheme="minorBidi" w:hAnsiTheme="minorBidi" w:cstheme="minorBidi"/>
              </w:rPr>
              <w:t>%</w:t>
            </w:r>
          </w:p>
        </w:tc>
      </w:tr>
      <w:tr w:rsidR="00455C2C" w:rsidRPr="00E93553" w14:paraId="6F5A8DBF" w14:textId="77777777" w:rsidTr="00232DDC">
        <w:trPr>
          <w:trHeight w:val="665"/>
        </w:trPr>
        <w:tc>
          <w:tcPr>
            <w:tcW w:w="5103" w:type="dxa"/>
          </w:tcPr>
          <w:p w14:paraId="1AA8BAA7"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Održavanje građevina, predmeta i uređaja javne namjene</w:t>
            </w:r>
          </w:p>
        </w:tc>
        <w:tc>
          <w:tcPr>
            <w:tcW w:w="1843" w:type="dxa"/>
          </w:tcPr>
          <w:p w14:paraId="560D60D3"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tc>
        <w:tc>
          <w:tcPr>
            <w:tcW w:w="1843" w:type="dxa"/>
          </w:tcPr>
          <w:p w14:paraId="5A48556B"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11.300,00</w:t>
            </w:r>
          </w:p>
        </w:tc>
        <w:tc>
          <w:tcPr>
            <w:tcW w:w="2268" w:type="dxa"/>
          </w:tcPr>
          <w:p w14:paraId="2401D0C0"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6.971,10</w:t>
            </w:r>
          </w:p>
        </w:tc>
        <w:tc>
          <w:tcPr>
            <w:tcW w:w="2268" w:type="dxa"/>
          </w:tcPr>
          <w:p w14:paraId="74B21849"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61,69</w:t>
            </w:r>
          </w:p>
        </w:tc>
      </w:tr>
      <w:tr w:rsidR="00455C2C" w:rsidRPr="00E93553" w14:paraId="57557F6B" w14:textId="77777777" w:rsidTr="00232DDC">
        <w:trPr>
          <w:trHeight w:val="359"/>
        </w:trPr>
        <w:tc>
          <w:tcPr>
            <w:tcW w:w="6946" w:type="dxa"/>
            <w:gridSpan w:val="2"/>
          </w:tcPr>
          <w:p w14:paraId="7FFCC182"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1843" w:type="dxa"/>
          </w:tcPr>
          <w:p w14:paraId="1E989270"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11.300,00</w:t>
            </w:r>
          </w:p>
        </w:tc>
        <w:tc>
          <w:tcPr>
            <w:tcW w:w="2268" w:type="dxa"/>
          </w:tcPr>
          <w:p w14:paraId="5E36900D"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6.971,10</w:t>
            </w:r>
          </w:p>
        </w:tc>
        <w:tc>
          <w:tcPr>
            <w:tcW w:w="2268" w:type="dxa"/>
          </w:tcPr>
          <w:p w14:paraId="6E4139DB"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61,69</w:t>
            </w:r>
          </w:p>
        </w:tc>
      </w:tr>
    </w:tbl>
    <w:p w14:paraId="06060544" w14:textId="77777777" w:rsidR="00455C2C" w:rsidRPr="00E93553" w:rsidRDefault="00455C2C" w:rsidP="00455C2C">
      <w:pPr>
        <w:pStyle w:val="Default"/>
        <w:spacing w:line="276" w:lineRule="auto"/>
        <w:ind w:left="1080"/>
        <w:rPr>
          <w:rFonts w:asciiTheme="minorBidi" w:hAnsiTheme="minorBidi" w:cstheme="minorBidi"/>
          <w:b/>
        </w:rPr>
      </w:pPr>
    </w:p>
    <w:p w14:paraId="3004A991" w14:textId="77777777" w:rsidR="00455C2C" w:rsidRPr="00E93553" w:rsidRDefault="00455C2C" w:rsidP="00455C2C">
      <w:pPr>
        <w:pStyle w:val="Default"/>
        <w:spacing w:line="276" w:lineRule="auto"/>
        <w:ind w:left="1080"/>
        <w:rPr>
          <w:rFonts w:asciiTheme="minorBidi" w:hAnsiTheme="minorBidi" w:cstheme="minorBidi"/>
          <w:b/>
        </w:rPr>
      </w:pPr>
    </w:p>
    <w:p w14:paraId="3DE9EB6E" w14:textId="77777777" w:rsidR="00455C2C" w:rsidRPr="00E93553" w:rsidRDefault="00455C2C" w:rsidP="00455C2C">
      <w:pPr>
        <w:pStyle w:val="Default"/>
        <w:numPr>
          <w:ilvl w:val="1"/>
          <w:numId w:val="78"/>
        </w:numPr>
        <w:spacing w:line="276" w:lineRule="auto"/>
        <w:rPr>
          <w:rFonts w:asciiTheme="minorBidi" w:hAnsiTheme="minorBidi" w:cstheme="minorBidi"/>
          <w:b/>
        </w:rPr>
      </w:pPr>
      <w:proofErr w:type="spellStart"/>
      <w:r w:rsidRPr="00E93553">
        <w:rPr>
          <w:rFonts w:asciiTheme="minorBidi" w:hAnsiTheme="minorBidi" w:cstheme="minorBidi"/>
          <w:b/>
        </w:rPr>
        <w:t>Održavanje</w:t>
      </w:r>
      <w:proofErr w:type="spellEnd"/>
      <w:r w:rsidRPr="00E93553">
        <w:rPr>
          <w:rFonts w:asciiTheme="minorBidi" w:hAnsiTheme="minorBidi" w:cstheme="minorBidi"/>
          <w:b/>
        </w:rPr>
        <w:t xml:space="preserve"> </w:t>
      </w:r>
      <w:proofErr w:type="spellStart"/>
      <w:r w:rsidRPr="00E93553">
        <w:rPr>
          <w:rFonts w:asciiTheme="minorBidi" w:hAnsiTheme="minorBidi" w:cstheme="minorBidi"/>
          <w:b/>
        </w:rPr>
        <w:t>groblja</w:t>
      </w:r>
      <w:proofErr w:type="spellEnd"/>
      <w:r w:rsidRPr="00E93553">
        <w:rPr>
          <w:rFonts w:asciiTheme="minorBidi" w:hAnsiTheme="minorBidi" w:cstheme="minorBidi"/>
          <w:b/>
        </w:rPr>
        <w:t xml:space="preserve"> </w:t>
      </w:r>
    </w:p>
    <w:p w14:paraId="51F9A6F0" w14:textId="77777777" w:rsidR="00455C2C" w:rsidRPr="00E93553" w:rsidRDefault="00455C2C" w:rsidP="00455C2C">
      <w:pPr>
        <w:rPr>
          <w:rFonts w:asciiTheme="minorBidi" w:hAnsiTheme="minorBidi" w:cstheme="minorBidi"/>
          <w:lang w:eastAsia="hr-HR"/>
        </w:rPr>
      </w:pPr>
    </w:p>
    <w:p w14:paraId="71862611"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426F550F"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 opločenim i betonskim površinama, obnova završnog sloja </w:t>
      </w:r>
      <w:proofErr w:type="spellStart"/>
      <w:r w:rsidRPr="00E93553">
        <w:rPr>
          <w:rFonts w:asciiTheme="minorBidi" w:hAnsiTheme="minorBidi" w:cstheme="minorBidi"/>
          <w:lang w:eastAsia="hr-HR"/>
        </w:rPr>
        <w:t>rizle</w:t>
      </w:r>
      <w:proofErr w:type="spellEnd"/>
      <w:r w:rsidRPr="00E93553">
        <w:rPr>
          <w:rFonts w:asciiTheme="minorBidi" w:hAnsiTheme="minorBidi" w:cstheme="minorBidi"/>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(odvoz otpada, utrošak tekuće vode), te hitne intervencije održavanja grobnih mjesta uslijed nepovoljnih </w:t>
      </w:r>
      <w:r w:rsidRPr="00E93553">
        <w:rPr>
          <w:rFonts w:asciiTheme="minorBidi" w:hAnsiTheme="minorBidi" w:cstheme="minorBidi"/>
          <w:lang w:eastAsia="hr-HR"/>
        </w:rPr>
        <w:lastRenderedPageBreak/>
        <w:t>vremenskih prilika. Ukupna površina groblja koja se održavaju  u 2023. godini je  52.921,00 m2. što podrazumijeva košnju zelenih površina na grobljima  u da intervala: 1. Interval (travanj-svibanj), 2. Interval (kolovoz-rujan):</w:t>
      </w:r>
    </w:p>
    <w:p w14:paraId="441EF618"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G1 - groblje „Katoličko Gračac“- 9.750,00 m2</w:t>
      </w:r>
    </w:p>
    <w:p w14:paraId="72D3C1CB"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xml:space="preserve">- G2 - groblje  „Pravoslavno Gračac“- 23.145,00 m2 </w:t>
      </w:r>
    </w:p>
    <w:p w14:paraId="40BE8919"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G3 - groblje „Pravoslavno Srb“- 11.204,00 m2</w:t>
      </w:r>
    </w:p>
    <w:p w14:paraId="689E63C3"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xml:space="preserve">- G6 - groblje Donja </w:t>
      </w:r>
      <w:proofErr w:type="spellStart"/>
      <w:r w:rsidRPr="00E93553">
        <w:rPr>
          <w:rFonts w:asciiTheme="minorBidi" w:hAnsiTheme="minorBidi" w:cstheme="minorBidi"/>
          <w:lang w:eastAsia="hr-HR"/>
        </w:rPr>
        <w:t>Suvaja</w:t>
      </w:r>
      <w:proofErr w:type="spellEnd"/>
      <w:r w:rsidRPr="00E93553">
        <w:rPr>
          <w:rFonts w:asciiTheme="minorBidi" w:hAnsiTheme="minorBidi" w:cstheme="minorBidi"/>
          <w:lang w:eastAsia="hr-HR"/>
        </w:rPr>
        <w:t xml:space="preserve"> – 8.822,00 m2</w:t>
      </w:r>
    </w:p>
    <w:p w14:paraId="1F662E52" w14:textId="77777777" w:rsidR="00455C2C" w:rsidRPr="00E93553" w:rsidRDefault="00455C2C" w:rsidP="00455C2C">
      <w:pPr>
        <w:rPr>
          <w:rFonts w:asciiTheme="minorBidi" w:hAnsiTheme="minorBidi" w:cstheme="minorBidi"/>
          <w:lang w:eastAsia="hr-H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455C2C" w:rsidRPr="00E93553" w14:paraId="3C98F3B4" w14:textId="77777777" w:rsidTr="00232DDC">
        <w:trPr>
          <w:trHeight w:val="1279"/>
        </w:trPr>
        <w:tc>
          <w:tcPr>
            <w:tcW w:w="5103" w:type="dxa"/>
            <w:shd w:val="clear" w:color="auto" w:fill="F2F2F2"/>
          </w:tcPr>
          <w:p w14:paraId="2E0BCAA5" w14:textId="77777777" w:rsidR="00455C2C" w:rsidRPr="00E93553" w:rsidRDefault="00455C2C" w:rsidP="00232DDC">
            <w:pPr>
              <w:pStyle w:val="Default"/>
              <w:spacing w:line="276" w:lineRule="auto"/>
              <w:jc w:val="center"/>
              <w:rPr>
                <w:rFonts w:asciiTheme="minorBidi" w:hAnsiTheme="minorBidi" w:cstheme="minorBidi"/>
              </w:rPr>
            </w:pPr>
          </w:p>
          <w:p w14:paraId="1569E107"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2127" w:type="dxa"/>
            <w:shd w:val="clear" w:color="auto" w:fill="F2F2F2"/>
          </w:tcPr>
          <w:p w14:paraId="19EA8F27" w14:textId="77777777" w:rsidR="00455C2C" w:rsidRPr="00E93553" w:rsidRDefault="00455C2C" w:rsidP="00232DDC">
            <w:pPr>
              <w:pStyle w:val="Default"/>
              <w:spacing w:line="276" w:lineRule="auto"/>
              <w:jc w:val="center"/>
              <w:rPr>
                <w:rFonts w:asciiTheme="minorBidi" w:hAnsiTheme="minorBidi" w:cstheme="minorBidi"/>
              </w:rPr>
            </w:pPr>
          </w:p>
          <w:p w14:paraId="56829B31"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2126" w:type="dxa"/>
            <w:shd w:val="clear" w:color="auto" w:fill="F2F2F2"/>
          </w:tcPr>
          <w:p w14:paraId="6B888056" w14:textId="77777777" w:rsidR="00455C2C" w:rsidRPr="00E93553" w:rsidRDefault="00455C2C" w:rsidP="00232DDC">
            <w:pPr>
              <w:pStyle w:val="Default"/>
              <w:spacing w:line="276" w:lineRule="auto"/>
              <w:jc w:val="center"/>
              <w:rPr>
                <w:rFonts w:asciiTheme="minorBidi" w:hAnsiTheme="minorBidi" w:cstheme="minorBidi"/>
              </w:rPr>
            </w:pPr>
          </w:p>
          <w:p w14:paraId="6EB065C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1984" w:type="dxa"/>
            <w:shd w:val="clear" w:color="auto" w:fill="F2F2F2"/>
          </w:tcPr>
          <w:p w14:paraId="003CFA3B" w14:textId="77777777" w:rsidR="00455C2C" w:rsidRPr="00E93553" w:rsidRDefault="00455C2C" w:rsidP="00232DDC">
            <w:pPr>
              <w:pStyle w:val="Default"/>
              <w:jc w:val="center"/>
              <w:rPr>
                <w:rFonts w:asciiTheme="minorBidi" w:hAnsiTheme="minorBidi" w:cstheme="minorBidi"/>
              </w:rPr>
            </w:pPr>
          </w:p>
          <w:p w14:paraId="3E585DCF"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5F13A6C4"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0FF189E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1560" w:type="dxa"/>
            <w:shd w:val="clear" w:color="auto" w:fill="F2F2F2"/>
          </w:tcPr>
          <w:p w14:paraId="4043BDC1" w14:textId="77777777" w:rsidR="00455C2C" w:rsidRPr="00E93553" w:rsidRDefault="00455C2C" w:rsidP="00232DDC">
            <w:pPr>
              <w:pStyle w:val="Default"/>
              <w:jc w:val="center"/>
              <w:rPr>
                <w:rFonts w:asciiTheme="minorBidi" w:hAnsiTheme="minorBidi" w:cstheme="minorBidi"/>
              </w:rPr>
            </w:pPr>
          </w:p>
          <w:p w14:paraId="01D36B5C"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26CA5E86"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27DB5AF6" w14:textId="77777777" w:rsidTr="00232DDC">
        <w:trPr>
          <w:trHeight w:val="359"/>
        </w:trPr>
        <w:tc>
          <w:tcPr>
            <w:tcW w:w="5103" w:type="dxa"/>
          </w:tcPr>
          <w:p w14:paraId="52CA13A3"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groblja</w:t>
            </w:r>
            <w:proofErr w:type="spellEnd"/>
          </w:p>
        </w:tc>
        <w:tc>
          <w:tcPr>
            <w:tcW w:w="2127" w:type="dxa"/>
          </w:tcPr>
          <w:p w14:paraId="2D60267D"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nefinancijske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imovine</w:t>
            </w:r>
            <w:proofErr w:type="spellEnd"/>
          </w:p>
        </w:tc>
        <w:tc>
          <w:tcPr>
            <w:tcW w:w="2126" w:type="dxa"/>
          </w:tcPr>
          <w:p w14:paraId="5CB14DD1" w14:textId="77777777" w:rsidR="00455C2C" w:rsidRPr="00E93553" w:rsidRDefault="00455C2C" w:rsidP="00232DDC">
            <w:pPr>
              <w:pStyle w:val="Default"/>
              <w:spacing w:line="276" w:lineRule="auto"/>
              <w:jc w:val="right"/>
              <w:rPr>
                <w:rFonts w:asciiTheme="minorBidi" w:hAnsiTheme="minorBidi" w:cstheme="minorBidi"/>
              </w:rPr>
            </w:pPr>
          </w:p>
          <w:p w14:paraId="190344E9" w14:textId="77777777" w:rsidR="00455C2C" w:rsidRPr="00E93553" w:rsidRDefault="00455C2C" w:rsidP="00232DDC">
            <w:pPr>
              <w:pStyle w:val="Default"/>
              <w:spacing w:line="276" w:lineRule="auto"/>
              <w:jc w:val="right"/>
              <w:rPr>
                <w:rFonts w:asciiTheme="minorBidi" w:hAnsiTheme="minorBidi" w:cstheme="minorBidi"/>
              </w:rPr>
            </w:pPr>
          </w:p>
          <w:p w14:paraId="2D776D6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 xml:space="preserve">               52.984,00</w:t>
            </w:r>
          </w:p>
        </w:tc>
        <w:tc>
          <w:tcPr>
            <w:tcW w:w="1984" w:type="dxa"/>
          </w:tcPr>
          <w:p w14:paraId="59AC91DC" w14:textId="77777777" w:rsidR="00455C2C" w:rsidRPr="00E93553" w:rsidRDefault="00455C2C" w:rsidP="00232DDC">
            <w:pPr>
              <w:pStyle w:val="Default"/>
              <w:spacing w:line="276" w:lineRule="auto"/>
              <w:jc w:val="right"/>
              <w:rPr>
                <w:rFonts w:asciiTheme="minorBidi" w:hAnsiTheme="minorBidi" w:cstheme="minorBidi"/>
              </w:rPr>
            </w:pPr>
          </w:p>
          <w:p w14:paraId="4C647A6A" w14:textId="77777777" w:rsidR="00455C2C" w:rsidRPr="00E93553" w:rsidRDefault="00455C2C" w:rsidP="00232DDC">
            <w:pPr>
              <w:pStyle w:val="Default"/>
              <w:spacing w:line="276" w:lineRule="auto"/>
              <w:jc w:val="right"/>
              <w:rPr>
                <w:rFonts w:asciiTheme="minorBidi" w:hAnsiTheme="minorBidi" w:cstheme="minorBidi"/>
              </w:rPr>
            </w:pPr>
          </w:p>
          <w:p w14:paraId="45B91803"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38.113,01</w:t>
            </w:r>
          </w:p>
        </w:tc>
        <w:tc>
          <w:tcPr>
            <w:tcW w:w="1560" w:type="dxa"/>
          </w:tcPr>
          <w:p w14:paraId="68DB0D52" w14:textId="77777777" w:rsidR="00455C2C" w:rsidRPr="00E93553" w:rsidRDefault="00455C2C" w:rsidP="00232DDC">
            <w:pPr>
              <w:pStyle w:val="Default"/>
              <w:spacing w:line="276" w:lineRule="auto"/>
              <w:jc w:val="right"/>
              <w:rPr>
                <w:rFonts w:asciiTheme="minorBidi" w:hAnsiTheme="minorBidi" w:cstheme="minorBidi"/>
              </w:rPr>
            </w:pPr>
          </w:p>
          <w:p w14:paraId="369AE1A6" w14:textId="77777777" w:rsidR="00455C2C" w:rsidRPr="00E93553" w:rsidRDefault="00455C2C" w:rsidP="00232DDC">
            <w:pPr>
              <w:pStyle w:val="Default"/>
              <w:spacing w:line="276" w:lineRule="auto"/>
              <w:jc w:val="right"/>
              <w:rPr>
                <w:rFonts w:asciiTheme="minorBidi" w:hAnsiTheme="minorBidi" w:cstheme="minorBidi"/>
              </w:rPr>
            </w:pPr>
          </w:p>
          <w:p w14:paraId="6ECF757E"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71,93</w:t>
            </w:r>
          </w:p>
        </w:tc>
      </w:tr>
      <w:tr w:rsidR="00455C2C" w:rsidRPr="00E93553" w14:paraId="5D543776" w14:textId="77777777" w:rsidTr="00232DDC">
        <w:trPr>
          <w:trHeight w:val="310"/>
        </w:trPr>
        <w:tc>
          <w:tcPr>
            <w:tcW w:w="7230" w:type="dxa"/>
            <w:gridSpan w:val="2"/>
          </w:tcPr>
          <w:p w14:paraId="253D5055"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2126" w:type="dxa"/>
          </w:tcPr>
          <w:p w14:paraId="3C3F92DD"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52.984,00</w:t>
            </w:r>
          </w:p>
        </w:tc>
        <w:tc>
          <w:tcPr>
            <w:tcW w:w="1984" w:type="dxa"/>
          </w:tcPr>
          <w:p w14:paraId="6DF1F4C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38.113,01</w:t>
            </w:r>
          </w:p>
        </w:tc>
        <w:tc>
          <w:tcPr>
            <w:tcW w:w="1560" w:type="dxa"/>
          </w:tcPr>
          <w:p w14:paraId="7648AE50"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71,93</w:t>
            </w:r>
          </w:p>
        </w:tc>
      </w:tr>
    </w:tbl>
    <w:p w14:paraId="02E08236" w14:textId="77777777" w:rsidR="00455C2C" w:rsidRPr="00E93553" w:rsidRDefault="00455C2C" w:rsidP="00455C2C">
      <w:pPr>
        <w:pStyle w:val="Default"/>
        <w:spacing w:line="276" w:lineRule="auto"/>
        <w:ind w:left="1080"/>
        <w:rPr>
          <w:rFonts w:asciiTheme="minorBidi" w:hAnsiTheme="minorBidi" w:cstheme="minorBidi"/>
        </w:rPr>
      </w:pPr>
    </w:p>
    <w:p w14:paraId="79F00B02" w14:textId="77777777" w:rsidR="00455C2C" w:rsidRPr="00E93553" w:rsidRDefault="00455C2C" w:rsidP="00455C2C">
      <w:pPr>
        <w:pStyle w:val="Default"/>
        <w:spacing w:line="276" w:lineRule="auto"/>
        <w:ind w:left="1080"/>
        <w:rPr>
          <w:rFonts w:asciiTheme="minorBidi" w:hAnsiTheme="minorBidi" w:cstheme="minorBidi"/>
        </w:rPr>
      </w:pPr>
    </w:p>
    <w:p w14:paraId="08E3512E" w14:textId="77777777" w:rsidR="00455C2C" w:rsidRPr="00E93553" w:rsidRDefault="00455C2C" w:rsidP="00455C2C">
      <w:pPr>
        <w:pStyle w:val="Default"/>
        <w:spacing w:line="276" w:lineRule="auto"/>
        <w:ind w:left="1080"/>
        <w:rPr>
          <w:rFonts w:asciiTheme="minorBidi" w:hAnsiTheme="minorBidi" w:cstheme="minorBidi"/>
        </w:rPr>
      </w:pPr>
    </w:p>
    <w:p w14:paraId="13AE0916" w14:textId="77777777" w:rsidR="00455C2C" w:rsidRPr="00E93553" w:rsidRDefault="00455C2C" w:rsidP="00455C2C">
      <w:pPr>
        <w:pStyle w:val="Default"/>
        <w:numPr>
          <w:ilvl w:val="1"/>
          <w:numId w:val="78"/>
        </w:numPr>
        <w:spacing w:line="276" w:lineRule="auto"/>
        <w:rPr>
          <w:rFonts w:asciiTheme="minorBidi" w:hAnsiTheme="minorBidi" w:cstheme="minorBidi"/>
        </w:rPr>
      </w:pPr>
      <w:proofErr w:type="spellStart"/>
      <w:r w:rsidRPr="00E93553">
        <w:rPr>
          <w:rFonts w:asciiTheme="minorBidi" w:hAnsiTheme="minorBidi" w:cstheme="minorBidi"/>
          <w:b/>
          <w:bCs/>
        </w:rPr>
        <w:t>Održavanje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čistoće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javnih</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površina</w:t>
      </w:r>
      <w:proofErr w:type="spellEnd"/>
    </w:p>
    <w:p w14:paraId="169F4D63" w14:textId="77777777" w:rsidR="00455C2C" w:rsidRPr="00E93553" w:rsidRDefault="00455C2C" w:rsidP="00455C2C">
      <w:pPr>
        <w:rPr>
          <w:rFonts w:asciiTheme="minorBidi" w:hAnsiTheme="minorBidi" w:cstheme="minorBidi"/>
          <w:lang w:eastAsia="hr-HR"/>
        </w:rPr>
      </w:pPr>
    </w:p>
    <w:p w14:paraId="786891DF"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U 2023. godini je obuhvaćeno pražnjenje 36 koševa za otpatke i pometanje te čišćenje 26.000 m2 javnih površina. </w:t>
      </w:r>
    </w:p>
    <w:p w14:paraId="5EB12014" w14:textId="77777777" w:rsidR="00455C2C" w:rsidRPr="00E93553" w:rsidRDefault="00455C2C" w:rsidP="00455C2C">
      <w:pPr>
        <w:rPr>
          <w:rFonts w:asciiTheme="minorBidi" w:hAnsiTheme="minorBidi" w:cstheme="minorBidi"/>
          <w:lang w:eastAsia="hr-HR"/>
        </w:rPr>
      </w:pPr>
    </w:p>
    <w:p w14:paraId="4C289A13" w14:textId="77777777" w:rsidR="00455C2C" w:rsidRPr="00E93553" w:rsidRDefault="00455C2C" w:rsidP="00455C2C">
      <w:pPr>
        <w:pStyle w:val="Default"/>
        <w:spacing w:line="276" w:lineRule="auto"/>
        <w:rPr>
          <w:rFonts w:asciiTheme="minorBidi" w:hAnsiTheme="minorBidi" w:cstheme="minorBidi"/>
          <w:lang w:val="pl-PL"/>
        </w:rPr>
      </w:pP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455C2C" w:rsidRPr="00E93553" w14:paraId="7C9DD2BD" w14:textId="77777777" w:rsidTr="00232DDC">
        <w:trPr>
          <w:trHeight w:val="359"/>
        </w:trPr>
        <w:tc>
          <w:tcPr>
            <w:tcW w:w="4820" w:type="dxa"/>
            <w:shd w:val="clear" w:color="auto" w:fill="F2F2F2"/>
          </w:tcPr>
          <w:p w14:paraId="4CAB9994" w14:textId="77777777" w:rsidR="00455C2C" w:rsidRPr="00E93553" w:rsidRDefault="00455C2C" w:rsidP="00232DDC">
            <w:pPr>
              <w:pStyle w:val="Default"/>
              <w:spacing w:line="276" w:lineRule="auto"/>
              <w:jc w:val="center"/>
              <w:rPr>
                <w:rFonts w:asciiTheme="minorBidi" w:hAnsiTheme="minorBidi" w:cstheme="minorBidi"/>
                <w:lang w:val="pl-PL"/>
              </w:rPr>
            </w:pPr>
          </w:p>
          <w:p w14:paraId="6E2F91F6"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984" w:type="dxa"/>
            <w:shd w:val="clear" w:color="auto" w:fill="F2F2F2"/>
          </w:tcPr>
          <w:p w14:paraId="31FF8A59" w14:textId="77777777" w:rsidR="00455C2C" w:rsidRPr="00E93553" w:rsidRDefault="00455C2C" w:rsidP="00232DDC">
            <w:pPr>
              <w:pStyle w:val="Default"/>
              <w:spacing w:line="276" w:lineRule="auto"/>
              <w:jc w:val="center"/>
              <w:rPr>
                <w:rFonts w:asciiTheme="minorBidi" w:hAnsiTheme="minorBidi" w:cstheme="minorBidi"/>
              </w:rPr>
            </w:pPr>
          </w:p>
          <w:p w14:paraId="336B351A"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1843" w:type="dxa"/>
            <w:shd w:val="clear" w:color="auto" w:fill="F2F2F2"/>
          </w:tcPr>
          <w:p w14:paraId="32E0E5D6"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2126" w:type="dxa"/>
            <w:shd w:val="clear" w:color="auto" w:fill="F2F2F2"/>
          </w:tcPr>
          <w:p w14:paraId="78DE0FD7"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7A12A7C8"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38BBAD73"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2126" w:type="dxa"/>
            <w:shd w:val="clear" w:color="auto" w:fill="F2F2F2"/>
          </w:tcPr>
          <w:p w14:paraId="12F9F01E"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197D727D"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3CC1F99F" w14:textId="77777777" w:rsidTr="00232DDC">
        <w:trPr>
          <w:trHeight w:val="359"/>
        </w:trPr>
        <w:tc>
          <w:tcPr>
            <w:tcW w:w="4820" w:type="dxa"/>
          </w:tcPr>
          <w:p w14:paraId="4DAA98BE"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Održavanje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čistoće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javnih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površina</w:t>
            </w:r>
            <w:proofErr w:type="spellEnd"/>
          </w:p>
        </w:tc>
        <w:tc>
          <w:tcPr>
            <w:tcW w:w="1984" w:type="dxa"/>
          </w:tcPr>
          <w:p w14:paraId="24B28312"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poreza</w:t>
            </w:r>
            <w:proofErr w:type="spellEnd"/>
          </w:p>
        </w:tc>
        <w:tc>
          <w:tcPr>
            <w:tcW w:w="1843" w:type="dxa"/>
          </w:tcPr>
          <w:p w14:paraId="6F5B1F68"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3.980,00</w:t>
            </w:r>
          </w:p>
        </w:tc>
        <w:tc>
          <w:tcPr>
            <w:tcW w:w="2126" w:type="dxa"/>
          </w:tcPr>
          <w:p w14:paraId="15D0B8C4"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3.755,93</w:t>
            </w:r>
          </w:p>
        </w:tc>
        <w:tc>
          <w:tcPr>
            <w:tcW w:w="2126" w:type="dxa"/>
          </w:tcPr>
          <w:p w14:paraId="034D04E8"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94,37</w:t>
            </w:r>
          </w:p>
        </w:tc>
      </w:tr>
      <w:tr w:rsidR="00455C2C" w:rsidRPr="00E93553" w14:paraId="3A92A170" w14:textId="77777777" w:rsidTr="00232DDC">
        <w:trPr>
          <w:trHeight w:val="359"/>
        </w:trPr>
        <w:tc>
          <w:tcPr>
            <w:tcW w:w="6804" w:type="dxa"/>
            <w:gridSpan w:val="2"/>
          </w:tcPr>
          <w:p w14:paraId="78920B3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1843" w:type="dxa"/>
          </w:tcPr>
          <w:p w14:paraId="15C57EF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3.980,00</w:t>
            </w:r>
          </w:p>
        </w:tc>
        <w:tc>
          <w:tcPr>
            <w:tcW w:w="2126" w:type="dxa"/>
          </w:tcPr>
          <w:p w14:paraId="54A4D446"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3.755,93</w:t>
            </w:r>
          </w:p>
        </w:tc>
        <w:tc>
          <w:tcPr>
            <w:tcW w:w="2126" w:type="dxa"/>
          </w:tcPr>
          <w:p w14:paraId="527055A6"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94,37</w:t>
            </w:r>
          </w:p>
        </w:tc>
      </w:tr>
    </w:tbl>
    <w:p w14:paraId="26482140" w14:textId="77777777" w:rsidR="00455C2C" w:rsidRPr="00E93553" w:rsidRDefault="00455C2C" w:rsidP="00455C2C">
      <w:pPr>
        <w:pStyle w:val="Default"/>
        <w:spacing w:line="276" w:lineRule="auto"/>
        <w:ind w:left="720"/>
        <w:rPr>
          <w:rFonts w:asciiTheme="minorBidi" w:hAnsiTheme="minorBidi" w:cstheme="minorBidi"/>
          <w:b/>
        </w:rPr>
      </w:pPr>
    </w:p>
    <w:p w14:paraId="38306CBE" w14:textId="77777777" w:rsidR="00455C2C" w:rsidRPr="00E93553" w:rsidRDefault="00455C2C" w:rsidP="00455C2C">
      <w:pPr>
        <w:pStyle w:val="Default"/>
        <w:spacing w:line="276" w:lineRule="auto"/>
        <w:ind w:left="720"/>
        <w:rPr>
          <w:rFonts w:asciiTheme="minorBidi" w:hAnsiTheme="minorBidi" w:cstheme="minorBidi"/>
          <w:b/>
        </w:rPr>
      </w:pPr>
    </w:p>
    <w:p w14:paraId="34C87C5B" w14:textId="77777777" w:rsidR="00455C2C" w:rsidRPr="00E93553" w:rsidRDefault="00455C2C" w:rsidP="00455C2C">
      <w:pPr>
        <w:pStyle w:val="Default"/>
        <w:spacing w:line="276" w:lineRule="auto"/>
        <w:ind w:left="720"/>
        <w:rPr>
          <w:rFonts w:asciiTheme="minorBidi" w:hAnsiTheme="minorBidi" w:cstheme="minorBidi"/>
          <w:b/>
        </w:rPr>
      </w:pPr>
    </w:p>
    <w:p w14:paraId="0A5785E7" w14:textId="77777777" w:rsidR="00455C2C" w:rsidRPr="00E93553" w:rsidRDefault="00455C2C" w:rsidP="00455C2C">
      <w:pPr>
        <w:pStyle w:val="Default"/>
        <w:numPr>
          <w:ilvl w:val="1"/>
          <w:numId w:val="78"/>
        </w:numPr>
        <w:spacing w:line="276" w:lineRule="auto"/>
        <w:rPr>
          <w:rFonts w:asciiTheme="minorBidi" w:hAnsiTheme="minorBidi" w:cstheme="minorBidi"/>
          <w:b/>
          <w:bCs/>
        </w:rPr>
      </w:pPr>
      <w:proofErr w:type="spellStart"/>
      <w:r w:rsidRPr="00E93553">
        <w:rPr>
          <w:rFonts w:asciiTheme="minorBidi" w:hAnsiTheme="minorBidi" w:cstheme="minorBidi"/>
          <w:b/>
          <w:bCs/>
        </w:rPr>
        <w:t>Održavanje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javne</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rasvjete</w:t>
      </w:r>
      <w:proofErr w:type="spellEnd"/>
      <w:r w:rsidRPr="00E93553">
        <w:rPr>
          <w:rFonts w:asciiTheme="minorBidi" w:hAnsiTheme="minorBidi" w:cstheme="minorBidi"/>
          <w:b/>
          <w:bCs/>
        </w:rPr>
        <w:t xml:space="preserve">  </w:t>
      </w:r>
    </w:p>
    <w:p w14:paraId="5AB8B666" w14:textId="77777777" w:rsidR="00455C2C" w:rsidRPr="00E93553" w:rsidRDefault="00455C2C" w:rsidP="00455C2C">
      <w:pPr>
        <w:pStyle w:val="Default"/>
        <w:spacing w:line="276" w:lineRule="auto"/>
        <w:rPr>
          <w:rFonts w:asciiTheme="minorBidi" w:hAnsiTheme="minorBidi" w:cstheme="minorBidi"/>
          <w:b/>
        </w:rPr>
      </w:pPr>
    </w:p>
    <w:p w14:paraId="7B3A4BD4" w14:textId="77777777" w:rsidR="00455C2C" w:rsidRPr="00E93553" w:rsidRDefault="00455C2C" w:rsidP="001F5935">
      <w:pPr>
        <w:jc w:val="both"/>
        <w:rPr>
          <w:rFonts w:asciiTheme="minorBidi" w:hAnsiTheme="minorBidi" w:cstheme="minorBidi"/>
          <w:lang w:eastAsia="hr-HR"/>
        </w:rPr>
      </w:pPr>
      <w:r w:rsidRPr="00E93553">
        <w:rPr>
          <w:rFonts w:asciiTheme="minorBidi" w:hAnsiTheme="minorBidi" w:cstheme="minorBidi"/>
        </w:rPr>
        <w:t xml:space="preserve">     </w:t>
      </w:r>
      <w:r w:rsidRPr="00E93553">
        <w:rPr>
          <w:rFonts w:asciiTheme="minorBidi" w:hAnsiTheme="minorBidi" w:cstheme="minorBidi"/>
          <w:lang w:eastAsia="hr-HR"/>
        </w:rPr>
        <w:t>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U 2023. godini su se izvršavale sljedeće aktivnosti:</w:t>
      </w:r>
    </w:p>
    <w:p w14:paraId="067C0FFC" w14:textId="77777777" w:rsidR="00455C2C" w:rsidRPr="00E93553" w:rsidRDefault="00455C2C" w:rsidP="00455C2C">
      <w:pPr>
        <w:rPr>
          <w:rFonts w:asciiTheme="minorBidi" w:hAnsiTheme="minorBidi" w:cstheme="minorBidi"/>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952"/>
        <w:gridCol w:w="1985"/>
        <w:gridCol w:w="1984"/>
        <w:gridCol w:w="1985"/>
      </w:tblGrid>
      <w:tr w:rsidR="00455C2C" w:rsidRPr="00E93553" w14:paraId="2387E4FF" w14:textId="77777777" w:rsidTr="00232DDC">
        <w:trPr>
          <w:trHeight w:val="359"/>
        </w:trPr>
        <w:tc>
          <w:tcPr>
            <w:tcW w:w="6837" w:type="dxa"/>
            <w:shd w:val="clear" w:color="auto" w:fill="F2F2F2"/>
          </w:tcPr>
          <w:p w14:paraId="607DF5B6" w14:textId="77777777" w:rsidR="00455C2C" w:rsidRPr="00E93553" w:rsidRDefault="00455C2C" w:rsidP="00232DDC">
            <w:pPr>
              <w:pStyle w:val="Default"/>
              <w:spacing w:line="276" w:lineRule="auto"/>
              <w:jc w:val="center"/>
              <w:rPr>
                <w:rFonts w:asciiTheme="minorBidi" w:hAnsiTheme="minorBidi" w:cstheme="minorBidi"/>
              </w:rPr>
            </w:pPr>
          </w:p>
          <w:p w14:paraId="5B4825AD"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OPIS POSLOVA</w:t>
            </w:r>
          </w:p>
        </w:tc>
        <w:tc>
          <w:tcPr>
            <w:tcW w:w="1952" w:type="dxa"/>
            <w:shd w:val="clear" w:color="auto" w:fill="F2F2F2"/>
          </w:tcPr>
          <w:p w14:paraId="79DA4086" w14:textId="77777777" w:rsidR="00455C2C" w:rsidRPr="00E93553" w:rsidRDefault="00455C2C" w:rsidP="00232DDC">
            <w:pPr>
              <w:pStyle w:val="Default"/>
              <w:spacing w:line="276" w:lineRule="auto"/>
              <w:jc w:val="center"/>
              <w:rPr>
                <w:rFonts w:asciiTheme="minorBidi" w:hAnsiTheme="minorBidi" w:cstheme="minorBidi"/>
              </w:rPr>
            </w:pPr>
          </w:p>
          <w:p w14:paraId="44EA5D5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1985" w:type="dxa"/>
            <w:shd w:val="clear" w:color="auto" w:fill="F2F2F2"/>
          </w:tcPr>
          <w:p w14:paraId="6E0C0528"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PROCJENA TROŠKOVA U EUR</w:t>
            </w:r>
          </w:p>
        </w:tc>
        <w:tc>
          <w:tcPr>
            <w:tcW w:w="1984" w:type="dxa"/>
            <w:shd w:val="clear" w:color="auto" w:fill="F2F2F2"/>
          </w:tcPr>
          <w:p w14:paraId="5E2EC9F6"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PRORAČUNSKO</w:t>
            </w:r>
          </w:p>
          <w:p w14:paraId="4406DB14"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IZVRŠENJE</w:t>
            </w:r>
          </w:p>
          <w:p w14:paraId="560F59A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U EUR</w:t>
            </w:r>
          </w:p>
        </w:tc>
        <w:tc>
          <w:tcPr>
            <w:tcW w:w="1985" w:type="dxa"/>
            <w:shd w:val="clear" w:color="auto" w:fill="F2F2F2"/>
          </w:tcPr>
          <w:p w14:paraId="25EEDE71"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INDEKS</w:t>
            </w:r>
          </w:p>
          <w:p w14:paraId="57D8642D" w14:textId="77777777" w:rsidR="00455C2C" w:rsidRPr="00E93553" w:rsidRDefault="00455C2C" w:rsidP="00232DDC">
            <w:pPr>
              <w:pStyle w:val="Default"/>
              <w:jc w:val="center"/>
              <w:rPr>
                <w:rFonts w:asciiTheme="minorBidi" w:hAnsiTheme="minorBidi" w:cstheme="minorBidi"/>
              </w:rPr>
            </w:pPr>
            <w:r w:rsidRPr="00E93553">
              <w:rPr>
                <w:rFonts w:asciiTheme="minorBidi" w:hAnsiTheme="minorBidi" w:cstheme="minorBidi"/>
              </w:rPr>
              <w:t>%</w:t>
            </w:r>
          </w:p>
        </w:tc>
      </w:tr>
      <w:tr w:rsidR="00455C2C" w:rsidRPr="00E93553" w14:paraId="581E4477" w14:textId="77777777" w:rsidTr="00232DDC">
        <w:trPr>
          <w:trHeight w:val="359"/>
        </w:trPr>
        <w:tc>
          <w:tcPr>
            <w:tcW w:w="6837" w:type="dxa"/>
          </w:tcPr>
          <w:p w14:paraId="2F68CB87" w14:textId="77777777" w:rsidR="00455C2C" w:rsidRPr="00E93553" w:rsidRDefault="00455C2C" w:rsidP="00232DDC">
            <w:pPr>
              <w:pStyle w:val="Default"/>
              <w:spacing w:line="276" w:lineRule="auto"/>
              <w:rPr>
                <w:rFonts w:asciiTheme="minorBidi" w:hAnsiTheme="minorBidi" w:cstheme="minorBidi"/>
                <w:u w:val="single"/>
                <w:lang w:val="pl-PL"/>
              </w:rPr>
            </w:pPr>
            <w:r w:rsidRPr="00E93553">
              <w:rPr>
                <w:rFonts w:asciiTheme="minorBidi" w:hAnsiTheme="minorBidi" w:cstheme="minorBidi"/>
                <w:u w:val="single"/>
                <w:lang w:val="pl-PL"/>
              </w:rPr>
              <w:t xml:space="preserve">Potrošnja električne energije i mrežarina za javnu rasvjetu </w:t>
            </w:r>
          </w:p>
          <w:p w14:paraId="6254B90E" w14:textId="77777777" w:rsidR="00455C2C" w:rsidRPr="00E93553" w:rsidRDefault="00455C2C" w:rsidP="00232DDC">
            <w:pPr>
              <w:pStyle w:val="Default"/>
              <w:spacing w:line="276" w:lineRule="auto"/>
              <w:ind w:left="720"/>
              <w:rPr>
                <w:rFonts w:asciiTheme="minorBidi" w:hAnsiTheme="minorBidi" w:cstheme="minorBidi"/>
                <w:lang w:val="pl-PL"/>
              </w:rPr>
            </w:pPr>
          </w:p>
        </w:tc>
        <w:tc>
          <w:tcPr>
            <w:tcW w:w="1952" w:type="dxa"/>
          </w:tcPr>
          <w:p w14:paraId="674C4512" w14:textId="77777777" w:rsidR="00455C2C" w:rsidRPr="00E93553" w:rsidRDefault="00455C2C" w:rsidP="00232DDC">
            <w:pPr>
              <w:pStyle w:val="Default"/>
              <w:spacing w:line="276" w:lineRule="auto"/>
              <w:jc w:val="center"/>
              <w:rPr>
                <w:rFonts w:asciiTheme="minorBidi" w:hAnsiTheme="minorBidi" w:cstheme="minorBidi"/>
                <w:lang w:val="pl-PL"/>
              </w:rPr>
            </w:pPr>
            <w:r w:rsidRPr="00E93553">
              <w:rPr>
                <w:rFonts w:asciiTheme="minorBidi" w:hAnsiTheme="minorBidi" w:cstheme="minorBidi"/>
                <w:lang w:val="pl-PL"/>
              </w:rPr>
              <w:t>Tekuće pomoći iz državnog proračuna</w:t>
            </w:r>
          </w:p>
        </w:tc>
        <w:tc>
          <w:tcPr>
            <w:tcW w:w="1985" w:type="dxa"/>
          </w:tcPr>
          <w:p w14:paraId="7402AE75" w14:textId="77777777" w:rsidR="00455C2C" w:rsidRPr="00E93553" w:rsidRDefault="00455C2C" w:rsidP="00232DDC">
            <w:pPr>
              <w:pStyle w:val="Default"/>
              <w:spacing w:line="276" w:lineRule="auto"/>
              <w:jc w:val="right"/>
              <w:rPr>
                <w:rFonts w:asciiTheme="minorBidi" w:hAnsiTheme="minorBidi" w:cstheme="minorBidi"/>
                <w:color w:val="auto"/>
              </w:rPr>
            </w:pPr>
            <w:r w:rsidRPr="00E93553">
              <w:rPr>
                <w:rFonts w:asciiTheme="minorBidi" w:hAnsiTheme="minorBidi" w:cstheme="minorBidi"/>
                <w:color w:val="auto"/>
              </w:rPr>
              <w:t>111.487,00</w:t>
            </w:r>
          </w:p>
        </w:tc>
        <w:tc>
          <w:tcPr>
            <w:tcW w:w="1984" w:type="dxa"/>
          </w:tcPr>
          <w:p w14:paraId="25EBC66D" w14:textId="77777777" w:rsidR="00455C2C" w:rsidRPr="00E93553" w:rsidRDefault="00455C2C" w:rsidP="00232DDC">
            <w:pPr>
              <w:pStyle w:val="Default"/>
              <w:spacing w:line="276" w:lineRule="auto"/>
              <w:jc w:val="right"/>
              <w:rPr>
                <w:rFonts w:asciiTheme="minorBidi" w:hAnsiTheme="minorBidi" w:cstheme="minorBidi"/>
                <w:color w:val="auto"/>
              </w:rPr>
            </w:pPr>
            <w:r w:rsidRPr="00E93553">
              <w:rPr>
                <w:rFonts w:asciiTheme="minorBidi" w:hAnsiTheme="minorBidi" w:cstheme="minorBidi"/>
                <w:color w:val="auto"/>
              </w:rPr>
              <w:t>48.205,25</w:t>
            </w:r>
          </w:p>
        </w:tc>
        <w:tc>
          <w:tcPr>
            <w:tcW w:w="1985" w:type="dxa"/>
          </w:tcPr>
          <w:p w14:paraId="61280A41" w14:textId="77777777" w:rsidR="00455C2C" w:rsidRPr="00E93553" w:rsidRDefault="00455C2C" w:rsidP="00232DDC">
            <w:pPr>
              <w:pStyle w:val="Default"/>
              <w:spacing w:line="276" w:lineRule="auto"/>
              <w:jc w:val="right"/>
              <w:rPr>
                <w:rFonts w:asciiTheme="minorBidi" w:hAnsiTheme="minorBidi" w:cstheme="minorBidi"/>
                <w:color w:val="auto"/>
              </w:rPr>
            </w:pPr>
            <w:r w:rsidRPr="00E93553">
              <w:rPr>
                <w:rFonts w:asciiTheme="minorBidi" w:hAnsiTheme="minorBidi" w:cstheme="minorBidi"/>
                <w:color w:val="auto"/>
              </w:rPr>
              <w:t>43,24</w:t>
            </w:r>
          </w:p>
        </w:tc>
      </w:tr>
      <w:tr w:rsidR="00455C2C" w:rsidRPr="00E93553" w14:paraId="561FD58E" w14:textId="77777777" w:rsidTr="00232DDC">
        <w:trPr>
          <w:trHeight w:val="1875"/>
        </w:trPr>
        <w:tc>
          <w:tcPr>
            <w:tcW w:w="6837" w:type="dxa"/>
            <w:vMerge w:val="restart"/>
          </w:tcPr>
          <w:p w14:paraId="1C3575CE" w14:textId="77777777" w:rsidR="00455C2C" w:rsidRPr="00E93553" w:rsidRDefault="00455C2C" w:rsidP="00232DDC">
            <w:pPr>
              <w:pStyle w:val="Default"/>
              <w:spacing w:line="276" w:lineRule="auto"/>
              <w:rPr>
                <w:rFonts w:asciiTheme="minorBidi" w:hAnsiTheme="minorBidi" w:cstheme="minorBidi"/>
                <w:u w:val="single"/>
                <w:lang w:val="hr-HR"/>
              </w:rPr>
            </w:pPr>
            <w:r w:rsidRPr="00E93553">
              <w:rPr>
                <w:rFonts w:asciiTheme="minorBidi" w:hAnsiTheme="minorBidi" w:cstheme="minorBidi"/>
                <w:u w:val="single"/>
                <w:lang w:val="hr-HR"/>
              </w:rPr>
              <w:lastRenderedPageBreak/>
              <w:t xml:space="preserve">Održavanje javne rasvjete - izvršenje </w:t>
            </w:r>
          </w:p>
          <w:p w14:paraId="49F51AE1" w14:textId="77777777" w:rsidR="00455C2C" w:rsidRPr="00E93553" w:rsidRDefault="00455C2C" w:rsidP="00232DDC">
            <w:pPr>
              <w:pStyle w:val="Default"/>
              <w:spacing w:line="276" w:lineRule="auto"/>
              <w:rPr>
                <w:rFonts w:asciiTheme="minorBidi" w:hAnsiTheme="minorBidi" w:cstheme="minorBidi"/>
                <w:lang w:val="hr-HR"/>
              </w:rPr>
            </w:pPr>
            <w:r w:rsidRPr="00E93553">
              <w:rPr>
                <w:rFonts w:asciiTheme="minorBidi" w:hAnsiTheme="minorBidi" w:cstheme="minorBidi"/>
                <w:lang w:val="hr-HR"/>
              </w:rPr>
              <w:t xml:space="preserve">- Redovito održavanje - zamjena žarulja, grla, prigušnica, </w:t>
            </w:r>
            <w:proofErr w:type="spellStart"/>
            <w:r w:rsidRPr="00E93553">
              <w:rPr>
                <w:rFonts w:asciiTheme="minorBidi" w:hAnsiTheme="minorBidi" w:cstheme="minorBidi"/>
                <w:lang w:val="hr-HR"/>
              </w:rPr>
              <w:t>zaštitinih</w:t>
            </w:r>
            <w:proofErr w:type="spellEnd"/>
            <w:r w:rsidRPr="00E93553">
              <w:rPr>
                <w:rFonts w:asciiTheme="minorBidi" w:hAnsiTheme="minorBidi" w:cstheme="minorBidi"/>
                <w:lang w:val="hr-HR"/>
              </w:rPr>
              <w:t xml:space="preserve"> stakala, sjenila, vrata razvodnih ormarića, osigurača, dotrajalog ožičenja i ostalog potrošnog materijala, antikorozivna zaštita metalnih stupova te vizualni pregled instalacija u vremenu kad su pod naponom.</w:t>
            </w:r>
          </w:p>
          <w:p w14:paraId="5B1508AC"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 Zamjena rasvjetnih armatura novima. Zamjena svjetiljki raznih tipova snage od 70 do 400 W.</w:t>
            </w:r>
          </w:p>
          <w:p w14:paraId="50FA8DA5"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 Dopuna i progušćivanje mreže zamjenom dotrajalih mreža ugradnjom novih stupova i kompletne instalacije te progušćivanje postojećih mreža ugradnjom dodatnih stupova, kablova i svjetiljki s potrebnim priborom.</w:t>
            </w:r>
          </w:p>
          <w:p w14:paraId="3718C0A5"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 Odvajanje i regulacija sustava javne rasvjete dobavom i postavljanjem novih razvodnih ormara s potrebnom opremom uz nužne građevinske radove i kabliranje te ugradnju automatike za uštedu potrošnje električne energije.</w:t>
            </w:r>
          </w:p>
        </w:tc>
        <w:tc>
          <w:tcPr>
            <w:tcW w:w="1952" w:type="dxa"/>
          </w:tcPr>
          <w:p w14:paraId="4BA33B47" w14:textId="77777777" w:rsidR="00455C2C" w:rsidRPr="00E93553" w:rsidRDefault="00455C2C" w:rsidP="00232DDC">
            <w:pPr>
              <w:pStyle w:val="Default"/>
              <w:spacing w:line="276" w:lineRule="auto"/>
              <w:jc w:val="center"/>
              <w:rPr>
                <w:rFonts w:asciiTheme="minorBidi" w:hAnsiTheme="minorBidi" w:cstheme="minorBidi"/>
                <w:lang w:val="pl-PL"/>
              </w:rPr>
            </w:pPr>
          </w:p>
          <w:p w14:paraId="5025FB9E"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p w14:paraId="5C32BAA8" w14:textId="77777777" w:rsidR="00455C2C" w:rsidRPr="00E93553" w:rsidRDefault="00455C2C" w:rsidP="00232DDC">
            <w:pPr>
              <w:pStyle w:val="Default"/>
              <w:spacing w:line="276" w:lineRule="auto"/>
              <w:jc w:val="center"/>
              <w:rPr>
                <w:rFonts w:asciiTheme="minorBidi" w:hAnsiTheme="minorBidi" w:cstheme="minorBidi"/>
              </w:rPr>
            </w:pPr>
          </w:p>
        </w:tc>
        <w:tc>
          <w:tcPr>
            <w:tcW w:w="1985" w:type="dxa"/>
          </w:tcPr>
          <w:p w14:paraId="212FAC34" w14:textId="77777777" w:rsidR="00455C2C" w:rsidRPr="00E93553" w:rsidRDefault="00455C2C" w:rsidP="00232DDC">
            <w:pPr>
              <w:pStyle w:val="Default"/>
              <w:spacing w:line="276" w:lineRule="auto"/>
              <w:jc w:val="right"/>
              <w:rPr>
                <w:rFonts w:asciiTheme="minorBidi" w:hAnsiTheme="minorBidi" w:cstheme="minorBidi"/>
              </w:rPr>
            </w:pPr>
          </w:p>
          <w:p w14:paraId="3CEE1351" w14:textId="77777777" w:rsidR="00455C2C" w:rsidRPr="00E93553" w:rsidRDefault="00455C2C" w:rsidP="00232DDC">
            <w:pPr>
              <w:pStyle w:val="Default"/>
              <w:spacing w:line="276" w:lineRule="auto"/>
              <w:jc w:val="right"/>
              <w:rPr>
                <w:rFonts w:asciiTheme="minorBidi" w:hAnsiTheme="minorBidi" w:cstheme="minorBidi"/>
              </w:rPr>
            </w:pPr>
          </w:p>
          <w:p w14:paraId="1467EEC2"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23.890,00</w:t>
            </w:r>
          </w:p>
        </w:tc>
        <w:tc>
          <w:tcPr>
            <w:tcW w:w="1984" w:type="dxa"/>
          </w:tcPr>
          <w:p w14:paraId="723F4444" w14:textId="77777777" w:rsidR="00455C2C" w:rsidRPr="00E93553" w:rsidRDefault="00455C2C" w:rsidP="00232DDC">
            <w:pPr>
              <w:pStyle w:val="Default"/>
              <w:spacing w:line="276" w:lineRule="auto"/>
              <w:jc w:val="right"/>
              <w:rPr>
                <w:rFonts w:asciiTheme="minorBidi" w:hAnsiTheme="minorBidi" w:cstheme="minorBidi"/>
              </w:rPr>
            </w:pPr>
          </w:p>
          <w:p w14:paraId="002AE2F6" w14:textId="77777777" w:rsidR="00455C2C" w:rsidRPr="00E93553" w:rsidRDefault="00455C2C" w:rsidP="00232DDC">
            <w:pPr>
              <w:pStyle w:val="Default"/>
              <w:spacing w:line="276" w:lineRule="auto"/>
              <w:jc w:val="right"/>
              <w:rPr>
                <w:rFonts w:asciiTheme="minorBidi" w:hAnsiTheme="minorBidi" w:cstheme="minorBidi"/>
              </w:rPr>
            </w:pPr>
          </w:p>
          <w:p w14:paraId="0851AD65"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23.775,19</w:t>
            </w:r>
          </w:p>
        </w:tc>
        <w:tc>
          <w:tcPr>
            <w:tcW w:w="1985" w:type="dxa"/>
          </w:tcPr>
          <w:p w14:paraId="4075ADBF" w14:textId="77777777" w:rsidR="00455C2C" w:rsidRPr="00E93553" w:rsidRDefault="00455C2C" w:rsidP="00232DDC">
            <w:pPr>
              <w:pStyle w:val="Default"/>
              <w:spacing w:line="276" w:lineRule="auto"/>
              <w:jc w:val="right"/>
              <w:rPr>
                <w:rFonts w:asciiTheme="minorBidi" w:hAnsiTheme="minorBidi" w:cstheme="minorBidi"/>
              </w:rPr>
            </w:pPr>
          </w:p>
          <w:p w14:paraId="7D974720" w14:textId="77777777" w:rsidR="00455C2C" w:rsidRPr="00E93553" w:rsidRDefault="00455C2C" w:rsidP="00232DDC">
            <w:pPr>
              <w:pStyle w:val="Default"/>
              <w:spacing w:line="276" w:lineRule="auto"/>
              <w:jc w:val="right"/>
              <w:rPr>
                <w:rFonts w:asciiTheme="minorBidi" w:hAnsiTheme="minorBidi" w:cstheme="minorBidi"/>
              </w:rPr>
            </w:pPr>
          </w:p>
          <w:p w14:paraId="2F9083DF"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99,52</w:t>
            </w:r>
          </w:p>
        </w:tc>
      </w:tr>
      <w:tr w:rsidR="00455C2C" w:rsidRPr="00E93553" w14:paraId="79212BF4" w14:textId="77777777" w:rsidTr="00232DDC">
        <w:trPr>
          <w:trHeight w:val="1875"/>
        </w:trPr>
        <w:tc>
          <w:tcPr>
            <w:tcW w:w="6837" w:type="dxa"/>
            <w:vMerge/>
          </w:tcPr>
          <w:p w14:paraId="1E5096BC" w14:textId="77777777" w:rsidR="00455C2C" w:rsidRPr="00E93553" w:rsidRDefault="00455C2C" w:rsidP="00232DDC">
            <w:pPr>
              <w:pStyle w:val="Default"/>
              <w:spacing w:line="276" w:lineRule="auto"/>
              <w:rPr>
                <w:rFonts w:asciiTheme="minorBidi" w:hAnsiTheme="minorBidi" w:cstheme="minorBidi"/>
                <w:u w:val="single"/>
              </w:rPr>
            </w:pPr>
          </w:p>
        </w:tc>
        <w:tc>
          <w:tcPr>
            <w:tcW w:w="1952" w:type="dxa"/>
          </w:tcPr>
          <w:p w14:paraId="14B35E3A" w14:textId="77777777" w:rsidR="00455C2C" w:rsidRPr="00E93553" w:rsidRDefault="00455C2C" w:rsidP="00232DDC">
            <w:pPr>
              <w:pStyle w:val="Default"/>
              <w:spacing w:line="276" w:lineRule="auto"/>
              <w:jc w:val="center"/>
              <w:rPr>
                <w:rFonts w:asciiTheme="minorBidi" w:hAnsiTheme="minorBidi" w:cstheme="minorBidi"/>
                <w:lang w:val="pl-PL"/>
              </w:rPr>
            </w:pPr>
          </w:p>
          <w:p w14:paraId="403285D3" w14:textId="77777777" w:rsidR="00455C2C" w:rsidRPr="00E93553" w:rsidRDefault="00455C2C" w:rsidP="00232DDC">
            <w:pPr>
              <w:pStyle w:val="Default"/>
              <w:spacing w:line="276" w:lineRule="auto"/>
              <w:jc w:val="center"/>
              <w:rPr>
                <w:rFonts w:asciiTheme="minorBidi" w:hAnsiTheme="minorBidi" w:cstheme="minorBidi"/>
                <w:lang w:val="pl-PL"/>
              </w:rPr>
            </w:pPr>
            <w:r w:rsidRPr="00E93553">
              <w:rPr>
                <w:rFonts w:asciiTheme="minorBidi" w:hAnsiTheme="minorBidi" w:cstheme="minorBidi"/>
                <w:lang w:val="pl-PL"/>
              </w:rPr>
              <w:t xml:space="preserve">Prihodi s naslova osiguranja, refundacije štete i totalne štete </w:t>
            </w:r>
          </w:p>
        </w:tc>
        <w:tc>
          <w:tcPr>
            <w:tcW w:w="1985" w:type="dxa"/>
          </w:tcPr>
          <w:p w14:paraId="6D44D6AD" w14:textId="77777777" w:rsidR="00455C2C" w:rsidRPr="00E93553" w:rsidRDefault="00455C2C" w:rsidP="00232DDC">
            <w:pPr>
              <w:pStyle w:val="Default"/>
              <w:spacing w:line="276" w:lineRule="auto"/>
              <w:jc w:val="right"/>
              <w:rPr>
                <w:rFonts w:asciiTheme="minorBidi" w:hAnsiTheme="minorBidi" w:cstheme="minorBidi"/>
                <w:lang w:val="pl-PL"/>
              </w:rPr>
            </w:pPr>
          </w:p>
          <w:p w14:paraId="04ECA1B0" w14:textId="77777777" w:rsidR="00455C2C" w:rsidRPr="00E93553" w:rsidRDefault="00455C2C" w:rsidP="00232DDC">
            <w:pPr>
              <w:pStyle w:val="Default"/>
              <w:spacing w:line="276" w:lineRule="auto"/>
              <w:jc w:val="right"/>
              <w:rPr>
                <w:rFonts w:asciiTheme="minorBidi" w:hAnsiTheme="minorBidi" w:cstheme="minorBidi"/>
                <w:lang w:val="pl-PL"/>
              </w:rPr>
            </w:pPr>
          </w:p>
          <w:p w14:paraId="050393B7"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1.195,00</w:t>
            </w:r>
          </w:p>
        </w:tc>
        <w:tc>
          <w:tcPr>
            <w:tcW w:w="1984" w:type="dxa"/>
          </w:tcPr>
          <w:p w14:paraId="75467E7D" w14:textId="77777777" w:rsidR="00455C2C" w:rsidRPr="00E93553" w:rsidRDefault="00455C2C" w:rsidP="00232DDC">
            <w:pPr>
              <w:pStyle w:val="Default"/>
              <w:spacing w:line="276" w:lineRule="auto"/>
              <w:jc w:val="right"/>
              <w:rPr>
                <w:rFonts w:asciiTheme="minorBidi" w:hAnsiTheme="minorBidi" w:cstheme="minorBidi"/>
              </w:rPr>
            </w:pPr>
          </w:p>
          <w:p w14:paraId="2C6F654B" w14:textId="77777777" w:rsidR="00455C2C" w:rsidRPr="00E93553" w:rsidRDefault="00455C2C" w:rsidP="00232DDC">
            <w:pPr>
              <w:pStyle w:val="Default"/>
              <w:spacing w:line="276" w:lineRule="auto"/>
              <w:jc w:val="right"/>
              <w:rPr>
                <w:rFonts w:asciiTheme="minorBidi" w:hAnsiTheme="minorBidi" w:cstheme="minorBidi"/>
              </w:rPr>
            </w:pPr>
          </w:p>
          <w:p w14:paraId="488DA6AB"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1.195,00</w:t>
            </w:r>
          </w:p>
        </w:tc>
        <w:tc>
          <w:tcPr>
            <w:tcW w:w="1985" w:type="dxa"/>
          </w:tcPr>
          <w:p w14:paraId="7D3FBF57" w14:textId="77777777" w:rsidR="00455C2C" w:rsidRPr="00E93553" w:rsidRDefault="00455C2C" w:rsidP="00232DDC">
            <w:pPr>
              <w:pStyle w:val="Default"/>
              <w:spacing w:line="276" w:lineRule="auto"/>
              <w:jc w:val="right"/>
              <w:rPr>
                <w:rFonts w:asciiTheme="minorBidi" w:hAnsiTheme="minorBidi" w:cstheme="minorBidi"/>
              </w:rPr>
            </w:pPr>
          </w:p>
          <w:p w14:paraId="119C68EA" w14:textId="77777777" w:rsidR="00455C2C" w:rsidRPr="00E93553" w:rsidRDefault="00455C2C" w:rsidP="00232DDC">
            <w:pPr>
              <w:pStyle w:val="Default"/>
              <w:spacing w:line="276" w:lineRule="auto"/>
              <w:jc w:val="right"/>
              <w:rPr>
                <w:rFonts w:asciiTheme="minorBidi" w:hAnsiTheme="minorBidi" w:cstheme="minorBidi"/>
              </w:rPr>
            </w:pPr>
          </w:p>
          <w:p w14:paraId="387199AC"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100,00</w:t>
            </w:r>
          </w:p>
        </w:tc>
      </w:tr>
      <w:tr w:rsidR="00455C2C" w:rsidRPr="00E93553" w14:paraId="5F0AEBBE" w14:textId="77777777" w:rsidTr="00232DDC">
        <w:trPr>
          <w:trHeight w:val="566"/>
        </w:trPr>
        <w:tc>
          <w:tcPr>
            <w:tcW w:w="8789" w:type="dxa"/>
            <w:gridSpan w:val="2"/>
          </w:tcPr>
          <w:p w14:paraId="08A032FE" w14:textId="77777777" w:rsidR="00455C2C" w:rsidRPr="00E93553" w:rsidRDefault="00455C2C" w:rsidP="00232DDC">
            <w:pPr>
              <w:pStyle w:val="Default"/>
              <w:spacing w:line="276" w:lineRule="auto"/>
              <w:jc w:val="center"/>
              <w:rPr>
                <w:rFonts w:asciiTheme="minorBidi" w:hAnsiTheme="minorBidi" w:cstheme="minorBidi"/>
                <w:b/>
                <w:bCs/>
              </w:rPr>
            </w:pPr>
            <w:r w:rsidRPr="00E93553">
              <w:rPr>
                <w:rFonts w:asciiTheme="minorBidi" w:hAnsiTheme="minorBidi" w:cstheme="minorBidi"/>
                <w:b/>
                <w:bCs/>
              </w:rPr>
              <w:t>UKUPNO ODRŽAVANJE JAVNE RASVJETE</w:t>
            </w:r>
          </w:p>
        </w:tc>
        <w:tc>
          <w:tcPr>
            <w:tcW w:w="1985" w:type="dxa"/>
          </w:tcPr>
          <w:p w14:paraId="04D0FDCA" w14:textId="77777777" w:rsidR="00455C2C" w:rsidRPr="00E93553" w:rsidRDefault="00455C2C" w:rsidP="00232DDC">
            <w:pPr>
              <w:pStyle w:val="Default"/>
              <w:spacing w:line="276" w:lineRule="auto"/>
              <w:jc w:val="right"/>
              <w:rPr>
                <w:rFonts w:asciiTheme="minorBidi" w:hAnsiTheme="minorBidi" w:cstheme="minorBidi"/>
                <w:b/>
                <w:bCs/>
              </w:rPr>
            </w:pPr>
            <w:r w:rsidRPr="00E93553">
              <w:rPr>
                <w:rFonts w:asciiTheme="minorBidi" w:hAnsiTheme="minorBidi" w:cstheme="minorBidi"/>
                <w:b/>
                <w:bCs/>
              </w:rPr>
              <w:t>25.085,00</w:t>
            </w:r>
          </w:p>
        </w:tc>
        <w:tc>
          <w:tcPr>
            <w:tcW w:w="1984" w:type="dxa"/>
          </w:tcPr>
          <w:p w14:paraId="60A4D4BF" w14:textId="77777777" w:rsidR="00455C2C" w:rsidRPr="00E93553" w:rsidRDefault="00455C2C" w:rsidP="00232DDC">
            <w:pPr>
              <w:pStyle w:val="Default"/>
              <w:spacing w:line="276" w:lineRule="auto"/>
              <w:jc w:val="right"/>
              <w:rPr>
                <w:rFonts w:asciiTheme="minorBidi" w:hAnsiTheme="minorBidi" w:cstheme="minorBidi"/>
                <w:b/>
                <w:bCs/>
              </w:rPr>
            </w:pPr>
            <w:r w:rsidRPr="00E93553">
              <w:rPr>
                <w:rFonts w:asciiTheme="minorBidi" w:hAnsiTheme="minorBidi" w:cstheme="minorBidi"/>
                <w:b/>
                <w:bCs/>
              </w:rPr>
              <w:t>24.970,19</w:t>
            </w:r>
          </w:p>
        </w:tc>
        <w:tc>
          <w:tcPr>
            <w:tcW w:w="1985" w:type="dxa"/>
          </w:tcPr>
          <w:p w14:paraId="2E827D3A" w14:textId="77777777" w:rsidR="00455C2C" w:rsidRPr="00E93553" w:rsidRDefault="00455C2C" w:rsidP="00232DDC">
            <w:pPr>
              <w:pStyle w:val="Default"/>
              <w:spacing w:line="276" w:lineRule="auto"/>
              <w:jc w:val="right"/>
              <w:rPr>
                <w:rFonts w:asciiTheme="minorBidi" w:hAnsiTheme="minorBidi" w:cstheme="minorBidi"/>
                <w:b/>
                <w:bCs/>
              </w:rPr>
            </w:pPr>
            <w:r w:rsidRPr="00E93553">
              <w:rPr>
                <w:rFonts w:asciiTheme="minorBidi" w:hAnsiTheme="minorBidi" w:cstheme="minorBidi"/>
                <w:b/>
                <w:bCs/>
              </w:rPr>
              <w:t>99,54</w:t>
            </w:r>
          </w:p>
        </w:tc>
      </w:tr>
      <w:tr w:rsidR="00455C2C" w:rsidRPr="00E93553" w14:paraId="152DEA00" w14:textId="77777777" w:rsidTr="00232DDC">
        <w:trPr>
          <w:trHeight w:val="370"/>
        </w:trPr>
        <w:tc>
          <w:tcPr>
            <w:tcW w:w="6837" w:type="dxa"/>
          </w:tcPr>
          <w:p w14:paraId="4102B16A" w14:textId="77777777" w:rsidR="00455C2C" w:rsidRPr="00E93553" w:rsidRDefault="00455C2C" w:rsidP="00232DDC">
            <w:pPr>
              <w:pStyle w:val="Default"/>
              <w:spacing w:line="276" w:lineRule="auto"/>
              <w:rPr>
                <w:rFonts w:asciiTheme="minorBidi" w:hAnsiTheme="minorBidi" w:cstheme="minorBidi"/>
                <w:u w:val="single"/>
              </w:rPr>
            </w:pPr>
            <w:proofErr w:type="spellStart"/>
            <w:r w:rsidRPr="00E93553">
              <w:rPr>
                <w:rFonts w:asciiTheme="minorBidi" w:hAnsiTheme="minorBidi" w:cstheme="minorBidi"/>
                <w:u w:val="single"/>
              </w:rPr>
              <w:t>Blagdanska</w:t>
            </w:r>
            <w:proofErr w:type="spellEnd"/>
            <w:r w:rsidRPr="00E93553">
              <w:rPr>
                <w:rFonts w:asciiTheme="minorBidi" w:hAnsiTheme="minorBidi" w:cstheme="minorBidi"/>
                <w:u w:val="single"/>
              </w:rPr>
              <w:t xml:space="preserve"> </w:t>
            </w:r>
            <w:proofErr w:type="spellStart"/>
            <w:r w:rsidRPr="00E93553">
              <w:rPr>
                <w:rFonts w:asciiTheme="minorBidi" w:hAnsiTheme="minorBidi" w:cstheme="minorBidi"/>
                <w:u w:val="single"/>
              </w:rPr>
              <w:t>rasvjeta</w:t>
            </w:r>
            <w:proofErr w:type="spellEnd"/>
            <w:r w:rsidRPr="00E93553">
              <w:rPr>
                <w:rFonts w:asciiTheme="minorBidi" w:hAnsiTheme="minorBidi" w:cstheme="minorBidi"/>
                <w:u w:val="single"/>
              </w:rPr>
              <w:t xml:space="preserve">- </w:t>
            </w:r>
            <w:proofErr w:type="spellStart"/>
            <w:r w:rsidRPr="00E93553">
              <w:rPr>
                <w:rFonts w:asciiTheme="minorBidi" w:hAnsiTheme="minorBidi" w:cstheme="minorBidi"/>
                <w:u w:val="single"/>
              </w:rPr>
              <w:t>izvršenje</w:t>
            </w:r>
            <w:proofErr w:type="spellEnd"/>
            <w:r w:rsidRPr="00E93553">
              <w:rPr>
                <w:rFonts w:asciiTheme="minorBidi" w:hAnsiTheme="minorBidi" w:cstheme="minorBidi"/>
                <w:u w:val="single"/>
              </w:rPr>
              <w:t xml:space="preserve"> </w:t>
            </w:r>
          </w:p>
          <w:p w14:paraId="1F5CFDBC" w14:textId="77777777" w:rsidR="00455C2C" w:rsidRPr="00E93553" w:rsidRDefault="00455C2C" w:rsidP="00455C2C">
            <w:pPr>
              <w:pStyle w:val="Default"/>
              <w:numPr>
                <w:ilvl w:val="0"/>
                <w:numId w:val="73"/>
              </w:numPr>
              <w:spacing w:line="276" w:lineRule="auto"/>
              <w:rPr>
                <w:rFonts w:asciiTheme="minorBidi" w:hAnsiTheme="minorBidi" w:cstheme="minorBidi"/>
              </w:rPr>
            </w:pPr>
            <w:proofErr w:type="spellStart"/>
            <w:r w:rsidRPr="00E93553">
              <w:rPr>
                <w:rFonts w:asciiTheme="minorBidi" w:hAnsiTheme="minorBidi" w:cstheme="minorBidi"/>
              </w:rPr>
              <w:t>Izvršeno</w:t>
            </w:r>
            <w:proofErr w:type="spellEnd"/>
            <w:r w:rsidRPr="00E93553">
              <w:rPr>
                <w:rFonts w:asciiTheme="minorBidi" w:hAnsiTheme="minorBidi" w:cstheme="minorBidi"/>
              </w:rPr>
              <w:t xml:space="preserve"> je </w:t>
            </w:r>
            <w:proofErr w:type="spellStart"/>
            <w:r w:rsidRPr="00E93553">
              <w:rPr>
                <w:rFonts w:asciiTheme="minorBidi" w:hAnsiTheme="minorBidi" w:cstheme="minorBidi"/>
              </w:rPr>
              <w:t>božićno</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novogodišnje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ukrašavanje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javnih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površina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mjesnih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prostora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prigodnom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dekoracijom</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središtima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naselja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Srb </w:t>
            </w:r>
          </w:p>
        </w:tc>
        <w:tc>
          <w:tcPr>
            <w:tcW w:w="1952" w:type="dxa"/>
          </w:tcPr>
          <w:p w14:paraId="4D7EE10D" w14:textId="77777777" w:rsidR="00455C2C" w:rsidRPr="00E93553" w:rsidRDefault="00455C2C" w:rsidP="00232DDC">
            <w:pPr>
              <w:pStyle w:val="Default"/>
              <w:spacing w:line="276" w:lineRule="auto"/>
              <w:jc w:val="center"/>
              <w:rPr>
                <w:rFonts w:asciiTheme="minorBidi" w:hAnsiTheme="minorBidi" w:cstheme="minorBidi"/>
              </w:rPr>
            </w:pPr>
          </w:p>
          <w:p w14:paraId="178C7BB4"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p>
        </w:tc>
        <w:tc>
          <w:tcPr>
            <w:tcW w:w="1985" w:type="dxa"/>
          </w:tcPr>
          <w:p w14:paraId="037262EA"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8.636,00</w:t>
            </w:r>
          </w:p>
        </w:tc>
        <w:tc>
          <w:tcPr>
            <w:tcW w:w="1984" w:type="dxa"/>
          </w:tcPr>
          <w:p w14:paraId="5649592A"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8.578,23</w:t>
            </w:r>
          </w:p>
        </w:tc>
        <w:tc>
          <w:tcPr>
            <w:tcW w:w="1985" w:type="dxa"/>
          </w:tcPr>
          <w:p w14:paraId="56EE75E6"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99,33</w:t>
            </w:r>
          </w:p>
        </w:tc>
      </w:tr>
      <w:tr w:rsidR="00455C2C" w:rsidRPr="00E93553" w14:paraId="23867ECE" w14:textId="77777777" w:rsidTr="00232DDC">
        <w:trPr>
          <w:trHeight w:val="370"/>
        </w:trPr>
        <w:tc>
          <w:tcPr>
            <w:tcW w:w="6837" w:type="dxa"/>
          </w:tcPr>
          <w:p w14:paraId="1D76B5A1" w14:textId="77777777" w:rsidR="00455C2C" w:rsidRPr="00E93553" w:rsidRDefault="00455C2C" w:rsidP="00232DDC">
            <w:pPr>
              <w:pStyle w:val="Default"/>
              <w:spacing w:line="276" w:lineRule="auto"/>
              <w:rPr>
                <w:rFonts w:asciiTheme="minorBidi" w:hAnsiTheme="minorBidi" w:cstheme="minorBidi"/>
                <w:u w:val="single"/>
              </w:rPr>
            </w:pPr>
            <w:proofErr w:type="spellStart"/>
            <w:r w:rsidRPr="00E93553">
              <w:rPr>
                <w:rFonts w:asciiTheme="minorBidi" w:hAnsiTheme="minorBidi" w:cstheme="minorBidi"/>
                <w:u w:val="single"/>
              </w:rPr>
              <w:t>Božićni</w:t>
            </w:r>
            <w:proofErr w:type="spellEnd"/>
            <w:r w:rsidRPr="00E93553">
              <w:rPr>
                <w:rFonts w:asciiTheme="minorBidi" w:hAnsiTheme="minorBidi" w:cstheme="minorBidi"/>
                <w:u w:val="single"/>
              </w:rPr>
              <w:t xml:space="preserve"> </w:t>
            </w:r>
            <w:proofErr w:type="spellStart"/>
            <w:r w:rsidRPr="00E93553">
              <w:rPr>
                <w:rFonts w:asciiTheme="minorBidi" w:hAnsiTheme="minorBidi" w:cstheme="minorBidi"/>
                <w:u w:val="single"/>
              </w:rPr>
              <w:t>nakit</w:t>
            </w:r>
            <w:proofErr w:type="spellEnd"/>
          </w:p>
        </w:tc>
        <w:tc>
          <w:tcPr>
            <w:tcW w:w="1952" w:type="dxa"/>
          </w:tcPr>
          <w:p w14:paraId="6E229ABB" w14:textId="77777777" w:rsidR="00455C2C" w:rsidRPr="00E93553" w:rsidRDefault="00455C2C" w:rsidP="00232DDC">
            <w:pPr>
              <w:pStyle w:val="Default"/>
              <w:spacing w:line="276" w:lineRule="auto"/>
              <w:jc w:val="center"/>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poreza</w:t>
            </w:r>
            <w:proofErr w:type="spellEnd"/>
          </w:p>
        </w:tc>
        <w:tc>
          <w:tcPr>
            <w:tcW w:w="1985" w:type="dxa"/>
          </w:tcPr>
          <w:p w14:paraId="4096EF72"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20.000,00</w:t>
            </w:r>
          </w:p>
        </w:tc>
        <w:tc>
          <w:tcPr>
            <w:tcW w:w="1984" w:type="dxa"/>
          </w:tcPr>
          <w:p w14:paraId="796CB776"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17.020,00</w:t>
            </w:r>
          </w:p>
        </w:tc>
        <w:tc>
          <w:tcPr>
            <w:tcW w:w="1985" w:type="dxa"/>
          </w:tcPr>
          <w:p w14:paraId="5AC71BE8" w14:textId="77777777" w:rsidR="00455C2C" w:rsidRPr="00E93553" w:rsidRDefault="00455C2C" w:rsidP="00232DDC">
            <w:pPr>
              <w:pStyle w:val="Default"/>
              <w:spacing w:line="276" w:lineRule="auto"/>
              <w:jc w:val="right"/>
              <w:rPr>
                <w:rFonts w:asciiTheme="minorBidi" w:hAnsiTheme="minorBidi" w:cstheme="minorBidi"/>
              </w:rPr>
            </w:pPr>
            <w:r w:rsidRPr="00E93553">
              <w:rPr>
                <w:rFonts w:asciiTheme="minorBidi" w:hAnsiTheme="minorBidi" w:cstheme="minorBidi"/>
              </w:rPr>
              <w:t>85,10</w:t>
            </w:r>
          </w:p>
        </w:tc>
      </w:tr>
      <w:tr w:rsidR="00455C2C" w:rsidRPr="00E93553" w14:paraId="2F8FD684" w14:textId="77777777" w:rsidTr="00232DDC">
        <w:trPr>
          <w:trHeight w:val="370"/>
        </w:trPr>
        <w:tc>
          <w:tcPr>
            <w:tcW w:w="8789" w:type="dxa"/>
            <w:gridSpan w:val="2"/>
          </w:tcPr>
          <w:p w14:paraId="79BB716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SVEUKUPNO</w:t>
            </w:r>
          </w:p>
        </w:tc>
        <w:tc>
          <w:tcPr>
            <w:tcW w:w="1985" w:type="dxa"/>
          </w:tcPr>
          <w:p w14:paraId="26FABB6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165.208,00</w:t>
            </w:r>
          </w:p>
        </w:tc>
        <w:tc>
          <w:tcPr>
            <w:tcW w:w="1984" w:type="dxa"/>
          </w:tcPr>
          <w:p w14:paraId="7BF48521"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98.773,67</w:t>
            </w:r>
          </w:p>
        </w:tc>
        <w:tc>
          <w:tcPr>
            <w:tcW w:w="1985" w:type="dxa"/>
          </w:tcPr>
          <w:p w14:paraId="6EA448F5"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59.79</w:t>
            </w:r>
          </w:p>
        </w:tc>
      </w:tr>
    </w:tbl>
    <w:p w14:paraId="3C255501" w14:textId="77777777" w:rsidR="00455C2C" w:rsidRPr="00E93553" w:rsidRDefault="00455C2C" w:rsidP="00455C2C">
      <w:pPr>
        <w:pStyle w:val="Default"/>
        <w:spacing w:line="276" w:lineRule="auto"/>
        <w:ind w:left="720"/>
        <w:rPr>
          <w:rFonts w:asciiTheme="minorBidi" w:hAnsiTheme="minorBidi" w:cstheme="minorBidi"/>
          <w:b/>
          <w:bCs/>
        </w:rP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5"/>
        <w:gridCol w:w="1984"/>
        <w:gridCol w:w="1984"/>
      </w:tblGrid>
      <w:tr w:rsidR="00455C2C" w:rsidRPr="00E93553" w14:paraId="5A097F4D" w14:textId="77777777" w:rsidTr="00232DDC">
        <w:tc>
          <w:tcPr>
            <w:tcW w:w="8789" w:type="dxa"/>
            <w:shd w:val="clear" w:color="auto" w:fill="auto"/>
          </w:tcPr>
          <w:p w14:paraId="7F3AD30A" w14:textId="77777777" w:rsidR="00455C2C" w:rsidRPr="00E93553" w:rsidRDefault="00455C2C" w:rsidP="00232DDC">
            <w:pPr>
              <w:pStyle w:val="Default"/>
              <w:spacing w:line="276" w:lineRule="auto"/>
              <w:rPr>
                <w:rFonts w:asciiTheme="minorBidi" w:hAnsiTheme="minorBidi" w:cstheme="minorBidi"/>
                <w:b/>
              </w:rPr>
            </w:pPr>
            <w:proofErr w:type="gramStart"/>
            <w:r w:rsidRPr="00E93553">
              <w:rPr>
                <w:rFonts w:asciiTheme="minorBidi" w:hAnsiTheme="minorBidi" w:cstheme="minorBidi"/>
                <w:b/>
              </w:rPr>
              <w:t>SVEUKUPNO  IZVRŠENJE</w:t>
            </w:r>
            <w:proofErr w:type="gramEnd"/>
            <w:r w:rsidRPr="00E93553">
              <w:rPr>
                <w:rFonts w:asciiTheme="minorBidi" w:hAnsiTheme="minorBidi" w:cstheme="minorBidi"/>
                <w:b/>
              </w:rPr>
              <w:t xml:space="preserve">                                                                  </w:t>
            </w:r>
          </w:p>
        </w:tc>
        <w:tc>
          <w:tcPr>
            <w:tcW w:w="1985" w:type="dxa"/>
          </w:tcPr>
          <w:p w14:paraId="0EBF1202"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 xml:space="preserve">        553.303,87</w:t>
            </w:r>
          </w:p>
        </w:tc>
        <w:tc>
          <w:tcPr>
            <w:tcW w:w="1984" w:type="dxa"/>
          </w:tcPr>
          <w:p w14:paraId="53229571"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457.726,55</w:t>
            </w:r>
          </w:p>
        </w:tc>
        <w:tc>
          <w:tcPr>
            <w:tcW w:w="1984" w:type="dxa"/>
          </w:tcPr>
          <w:p w14:paraId="70CBEB29"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82,73</w:t>
            </w:r>
          </w:p>
        </w:tc>
      </w:tr>
    </w:tbl>
    <w:p w14:paraId="39658D1B" w14:textId="77777777" w:rsidR="00455C2C" w:rsidRPr="00E93553" w:rsidRDefault="00455C2C" w:rsidP="00455C2C">
      <w:pPr>
        <w:pStyle w:val="Default"/>
        <w:spacing w:line="276" w:lineRule="auto"/>
        <w:ind w:left="1080"/>
        <w:rPr>
          <w:rFonts w:asciiTheme="minorBidi" w:hAnsiTheme="minorBidi" w:cstheme="minorBidi"/>
          <w:b/>
        </w:rPr>
      </w:pPr>
    </w:p>
    <w:p w14:paraId="07E32060" w14:textId="77777777" w:rsidR="00455C2C" w:rsidRPr="00E93553" w:rsidRDefault="00455C2C" w:rsidP="00455C2C">
      <w:pPr>
        <w:pStyle w:val="Default"/>
        <w:spacing w:line="276" w:lineRule="auto"/>
        <w:ind w:left="1080"/>
        <w:rPr>
          <w:rFonts w:asciiTheme="minorBidi" w:hAnsiTheme="minorBidi" w:cstheme="minorBidi"/>
          <w:b/>
        </w:rPr>
      </w:pPr>
    </w:p>
    <w:p w14:paraId="2F5DB501" w14:textId="77777777" w:rsidR="00455C2C" w:rsidRPr="00E93553" w:rsidRDefault="00455C2C" w:rsidP="00455C2C">
      <w:pPr>
        <w:pStyle w:val="Default"/>
        <w:numPr>
          <w:ilvl w:val="0"/>
          <w:numId w:val="77"/>
        </w:numPr>
        <w:spacing w:line="276" w:lineRule="auto"/>
        <w:rPr>
          <w:rFonts w:asciiTheme="minorBidi" w:hAnsiTheme="minorBidi" w:cstheme="minorBidi"/>
          <w:b/>
        </w:rPr>
      </w:pPr>
      <w:r w:rsidRPr="00E93553">
        <w:rPr>
          <w:rFonts w:asciiTheme="minorBidi" w:hAnsiTheme="minorBidi" w:cstheme="minorBidi"/>
          <w:b/>
        </w:rPr>
        <w:t xml:space="preserve">ISKAZ IZVRŠENJA FINANCIJSKIH SREDSTAVA POTREBNIH ZA OSTVARIVANJE PROGRAMA PREMA IZVORIMA FINANCIRANJA </w:t>
      </w:r>
    </w:p>
    <w:p w14:paraId="38F5AEB2" w14:textId="77777777" w:rsidR="00455C2C" w:rsidRPr="00E93553" w:rsidRDefault="00455C2C" w:rsidP="00455C2C">
      <w:pPr>
        <w:pStyle w:val="Default"/>
        <w:spacing w:line="276" w:lineRule="auto"/>
        <w:jc w:val="center"/>
        <w:rPr>
          <w:rFonts w:asciiTheme="minorBidi" w:hAnsiTheme="minorBidi" w:cstheme="minorBidi"/>
          <w:b/>
        </w:rPr>
      </w:pPr>
    </w:p>
    <w:p w14:paraId="443BB982" w14:textId="77777777" w:rsidR="00455C2C" w:rsidRPr="00E93553" w:rsidRDefault="00455C2C" w:rsidP="00455C2C">
      <w:pPr>
        <w:pStyle w:val="Default"/>
        <w:spacing w:line="276" w:lineRule="auto"/>
        <w:jc w:val="center"/>
        <w:rPr>
          <w:rFonts w:asciiTheme="minorBidi" w:hAnsiTheme="minorBidi" w:cstheme="minorBidi"/>
          <w:b/>
        </w:rPr>
      </w:pPr>
    </w:p>
    <w:p w14:paraId="424877B5" w14:textId="77777777" w:rsidR="00455C2C" w:rsidRPr="00E93553" w:rsidRDefault="00455C2C" w:rsidP="00455C2C">
      <w:pPr>
        <w:pStyle w:val="Default"/>
        <w:spacing w:line="276" w:lineRule="auto"/>
        <w:jc w:val="center"/>
        <w:rPr>
          <w:rFonts w:asciiTheme="minorBidi" w:hAnsiTheme="minorBidi" w:cstheme="minorBidi"/>
          <w:b/>
          <w:lang w:val="pl-PL"/>
        </w:rPr>
      </w:pPr>
      <w:r w:rsidRPr="00E93553">
        <w:rPr>
          <w:rFonts w:asciiTheme="minorBidi" w:hAnsiTheme="minorBidi" w:cstheme="minorBidi"/>
          <w:b/>
          <w:lang w:val="pl-PL"/>
        </w:rPr>
        <w:t>Članak 4.</w:t>
      </w:r>
    </w:p>
    <w:p w14:paraId="71253F88" w14:textId="77777777" w:rsidR="00455C2C" w:rsidRPr="00E93553" w:rsidRDefault="00455C2C" w:rsidP="00455C2C">
      <w:pPr>
        <w:pStyle w:val="Default"/>
        <w:spacing w:line="276" w:lineRule="auto"/>
        <w:jc w:val="center"/>
        <w:rPr>
          <w:rFonts w:asciiTheme="minorBidi" w:hAnsiTheme="minorBidi" w:cstheme="minorBidi"/>
          <w:b/>
          <w:lang w:val="pl-PL"/>
        </w:rPr>
      </w:pPr>
    </w:p>
    <w:p w14:paraId="3D032A02" w14:textId="77777777" w:rsidR="00455C2C" w:rsidRPr="00E93553" w:rsidRDefault="00455C2C" w:rsidP="00455C2C">
      <w:pPr>
        <w:pStyle w:val="Default"/>
        <w:spacing w:line="276" w:lineRule="auto"/>
        <w:rPr>
          <w:rFonts w:asciiTheme="minorBidi" w:hAnsiTheme="minorBidi" w:cstheme="minorBidi"/>
          <w:lang w:val="pl-PL"/>
        </w:rPr>
      </w:pPr>
      <w:r w:rsidRPr="00E93553">
        <w:rPr>
          <w:rFonts w:asciiTheme="minorBidi" w:hAnsiTheme="minorBidi" w:cstheme="minorBidi"/>
          <w:lang w:val="pl-PL"/>
        </w:rPr>
        <w:t xml:space="preserve">Sredstva za realizaciju Programa održavanja komunalne infrastrukture u 2023. godini su bila osigurana su u Proračunu Općine Gračac iz sljedećih izvora: </w:t>
      </w:r>
    </w:p>
    <w:p w14:paraId="3D6F7441" w14:textId="77777777" w:rsidR="00455C2C" w:rsidRPr="00E93553" w:rsidRDefault="00455C2C" w:rsidP="00455C2C">
      <w:pPr>
        <w:pStyle w:val="Default"/>
        <w:spacing w:line="276" w:lineRule="auto"/>
        <w:rPr>
          <w:rFonts w:asciiTheme="minorBidi" w:hAnsiTheme="minorBidi" w:cstheme="minorBidi"/>
          <w:lang w:val="pl-PL"/>
        </w:rPr>
      </w:pPr>
    </w:p>
    <w:p w14:paraId="77CBC02B" w14:textId="77777777" w:rsidR="00455C2C" w:rsidRPr="00E93553" w:rsidRDefault="00455C2C" w:rsidP="00455C2C">
      <w:pPr>
        <w:pStyle w:val="Default"/>
        <w:spacing w:line="276" w:lineRule="auto"/>
        <w:rPr>
          <w:rFonts w:asciiTheme="minorBidi" w:hAnsiTheme="minorBidi" w:cstheme="minorBidi"/>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4820"/>
        <w:gridCol w:w="2762"/>
        <w:gridCol w:w="2768"/>
        <w:gridCol w:w="2522"/>
      </w:tblGrid>
      <w:tr w:rsidR="00455C2C" w:rsidRPr="00E93553" w14:paraId="6643C556" w14:textId="77777777" w:rsidTr="00232DDC">
        <w:trPr>
          <w:trHeight w:val="359"/>
        </w:trPr>
        <w:tc>
          <w:tcPr>
            <w:tcW w:w="1048" w:type="dxa"/>
            <w:shd w:val="clear" w:color="auto" w:fill="F2F2F2"/>
          </w:tcPr>
          <w:p w14:paraId="5E983AAA"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Red.broj</w:t>
            </w:r>
            <w:proofErr w:type="spellEnd"/>
          </w:p>
        </w:tc>
        <w:tc>
          <w:tcPr>
            <w:tcW w:w="5148" w:type="dxa"/>
            <w:shd w:val="clear" w:color="auto" w:fill="F2F2F2"/>
          </w:tcPr>
          <w:p w14:paraId="110F6E24" w14:textId="77777777" w:rsidR="00455C2C" w:rsidRPr="00E93553" w:rsidRDefault="00455C2C" w:rsidP="00232DDC">
            <w:pPr>
              <w:pStyle w:val="Default"/>
              <w:spacing w:line="276" w:lineRule="auto"/>
              <w:jc w:val="center"/>
              <w:rPr>
                <w:rFonts w:asciiTheme="minorBidi" w:hAnsiTheme="minorBidi" w:cstheme="minorBidi"/>
              </w:rPr>
            </w:pPr>
          </w:p>
          <w:p w14:paraId="18012183"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IZVOR FINANCIRANJA</w:t>
            </w:r>
          </w:p>
        </w:tc>
        <w:tc>
          <w:tcPr>
            <w:tcW w:w="2839" w:type="dxa"/>
            <w:shd w:val="clear" w:color="auto" w:fill="F2F2F2"/>
          </w:tcPr>
          <w:p w14:paraId="7E6F6E89" w14:textId="77777777" w:rsidR="00455C2C" w:rsidRPr="00E93553" w:rsidRDefault="00455C2C" w:rsidP="00232DDC">
            <w:pPr>
              <w:pStyle w:val="Default"/>
              <w:spacing w:line="276" w:lineRule="auto"/>
              <w:jc w:val="center"/>
              <w:rPr>
                <w:rFonts w:asciiTheme="minorBidi" w:hAnsiTheme="minorBidi" w:cstheme="minorBidi"/>
                <w:lang w:val="pl-PL"/>
              </w:rPr>
            </w:pPr>
            <w:r w:rsidRPr="00E93553">
              <w:rPr>
                <w:rFonts w:asciiTheme="minorBidi" w:hAnsiTheme="minorBidi" w:cstheme="minorBidi"/>
                <w:lang w:val="pl-PL"/>
              </w:rPr>
              <w:t>SREDSTVA PREDVIĐENA ZA OSTVARIVANJE PROGRAMA (EUR)</w:t>
            </w:r>
          </w:p>
        </w:tc>
        <w:tc>
          <w:tcPr>
            <w:tcW w:w="2845" w:type="dxa"/>
            <w:shd w:val="clear" w:color="auto" w:fill="F2F2F2"/>
          </w:tcPr>
          <w:p w14:paraId="13F076B5"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PRORAČUNSKO IZVRŠENJE</w:t>
            </w:r>
          </w:p>
          <w:p w14:paraId="0B06B7D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(EUR)</w:t>
            </w:r>
          </w:p>
        </w:tc>
        <w:tc>
          <w:tcPr>
            <w:tcW w:w="2626" w:type="dxa"/>
            <w:shd w:val="clear" w:color="auto" w:fill="F2F2F2"/>
          </w:tcPr>
          <w:p w14:paraId="1BC6EABA" w14:textId="77777777" w:rsidR="00455C2C" w:rsidRPr="00E93553" w:rsidRDefault="00455C2C" w:rsidP="00232DDC">
            <w:pPr>
              <w:pStyle w:val="Default"/>
              <w:spacing w:line="276" w:lineRule="auto"/>
              <w:jc w:val="center"/>
              <w:rPr>
                <w:rFonts w:asciiTheme="minorBidi" w:hAnsiTheme="minorBidi" w:cstheme="minorBidi"/>
              </w:rPr>
            </w:pPr>
          </w:p>
          <w:p w14:paraId="3927A994"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INDEKS</w:t>
            </w:r>
          </w:p>
          <w:p w14:paraId="41A15B99" w14:textId="77777777" w:rsidR="00455C2C" w:rsidRPr="00E93553" w:rsidRDefault="00455C2C" w:rsidP="00232DDC">
            <w:pPr>
              <w:pStyle w:val="Default"/>
              <w:spacing w:line="276" w:lineRule="auto"/>
              <w:jc w:val="center"/>
              <w:rPr>
                <w:rFonts w:asciiTheme="minorBidi" w:hAnsiTheme="minorBidi" w:cstheme="minorBidi"/>
              </w:rPr>
            </w:pPr>
            <w:r w:rsidRPr="00E93553">
              <w:rPr>
                <w:rFonts w:asciiTheme="minorBidi" w:hAnsiTheme="minorBidi" w:cstheme="minorBidi"/>
              </w:rPr>
              <w:t>%</w:t>
            </w:r>
          </w:p>
        </w:tc>
      </w:tr>
      <w:tr w:rsidR="00455C2C" w:rsidRPr="00E93553" w14:paraId="1E4B9594" w14:textId="77777777" w:rsidTr="00232DDC">
        <w:trPr>
          <w:trHeight w:val="359"/>
        </w:trPr>
        <w:tc>
          <w:tcPr>
            <w:tcW w:w="1048" w:type="dxa"/>
          </w:tcPr>
          <w:p w14:paraId="50F65C64"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1643549A"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Komunalna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naknada</w:t>
            </w:r>
            <w:proofErr w:type="spellEnd"/>
            <w:r w:rsidRPr="00E93553">
              <w:rPr>
                <w:rFonts w:asciiTheme="minorBidi" w:hAnsiTheme="minorBidi" w:cstheme="minorBidi"/>
              </w:rPr>
              <w:t xml:space="preserve"> </w:t>
            </w:r>
          </w:p>
        </w:tc>
        <w:tc>
          <w:tcPr>
            <w:tcW w:w="2839" w:type="dxa"/>
          </w:tcPr>
          <w:p w14:paraId="30115D7B"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227.471,00</w:t>
            </w:r>
          </w:p>
        </w:tc>
        <w:tc>
          <w:tcPr>
            <w:tcW w:w="2845" w:type="dxa"/>
          </w:tcPr>
          <w:p w14:paraId="253C00B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205.732,00</w:t>
            </w:r>
          </w:p>
        </w:tc>
        <w:tc>
          <w:tcPr>
            <w:tcW w:w="2626" w:type="dxa"/>
          </w:tcPr>
          <w:p w14:paraId="09F53053"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90,44</w:t>
            </w:r>
          </w:p>
        </w:tc>
      </w:tr>
      <w:tr w:rsidR="00455C2C" w:rsidRPr="00E93553" w14:paraId="07E7C6FD" w14:textId="77777777" w:rsidTr="00232DDC">
        <w:trPr>
          <w:trHeight w:val="359"/>
        </w:trPr>
        <w:tc>
          <w:tcPr>
            <w:tcW w:w="1048" w:type="dxa"/>
          </w:tcPr>
          <w:p w14:paraId="54B615CC"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686F1470"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nefinancijske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imovine</w:t>
            </w:r>
            <w:proofErr w:type="spellEnd"/>
          </w:p>
        </w:tc>
        <w:tc>
          <w:tcPr>
            <w:tcW w:w="2839" w:type="dxa"/>
          </w:tcPr>
          <w:p w14:paraId="08700B05"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52.984,00</w:t>
            </w:r>
          </w:p>
        </w:tc>
        <w:tc>
          <w:tcPr>
            <w:tcW w:w="2845" w:type="dxa"/>
          </w:tcPr>
          <w:p w14:paraId="4D637BBC"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38.113,01</w:t>
            </w:r>
          </w:p>
        </w:tc>
        <w:tc>
          <w:tcPr>
            <w:tcW w:w="2626" w:type="dxa"/>
          </w:tcPr>
          <w:p w14:paraId="7C8EA89F"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71,93</w:t>
            </w:r>
          </w:p>
        </w:tc>
      </w:tr>
      <w:tr w:rsidR="00455C2C" w:rsidRPr="00E93553" w14:paraId="19374B07" w14:textId="77777777" w:rsidTr="00232DDC">
        <w:trPr>
          <w:trHeight w:val="359"/>
        </w:trPr>
        <w:tc>
          <w:tcPr>
            <w:tcW w:w="1048" w:type="dxa"/>
          </w:tcPr>
          <w:p w14:paraId="61C988B0"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0B8DAB4C"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Prihodi</w:t>
            </w:r>
            <w:proofErr w:type="spellEnd"/>
            <w:r w:rsidRPr="00E93553">
              <w:rPr>
                <w:rFonts w:asciiTheme="minorBidi" w:hAnsiTheme="minorBidi" w:cstheme="minorBidi"/>
              </w:rPr>
              <w:t xml:space="preserve"> od </w:t>
            </w:r>
            <w:proofErr w:type="spellStart"/>
            <w:r w:rsidRPr="00E93553">
              <w:rPr>
                <w:rFonts w:asciiTheme="minorBidi" w:hAnsiTheme="minorBidi" w:cstheme="minorBidi"/>
              </w:rPr>
              <w:t>poreza</w:t>
            </w:r>
            <w:proofErr w:type="spellEnd"/>
          </w:p>
        </w:tc>
        <w:tc>
          <w:tcPr>
            <w:tcW w:w="2839" w:type="dxa"/>
          </w:tcPr>
          <w:p w14:paraId="54F1308A"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33.980,00</w:t>
            </w:r>
          </w:p>
        </w:tc>
        <w:tc>
          <w:tcPr>
            <w:tcW w:w="2845" w:type="dxa"/>
          </w:tcPr>
          <w:p w14:paraId="43E0053C"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33.476,85</w:t>
            </w:r>
          </w:p>
        </w:tc>
        <w:tc>
          <w:tcPr>
            <w:tcW w:w="2626" w:type="dxa"/>
          </w:tcPr>
          <w:p w14:paraId="0435A63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98,51</w:t>
            </w:r>
          </w:p>
        </w:tc>
      </w:tr>
      <w:tr w:rsidR="00455C2C" w:rsidRPr="00E93553" w14:paraId="4BEBBDBD" w14:textId="77777777" w:rsidTr="00232DDC">
        <w:trPr>
          <w:trHeight w:val="359"/>
        </w:trPr>
        <w:tc>
          <w:tcPr>
            <w:tcW w:w="1048" w:type="dxa"/>
          </w:tcPr>
          <w:p w14:paraId="79460F5A"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0FC7D84C"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Tekuće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pomoći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državnog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proračuna</w:t>
            </w:r>
            <w:proofErr w:type="spellEnd"/>
          </w:p>
        </w:tc>
        <w:tc>
          <w:tcPr>
            <w:tcW w:w="2839" w:type="dxa"/>
          </w:tcPr>
          <w:p w14:paraId="00C1A4F8"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185.672,00</w:t>
            </w:r>
          </w:p>
        </w:tc>
        <w:tc>
          <w:tcPr>
            <w:tcW w:w="2845" w:type="dxa"/>
          </w:tcPr>
          <w:p w14:paraId="1FE26AE7"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126.857,97</w:t>
            </w:r>
          </w:p>
        </w:tc>
        <w:tc>
          <w:tcPr>
            <w:tcW w:w="2626" w:type="dxa"/>
          </w:tcPr>
          <w:p w14:paraId="4C2BEB39"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68,32</w:t>
            </w:r>
          </w:p>
        </w:tc>
      </w:tr>
      <w:tr w:rsidR="00455C2C" w:rsidRPr="00E93553" w14:paraId="5123164B" w14:textId="77777777" w:rsidTr="00232DDC">
        <w:trPr>
          <w:trHeight w:val="359"/>
        </w:trPr>
        <w:tc>
          <w:tcPr>
            <w:tcW w:w="1048" w:type="dxa"/>
          </w:tcPr>
          <w:p w14:paraId="2DDADD85"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4070F356"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Tekuće pomoći od izvanproračunskih korisnika</w:t>
            </w:r>
          </w:p>
        </w:tc>
        <w:tc>
          <w:tcPr>
            <w:tcW w:w="2839" w:type="dxa"/>
          </w:tcPr>
          <w:p w14:paraId="4833F0AD" w14:textId="77777777" w:rsidR="00455C2C" w:rsidRPr="00E93553" w:rsidRDefault="00455C2C" w:rsidP="00232DDC">
            <w:pPr>
              <w:pStyle w:val="Default"/>
              <w:spacing w:line="276" w:lineRule="auto"/>
              <w:ind w:left="720"/>
              <w:jc w:val="right"/>
              <w:rPr>
                <w:rFonts w:asciiTheme="minorBidi" w:hAnsiTheme="minorBidi" w:cstheme="minorBidi"/>
                <w:lang w:val="pl-PL"/>
              </w:rPr>
            </w:pPr>
          </w:p>
          <w:p w14:paraId="0BA4ECCD"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47.001,87</w:t>
            </w:r>
          </w:p>
        </w:tc>
        <w:tc>
          <w:tcPr>
            <w:tcW w:w="2845" w:type="dxa"/>
          </w:tcPr>
          <w:p w14:paraId="511D20AE" w14:textId="77777777" w:rsidR="00455C2C" w:rsidRPr="00E93553" w:rsidRDefault="00455C2C" w:rsidP="00232DDC">
            <w:pPr>
              <w:pStyle w:val="Default"/>
              <w:spacing w:line="276" w:lineRule="auto"/>
              <w:ind w:left="720"/>
              <w:jc w:val="right"/>
              <w:rPr>
                <w:rFonts w:asciiTheme="minorBidi" w:hAnsiTheme="minorBidi" w:cstheme="minorBidi"/>
              </w:rPr>
            </w:pPr>
          </w:p>
          <w:p w14:paraId="657B937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46.426,36</w:t>
            </w:r>
          </w:p>
        </w:tc>
        <w:tc>
          <w:tcPr>
            <w:tcW w:w="2626" w:type="dxa"/>
          </w:tcPr>
          <w:p w14:paraId="50D63246" w14:textId="77777777" w:rsidR="00455C2C" w:rsidRPr="00E93553" w:rsidRDefault="00455C2C" w:rsidP="00232DDC">
            <w:pPr>
              <w:pStyle w:val="Default"/>
              <w:spacing w:line="276" w:lineRule="auto"/>
              <w:ind w:left="720"/>
              <w:jc w:val="right"/>
              <w:rPr>
                <w:rFonts w:asciiTheme="minorBidi" w:hAnsiTheme="minorBidi" w:cstheme="minorBidi"/>
              </w:rPr>
            </w:pPr>
          </w:p>
          <w:p w14:paraId="445377A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98.78</w:t>
            </w:r>
          </w:p>
        </w:tc>
      </w:tr>
      <w:tr w:rsidR="00455C2C" w:rsidRPr="00E93553" w14:paraId="2E24FD17" w14:textId="77777777" w:rsidTr="00232DDC">
        <w:trPr>
          <w:trHeight w:val="359"/>
        </w:trPr>
        <w:tc>
          <w:tcPr>
            <w:tcW w:w="1048" w:type="dxa"/>
          </w:tcPr>
          <w:p w14:paraId="4A1B0B0B"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0A838FFF" w14:textId="77777777" w:rsidR="00455C2C" w:rsidRPr="00E93553" w:rsidRDefault="00455C2C" w:rsidP="00232DDC">
            <w:pPr>
              <w:pStyle w:val="Default"/>
              <w:spacing w:line="276" w:lineRule="auto"/>
              <w:rPr>
                <w:rFonts w:asciiTheme="minorBidi" w:hAnsiTheme="minorBidi" w:cstheme="minorBidi"/>
              </w:rPr>
            </w:pPr>
            <w:proofErr w:type="spellStart"/>
            <w:r w:rsidRPr="00E93553">
              <w:rPr>
                <w:rFonts w:asciiTheme="minorBidi" w:hAnsiTheme="minorBidi" w:cstheme="minorBidi"/>
              </w:rPr>
              <w:t>Tekuće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pomoći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iz</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županijskog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proračuna</w:t>
            </w:r>
            <w:proofErr w:type="spellEnd"/>
          </w:p>
        </w:tc>
        <w:tc>
          <w:tcPr>
            <w:tcW w:w="2839" w:type="dxa"/>
          </w:tcPr>
          <w:p w14:paraId="7437EBCC" w14:textId="77777777" w:rsidR="00455C2C" w:rsidRPr="00E93553" w:rsidRDefault="00455C2C" w:rsidP="00232DDC">
            <w:pPr>
              <w:pStyle w:val="Default"/>
              <w:spacing w:line="276" w:lineRule="auto"/>
              <w:ind w:left="720"/>
              <w:jc w:val="right"/>
              <w:rPr>
                <w:rFonts w:asciiTheme="minorBidi" w:hAnsiTheme="minorBidi" w:cstheme="minorBidi"/>
              </w:rPr>
            </w:pPr>
          </w:p>
          <w:p w14:paraId="205DD9DD"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5.000,00</w:t>
            </w:r>
          </w:p>
        </w:tc>
        <w:tc>
          <w:tcPr>
            <w:tcW w:w="2845" w:type="dxa"/>
          </w:tcPr>
          <w:p w14:paraId="4B7BA45D" w14:textId="77777777" w:rsidR="00455C2C" w:rsidRPr="00E93553" w:rsidRDefault="00455C2C" w:rsidP="00232DDC">
            <w:pPr>
              <w:pStyle w:val="Default"/>
              <w:spacing w:line="276" w:lineRule="auto"/>
              <w:ind w:left="720"/>
              <w:jc w:val="right"/>
              <w:rPr>
                <w:rFonts w:asciiTheme="minorBidi" w:hAnsiTheme="minorBidi" w:cstheme="minorBidi"/>
              </w:rPr>
            </w:pPr>
          </w:p>
          <w:p w14:paraId="615D5CA6"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5.926,28</w:t>
            </w:r>
          </w:p>
        </w:tc>
        <w:tc>
          <w:tcPr>
            <w:tcW w:w="2626" w:type="dxa"/>
          </w:tcPr>
          <w:p w14:paraId="55B8367A" w14:textId="77777777" w:rsidR="00455C2C" w:rsidRPr="00E93553" w:rsidRDefault="00455C2C" w:rsidP="00232DDC">
            <w:pPr>
              <w:pStyle w:val="Default"/>
              <w:spacing w:line="276" w:lineRule="auto"/>
              <w:ind w:left="720"/>
              <w:jc w:val="right"/>
              <w:rPr>
                <w:rFonts w:asciiTheme="minorBidi" w:hAnsiTheme="minorBidi" w:cstheme="minorBidi"/>
              </w:rPr>
            </w:pPr>
          </w:p>
          <w:p w14:paraId="170ECEEC"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118,53</w:t>
            </w:r>
          </w:p>
        </w:tc>
      </w:tr>
      <w:tr w:rsidR="00455C2C" w:rsidRPr="00E93553" w14:paraId="6A935C3B" w14:textId="77777777" w:rsidTr="00232DDC">
        <w:trPr>
          <w:trHeight w:val="359"/>
        </w:trPr>
        <w:tc>
          <w:tcPr>
            <w:tcW w:w="1048" w:type="dxa"/>
          </w:tcPr>
          <w:p w14:paraId="5C0E2E86" w14:textId="77777777" w:rsidR="00455C2C" w:rsidRPr="00E93553" w:rsidRDefault="00455C2C" w:rsidP="00455C2C">
            <w:pPr>
              <w:pStyle w:val="Default"/>
              <w:numPr>
                <w:ilvl w:val="0"/>
                <w:numId w:val="72"/>
              </w:numPr>
              <w:spacing w:line="276" w:lineRule="auto"/>
              <w:rPr>
                <w:rFonts w:asciiTheme="minorBidi" w:hAnsiTheme="minorBidi" w:cstheme="minorBidi"/>
              </w:rPr>
            </w:pPr>
          </w:p>
        </w:tc>
        <w:tc>
          <w:tcPr>
            <w:tcW w:w="5148" w:type="dxa"/>
          </w:tcPr>
          <w:p w14:paraId="271BBC59" w14:textId="77777777" w:rsidR="00455C2C" w:rsidRPr="00E93553" w:rsidRDefault="00455C2C" w:rsidP="00232DDC">
            <w:pPr>
              <w:pStyle w:val="Default"/>
              <w:spacing w:line="276" w:lineRule="auto"/>
              <w:rPr>
                <w:rFonts w:asciiTheme="minorBidi" w:hAnsiTheme="minorBidi" w:cstheme="minorBidi"/>
                <w:lang w:val="pl-PL"/>
              </w:rPr>
            </w:pPr>
            <w:r w:rsidRPr="00E93553">
              <w:rPr>
                <w:rFonts w:asciiTheme="minorBidi" w:hAnsiTheme="minorBidi" w:cstheme="minorBidi"/>
                <w:lang w:val="pl-PL"/>
              </w:rPr>
              <w:t>Prihodi s naslova osiguranja, refundacija, štete i totalne štete</w:t>
            </w:r>
          </w:p>
        </w:tc>
        <w:tc>
          <w:tcPr>
            <w:tcW w:w="2839" w:type="dxa"/>
          </w:tcPr>
          <w:p w14:paraId="6E156ADC" w14:textId="77777777" w:rsidR="00455C2C" w:rsidRPr="00E93553" w:rsidRDefault="00455C2C" w:rsidP="00232DDC">
            <w:pPr>
              <w:pStyle w:val="Default"/>
              <w:spacing w:line="276" w:lineRule="auto"/>
              <w:ind w:left="720"/>
              <w:jc w:val="right"/>
              <w:rPr>
                <w:rFonts w:asciiTheme="minorBidi" w:hAnsiTheme="minorBidi" w:cstheme="minorBidi"/>
                <w:lang w:val="pl-PL"/>
              </w:rPr>
            </w:pPr>
          </w:p>
          <w:p w14:paraId="46B17388"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1.195,00</w:t>
            </w:r>
          </w:p>
        </w:tc>
        <w:tc>
          <w:tcPr>
            <w:tcW w:w="2845" w:type="dxa"/>
          </w:tcPr>
          <w:p w14:paraId="20A9FAC1" w14:textId="77777777" w:rsidR="00455C2C" w:rsidRPr="00E93553" w:rsidRDefault="00455C2C" w:rsidP="00232DDC">
            <w:pPr>
              <w:pStyle w:val="Default"/>
              <w:spacing w:line="276" w:lineRule="auto"/>
              <w:ind w:left="720"/>
              <w:jc w:val="right"/>
              <w:rPr>
                <w:rFonts w:asciiTheme="minorBidi" w:hAnsiTheme="minorBidi" w:cstheme="minorBidi"/>
              </w:rPr>
            </w:pPr>
          </w:p>
          <w:p w14:paraId="3405897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1.195,00</w:t>
            </w:r>
          </w:p>
        </w:tc>
        <w:tc>
          <w:tcPr>
            <w:tcW w:w="2626" w:type="dxa"/>
          </w:tcPr>
          <w:p w14:paraId="53787646" w14:textId="77777777" w:rsidR="00455C2C" w:rsidRPr="00E93553" w:rsidRDefault="00455C2C" w:rsidP="00232DDC">
            <w:pPr>
              <w:pStyle w:val="Default"/>
              <w:spacing w:line="276" w:lineRule="auto"/>
              <w:ind w:left="720"/>
              <w:jc w:val="right"/>
              <w:rPr>
                <w:rFonts w:asciiTheme="minorBidi" w:hAnsiTheme="minorBidi" w:cstheme="minorBidi"/>
              </w:rPr>
            </w:pPr>
          </w:p>
          <w:p w14:paraId="4F5E2A8E" w14:textId="77777777" w:rsidR="00455C2C" w:rsidRPr="00E93553" w:rsidRDefault="00455C2C" w:rsidP="00232DDC">
            <w:pPr>
              <w:pStyle w:val="Default"/>
              <w:spacing w:line="276" w:lineRule="auto"/>
              <w:ind w:left="720"/>
              <w:jc w:val="right"/>
              <w:rPr>
                <w:rFonts w:asciiTheme="minorBidi" w:hAnsiTheme="minorBidi" w:cstheme="minorBidi"/>
              </w:rPr>
            </w:pPr>
            <w:r w:rsidRPr="00E93553">
              <w:rPr>
                <w:rFonts w:asciiTheme="minorBidi" w:hAnsiTheme="minorBidi" w:cstheme="minorBidi"/>
              </w:rPr>
              <w:t>100,00</w:t>
            </w:r>
          </w:p>
        </w:tc>
      </w:tr>
      <w:tr w:rsidR="00455C2C" w:rsidRPr="00E93553" w14:paraId="5F8FF5E5" w14:textId="77777777" w:rsidTr="00232DDC">
        <w:trPr>
          <w:trHeight w:val="370"/>
        </w:trPr>
        <w:tc>
          <w:tcPr>
            <w:tcW w:w="6196" w:type="dxa"/>
            <w:gridSpan w:val="2"/>
          </w:tcPr>
          <w:p w14:paraId="32462AB0"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 xml:space="preserve">UKUPNO </w:t>
            </w:r>
          </w:p>
        </w:tc>
        <w:tc>
          <w:tcPr>
            <w:tcW w:w="2839" w:type="dxa"/>
          </w:tcPr>
          <w:p w14:paraId="48E060F4"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553.303,87</w:t>
            </w:r>
          </w:p>
        </w:tc>
        <w:tc>
          <w:tcPr>
            <w:tcW w:w="2845" w:type="dxa"/>
          </w:tcPr>
          <w:p w14:paraId="62F44143"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457.726,55</w:t>
            </w:r>
          </w:p>
        </w:tc>
        <w:tc>
          <w:tcPr>
            <w:tcW w:w="2626" w:type="dxa"/>
          </w:tcPr>
          <w:p w14:paraId="4F789243" w14:textId="77777777" w:rsidR="00455C2C" w:rsidRPr="00E93553" w:rsidRDefault="00455C2C" w:rsidP="00232DDC">
            <w:pPr>
              <w:pStyle w:val="Default"/>
              <w:spacing w:line="276" w:lineRule="auto"/>
              <w:jc w:val="right"/>
              <w:rPr>
                <w:rFonts w:asciiTheme="minorBidi" w:hAnsiTheme="minorBidi" w:cstheme="minorBidi"/>
                <w:b/>
              </w:rPr>
            </w:pPr>
            <w:r w:rsidRPr="00E93553">
              <w:rPr>
                <w:rFonts w:asciiTheme="minorBidi" w:hAnsiTheme="minorBidi" w:cstheme="minorBidi"/>
                <w:b/>
              </w:rPr>
              <w:t>82,73</w:t>
            </w:r>
          </w:p>
        </w:tc>
      </w:tr>
    </w:tbl>
    <w:p w14:paraId="30D93F10" w14:textId="77777777" w:rsidR="00455C2C" w:rsidRPr="00E93553" w:rsidRDefault="00455C2C" w:rsidP="00455C2C">
      <w:pPr>
        <w:pStyle w:val="Default"/>
        <w:spacing w:line="276" w:lineRule="auto"/>
        <w:jc w:val="center"/>
        <w:rPr>
          <w:rFonts w:asciiTheme="minorBidi" w:hAnsiTheme="minorBidi" w:cstheme="minorBidi"/>
          <w:b/>
        </w:rPr>
      </w:pPr>
    </w:p>
    <w:p w14:paraId="19551FBB" w14:textId="77777777" w:rsidR="00455C2C" w:rsidRPr="00E93553" w:rsidRDefault="00455C2C" w:rsidP="00455C2C">
      <w:pPr>
        <w:pStyle w:val="Default"/>
        <w:spacing w:line="276" w:lineRule="auto"/>
        <w:jc w:val="center"/>
        <w:rPr>
          <w:rFonts w:asciiTheme="minorBidi" w:hAnsiTheme="minorBidi" w:cstheme="minorBidi"/>
          <w:b/>
        </w:rPr>
      </w:pPr>
      <w:proofErr w:type="spellStart"/>
      <w:r w:rsidRPr="00E93553">
        <w:rPr>
          <w:rFonts w:asciiTheme="minorBidi" w:hAnsiTheme="minorBidi" w:cstheme="minorBidi"/>
          <w:b/>
        </w:rPr>
        <w:t>Članak</w:t>
      </w:r>
      <w:proofErr w:type="spellEnd"/>
      <w:r w:rsidRPr="00E93553">
        <w:rPr>
          <w:rFonts w:asciiTheme="minorBidi" w:hAnsiTheme="minorBidi" w:cstheme="minorBidi"/>
          <w:b/>
        </w:rPr>
        <w:t xml:space="preserve"> 5.</w:t>
      </w:r>
    </w:p>
    <w:p w14:paraId="71AF1761"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Poslovi:</w:t>
      </w:r>
    </w:p>
    <w:p w14:paraId="6520EB42"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 xml:space="preserve">1.  održavanja nerazvrstanih cesta, </w:t>
      </w:r>
    </w:p>
    <w:p w14:paraId="3AEE291B"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 xml:space="preserve">2.  održavanja javnih površina na kojima nije dopušten promet motornih vozila, </w:t>
      </w:r>
    </w:p>
    <w:p w14:paraId="5DABBA63"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 xml:space="preserve">3.  održavanja građevina javne odvodnje oborinskih voda, </w:t>
      </w:r>
    </w:p>
    <w:p w14:paraId="201A500B"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4.  održavanja javnih zelenih površina,</w:t>
      </w:r>
    </w:p>
    <w:p w14:paraId="2C7D74F0"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 xml:space="preserve">5.  održavanja građevina, uređaja i predmeta javne namjene, </w:t>
      </w:r>
    </w:p>
    <w:p w14:paraId="63FBE4D7"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 xml:space="preserve">6.  održavanja groblja i  </w:t>
      </w:r>
    </w:p>
    <w:p w14:paraId="5186FB26" w14:textId="77777777" w:rsidR="00455C2C" w:rsidRPr="00E93553" w:rsidRDefault="00455C2C" w:rsidP="00455C2C">
      <w:pPr>
        <w:jc w:val="both"/>
        <w:rPr>
          <w:rFonts w:asciiTheme="minorBidi" w:hAnsiTheme="minorBidi" w:cstheme="minorBidi"/>
          <w:lang w:eastAsia="hr-HR"/>
        </w:rPr>
      </w:pPr>
      <w:r w:rsidRPr="00E93553">
        <w:rPr>
          <w:rFonts w:asciiTheme="minorBidi" w:hAnsiTheme="minorBidi" w:cstheme="minorBidi"/>
          <w:lang w:eastAsia="hr-HR"/>
        </w:rPr>
        <w:t>7.  održavanja čistoće javnih površina</w:t>
      </w:r>
    </w:p>
    <w:p w14:paraId="425DC1FD"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su povjereni trgovačkom društvu GRAČAC ČISTOĆA d.o.o. za komunalne djelatnosti, Park sv. Jurja 1, 23440 Gračac, OIB: 11250206587, čiji je osnivač Općina Gračac i koje je u 100%-</w:t>
      </w:r>
      <w:proofErr w:type="spellStart"/>
      <w:r w:rsidRPr="00E93553">
        <w:rPr>
          <w:rFonts w:asciiTheme="minorBidi" w:hAnsiTheme="minorBidi" w:cstheme="minorBidi"/>
          <w:lang w:eastAsia="hr-HR"/>
        </w:rPr>
        <w:t>tnom</w:t>
      </w:r>
      <w:proofErr w:type="spellEnd"/>
      <w:r w:rsidRPr="00E93553">
        <w:rPr>
          <w:rFonts w:asciiTheme="minorBidi" w:hAnsiTheme="minorBidi" w:cstheme="minorBidi"/>
          <w:lang w:eastAsia="hr-HR"/>
        </w:rPr>
        <w:t xml:space="preserve"> vlasništvu Općine Gračac.</w:t>
      </w:r>
    </w:p>
    <w:p w14:paraId="21E7D0F1"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Temeljem članka 2, stavka 1, točka 8.  Izmjena i dopuna Odluke o komunalnim djelatnostima na području Općine Gračac KLASA: 363-01/19-01/4, URBROJ: 2198-31-02-22-3 od 13. lipnja 2022. god  („Službeni glasnik Općine Gračac“ 4/2022) poslovi održavanja javne rasvjete  su povjereni trgovačkom društvu GRAČAC ČISTOĆA d.o.o. za komunalne djelatnosti, Park sv. Jurja 1, 23440 Gračac, OIB: 11250206587, čiji je osnivač Općina Gračac i koje je u 100%-</w:t>
      </w:r>
      <w:proofErr w:type="spellStart"/>
      <w:r w:rsidRPr="00E93553">
        <w:rPr>
          <w:rFonts w:asciiTheme="minorBidi" w:hAnsiTheme="minorBidi" w:cstheme="minorBidi"/>
          <w:lang w:eastAsia="hr-HR"/>
        </w:rPr>
        <w:t>tnom</w:t>
      </w:r>
      <w:proofErr w:type="spellEnd"/>
      <w:r w:rsidRPr="00E93553">
        <w:rPr>
          <w:rFonts w:asciiTheme="minorBidi" w:hAnsiTheme="minorBidi" w:cstheme="minorBidi"/>
          <w:lang w:eastAsia="hr-HR"/>
        </w:rPr>
        <w:t xml:space="preserve"> vlasništvu Općine Gračac.</w:t>
      </w:r>
    </w:p>
    <w:p w14:paraId="554772B5" w14:textId="77777777" w:rsidR="00455C2C" w:rsidRPr="00E93553" w:rsidRDefault="00455C2C" w:rsidP="00455C2C">
      <w:pPr>
        <w:rPr>
          <w:rFonts w:asciiTheme="minorBidi" w:hAnsiTheme="minorBidi" w:cstheme="minorBidi"/>
          <w:lang w:eastAsia="hr-HR"/>
        </w:rPr>
      </w:pPr>
    </w:p>
    <w:p w14:paraId="31087CB2"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Način, dinamika  i ostali uvjeti obavljanja svih poslova koji su povjereni GRAČAC ČISTOĆA d.o.o., Park sv. Jurja 1, 23 440 Gračac u 2023. godini su uređeni posebnim ugovorima za 2023. godinu za svaku pojedinačnu vrstu poslova.</w:t>
      </w:r>
    </w:p>
    <w:p w14:paraId="2DA48491" w14:textId="77777777" w:rsidR="00455C2C" w:rsidRPr="00E93553" w:rsidRDefault="00455C2C" w:rsidP="00455C2C">
      <w:pPr>
        <w:rPr>
          <w:rFonts w:asciiTheme="minorBidi" w:hAnsiTheme="minorBidi" w:cstheme="minorBidi"/>
          <w:lang w:eastAsia="hr-HR"/>
        </w:rPr>
      </w:pPr>
    </w:p>
    <w:p w14:paraId="1B7E889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 xml:space="preserve">Pojedine stavke Programa održavanja komunalne infrastrukture su u 2023. godini planirane temeljem Odluke o donošenju Cjenika ostalih komunalnih usluga s primjenom od 01. srpnja 2022. godine od 31.05.2022. godine koju je donijelo trgovačko društvo </w:t>
      </w:r>
      <w:r w:rsidRPr="00E93553">
        <w:rPr>
          <w:rFonts w:asciiTheme="minorBidi" w:hAnsiTheme="minorBidi" w:cstheme="minorBidi"/>
          <w:lang w:eastAsia="hr-HR"/>
        </w:rPr>
        <w:lastRenderedPageBreak/>
        <w:t xml:space="preserve">GRAČAC ČISTOĆA d.o.o. te Odluke o davanju suglasnosti na cjenik koju je donio Općinski načelnik Općine Gračac dana 28. 06.2022., KLASA:363-02/22-01/22, URBROJ: 2198-31-01-22-2.  </w:t>
      </w:r>
    </w:p>
    <w:p w14:paraId="604AE17E" w14:textId="77777777" w:rsidR="00455C2C" w:rsidRPr="00E93553" w:rsidRDefault="00455C2C" w:rsidP="00455C2C">
      <w:pPr>
        <w:rPr>
          <w:rFonts w:asciiTheme="minorBidi" w:hAnsiTheme="minorBidi" w:cstheme="minorBidi"/>
          <w:lang w:eastAsia="hr-HR"/>
        </w:rPr>
      </w:pPr>
    </w:p>
    <w:p w14:paraId="33B99A68"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Električna energija za javnu rasvjetu, građevine, uređaje i opremu javne namjene, komunalne i vodne usluge i božićni nakit su nabavljeni  i ugovoreni sukladno Planu javne nabave.</w:t>
      </w:r>
    </w:p>
    <w:p w14:paraId="72655661" w14:textId="77777777" w:rsidR="00455C2C" w:rsidRPr="00E93553" w:rsidRDefault="00455C2C" w:rsidP="00455C2C">
      <w:pPr>
        <w:rPr>
          <w:rFonts w:asciiTheme="minorBidi" w:hAnsiTheme="minorBidi" w:cstheme="minorBidi"/>
          <w:lang w:eastAsia="hr-HR"/>
        </w:rPr>
      </w:pPr>
    </w:p>
    <w:p w14:paraId="34AFB5D5" w14:textId="77777777" w:rsidR="00455C2C" w:rsidRPr="00E93553" w:rsidRDefault="00455C2C" w:rsidP="005F51FB">
      <w:pPr>
        <w:jc w:val="both"/>
        <w:rPr>
          <w:rFonts w:asciiTheme="minorBidi" w:hAnsiTheme="minorBidi" w:cstheme="minorBidi"/>
          <w:lang w:eastAsia="hr-HR"/>
        </w:rPr>
      </w:pPr>
      <w:r w:rsidRPr="00E93553">
        <w:rPr>
          <w:rFonts w:asciiTheme="minorBidi" w:hAnsiTheme="minorBidi" w:cstheme="minorBidi"/>
          <w:lang w:eastAsia="hr-HR"/>
        </w:rPr>
        <w:t xml:space="preserve">Ovim izvješćem utvrđuje se neslaganje procjene troškova u stavci „Blagdansko kićenje“ gdje je </w:t>
      </w:r>
      <w:proofErr w:type="spellStart"/>
      <w:r w:rsidRPr="00E93553">
        <w:rPr>
          <w:rFonts w:asciiTheme="minorBidi" w:hAnsiTheme="minorBidi" w:cstheme="minorBidi"/>
          <w:lang w:eastAsia="hr-HR"/>
        </w:rPr>
        <w:t>Programam</w:t>
      </w:r>
      <w:proofErr w:type="spellEnd"/>
      <w:r w:rsidRPr="00E93553">
        <w:rPr>
          <w:rFonts w:asciiTheme="minorBidi" w:hAnsiTheme="minorBidi" w:cstheme="minorBidi"/>
          <w:lang w:eastAsia="hr-HR"/>
        </w:rPr>
        <w:t xml:space="preserve"> održavanja komunalne infrastrukture za 2023. godinu utvrđena procjena troškova u iznosu 6.636,00 eura, a II. Izmjenama i </w:t>
      </w:r>
      <w:proofErr w:type="spellStart"/>
      <w:r w:rsidRPr="00E93553">
        <w:rPr>
          <w:rFonts w:asciiTheme="minorBidi" w:hAnsiTheme="minorBidi" w:cstheme="minorBidi"/>
          <w:lang w:eastAsia="hr-HR"/>
        </w:rPr>
        <w:t>dpunama</w:t>
      </w:r>
      <w:proofErr w:type="spellEnd"/>
      <w:r w:rsidRPr="00E93553">
        <w:rPr>
          <w:rFonts w:asciiTheme="minorBidi" w:hAnsiTheme="minorBidi" w:cstheme="minorBidi"/>
          <w:lang w:eastAsia="hr-HR"/>
        </w:rPr>
        <w:t xml:space="preserve"> Proračuna  za 2023. godinu je utvrđen iznos od 8.636,00 eura, a u stavci „održavanje javne rasvjete umjesto 27.085,00 eura planirano Proračunom 25.085,00 eura te je iskaz procjene u ovom Izvješću usklađen s procjenom troškova iskazanim II. Izmjenama i dopunama Proračuna za 2023. i sklopljenim Dodatkom II. Ugovora o obavljanju poslova održavanja javne rasvjete i prigodnog ukrašavanja na objektima i uređajima javne rasvjete na području Općine Gračac za 2023. godinu. Ukupni iznos održavanja javne rasvjete se ne mijenja kao ni ukupni iznos cjelokupnog Programa održavanja.</w:t>
      </w:r>
    </w:p>
    <w:p w14:paraId="53DF8A1D" w14:textId="77777777" w:rsidR="00455C2C" w:rsidRPr="00E93553" w:rsidRDefault="00455C2C" w:rsidP="005F51FB">
      <w:pPr>
        <w:jc w:val="both"/>
        <w:rPr>
          <w:rFonts w:asciiTheme="minorBidi" w:hAnsiTheme="minorBidi" w:cstheme="minorBidi"/>
          <w:lang w:eastAsia="hr-HR"/>
        </w:rPr>
      </w:pPr>
    </w:p>
    <w:p w14:paraId="41C25D4A" w14:textId="77777777" w:rsidR="00455C2C" w:rsidRPr="00E93553" w:rsidRDefault="00455C2C" w:rsidP="00455C2C">
      <w:pPr>
        <w:rPr>
          <w:rFonts w:asciiTheme="minorBidi" w:hAnsiTheme="minorBidi" w:cstheme="minorBidi"/>
          <w:lang w:eastAsia="hr-HR"/>
        </w:rPr>
      </w:pP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r w:rsidRPr="00E93553">
        <w:rPr>
          <w:rFonts w:asciiTheme="minorBidi" w:hAnsiTheme="minorBidi" w:cstheme="minorBidi"/>
          <w:lang w:eastAsia="hr-HR"/>
        </w:rPr>
        <w:tab/>
      </w:r>
    </w:p>
    <w:p w14:paraId="5881C928" w14:textId="77777777" w:rsidR="00455C2C" w:rsidRPr="00E93553" w:rsidRDefault="00455C2C" w:rsidP="00455C2C">
      <w:pPr>
        <w:ind w:left="9204" w:firstLine="708"/>
        <w:rPr>
          <w:rFonts w:asciiTheme="minorBidi" w:hAnsiTheme="minorBidi" w:cstheme="minorBidi"/>
          <w:b/>
          <w:bCs/>
          <w:lang w:eastAsia="hr-HR"/>
        </w:rPr>
      </w:pPr>
      <w:r w:rsidRPr="00E93553">
        <w:rPr>
          <w:rFonts w:asciiTheme="minorBidi" w:hAnsiTheme="minorBidi" w:cstheme="minorBidi"/>
          <w:b/>
          <w:bCs/>
          <w:lang w:eastAsia="hr-HR"/>
        </w:rPr>
        <w:t>OPĆINSKI NAČELNIK</w:t>
      </w:r>
    </w:p>
    <w:p w14:paraId="060EE53E" w14:textId="77777777" w:rsidR="00455C2C" w:rsidRPr="00E93553" w:rsidRDefault="00455C2C" w:rsidP="00455C2C">
      <w:pPr>
        <w:rPr>
          <w:rFonts w:asciiTheme="minorBidi" w:hAnsiTheme="minorBidi" w:cstheme="minorBidi"/>
          <w:b/>
          <w:lang w:eastAsia="hr-HR"/>
        </w:rPr>
      </w:pP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r>
      <w:r w:rsidRPr="00E93553">
        <w:rPr>
          <w:rFonts w:asciiTheme="minorBidi" w:hAnsiTheme="minorBidi" w:cstheme="minorBidi"/>
          <w:b/>
          <w:bCs/>
          <w:lang w:eastAsia="hr-HR"/>
        </w:rPr>
        <w:tab/>
        <w:t xml:space="preserve">    </w:t>
      </w:r>
      <w:r w:rsidRPr="00E93553">
        <w:rPr>
          <w:rFonts w:asciiTheme="minorBidi" w:hAnsiTheme="minorBidi" w:cstheme="minorBidi"/>
          <w:b/>
          <w:bCs/>
          <w:lang w:eastAsia="hr-HR"/>
        </w:rPr>
        <w:tab/>
      </w:r>
      <w:r w:rsidRPr="00E93553">
        <w:rPr>
          <w:rFonts w:asciiTheme="minorBidi" w:hAnsiTheme="minorBidi" w:cstheme="minorBidi"/>
          <w:b/>
          <w:bCs/>
          <w:lang w:eastAsia="hr-HR"/>
        </w:rPr>
        <w:tab/>
        <w:t xml:space="preserve">   Robert Juko,  ing.</w:t>
      </w:r>
    </w:p>
    <w:p w14:paraId="445D6DFA" w14:textId="047D299C" w:rsidR="00551B78" w:rsidRPr="00E93553" w:rsidRDefault="00551B78" w:rsidP="00455C2C">
      <w:pPr>
        <w:tabs>
          <w:tab w:val="left" w:pos="803"/>
        </w:tabs>
        <w:rPr>
          <w:rFonts w:asciiTheme="minorBidi" w:hAnsiTheme="minorBidi" w:cstheme="minorBidi"/>
          <w:b/>
        </w:rPr>
      </w:pPr>
    </w:p>
    <w:p w14:paraId="4F50D7AD" w14:textId="77777777" w:rsidR="00551B78" w:rsidRPr="00E93553" w:rsidRDefault="00551B78" w:rsidP="00551B78">
      <w:pPr>
        <w:pStyle w:val="Tijeloteksta"/>
        <w:jc w:val="center"/>
        <w:rPr>
          <w:rFonts w:asciiTheme="minorBidi" w:hAnsiTheme="minorBidi" w:cstheme="minorBidi"/>
        </w:rPr>
      </w:pPr>
    </w:p>
    <w:p w14:paraId="6DB28416" w14:textId="77777777" w:rsidR="00CE261F" w:rsidRPr="00E93553" w:rsidRDefault="00CE261F" w:rsidP="00C31869">
      <w:pPr>
        <w:rPr>
          <w:rFonts w:asciiTheme="minorBidi" w:hAnsiTheme="minorBidi" w:cstheme="minorBidi"/>
        </w:rPr>
      </w:pPr>
    </w:p>
    <w:p w14:paraId="71200A43" w14:textId="77777777" w:rsidR="00455C2C" w:rsidRDefault="00455C2C" w:rsidP="00C31869"/>
    <w:p w14:paraId="4E3E19F7" w14:textId="77777777" w:rsidR="00455C2C" w:rsidRDefault="00455C2C" w:rsidP="00C31869"/>
    <w:p w14:paraId="52F9890D" w14:textId="77777777" w:rsidR="00455C2C" w:rsidRDefault="00455C2C" w:rsidP="00C31869"/>
    <w:p w14:paraId="3CA7A746" w14:textId="77777777" w:rsidR="00455C2C" w:rsidRDefault="00455C2C" w:rsidP="00C31869"/>
    <w:p w14:paraId="669177F2" w14:textId="77777777" w:rsidR="00455C2C" w:rsidRDefault="00455C2C" w:rsidP="00C31869"/>
    <w:p w14:paraId="7FDBCDB1" w14:textId="77777777" w:rsidR="00455C2C" w:rsidRDefault="00455C2C" w:rsidP="00C31869"/>
    <w:p w14:paraId="7180DE4D" w14:textId="77777777" w:rsidR="00455C2C" w:rsidRDefault="00455C2C" w:rsidP="00C31869"/>
    <w:p w14:paraId="77DC4AB7" w14:textId="77777777" w:rsidR="00455C2C" w:rsidRDefault="00455C2C" w:rsidP="00C31869"/>
    <w:p w14:paraId="3F3CB48E" w14:textId="77777777" w:rsidR="00455C2C" w:rsidRDefault="00455C2C" w:rsidP="00C31869"/>
    <w:p w14:paraId="4ED9A2FF" w14:textId="77777777" w:rsidR="00455C2C" w:rsidRPr="00F31C84" w:rsidRDefault="00455C2C" w:rsidP="00455C2C">
      <w:pPr>
        <w:widowControl w:val="0"/>
        <w:outlineLvl w:val="0"/>
        <w:rPr>
          <w:rFonts w:ascii="Calibri" w:hAnsi="Calibri" w:cs="Calibri"/>
          <w:b/>
        </w:rPr>
      </w:pPr>
      <w:r w:rsidRPr="00F31C84">
        <w:rPr>
          <w:rFonts w:ascii="Calibri" w:hAnsi="Calibri" w:cs="Calibri"/>
          <w:b/>
        </w:rPr>
        <w:lastRenderedPageBreak/>
        <w:t>Općinsk</w:t>
      </w:r>
      <w:r>
        <w:rPr>
          <w:rFonts w:ascii="Calibri" w:hAnsi="Calibri" w:cs="Calibri"/>
          <w:b/>
        </w:rPr>
        <w:t>i načelnik</w:t>
      </w:r>
    </w:p>
    <w:p w14:paraId="0E4EE96E" w14:textId="77777777" w:rsidR="00455C2C" w:rsidRPr="00F31C84" w:rsidRDefault="00455C2C" w:rsidP="00455C2C">
      <w:pPr>
        <w:jc w:val="both"/>
        <w:rPr>
          <w:rFonts w:ascii="Calibri" w:hAnsi="Calibri" w:cs="Calibri"/>
          <w:b/>
        </w:rPr>
      </w:pPr>
      <w:r w:rsidRPr="00F31C84">
        <w:rPr>
          <w:rFonts w:ascii="Calibri" w:hAnsi="Calibri" w:cs="Calibri"/>
          <w:b/>
        </w:rPr>
        <w:t>KLASA: 363-01/</w:t>
      </w:r>
      <w:r>
        <w:rPr>
          <w:rFonts w:ascii="Calibri" w:hAnsi="Calibri" w:cs="Calibri"/>
          <w:b/>
        </w:rPr>
        <w:t>22</w:t>
      </w:r>
      <w:r w:rsidRPr="00F31C84">
        <w:rPr>
          <w:rFonts w:ascii="Calibri" w:hAnsi="Calibri" w:cs="Calibri"/>
          <w:b/>
        </w:rPr>
        <w:t>-01/</w:t>
      </w:r>
      <w:r>
        <w:rPr>
          <w:rFonts w:ascii="Calibri" w:hAnsi="Calibri" w:cs="Calibri"/>
          <w:b/>
        </w:rPr>
        <w:t>6</w:t>
      </w:r>
    </w:p>
    <w:p w14:paraId="045DDDCF" w14:textId="77777777" w:rsidR="00455C2C" w:rsidRPr="00F31C84" w:rsidRDefault="00455C2C" w:rsidP="00455C2C">
      <w:pPr>
        <w:jc w:val="both"/>
        <w:rPr>
          <w:rFonts w:ascii="Calibri" w:hAnsi="Calibri" w:cs="Calibri"/>
          <w:b/>
        </w:rPr>
      </w:pPr>
      <w:r w:rsidRPr="00F31C84">
        <w:rPr>
          <w:rFonts w:ascii="Calibri" w:hAnsi="Calibri" w:cs="Calibri"/>
          <w:b/>
        </w:rPr>
        <w:t>URBROJ: 2198</w:t>
      </w:r>
      <w:r>
        <w:rPr>
          <w:rFonts w:ascii="Calibri" w:hAnsi="Calibri" w:cs="Calibri"/>
          <w:b/>
        </w:rPr>
        <w:t>-</w:t>
      </w:r>
      <w:r w:rsidRPr="00F31C84">
        <w:rPr>
          <w:rFonts w:ascii="Calibri" w:hAnsi="Calibri" w:cs="Calibri"/>
          <w:b/>
        </w:rPr>
        <w:t>31-0</w:t>
      </w:r>
      <w:r>
        <w:rPr>
          <w:rFonts w:ascii="Calibri" w:hAnsi="Calibri" w:cs="Calibri"/>
          <w:b/>
        </w:rPr>
        <w:t>1</w:t>
      </w:r>
      <w:r w:rsidRPr="00F31C84">
        <w:rPr>
          <w:rFonts w:ascii="Calibri" w:hAnsi="Calibri" w:cs="Calibri"/>
          <w:b/>
        </w:rPr>
        <w:t>-</w:t>
      </w:r>
      <w:r>
        <w:rPr>
          <w:rFonts w:ascii="Calibri" w:hAnsi="Calibri" w:cs="Calibri"/>
          <w:b/>
        </w:rPr>
        <w:t>24-4</w:t>
      </w:r>
    </w:p>
    <w:p w14:paraId="2012EE32" w14:textId="77777777" w:rsidR="00455C2C" w:rsidRPr="00F31C84" w:rsidRDefault="00455C2C" w:rsidP="00455C2C">
      <w:pPr>
        <w:jc w:val="both"/>
        <w:rPr>
          <w:rFonts w:ascii="Calibri" w:hAnsi="Calibri" w:cs="Calibri"/>
          <w:b/>
        </w:rPr>
      </w:pPr>
      <w:r w:rsidRPr="00F31C84">
        <w:rPr>
          <w:rFonts w:ascii="Calibri" w:hAnsi="Calibri" w:cs="Calibri"/>
          <w:b/>
        </w:rPr>
        <w:t xml:space="preserve">Gračac, </w:t>
      </w:r>
      <w:r>
        <w:rPr>
          <w:rFonts w:ascii="Calibri" w:hAnsi="Calibri" w:cs="Calibri"/>
          <w:b/>
        </w:rPr>
        <w:t>24.5.</w:t>
      </w:r>
      <w:r w:rsidRPr="00F31C84">
        <w:rPr>
          <w:rFonts w:ascii="Calibri" w:hAnsi="Calibri" w:cs="Calibri"/>
          <w:b/>
        </w:rPr>
        <w:t>20</w:t>
      </w:r>
      <w:r>
        <w:rPr>
          <w:rFonts w:ascii="Calibri" w:hAnsi="Calibri" w:cs="Calibri"/>
          <w:b/>
        </w:rPr>
        <w:t>24</w:t>
      </w:r>
      <w:r w:rsidRPr="00F31C84">
        <w:rPr>
          <w:rFonts w:ascii="Calibri" w:hAnsi="Calibri" w:cs="Calibri"/>
          <w:b/>
        </w:rPr>
        <w:t xml:space="preserve">. </w:t>
      </w:r>
    </w:p>
    <w:p w14:paraId="1148BD26" w14:textId="77777777" w:rsidR="00455C2C" w:rsidRDefault="00455C2C" w:rsidP="00455C2C">
      <w:pPr>
        <w:rPr>
          <w:sz w:val="22"/>
          <w:szCs w:val="22"/>
        </w:rPr>
      </w:pPr>
    </w:p>
    <w:p w14:paraId="2E8D0B23" w14:textId="77777777" w:rsidR="00455C2C" w:rsidRDefault="00455C2C" w:rsidP="00455C2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F0F742" w14:textId="77777777" w:rsidR="00455C2C" w:rsidRPr="004E03E7" w:rsidRDefault="00455C2C" w:rsidP="00455C2C">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71</w:t>
      </w:r>
      <w:r w:rsidRPr="00F31C84">
        <w:rPr>
          <w:rFonts w:ascii="Calibri" w:hAnsi="Calibri" w:cs="Calibri"/>
        </w:rPr>
        <w:t>.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 xml:space="preserve">84/21), </w:t>
      </w:r>
      <w:r w:rsidRPr="004E03E7">
        <w:rPr>
          <w:rFonts w:ascii="Calibri" w:hAnsi="Calibri" w:cs="Calibri"/>
        </w:rPr>
        <w:t>te članka 47. Statuta Općine Gračac («Službeni glasnik Zadarske županije» 11/13, „Službeni glasnik Općine Gračac“ 1/18, Službeni glasnik Općine Gračac” broj: 1/18</w:t>
      </w:r>
      <w:r>
        <w:rPr>
          <w:rFonts w:ascii="Calibri" w:hAnsi="Calibri" w:cs="Calibri"/>
        </w:rPr>
        <w:t>, 1/20, 4/21</w:t>
      </w:r>
      <w:r w:rsidRPr="004E03E7">
        <w:rPr>
          <w:rFonts w:ascii="Calibri" w:hAnsi="Calibri" w:cs="Calibri"/>
        </w:rPr>
        <w:t xml:space="preserve">), </w:t>
      </w:r>
      <w:r>
        <w:rPr>
          <w:rFonts w:ascii="Calibri" w:hAnsi="Calibri" w:cs="Calibri"/>
        </w:rPr>
        <w:t>Općinski načelnik</w:t>
      </w:r>
      <w:r w:rsidRPr="004E03E7">
        <w:rPr>
          <w:rFonts w:ascii="Calibri" w:hAnsi="Calibri" w:cs="Calibri"/>
        </w:rPr>
        <w:t xml:space="preserve"> podnosi Općinskom vijeću općine Gračac</w:t>
      </w:r>
    </w:p>
    <w:p w14:paraId="7E4A8BFE" w14:textId="77777777" w:rsidR="00455C2C" w:rsidRPr="004E03E7" w:rsidRDefault="00455C2C" w:rsidP="00455C2C">
      <w:pPr>
        <w:jc w:val="both"/>
        <w:rPr>
          <w:rFonts w:ascii="Calibri" w:hAnsi="Calibri" w:cs="Calibri"/>
        </w:rPr>
      </w:pPr>
    </w:p>
    <w:p w14:paraId="0CE99A92" w14:textId="77777777" w:rsidR="00455C2C" w:rsidRPr="00953783" w:rsidRDefault="00455C2C" w:rsidP="00455C2C">
      <w:pPr>
        <w:jc w:val="center"/>
        <w:rPr>
          <w:rFonts w:ascii="Calibri" w:hAnsi="Calibri" w:cs="Calibri"/>
          <w:b/>
        </w:rPr>
      </w:pPr>
      <w:r w:rsidRPr="00953783">
        <w:rPr>
          <w:rFonts w:ascii="Calibri" w:hAnsi="Calibri" w:cs="Calibri"/>
          <w:b/>
        </w:rPr>
        <w:t xml:space="preserve">IZVJEŠĆE </w:t>
      </w:r>
    </w:p>
    <w:p w14:paraId="78DB79EC" w14:textId="77777777" w:rsidR="00455C2C" w:rsidRPr="00953783" w:rsidRDefault="00455C2C" w:rsidP="00455C2C">
      <w:pPr>
        <w:jc w:val="center"/>
        <w:rPr>
          <w:rFonts w:ascii="Calibri" w:hAnsi="Calibri" w:cs="Calibri"/>
          <w:b/>
        </w:rPr>
      </w:pPr>
      <w:r w:rsidRPr="00953783">
        <w:rPr>
          <w:rFonts w:ascii="Calibri" w:hAnsi="Calibri" w:cs="Calibri"/>
          <w:b/>
        </w:rPr>
        <w:t xml:space="preserve">O IZVRŠENJU PROGRAMA GRAĐENJA KOMUNALNE INFRASTRUKTURE </w:t>
      </w:r>
    </w:p>
    <w:p w14:paraId="16E15D5B" w14:textId="77777777" w:rsidR="00455C2C" w:rsidRPr="004E03E7" w:rsidRDefault="00455C2C" w:rsidP="00455C2C">
      <w:pPr>
        <w:jc w:val="center"/>
        <w:rPr>
          <w:rFonts w:ascii="Calibri" w:hAnsi="Calibri" w:cs="Calibri"/>
        </w:rPr>
      </w:pPr>
      <w:r w:rsidRPr="00953783">
        <w:rPr>
          <w:rFonts w:ascii="Calibri" w:hAnsi="Calibri" w:cs="Calibri"/>
          <w:b/>
        </w:rPr>
        <w:t>NA PODRUČJU OPĆINE GRAČAC ZA 20</w:t>
      </w:r>
      <w:r>
        <w:rPr>
          <w:rFonts w:ascii="Calibri" w:hAnsi="Calibri" w:cs="Calibri"/>
          <w:b/>
        </w:rPr>
        <w:t>23</w:t>
      </w:r>
      <w:r w:rsidRPr="00953783">
        <w:rPr>
          <w:rFonts w:ascii="Calibri" w:hAnsi="Calibri" w:cs="Calibri"/>
          <w:b/>
        </w:rPr>
        <w:t>. GODINU</w:t>
      </w:r>
    </w:p>
    <w:p w14:paraId="184B19DC" w14:textId="77777777" w:rsidR="00455C2C" w:rsidRDefault="00455C2C" w:rsidP="00455C2C">
      <w:pPr>
        <w:jc w:val="both"/>
        <w:rPr>
          <w:rFonts w:ascii="Calibri" w:hAnsi="Calibri" w:cs="Calibri"/>
        </w:rPr>
      </w:pPr>
    </w:p>
    <w:p w14:paraId="142BBA42" w14:textId="77777777" w:rsidR="00455C2C" w:rsidRPr="004E03E7" w:rsidRDefault="00455C2C" w:rsidP="00455C2C">
      <w:pPr>
        <w:jc w:val="both"/>
        <w:rPr>
          <w:rFonts w:ascii="Calibri" w:hAnsi="Calibri" w:cs="Calibri"/>
        </w:rPr>
      </w:pPr>
    </w:p>
    <w:p w14:paraId="6C952554" w14:textId="77777777" w:rsidR="00455C2C" w:rsidRPr="00953783" w:rsidRDefault="00455C2C" w:rsidP="00455C2C">
      <w:pPr>
        <w:jc w:val="center"/>
        <w:rPr>
          <w:rFonts w:ascii="Calibri" w:hAnsi="Calibri" w:cs="Calibri"/>
          <w:b/>
        </w:rPr>
      </w:pPr>
      <w:r w:rsidRPr="00953783">
        <w:rPr>
          <w:rFonts w:ascii="Calibri" w:hAnsi="Calibri" w:cs="Calibri"/>
          <w:b/>
        </w:rPr>
        <w:t>Članak 1.</w:t>
      </w:r>
    </w:p>
    <w:p w14:paraId="30C5FFED" w14:textId="77777777" w:rsidR="00455C2C" w:rsidRPr="00953783" w:rsidRDefault="00455C2C" w:rsidP="00455C2C">
      <w:pPr>
        <w:jc w:val="center"/>
        <w:rPr>
          <w:rFonts w:ascii="Calibri" w:hAnsi="Calibri" w:cs="Calibri"/>
        </w:rPr>
      </w:pPr>
    </w:p>
    <w:p w14:paraId="36F7FD0B" w14:textId="77777777" w:rsidR="00455C2C" w:rsidRDefault="00455C2C" w:rsidP="00455C2C">
      <w:pPr>
        <w:jc w:val="both"/>
        <w:rPr>
          <w:rFonts w:ascii="Calibri" w:hAnsi="Calibri" w:cs="Calibri"/>
        </w:rPr>
      </w:pPr>
      <w:r w:rsidRPr="00953783">
        <w:rPr>
          <w:rFonts w:ascii="Calibri" w:hAnsi="Calibri" w:cs="Calibri"/>
        </w:rPr>
        <w:t xml:space="preserve">Ovim Izvješćem utvrđuje se izvršenje </w:t>
      </w:r>
      <w:r>
        <w:rPr>
          <w:rFonts w:ascii="Calibri" w:hAnsi="Calibri" w:cs="Calibri"/>
        </w:rPr>
        <w:t>P</w:t>
      </w:r>
      <w:r w:rsidRPr="00953783">
        <w:rPr>
          <w:rFonts w:ascii="Calibri" w:hAnsi="Calibri" w:cs="Calibri"/>
        </w:rPr>
        <w:t>rograma građenja komunalne infrastrukture</w:t>
      </w:r>
      <w:r>
        <w:rPr>
          <w:rFonts w:ascii="Calibri" w:hAnsi="Calibri" w:cs="Calibri"/>
        </w:rPr>
        <w:t xml:space="preserve"> z</w:t>
      </w:r>
      <w:r w:rsidRPr="00953783">
        <w:rPr>
          <w:rFonts w:ascii="Calibri" w:hAnsi="Calibri" w:cs="Calibri"/>
        </w:rPr>
        <w:t>a područje Općine Gračac za 20</w:t>
      </w:r>
      <w:r>
        <w:rPr>
          <w:rFonts w:ascii="Calibri" w:hAnsi="Calibri" w:cs="Calibri"/>
        </w:rPr>
        <w:t>23</w:t>
      </w:r>
      <w:r w:rsidRPr="00953783">
        <w:rPr>
          <w:rFonts w:ascii="Calibri" w:hAnsi="Calibri" w:cs="Calibri"/>
        </w:rPr>
        <w:t>. godinu</w:t>
      </w:r>
      <w:r>
        <w:rPr>
          <w:rFonts w:ascii="Calibri" w:hAnsi="Calibri" w:cs="Calibri"/>
        </w:rPr>
        <w:t xml:space="preserve"> („Službeni glasnik Općine Gračac“ </w:t>
      </w:r>
      <w:r w:rsidRPr="00421309">
        <w:rPr>
          <w:rFonts w:ascii="Calibri" w:hAnsi="Calibri" w:cs="Calibri"/>
        </w:rPr>
        <w:t xml:space="preserve">br. </w:t>
      </w:r>
      <w:r>
        <w:rPr>
          <w:rFonts w:ascii="Calibri" w:hAnsi="Calibri" w:cs="Calibri"/>
        </w:rPr>
        <w:t>7</w:t>
      </w:r>
      <w:r w:rsidRPr="00421309">
        <w:rPr>
          <w:rFonts w:ascii="Calibri" w:hAnsi="Calibri" w:cs="Calibri"/>
        </w:rPr>
        <w:t>/2</w:t>
      </w:r>
      <w:r>
        <w:rPr>
          <w:rFonts w:ascii="Calibri" w:hAnsi="Calibri" w:cs="Calibri"/>
        </w:rPr>
        <w:t>2</w:t>
      </w:r>
      <w:r w:rsidRPr="00421309">
        <w:rPr>
          <w:rFonts w:ascii="Calibri" w:hAnsi="Calibri" w:cs="Calibri"/>
        </w:rPr>
        <w:t xml:space="preserve">, </w:t>
      </w:r>
      <w:r>
        <w:rPr>
          <w:rFonts w:ascii="Calibri" w:hAnsi="Calibri" w:cs="Calibri"/>
        </w:rPr>
        <w:t>2/23 i 6/23)</w:t>
      </w:r>
      <w:r w:rsidRPr="00953783">
        <w:rPr>
          <w:rFonts w:ascii="Calibri" w:hAnsi="Calibri" w:cs="Calibri"/>
        </w:rPr>
        <w:t xml:space="preserve"> te iskaz financijskih sredstava  za ostvarivanje </w:t>
      </w:r>
      <w:r>
        <w:rPr>
          <w:rFonts w:ascii="Calibri" w:hAnsi="Calibri" w:cs="Calibri"/>
        </w:rPr>
        <w:t xml:space="preserve">navedenog </w:t>
      </w:r>
      <w:r w:rsidRPr="00953783">
        <w:rPr>
          <w:rFonts w:ascii="Calibri" w:hAnsi="Calibri" w:cs="Calibri"/>
        </w:rPr>
        <w:t>Programa.</w:t>
      </w:r>
    </w:p>
    <w:p w14:paraId="62B34F95" w14:textId="77777777" w:rsidR="00455C2C" w:rsidRPr="008779DF" w:rsidRDefault="00455C2C" w:rsidP="00455C2C">
      <w:pPr>
        <w:rPr>
          <w:rFonts w:ascii="Calibri" w:hAnsi="Calibri" w:cs="Calibri"/>
        </w:rPr>
      </w:pPr>
      <w:r>
        <w:rPr>
          <w:rFonts w:ascii="Calibri" w:hAnsi="Calibri" w:cs="Calibri"/>
        </w:rPr>
        <w:t xml:space="preserve">Ovo izvješće se podnosi  </w:t>
      </w:r>
      <w:r w:rsidRPr="008779DF">
        <w:rPr>
          <w:rFonts w:ascii="Calibri" w:hAnsi="Calibri" w:cs="Calibri"/>
        </w:rPr>
        <w:t>istodobno s izvješćem o izvršenju Proračuna Općine Grač</w:t>
      </w:r>
      <w:r>
        <w:rPr>
          <w:rFonts w:ascii="Calibri" w:hAnsi="Calibri" w:cs="Calibri"/>
        </w:rPr>
        <w:t>ac za 2023. godinu.</w:t>
      </w:r>
    </w:p>
    <w:p w14:paraId="041075BF" w14:textId="77777777" w:rsidR="00455C2C" w:rsidRPr="00953783" w:rsidRDefault="00455C2C" w:rsidP="00455C2C">
      <w:pPr>
        <w:jc w:val="both"/>
        <w:rPr>
          <w:rFonts w:ascii="Calibri" w:hAnsi="Calibri" w:cs="Calibri"/>
        </w:rPr>
      </w:pPr>
    </w:p>
    <w:p w14:paraId="0681E374" w14:textId="77777777" w:rsidR="00455C2C" w:rsidRDefault="00455C2C" w:rsidP="00455C2C">
      <w:pPr>
        <w:jc w:val="center"/>
        <w:rPr>
          <w:rFonts w:ascii="Calibri" w:hAnsi="Calibri" w:cs="Calibri"/>
        </w:rPr>
      </w:pPr>
    </w:p>
    <w:p w14:paraId="3FFF7C0F" w14:textId="77777777" w:rsidR="00455C2C" w:rsidRPr="00953783" w:rsidRDefault="00455C2C" w:rsidP="00455C2C">
      <w:pPr>
        <w:jc w:val="center"/>
        <w:rPr>
          <w:rFonts w:ascii="Calibri" w:hAnsi="Calibri" w:cs="Calibri"/>
          <w:b/>
        </w:rPr>
      </w:pPr>
      <w:r w:rsidRPr="00953783">
        <w:rPr>
          <w:rFonts w:ascii="Calibri" w:hAnsi="Calibri" w:cs="Calibri"/>
          <w:b/>
        </w:rPr>
        <w:t>Članak 2.</w:t>
      </w:r>
    </w:p>
    <w:p w14:paraId="474717A7" w14:textId="77777777" w:rsidR="00455C2C" w:rsidRPr="00953783" w:rsidRDefault="00455C2C" w:rsidP="00455C2C">
      <w:pPr>
        <w:jc w:val="center"/>
        <w:rPr>
          <w:rFonts w:ascii="Calibri" w:hAnsi="Calibri" w:cs="Calibri"/>
        </w:rPr>
      </w:pPr>
    </w:p>
    <w:p w14:paraId="0D633118" w14:textId="77777777" w:rsidR="00455C2C" w:rsidRDefault="00455C2C" w:rsidP="00455C2C">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og</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izgrađenih zgrada u prostoru, prihoda od prodaje nefinancijske imovine, prihoda od nefinancijske imovine, prihoda od poreza, ostalih prihoda proračuna Općine Gračac, kapitalnih pomoći iz državnog proračuna</w:t>
      </w:r>
      <w:r>
        <w:rPr>
          <w:rFonts w:ascii="Calibri" w:hAnsi="Calibri" w:cs="Calibri"/>
        </w:rPr>
        <w:t>, fondova Europske unije, donacija</w:t>
      </w:r>
      <w:r w:rsidRPr="00953783">
        <w:rPr>
          <w:rFonts w:ascii="Calibri" w:hAnsi="Calibri" w:cs="Calibri"/>
        </w:rPr>
        <w:t xml:space="preserve"> te drugih izvora utvrđenih posebnim propisom ili ugovorom.</w:t>
      </w:r>
    </w:p>
    <w:p w14:paraId="315F2DE0" w14:textId="77777777" w:rsidR="00455C2C" w:rsidRDefault="00455C2C" w:rsidP="00455C2C">
      <w:pPr>
        <w:jc w:val="both"/>
        <w:rPr>
          <w:rFonts w:ascii="Calibri" w:hAnsi="Calibri" w:cs="Calibri"/>
        </w:rPr>
      </w:pPr>
    </w:p>
    <w:p w14:paraId="2B6FC125" w14:textId="77777777" w:rsidR="00455C2C" w:rsidRDefault="00455C2C" w:rsidP="00455C2C">
      <w:pPr>
        <w:jc w:val="both"/>
        <w:rPr>
          <w:rFonts w:ascii="Calibri" w:hAnsi="Calibri" w:cs="Calibri"/>
        </w:rPr>
      </w:pPr>
    </w:p>
    <w:p w14:paraId="795168F4" w14:textId="77777777" w:rsidR="00455C2C" w:rsidRDefault="00455C2C" w:rsidP="00455C2C">
      <w:pPr>
        <w:ind w:left="1080"/>
        <w:jc w:val="both"/>
        <w:rPr>
          <w:rFonts w:ascii="Calibri" w:hAnsi="Calibri" w:cs="Calibri"/>
          <w:b/>
        </w:rPr>
      </w:pPr>
    </w:p>
    <w:p w14:paraId="4334418A" w14:textId="77777777" w:rsidR="00455C2C" w:rsidRPr="00D8041B" w:rsidRDefault="00455C2C" w:rsidP="00455C2C">
      <w:pPr>
        <w:numPr>
          <w:ilvl w:val="0"/>
          <w:numId w:val="95"/>
        </w:numPr>
        <w:jc w:val="both"/>
        <w:rPr>
          <w:rFonts w:ascii="Calibri" w:hAnsi="Calibri" w:cs="Calibri"/>
          <w:b/>
        </w:rPr>
      </w:pPr>
      <w:r w:rsidRPr="00D8041B">
        <w:rPr>
          <w:rFonts w:ascii="Calibri" w:hAnsi="Calibri" w:cs="Calibri"/>
          <w:b/>
        </w:rPr>
        <w:t>IZVRŠENJE  PROGRAMA GRAĐENJA  KOMU</w:t>
      </w:r>
      <w:r>
        <w:rPr>
          <w:rFonts w:ascii="Calibri" w:hAnsi="Calibri" w:cs="Calibri"/>
          <w:b/>
        </w:rPr>
        <w:t>N</w:t>
      </w:r>
      <w:r w:rsidRPr="00D8041B">
        <w:rPr>
          <w:rFonts w:ascii="Calibri" w:hAnsi="Calibri" w:cs="Calibri"/>
          <w:b/>
        </w:rPr>
        <w:t>ALNE INFRASTRUKTURE U 20</w:t>
      </w:r>
      <w:r>
        <w:rPr>
          <w:rFonts w:ascii="Calibri" w:hAnsi="Calibri" w:cs="Calibri"/>
          <w:b/>
        </w:rPr>
        <w:t>23</w:t>
      </w:r>
      <w:r w:rsidRPr="00D8041B">
        <w:rPr>
          <w:rFonts w:ascii="Calibri" w:hAnsi="Calibri" w:cs="Calibri"/>
          <w:b/>
        </w:rPr>
        <w:t>. GODINI</w:t>
      </w:r>
    </w:p>
    <w:p w14:paraId="46C3305C" w14:textId="77777777" w:rsidR="00455C2C" w:rsidRDefault="00455C2C" w:rsidP="00455C2C">
      <w:pPr>
        <w:jc w:val="both"/>
        <w:rPr>
          <w:rFonts w:ascii="Calibri" w:hAnsi="Calibri" w:cs="Calibri"/>
        </w:rPr>
      </w:pPr>
    </w:p>
    <w:tbl>
      <w:tblPr>
        <w:tblW w:w="9478" w:type="dxa"/>
        <w:tblInd w:w="108" w:type="dxa"/>
        <w:tblLook w:val="01E0" w:firstRow="1" w:lastRow="1" w:firstColumn="1" w:lastColumn="1" w:noHBand="0" w:noVBand="0"/>
      </w:tblPr>
      <w:tblGrid>
        <w:gridCol w:w="13583"/>
        <w:gridCol w:w="222"/>
      </w:tblGrid>
      <w:tr w:rsidR="00455C2C" w:rsidRPr="0063598A" w14:paraId="483B518E" w14:textId="77777777" w:rsidTr="00232DDC">
        <w:tc>
          <w:tcPr>
            <w:tcW w:w="9242" w:type="dxa"/>
          </w:tcPr>
          <w:tbl>
            <w:tblPr>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gridCol w:w="2127"/>
              <w:gridCol w:w="1842"/>
              <w:gridCol w:w="1560"/>
            </w:tblGrid>
            <w:tr w:rsidR="00455C2C" w:rsidRPr="0063598A" w14:paraId="4F29B925" w14:textId="77777777" w:rsidTr="00232DDC">
              <w:tc>
                <w:tcPr>
                  <w:tcW w:w="7828" w:type="dxa"/>
                  <w:shd w:val="clear" w:color="auto" w:fill="auto"/>
                </w:tcPr>
                <w:p w14:paraId="49232279" w14:textId="77777777" w:rsidR="00455C2C" w:rsidRPr="0063598A" w:rsidRDefault="00455C2C" w:rsidP="00232DDC">
                  <w:pPr>
                    <w:ind w:left="720"/>
                    <w:jc w:val="both"/>
                    <w:rPr>
                      <w:rFonts w:ascii="Calibri" w:hAnsi="Calibri" w:cs="Calibri"/>
                      <w:b/>
                      <w:bCs/>
                      <w:iCs/>
                    </w:rPr>
                  </w:pPr>
                  <w:r w:rsidRPr="0063598A">
                    <w:rPr>
                      <w:rFonts w:ascii="Calibri" w:hAnsi="Calibri" w:cs="Calibri"/>
                      <w:b/>
                      <w:bCs/>
                      <w:iCs/>
                    </w:rPr>
                    <w:t>Vrsta prihoda</w:t>
                  </w:r>
                </w:p>
              </w:tc>
              <w:tc>
                <w:tcPr>
                  <w:tcW w:w="2127" w:type="dxa"/>
                  <w:shd w:val="clear" w:color="auto" w:fill="auto"/>
                </w:tcPr>
                <w:p w14:paraId="63EE48C2" w14:textId="77777777" w:rsidR="00455C2C" w:rsidRPr="0063598A" w:rsidRDefault="00455C2C" w:rsidP="00232DDC">
                  <w:pPr>
                    <w:jc w:val="right"/>
                    <w:rPr>
                      <w:rFonts w:ascii="Calibri" w:hAnsi="Calibri" w:cs="Calibri"/>
                      <w:b/>
                      <w:bCs/>
                      <w:iCs/>
                    </w:rPr>
                  </w:pPr>
                  <w:r>
                    <w:rPr>
                      <w:rFonts w:ascii="Calibri" w:hAnsi="Calibri" w:cs="Calibri"/>
                      <w:b/>
                      <w:bCs/>
                      <w:iCs/>
                    </w:rPr>
                    <w:t>SREDSTVA PREDVIĐENA PROGRAMOM (EUR)</w:t>
                  </w:r>
                </w:p>
              </w:tc>
              <w:tc>
                <w:tcPr>
                  <w:tcW w:w="1842" w:type="dxa"/>
                </w:tcPr>
                <w:p w14:paraId="476A1B49" w14:textId="77777777" w:rsidR="00455C2C" w:rsidRDefault="00455C2C" w:rsidP="00232DDC">
                  <w:pPr>
                    <w:jc w:val="right"/>
                    <w:rPr>
                      <w:rFonts w:ascii="Calibri" w:hAnsi="Calibri" w:cs="Calibri"/>
                      <w:b/>
                      <w:bCs/>
                      <w:iCs/>
                    </w:rPr>
                  </w:pPr>
                  <w:r>
                    <w:rPr>
                      <w:rFonts w:ascii="Calibri" w:hAnsi="Calibri" w:cs="Calibri"/>
                      <w:b/>
                      <w:bCs/>
                      <w:iCs/>
                    </w:rPr>
                    <w:t>PRORAČUNSKO IZVRŠENJE (EUR)</w:t>
                  </w:r>
                </w:p>
                <w:p w14:paraId="4CA58D12" w14:textId="77777777" w:rsidR="00455C2C" w:rsidRPr="0063598A" w:rsidRDefault="00455C2C" w:rsidP="00232DDC">
                  <w:pPr>
                    <w:jc w:val="right"/>
                    <w:rPr>
                      <w:rFonts w:ascii="Calibri" w:hAnsi="Calibri" w:cs="Calibri"/>
                      <w:b/>
                      <w:bCs/>
                      <w:iCs/>
                    </w:rPr>
                  </w:pPr>
                </w:p>
              </w:tc>
              <w:tc>
                <w:tcPr>
                  <w:tcW w:w="1560" w:type="dxa"/>
                </w:tcPr>
                <w:p w14:paraId="0621C54F" w14:textId="77777777" w:rsidR="00455C2C" w:rsidRDefault="00455C2C" w:rsidP="00232DDC">
                  <w:pPr>
                    <w:jc w:val="right"/>
                    <w:rPr>
                      <w:rFonts w:ascii="Calibri" w:hAnsi="Calibri" w:cs="Calibri"/>
                      <w:b/>
                      <w:bCs/>
                      <w:iCs/>
                    </w:rPr>
                  </w:pPr>
                  <w:r>
                    <w:rPr>
                      <w:rFonts w:ascii="Calibri" w:hAnsi="Calibri" w:cs="Calibri"/>
                      <w:b/>
                      <w:bCs/>
                      <w:iCs/>
                    </w:rPr>
                    <w:t>INDEKS (%)</w:t>
                  </w:r>
                </w:p>
                <w:p w14:paraId="589B0C0A" w14:textId="77777777" w:rsidR="00455C2C" w:rsidRDefault="00455C2C" w:rsidP="00232DDC">
                  <w:pPr>
                    <w:jc w:val="right"/>
                    <w:rPr>
                      <w:rFonts w:ascii="Calibri" w:hAnsi="Calibri" w:cs="Calibri"/>
                      <w:b/>
                      <w:bCs/>
                      <w:iCs/>
                    </w:rPr>
                  </w:pPr>
                </w:p>
              </w:tc>
            </w:tr>
            <w:tr w:rsidR="00455C2C" w:rsidRPr="0063598A" w14:paraId="350EA071" w14:textId="77777777" w:rsidTr="00232DDC">
              <w:tc>
                <w:tcPr>
                  <w:tcW w:w="7828" w:type="dxa"/>
                  <w:shd w:val="clear" w:color="auto" w:fill="auto"/>
                </w:tcPr>
                <w:p w14:paraId="0EB08E4C" w14:textId="77777777" w:rsidR="00455C2C" w:rsidRPr="005A1468" w:rsidRDefault="00455C2C" w:rsidP="00455C2C">
                  <w:pPr>
                    <w:numPr>
                      <w:ilvl w:val="0"/>
                      <w:numId w:val="93"/>
                    </w:numPr>
                    <w:ind w:left="346"/>
                    <w:jc w:val="both"/>
                    <w:rPr>
                      <w:rFonts w:ascii="Calibri" w:hAnsi="Calibri" w:cs="Calibri"/>
                      <w:bCs/>
                      <w:iCs/>
                      <w:sz w:val="22"/>
                      <w:szCs w:val="22"/>
                    </w:rPr>
                  </w:pPr>
                  <w:r w:rsidRPr="005A1468">
                    <w:rPr>
                      <w:rFonts w:ascii="Calibri" w:hAnsi="Calibri" w:cs="Calibri"/>
                      <w:b/>
                      <w:sz w:val="22"/>
                      <w:szCs w:val="22"/>
                    </w:rPr>
                    <w:t>Komunalna naknada</w:t>
                  </w:r>
                </w:p>
              </w:tc>
              <w:tc>
                <w:tcPr>
                  <w:tcW w:w="2127" w:type="dxa"/>
                  <w:shd w:val="clear" w:color="auto" w:fill="auto"/>
                </w:tcPr>
                <w:p w14:paraId="264FA286" w14:textId="77777777" w:rsidR="00455C2C" w:rsidRPr="005A1468" w:rsidRDefault="00455C2C" w:rsidP="00232DDC">
                  <w:pPr>
                    <w:jc w:val="right"/>
                    <w:rPr>
                      <w:rFonts w:ascii="Calibri" w:hAnsi="Calibri" w:cs="Calibri"/>
                      <w:bCs/>
                      <w:iCs/>
                    </w:rPr>
                  </w:pPr>
                  <w:r>
                    <w:rPr>
                      <w:rFonts w:ascii="Calibri" w:hAnsi="Calibri" w:cs="Calibri"/>
                      <w:bCs/>
                    </w:rPr>
                    <w:t>34</w:t>
                  </w:r>
                  <w:r w:rsidRPr="005A1468">
                    <w:rPr>
                      <w:rFonts w:ascii="Calibri" w:hAnsi="Calibri" w:cs="Calibri"/>
                      <w:bCs/>
                    </w:rPr>
                    <w:t>.</w:t>
                  </w:r>
                  <w:r>
                    <w:rPr>
                      <w:rFonts w:ascii="Calibri" w:hAnsi="Calibri" w:cs="Calibri"/>
                      <w:bCs/>
                    </w:rPr>
                    <w:t>053</w:t>
                  </w:r>
                  <w:r w:rsidRPr="005A1468">
                    <w:rPr>
                      <w:rFonts w:ascii="Calibri" w:hAnsi="Calibri" w:cs="Calibri"/>
                      <w:bCs/>
                    </w:rPr>
                    <w:t>,00</w:t>
                  </w:r>
                </w:p>
              </w:tc>
              <w:tc>
                <w:tcPr>
                  <w:tcW w:w="1842" w:type="dxa"/>
                </w:tcPr>
                <w:p w14:paraId="581AA8E6" w14:textId="77777777" w:rsidR="00455C2C" w:rsidRPr="0063598A" w:rsidRDefault="00455C2C" w:rsidP="00232DDC">
                  <w:pPr>
                    <w:jc w:val="right"/>
                    <w:rPr>
                      <w:rFonts w:ascii="Calibri" w:hAnsi="Calibri" w:cs="Calibri"/>
                      <w:bCs/>
                      <w:iCs/>
                    </w:rPr>
                  </w:pPr>
                  <w:r>
                    <w:rPr>
                      <w:rFonts w:ascii="Calibri" w:hAnsi="Calibri" w:cs="Calibri"/>
                      <w:bCs/>
                      <w:iCs/>
                    </w:rPr>
                    <w:t>14.999,10</w:t>
                  </w:r>
                </w:p>
              </w:tc>
              <w:tc>
                <w:tcPr>
                  <w:tcW w:w="1560" w:type="dxa"/>
                </w:tcPr>
                <w:p w14:paraId="11CE5E91" w14:textId="77777777" w:rsidR="00455C2C" w:rsidRDefault="00455C2C" w:rsidP="00232DDC">
                  <w:pPr>
                    <w:jc w:val="right"/>
                    <w:rPr>
                      <w:rFonts w:ascii="Calibri" w:hAnsi="Calibri" w:cs="Calibri"/>
                      <w:bCs/>
                      <w:iCs/>
                    </w:rPr>
                  </w:pPr>
                  <w:r>
                    <w:rPr>
                      <w:rFonts w:ascii="Calibri" w:hAnsi="Calibri" w:cs="Calibri"/>
                      <w:bCs/>
                      <w:iCs/>
                    </w:rPr>
                    <w:t>44,05</w:t>
                  </w:r>
                </w:p>
              </w:tc>
            </w:tr>
            <w:tr w:rsidR="00455C2C" w:rsidRPr="0063598A" w14:paraId="2BAC9DC5" w14:textId="77777777" w:rsidTr="00232DDC">
              <w:tc>
                <w:tcPr>
                  <w:tcW w:w="7828" w:type="dxa"/>
                  <w:shd w:val="clear" w:color="auto" w:fill="auto"/>
                </w:tcPr>
                <w:p w14:paraId="0D2DD8A2" w14:textId="77777777" w:rsidR="00455C2C" w:rsidRPr="005A1468" w:rsidRDefault="00455C2C" w:rsidP="00455C2C">
                  <w:pPr>
                    <w:numPr>
                      <w:ilvl w:val="0"/>
                      <w:numId w:val="93"/>
                    </w:numPr>
                    <w:ind w:left="346"/>
                    <w:jc w:val="both"/>
                    <w:rPr>
                      <w:rFonts w:ascii="Calibri" w:hAnsi="Calibri" w:cs="Calibri"/>
                      <w:bCs/>
                      <w:iCs/>
                      <w:sz w:val="22"/>
                      <w:szCs w:val="22"/>
                    </w:rPr>
                  </w:pPr>
                  <w:r w:rsidRPr="0040038D">
                    <w:rPr>
                      <w:rFonts w:ascii="Calibri" w:hAnsi="Calibri" w:cs="Calibri"/>
                      <w:b/>
                      <w:sz w:val="22"/>
                      <w:szCs w:val="22"/>
                      <w:lang w:val="pl-PL"/>
                    </w:rPr>
                    <w:t>Kapitalne pomoći iz državnog proračuna</w:t>
                  </w:r>
                </w:p>
              </w:tc>
              <w:tc>
                <w:tcPr>
                  <w:tcW w:w="2127" w:type="dxa"/>
                  <w:shd w:val="clear" w:color="auto" w:fill="auto"/>
                </w:tcPr>
                <w:p w14:paraId="32DC8091" w14:textId="77777777" w:rsidR="00455C2C" w:rsidRPr="005A1468" w:rsidRDefault="00455C2C" w:rsidP="00232DDC">
                  <w:pPr>
                    <w:jc w:val="right"/>
                    <w:rPr>
                      <w:rFonts w:ascii="Calibri" w:hAnsi="Calibri" w:cs="Calibri"/>
                      <w:bCs/>
                      <w:iCs/>
                      <w:highlight w:val="yellow"/>
                    </w:rPr>
                  </w:pPr>
                  <w:r w:rsidRPr="005A1468">
                    <w:rPr>
                      <w:rFonts w:ascii="Calibri" w:hAnsi="Calibri" w:cs="Calibri"/>
                      <w:bCs/>
                    </w:rPr>
                    <w:t>14</w:t>
                  </w:r>
                  <w:r>
                    <w:rPr>
                      <w:rFonts w:ascii="Calibri" w:hAnsi="Calibri" w:cs="Calibri"/>
                      <w:bCs/>
                    </w:rPr>
                    <w:t>1</w:t>
                  </w:r>
                  <w:r w:rsidRPr="005A1468">
                    <w:rPr>
                      <w:rFonts w:ascii="Calibri" w:hAnsi="Calibri" w:cs="Calibri"/>
                      <w:bCs/>
                    </w:rPr>
                    <w:t>.</w:t>
                  </w:r>
                  <w:r>
                    <w:rPr>
                      <w:rFonts w:ascii="Calibri" w:hAnsi="Calibri" w:cs="Calibri"/>
                      <w:bCs/>
                    </w:rPr>
                    <w:t>089</w:t>
                  </w:r>
                  <w:r w:rsidRPr="005A1468">
                    <w:rPr>
                      <w:rFonts w:ascii="Calibri" w:hAnsi="Calibri" w:cs="Calibri"/>
                      <w:bCs/>
                    </w:rPr>
                    <w:t>,</w:t>
                  </w:r>
                  <w:r>
                    <w:rPr>
                      <w:rFonts w:ascii="Calibri" w:hAnsi="Calibri" w:cs="Calibri"/>
                      <w:bCs/>
                    </w:rPr>
                    <w:t>00</w:t>
                  </w:r>
                </w:p>
              </w:tc>
              <w:tc>
                <w:tcPr>
                  <w:tcW w:w="1842" w:type="dxa"/>
                </w:tcPr>
                <w:p w14:paraId="503CF99D" w14:textId="77777777" w:rsidR="00455C2C" w:rsidRPr="0063598A" w:rsidRDefault="00455C2C" w:rsidP="00232DDC">
                  <w:pPr>
                    <w:jc w:val="right"/>
                    <w:rPr>
                      <w:rFonts w:ascii="Calibri" w:hAnsi="Calibri" w:cs="Calibri"/>
                      <w:bCs/>
                      <w:iCs/>
                    </w:rPr>
                  </w:pPr>
                  <w:r>
                    <w:rPr>
                      <w:rFonts w:ascii="Calibri" w:hAnsi="Calibri" w:cs="Calibri"/>
                      <w:bCs/>
                      <w:iCs/>
                    </w:rPr>
                    <w:t>88.934,75</w:t>
                  </w:r>
                </w:p>
              </w:tc>
              <w:tc>
                <w:tcPr>
                  <w:tcW w:w="1560" w:type="dxa"/>
                </w:tcPr>
                <w:p w14:paraId="4E40EC0D" w14:textId="77777777" w:rsidR="00455C2C" w:rsidRPr="0063598A" w:rsidRDefault="00455C2C" w:rsidP="00232DDC">
                  <w:pPr>
                    <w:jc w:val="right"/>
                    <w:rPr>
                      <w:rFonts w:ascii="Calibri" w:hAnsi="Calibri" w:cs="Calibri"/>
                      <w:bCs/>
                      <w:iCs/>
                    </w:rPr>
                  </w:pPr>
                  <w:r>
                    <w:rPr>
                      <w:rFonts w:ascii="Calibri" w:hAnsi="Calibri" w:cs="Calibri"/>
                      <w:bCs/>
                      <w:iCs/>
                    </w:rPr>
                    <w:t>63,03</w:t>
                  </w:r>
                </w:p>
              </w:tc>
            </w:tr>
            <w:tr w:rsidR="00455C2C" w:rsidRPr="0063598A" w14:paraId="6B4C18FD" w14:textId="77777777" w:rsidTr="00232DDC">
              <w:tc>
                <w:tcPr>
                  <w:tcW w:w="7828" w:type="dxa"/>
                  <w:shd w:val="clear" w:color="auto" w:fill="auto"/>
                </w:tcPr>
                <w:p w14:paraId="182D4963" w14:textId="77777777" w:rsidR="00455C2C" w:rsidRPr="005A1468" w:rsidRDefault="00455C2C" w:rsidP="00455C2C">
                  <w:pPr>
                    <w:numPr>
                      <w:ilvl w:val="0"/>
                      <w:numId w:val="93"/>
                    </w:numPr>
                    <w:ind w:left="346"/>
                    <w:jc w:val="both"/>
                    <w:rPr>
                      <w:rFonts w:ascii="Calibri" w:hAnsi="Calibri" w:cs="Calibri"/>
                      <w:b/>
                      <w:sz w:val="22"/>
                      <w:szCs w:val="22"/>
                    </w:rPr>
                  </w:pPr>
                  <w:r>
                    <w:rPr>
                      <w:rFonts w:ascii="Calibri" w:hAnsi="Calibri" w:cs="Calibri"/>
                      <w:b/>
                      <w:sz w:val="22"/>
                      <w:szCs w:val="22"/>
                    </w:rPr>
                    <w:t>Višak prihoda</w:t>
                  </w:r>
                </w:p>
              </w:tc>
              <w:tc>
                <w:tcPr>
                  <w:tcW w:w="2127" w:type="dxa"/>
                  <w:shd w:val="clear" w:color="auto" w:fill="auto"/>
                </w:tcPr>
                <w:p w14:paraId="1C6524FF" w14:textId="77777777" w:rsidR="00455C2C" w:rsidRPr="005A1468" w:rsidRDefault="00455C2C" w:rsidP="00232DDC">
                  <w:pPr>
                    <w:jc w:val="right"/>
                    <w:rPr>
                      <w:rFonts w:ascii="Calibri" w:hAnsi="Calibri" w:cs="Calibri"/>
                      <w:bCs/>
                    </w:rPr>
                  </w:pPr>
                  <w:r>
                    <w:rPr>
                      <w:rFonts w:ascii="Calibri" w:hAnsi="Calibri" w:cs="Calibri"/>
                      <w:bCs/>
                    </w:rPr>
                    <w:t>361.933,00</w:t>
                  </w:r>
                </w:p>
              </w:tc>
              <w:tc>
                <w:tcPr>
                  <w:tcW w:w="1842" w:type="dxa"/>
                </w:tcPr>
                <w:p w14:paraId="6F490FCB" w14:textId="77777777" w:rsidR="00455C2C" w:rsidRDefault="00455C2C" w:rsidP="00232DDC">
                  <w:pPr>
                    <w:jc w:val="right"/>
                    <w:rPr>
                      <w:rFonts w:ascii="Calibri" w:hAnsi="Calibri" w:cs="Calibri"/>
                      <w:bCs/>
                      <w:iCs/>
                    </w:rPr>
                  </w:pPr>
                  <w:r>
                    <w:rPr>
                      <w:rFonts w:ascii="Calibri" w:hAnsi="Calibri" w:cs="Calibri"/>
                      <w:bCs/>
                      <w:iCs/>
                    </w:rPr>
                    <w:t>409.932,27</w:t>
                  </w:r>
                </w:p>
              </w:tc>
              <w:tc>
                <w:tcPr>
                  <w:tcW w:w="1560" w:type="dxa"/>
                </w:tcPr>
                <w:p w14:paraId="60EFD1AF" w14:textId="77777777" w:rsidR="00455C2C" w:rsidRDefault="00455C2C" w:rsidP="00232DDC">
                  <w:pPr>
                    <w:jc w:val="right"/>
                    <w:rPr>
                      <w:rFonts w:ascii="Calibri" w:hAnsi="Calibri" w:cs="Calibri"/>
                      <w:bCs/>
                      <w:iCs/>
                    </w:rPr>
                  </w:pPr>
                  <w:r>
                    <w:rPr>
                      <w:rFonts w:ascii="Calibri" w:hAnsi="Calibri" w:cs="Calibri"/>
                      <w:bCs/>
                      <w:iCs/>
                    </w:rPr>
                    <w:t>113,26</w:t>
                  </w:r>
                </w:p>
              </w:tc>
            </w:tr>
            <w:tr w:rsidR="00455C2C" w:rsidRPr="0063598A" w14:paraId="7EB088DA" w14:textId="77777777" w:rsidTr="00232DDC">
              <w:tc>
                <w:tcPr>
                  <w:tcW w:w="7828" w:type="dxa"/>
                  <w:shd w:val="clear" w:color="auto" w:fill="auto"/>
                </w:tcPr>
                <w:p w14:paraId="616789C2" w14:textId="77777777" w:rsidR="00455C2C" w:rsidRPr="005A1468" w:rsidRDefault="00455C2C" w:rsidP="00455C2C">
                  <w:pPr>
                    <w:numPr>
                      <w:ilvl w:val="0"/>
                      <w:numId w:val="93"/>
                    </w:numPr>
                    <w:ind w:left="346"/>
                    <w:jc w:val="both"/>
                    <w:rPr>
                      <w:rFonts w:ascii="Calibri" w:hAnsi="Calibri" w:cs="Calibri"/>
                      <w:bCs/>
                      <w:iCs/>
                      <w:sz w:val="22"/>
                      <w:szCs w:val="22"/>
                    </w:rPr>
                  </w:pPr>
                  <w:r w:rsidRPr="005A1468">
                    <w:rPr>
                      <w:rFonts w:ascii="Calibri" w:hAnsi="Calibri" w:cs="Calibri"/>
                      <w:b/>
                      <w:sz w:val="22"/>
                      <w:szCs w:val="22"/>
                    </w:rPr>
                    <w:t>Doprinos za šume</w:t>
                  </w:r>
                </w:p>
              </w:tc>
              <w:tc>
                <w:tcPr>
                  <w:tcW w:w="2127" w:type="dxa"/>
                  <w:shd w:val="clear" w:color="auto" w:fill="auto"/>
                </w:tcPr>
                <w:p w14:paraId="5C1CCE63" w14:textId="77777777" w:rsidR="00455C2C" w:rsidRPr="005A1468" w:rsidRDefault="00455C2C" w:rsidP="00232DDC">
                  <w:pPr>
                    <w:jc w:val="right"/>
                    <w:rPr>
                      <w:rFonts w:ascii="Calibri" w:hAnsi="Calibri" w:cs="Calibri"/>
                      <w:bCs/>
                      <w:iCs/>
                    </w:rPr>
                  </w:pPr>
                  <w:r>
                    <w:rPr>
                      <w:rFonts w:ascii="Calibri" w:hAnsi="Calibri" w:cs="Calibri"/>
                      <w:bCs/>
                      <w:iCs/>
                    </w:rPr>
                    <w:t>173.379,00</w:t>
                  </w:r>
                </w:p>
              </w:tc>
              <w:tc>
                <w:tcPr>
                  <w:tcW w:w="1842" w:type="dxa"/>
                </w:tcPr>
                <w:p w14:paraId="58268FEB" w14:textId="77777777" w:rsidR="00455C2C" w:rsidRPr="0063598A" w:rsidRDefault="00455C2C" w:rsidP="00232DDC">
                  <w:pPr>
                    <w:jc w:val="right"/>
                    <w:rPr>
                      <w:rFonts w:ascii="Calibri" w:hAnsi="Calibri" w:cs="Calibri"/>
                      <w:bCs/>
                      <w:iCs/>
                    </w:rPr>
                  </w:pPr>
                  <w:r>
                    <w:rPr>
                      <w:rFonts w:ascii="Calibri" w:hAnsi="Calibri" w:cs="Calibri"/>
                      <w:bCs/>
                      <w:iCs/>
                    </w:rPr>
                    <w:t>137.793,33</w:t>
                  </w:r>
                </w:p>
              </w:tc>
              <w:tc>
                <w:tcPr>
                  <w:tcW w:w="1560" w:type="dxa"/>
                </w:tcPr>
                <w:p w14:paraId="5A6C100C" w14:textId="77777777" w:rsidR="00455C2C" w:rsidRPr="0063598A" w:rsidRDefault="00455C2C" w:rsidP="00232DDC">
                  <w:pPr>
                    <w:jc w:val="right"/>
                    <w:rPr>
                      <w:rFonts w:ascii="Calibri" w:hAnsi="Calibri" w:cs="Calibri"/>
                      <w:bCs/>
                      <w:iCs/>
                    </w:rPr>
                  </w:pPr>
                  <w:r>
                    <w:rPr>
                      <w:rFonts w:ascii="Calibri" w:hAnsi="Calibri" w:cs="Calibri"/>
                      <w:bCs/>
                      <w:iCs/>
                    </w:rPr>
                    <w:t>79,48</w:t>
                  </w:r>
                </w:p>
              </w:tc>
            </w:tr>
            <w:tr w:rsidR="00455C2C" w:rsidRPr="0063598A" w14:paraId="75F43A1F" w14:textId="77777777" w:rsidTr="00232DDC">
              <w:tc>
                <w:tcPr>
                  <w:tcW w:w="7828" w:type="dxa"/>
                  <w:shd w:val="clear" w:color="auto" w:fill="auto"/>
                </w:tcPr>
                <w:p w14:paraId="557F13FF" w14:textId="77777777" w:rsidR="00455C2C" w:rsidRPr="005A1468" w:rsidRDefault="00455C2C" w:rsidP="00455C2C">
                  <w:pPr>
                    <w:numPr>
                      <w:ilvl w:val="0"/>
                      <w:numId w:val="93"/>
                    </w:numPr>
                    <w:ind w:left="346"/>
                    <w:jc w:val="both"/>
                    <w:rPr>
                      <w:rFonts w:ascii="Calibri" w:hAnsi="Calibri" w:cs="Calibri"/>
                      <w:bCs/>
                      <w:iCs/>
                      <w:sz w:val="22"/>
                      <w:szCs w:val="22"/>
                    </w:rPr>
                  </w:pPr>
                  <w:r w:rsidRPr="005A1468">
                    <w:rPr>
                      <w:rFonts w:ascii="Calibri" w:hAnsi="Calibri" w:cs="Calibri"/>
                      <w:b/>
                      <w:sz w:val="22"/>
                      <w:szCs w:val="22"/>
                    </w:rPr>
                    <w:t>Prihodi od poreza</w:t>
                  </w:r>
                </w:p>
              </w:tc>
              <w:tc>
                <w:tcPr>
                  <w:tcW w:w="2127" w:type="dxa"/>
                  <w:shd w:val="clear" w:color="auto" w:fill="auto"/>
                </w:tcPr>
                <w:p w14:paraId="072F00C5" w14:textId="77777777" w:rsidR="00455C2C" w:rsidRPr="005A1468" w:rsidRDefault="00455C2C" w:rsidP="00232DDC">
                  <w:pPr>
                    <w:jc w:val="right"/>
                    <w:rPr>
                      <w:rFonts w:ascii="Calibri" w:hAnsi="Calibri" w:cs="Calibri"/>
                      <w:bCs/>
                      <w:iCs/>
                    </w:rPr>
                  </w:pPr>
                  <w:r>
                    <w:rPr>
                      <w:rFonts w:ascii="Calibri" w:hAnsi="Calibri" w:cs="Calibri"/>
                      <w:bCs/>
                      <w:iCs/>
                    </w:rPr>
                    <w:t>204.858,00</w:t>
                  </w:r>
                </w:p>
              </w:tc>
              <w:tc>
                <w:tcPr>
                  <w:tcW w:w="1842" w:type="dxa"/>
                </w:tcPr>
                <w:p w14:paraId="313D44F5" w14:textId="77777777" w:rsidR="00455C2C" w:rsidRPr="0063598A" w:rsidRDefault="00455C2C" w:rsidP="00232DDC">
                  <w:pPr>
                    <w:jc w:val="right"/>
                    <w:rPr>
                      <w:rFonts w:ascii="Calibri" w:hAnsi="Calibri" w:cs="Calibri"/>
                      <w:bCs/>
                      <w:iCs/>
                    </w:rPr>
                  </w:pPr>
                  <w:r>
                    <w:rPr>
                      <w:rFonts w:ascii="Calibri" w:hAnsi="Calibri" w:cs="Calibri"/>
                      <w:bCs/>
                      <w:iCs/>
                    </w:rPr>
                    <w:t>111.845,00</w:t>
                  </w:r>
                </w:p>
              </w:tc>
              <w:tc>
                <w:tcPr>
                  <w:tcW w:w="1560" w:type="dxa"/>
                </w:tcPr>
                <w:p w14:paraId="168B381C" w14:textId="77777777" w:rsidR="00455C2C" w:rsidRPr="0063598A" w:rsidRDefault="00455C2C" w:rsidP="00232DDC">
                  <w:pPr>
                    <w:jc w:val="right"/>
                    <w:rPr>
                      <w:rFonts w:ascii="Calibri" w:hAnsi="Calibri" w:cs="Calibri"/>
                      <w:bCs/>
                      <w:iCs/>
                    </w:rPr>
                  </w:pPr>
                  <w:r>
                    <w:rPr>
                      <w:rFonts w:ascii="Calibri" w:hAnsi="Calibri" w:cs="Calibri"/>
                      <w:bCs/>
                      <w:iCs/>
                    </w:rPr>
                    <w:t>54,60</w:t>
                  </w:r>
                </w:p>
              </w:tc>
            </w:tr>
            <w:tr w:rsidR="00455C2C" w:rsidRPr="0063598A" w14:paraId="3318F75C" w14:textId="77777777" w:rsidTr="00232DDC">
              <w:tc>
                <w:tcPr>
                  <w:tcW w:w="7828" w:type="dxa"/>
                  <w:shd w:val="clear" w:color="auto" w:fill="auto"/>
                </w:tcPr>
                <w:p w14:paraId="3566C10E" w14:textId="77777777" w:rsidR="00455C2C" w:rsidRPr="005A1468" w:rsidRDefault="00455C2C" w:rsidP="00455C2C">
                  <w:pPr>
                    <w:numPr>
                      <w:ilvl w:val="0"/>
                      <w:numId w:val="93"/>
                    </w:numPr>
                    <w:ind w:left="346"/>
                    <w:jc w:val="both"/>
                    <w:rPr>
                      <w:rFonts w:ascii="Calibri" w:hAnsi="Calibri" w:cs="Calibri"/>
                      <w:bCs/>
                      <w:iCs/>
                      <w:sz w:val="22"/>
                      <w:szCs w:val="22"/>
                    </w:rPr>
                  </w:pPr>
                  <w:r w:rsidRPr="005A1468">
                    <w:rPr>
                      <w:rFonts w:ascii="Calibri" w:hAnsi="Calibri" w:cs="Calibri"/>
                      <w:b/>
                      <w:sz w:val="22"/>
                      <w:szCs w:val="22"/>
                    </w:rPr>
                    <w:t>Prihodi od nefinancijske imovine</w:t>
                  </w:r>
                </w:p>
              </w:tc>
              <w:tc>
                <w:tcPr>
                  <w:tcW w:w="2127" w:type="dxa"/>
                  <w:shd w:val="clear" w:color="auto" w:fill="auto"/>
                </w:tcPr>
                <w:p w14:paraId="4209116C" w14:textId="77777777" w:rsidR="00455C2C" w:rsidRPr="005A1468" w:rsidRDefault="00455C2C" w:rsidP="00232DDC">
                  <w:pPr>
                    <w:jc w:val="right"/>
                    <w:rPr>
                      <w:rFonts w:ascii="Calibri" w:hAnsi="Calibri" w:cs="Calibri"/>
                      <w:bCs/>
                      <w:iCs/>
                    </w:rPr>
                  </w:pPr>
                  <w:r>
                    <w:rPr>
                      <w:rFonts w:ascii="Calibri" w:hAnsi="Calibri" w:cs="Calibri"/>
                      <w:bCs/>
                      <w:iCs/>
                    </w:rPr>
                    <w:t>202.988,00</w:t>
                  </w:r>
                </w:p>
              </w:tc>
              <w:tc>
                <w:tcPr>
                  <w:tcW w:w="1842" w:type="dxa"/>
                </w:tcPr>
                <w:p w14:paraId="70EE462E" w14:textId="77777777" w:rsidR="00455C2C" w:rsidRPr="0063598A" w:rsidRDefault="00455C2C" w:rsidP="00232DDC">
                  <w:pPr>
                    <w:jc w:val="right"/>
                    <w:rPr>
                      <w:rFonts w:ascii="Calibri" w:hAnsi="Calibri" w:cs="Calibri"/>
                      <w:bCs/>
                      <w:iCs/>
                    </w:rPr>
                  </w:pPr>
                  <w:r>
                    <w:rPr>
                      <w:rFonts w:ascii="Calibri" w:hAnsi="Calibri" w:cs="Calibri"/>
                      <w:bCs/>
                      <w:iCs/>
                    </w:rPr>
                    <w:t>147.096,90</w:t>
                  </w:r>
                </w:p>
              </w:tc>
              <w:tc>
                <w:tcPr>
                  <w:tcW w:w="1560" w:type="dxa"/>
                </w:tcPr>
                <w:p w14:paraId="00074CC6" w14:textId="77777777" w:rsidR="00455C2C" w:rsidRPr="0063598A" w:rsidRDefault="00455C2C" w:rsidP="00232DDC">
                  <w:pPr>
                    <w:jc w:val="right"/>
                    <w:rPr>
                      <w:rFonts w:ascii="Calibri" w:hAnsi="Calibri" w:cs="Calibri"/>
                      <w:bCs/>
                      <w:iCs/>
                    </w:rPr>
                  </w:pPr>
                  <w:r>
                    <w:rPr>
                      <w:rFonts w:ascii="Calibri" w:hAnsi="Calibri" w:cs="Calibri"/>
                      <w:bCs/>
                      <w:iCs/>
                    </w:rPr>
                    <w:t>72,47</w:t>
                  </w:r>
                </w:p>
              </w:tc>
            </w:tr>
            <w:tr w:rsidR="00455C2C" w:rsidRPr="0063598A" w14:paraId="5F7BFC3D" w14:textId="77777777" w:rsidTr="00232DDC">
              <w:tc>
                <w:tcPr>
                  <w:tcW w:w="7828" w:type="dxa"/>
                  <w:shd w:val="clear" w:color="auto" w:fill="auto"/>
                </w:tcPr>
                <w:p w14:paraId="5FD65D70" w14:textId="77777777" w:rsidR="00455C2C" w:rsidRPr="005A1468" w:rsidRDefault="00455C2C" w:rsidP="00455C2C">
                  <w:pPr>
                    <w:numPr>
                      <w:ilvl w:val="0"/>
                      <w:numId w:val="93"/>
                    </w:numPr>
                    <w:ind w:left="346"/>
                    <w:jc w:val="both"/>
                    <w:rPr>
                      <w:rFonts w:ascii="Calibri" w:hAnsi="Calibri" w:cs="Calibri"/>
                      <w:bCs/>
                      <w:iCs/>
                      <w:sz w:val="22"/>
                      <w:szCs w:val="22"/>
                    </w:rPr>
                  </w:pPr>
                  <w:r w:rsidRPr="005A1468">
                    <w:rPr>
                      <w:rFonts w:ascii="Calibri" w:hAnsi="Calibri" w:cs="Calibri"/>
                      <w:b/>
                      <w:sz w:val="22"/>
                      <w:szCs w:val="22"/>
                    </w:rPr>
                    <w:t>Tekuće pomoći iz državnog proračuna</w:t>
                  </w:r>
                </w:p>
              </w:tc>
              <w:tc>
                <w:tcPr>
                  <w:tcW w:w="2127" w:type="dxa"/>
                  <w:shd w:val="clear" w:color="auto" w:fill="auto"/>
                </w:tcPr>
                <w:p w14:paraId="3DCB7112" w14:textId="77777777" w:rsidR="00455C2C" w:rsidRPr="005A1468" w:rsidRDefault="00455C2C" w:rsidP="00232DDC">
                  <w:pPr>
                    <w:jc w:val="right"/>
                    <w:rPr>
                      <w:rFonts w:ascii="Calibri" w:hAnsi="Calibri" w:cs="Calibri"/>
                      <w:bCs/>
                      <w:iCs/>
                    </w:rPr>
                  </w:pPr>
                  <w:r>
                    <w:rPr>
                      <w:rFonts w:ascii="Calibri" w:hAnsi="Calibri" w:cs="Calibri"/>
                      <w:bCs/>
                      <w:iCs/>
                    </w:rPr>
                    <w:t>68.608,00</w:t>
                  </w:r>
                </w:p>
              </w:tc>
              <w:tc>
                <w:tcPr>
                  <w:tcW w:w="1842" w:type="dxa"/>
                </w:tcPr>
                <w:p w14:paraId="40BDA225" w14:textId="77777777" w:rsidR="00455C2C" w:rsidRPr="0063598A" w:rsidRDefault="00455C2C" w:rsidP="00232DDC">
                  <w:pPr>
                    <w:jc w:val="right"/>
                    <w:rPr>
                      <w:rFonts w:ascii="Calibri" w:hAnsi="Calibri" w:cs="Calibri"/>
                      <w:bCs/>
                      <w:iCs/>
                    </w:rPr>
                  </w:pPr>
                  <w:r>
                    <w:rPr>
                      <w:rFonts w:ascii="Calibri" w:hAnsi="Calibri" w:cs="Calibri"/>
                      <w:bCs/>
                      <w:iCs/>
                    </w:rPr>
                    <w:t>37.458,75</w:t>
                  </w:r>
                </w:p>
              </w:tc>
              <w:tc>
                <w:tcPr>
                  <w:tcW w:w="1560" w:type="dxa"/>
                </w:tcPr>
                <w:p w14:paraId="460240C7" w14:textId="77777777" w:rsidR="00455C2C" w:rsidRPr="0063598A" w:rsidRDefault="00455C2C" w:rsidP="00232DDC">
                  <w:pPr>
                    <w:jc w:val="right"/>
                    <w:rPr>
                      <w:rFonts w:ascii="Calibri" w:hAnsi="Calibri" w:cs="Calibri"/>
                      <w:bCs/>
                      <w:iCs/>
                    </w:rPr>
                  </w:pPr>
                  <w:r>
                    <w:rPr>
                      <w:rFonts w:ascii="Calibri" w:hAnsi="Calibri" w:cs="Calibri"/>
                      <w:bCs/>
                      <w:iCs/>
                    </w:rPr>
                    <w:t>54,60</w:t>
                  </w:r>
                </w:p>
              </w:tc>
            </w:tr>
            <w:tr w:rsidR="00455C2C" w:rsidRPr="0063598A" w14:paraId="337CB95E" w14:textId="77777777" w:rsidTr="00232DDC">
              <w:tc>
                <w:tcPr>
                  <w:tcW w:w="7828" w:type="dxa"/>
                  <w:shd w:val="clear" w:color="auto" w:fill="auto"/>
                </w:tcPr>
                <w:p w14:paraId="3288AA38" w14:textId="77777777" w:rsidR="00455C2C" w:rsidRPr="005A1468" w:rsidRDefault="00455C2C" w:rsidP="00455C2C">
                  <w:pPr>
                    <w:numPr>
                      <w:ilvl w:val="0"/>
                      <w:numId w:val="93"/>
                    </w:numPr>
                    <w:ind w:left="346"/>
                    <w:jc w:val="both"/>
                    <w:rPr>
                      <w:rFonts w:ascii="Calibri" w:hAnsi="Calibri" w:cs="Calibri"/>
                      <w:b/>
                      <w:sz w:val="22"/>
                      <w:szCs w:val="22"/>
                    </w:rPr>
                  </w:pPr>
                  <w:r>
                    <w:rPr>
                      <w:rFonts w:ascii="Calibri" w:hAnsi="Calibri" w:cs="Calibri"/>
                      <w:b/>
                      <w:sz w:val="22"/>
                      <w:szCs w:val="22"/>
                    </w:rPr>
                    <w:t>Vlastiti prihodi – prihodi Proračuna</w:t>
                  </w:r>
                </w:p>
              </w:tc>
              <w:tc>
                <w:tcPr>
                  <w:tcW w:w="2127" w:type="dxa"/>
                  <w:shd w:val="clear" w:color="auto" w:fill="auto"/>
                </w:tcPr>
                <w:p w14:paraId="3FF6FC10" w14:textId="77777777" w:rsidR="00455C2C" w:rsidRDefault="00455C2C" w:rsidP="00232DDC">
                  <w:pPr>
                    <w:jc w:val="right"/>
                    <w:rPr>
                      <w:rFonts w:ascii="Calibri" w:hAnsi="Calibri" w:cs="Calibri"/>
                      <w:bCs/>
                      <w:iCs/>
                    </w:rPr>
                  </w:pPr>
                  <w:r>
                    <w:rPr>
                      <w:rFonts w:ascii="Calibri" w:hAnsi="Calibri" w:cs="Calibri"/>
                      <w:bCs/>
                      <w:iCs/>
                    </w:rPr>
                    <w:t>179.714,18</w:t>
                  </w:r>
                </w:p>
              </w:tc>
              <w:tc>
                <w:tcPr>
                  <w:tcW w:w="1842" w:type="dxa"/>
                </w:tcPr>
                <w:p w14:paraId="0130C3DD" w14:textId="77777777" w:rsidR="00455C2C" w:rsidRDefault="00455C2C" w:rsidP="00232DDC">
                  <w:pPr>
                    <w:jc w:val="right"/>
                    <w:rPr>
                      <w:rFonts w:ascii="Calibri" w:hAnsi="Calibri" w:cs="Calibri"/>
                      <w:bCs/>
                      <w:iCs/>
                    </w:rPr>
                  </w:pPr>
                  <w:r>
                    <w:rPr>
                      <w:rFonts w:ascii="Calibri" w:hAnsi="Calibri" w:cs="Calibri"/>
                      <w:bCs/>
                      <w:iCs/>
                    </w:rPr>
                    <w:t>13.000,00</w:t>
                  </w:r>
                </w:p>
              </w:tc>
              <w:tc>
                <w:tcPr>
                  <w:tcW w:w="1560" w:type="dxa"/>
                </w:tcPr>
                <w:p w14:paraId="46D6A4CA" w14:textId="77777777" w:rsidR="00455C2C" w:rsidRDefault="00455C2C" w:rsidP="00232DDC">
                  <w:pPr>
                    <w:jc w:val="right"/>
                    <w:rPr>
                      <w:rFonts w:ascii="Calibri" w:hAnsi="Calibri" w:cs="Calibri"/>
                      <w:bCs/>
                      <w:iCs/>
                    </w:rPr>
                  </w:pPr>
                  <w:r>
                    <w:rPr>
                      <w:rFonts w:ascii="Calibri" w:hAnsi="Calibri" w:cs="Calibri"/>
                      <w:bCs/>
                      <w:iCs/>
                    </w:rPr>
                    <w:t>7,23</w:t>
                  </w:r>
                </w:p>
              </w:tc>
            </w:tr>
            <w:tr w:rsidR="00455C2C" w:rsidRPr="0040038D" w14:paraId="0C0EC26F" w14:textId="77777777" w:rsidTr="00232DDC">
              <w:tc>
                <w:tcPr>
                  <w:tcW w:w="7828" w:type="dxa"/>
                  <w:shd w:val="clear" w:color="auto" w:fill="auto"/>
                </w:tcPr>
                <w:p w14:paraId="52E0243D" w14:textId="77777777" w:rsidR="00455C2C" w:rsidRPr="0040038D" w:rsidRDefault="00455C2C" w:rsidP="00455C2C">
                  <w:pPr>
                    <w:numPr>
                      <w:ilvl w:val="0"/>
                      <w:numId w:val="93"/>
                    </w:numPr>
                    <w:ind w:left="346"/>
                    <w:jc w:val="both"/>
                    <w:rPr>
                      <w:rFonts w:ascii="Calibri" w:hAnsi="Calibri" w:cs="Calibri"/>
                      <w:b/>
                      <w:sz w:val="22"/>
                      <w:szCs w:val="22"/>
                      <w:lang w:val="pl-PL"/>
                    </w:rPr>
                  </w:pPr>
                  <w:r w:rsidRPr="0040038D">
                    <w:rPr>
                      <w:rFonts w:ascii="Calibri" w:hAnsi="Calibri" w:cs="Calibri"/>
                      <w:b/>
                      <w:sz w:val="22"/>
                      <w:szCs w:val="22"/>
                      <w:lang w:val="pl-PL"/>
                    </w:rPr>
                    <w:t>Kapitalne pomoći od izvanproračunskih k</w:t>
                  </w:r>
                  <w:r>
                    <w:rPr>
                      <w:rFonts w:ascii="Calibri" w:hAnsi="Calibri" w:cs="Calibri"/>
                      <w:b/>
                      <w:sz w:val="22"/>
                      <w:szCs w:val="22"/>
                      <w:lang w:val="pl-PL"/>
                    </w:rPr>
                    <w:t>orisnika</w:t>
                  </w:r>
                </w:p>
              </w:tc>
              <w:tc>
                <w:tcPr>
                  <w:tcW w:w="2127" w:type="dxa"/>
                  <w:shd w:val="clear" w:color="auto" w:fill="auto"/>
                </w:tcPr>
                <w:p w14:paraId="7BDB10DF" w14:textId="77777777" w:rsidR="00455C2C" w:rsidRDefault="00455C2C" w:rsidP="00232DDC">
                  <w:pPr>
                    <w:jc w:val="right"/>
                    <w:rPr>
                      <w:rFonts w:ascii="Calibri" w:hAnsi="Calibri" w:cs="Calibri"/>
                      <w:bCs/>
                      <w:iCs/>
                    </w:rPr>
                  </w:pPr>
                  <w:r>
                    <w:rPr>
                      <w:rFonts w:ascii="Calibri" w:hAnsi="Calibri" w:cs="Calibri"/>
                      <w:bCs/>
                      <w:iCs/>
                    </w:rPr>
                    <w:t>24.885</w:t>
                  </w:r>
                </w:p>
              </w:tc>
              <w:tc>
                <w:tcPr>
                  <w:tcW w:w="1842" w:type="dxa"/>
                </w:tcPr>
                <w:p w14:paraId="1E233D9D" w14:textId="77777777" w:rsidR="00455C2C" w:rsidRDefault="00455C2C" w:rsidP="00232DDC">
                  <w:pPr>
                    <w:jc w:val="right"/>
                    <w:rPr>
                      <w:rFonts w:ascii="Calibri" w:hAnsi="Calibri" w:cs="Calibri"/>
                      <w:bCs/>
                      <w:iCs/>
                    </w:rPr>
                  </w:pPr>
                  <w:r>
                    <w:rPr>
                      <w:rFonts w:ascii="Calibri" w:hAnsi="Calibri" w:cs="Calibri"/>
                      <w:bCs/>
                      <w:iCs/>
                    </w:rPr>
                    <w:t>0,00</w:t>
                  </w:r>
                </w:p>
              </w:tc>
              <w:tc>
                <w:tcPr>
                  <w:tcW w:w="1560" w:type="dxa"/>
                </w:tcPr>
                <w:p w14:paraId="48FF7A97" w14:textId="77777777" w:rsidR="00455C2C" w:rsidRDefault="00455C2C" w:rsidP="00232DDC">
                  <w:pPr>
                    <w:jc w:val="right"/>
                    <w:rPr>
                      <w:rFonts w:ascii="Calibri" w:hAnsi="Calibri" w:cs="Calibri"/>
                      <w:bCs/>
                      <w:iCs/>
                    </w:rPr>
                  </w:pPr>
                  <w:r>
                    <w:rPr>
                      <w:rFonts w:ascii="Calibri" w:hAnsi="Calibri" w:cs="Calibri"/>
                      <w:bCs/>
                      <w:iCs/>
                    </w:rPr>
                    <w:t>0,00</w:t>
                  </w:r>
                </w:p>
              </w:tc>
            </w:tr>
            <w:tr w:rsidR="00455C2C" w:rsidRPr="0063598A" w14:paraId="79A45FC2" w14:textId="77777777" w:rsidTr="00232DDC">
              <w:tc>
                <w:tcPr>
                  <w:tcW w:w="7828" w:type="dxa"/>
                  <w:shd w:val="clear" w:color="auto" w:fill="auto"/>
                </w:tcPr>
                <w:p w14:paraId="2D45CC0E" w14:textId="77777777" w:rsidR="00455C2C" w:rsidRPr="005A1468" w:rsidRDefault="00455C2C" w:rsidP="00455C2C">
                  <w:pPr>
                    <w:numPr>
                      <w:ilvl w:val="0"/>
                      <w:numId w:val="93"/>
                    </w:numPr>
                    <w:ind w:left="346"/>
                    <w:jc w:val="both"/>
                    <w:rPr>
                      <w:rFonts w:ascii="Calibri" w:hAnsi="Calibri" w:cs="Calibri"/>
                      <w:bCs/>
                      <w:iCs/>
                      <w:sz w:val="22"/>
                      <w:szCs w:val="22"/>
                    </w:rPr>
                  </w:pPr>
                  <w:r w:rsidRPr="0040038D">
                    <w:rPr>
                      <w:rFonts w:ascii="Calibri" w:hAnsi="Calibri" w:cs="Calibri"/>
                      <w:b/>
                      <w:sz w:val="22"/>
                      <w:szCs w:val="22"/>
                      <w:lang w:val="pl-PL"/>
                    </w:rPr>
                    <w:t>Prihodi od prodaje nefinancijske imovine</w:t>
                  </w:r>
                </w:p>
              </w:tc>
              <w:tc>
                <w:tcPr>
                  <w:tcW w:w="2127" w:type="dxa"/>
                  <w:shd w:val="clear" w:color="auto" w:fill="auto"/>
                </w:tcPr>
                <w:p w14:paraId="69B2039C" w14:textId="77777777" w:rsidR="00455C2C" w:rsidRPr="005A1468" w:rsidRDefault="00455C2C" w:rsidP="00232DDC">
                  <w:pPr>
                    <w:jc w:val="right"/>
                    <w:rPr>
                      <w:rFonts w:ascii="Calibri" w:hAnsi="Calibri" w:cs="Calibri"/>
                      <w:bCs/>
                      <w:iCs/>
                    </w:rPr>
                  </w:pPr>
                  <w:r>
                    <w:rPr>
                      <w:rFonts w:ascii="Calibri" w:hAnsi="Calibri" w:cs="Calibri"/>
                      <w:bCs/>
                      <w:iCs/>
                    </w:rPr>
                    <w:t>112.925,00</w:t>
                  </w:r>
                </w:p>
              </w:tc>
              <w:tc>
                <w:tcPr>
                  <w:tcW w:w="1842" w:type="dxa"/>
                </w:tcPr>
                <w:p w14:paraId="6D415F4C" w14:textId="77777777" w:rsidR="00455C2C" w:rsidRPr="0063598A" w:rsidRDefault="00455C2C" w:rsidP="00232DDC">
                  <w:pPr>
                    <w:jc w:val="right"/>
                    <w:rPr>
                      <w:rFonts w:ascii="Calibri" w:hAnsi="Calibri" w:cs="Calibri"/>
                      <w:bCs/>
                      <w:iCs/>
                    </w:rPr>
                  </w:pPr>
                  <w:r>
                    <w:rPr>
                      <w:rFonts w:ascii="Calibri" w:hAnsi="Calibri" w:cs="Calibri"/>
                      <w:bCs/>
                      <w:iCs/>
                    </w:rPr>
                    <w:t>64.664,90</w:t>
                  </w:r>
                </w:p>
              </w:tc>
              <w:tc>
                <w:tcPr>
                  <w:tcW w:w="1560" w:type="dxa"/>
                </w:tcPr>
                <w:p w14:paraId="7FF1C876" w14:textId="77777777" w:rsidR="00455C2C" w:rsidRPr="0063598A" w:rsidRDefault="00455C2C" w:rsidP="00232DDC">
                  <w:pPr>
                    <w:jc w:val="right"/>
                    <w:rPr>
                      <w:rFonts w:ascii="Calibri" w:hAnsi="Calibri" w:cs="Calibri"/>
                      <w:bCs/>
                      <w:iCs/>
                    </w:rPr>
                  </w:pPr>
                  <w:r>
                    <w:rPr>
                      <w:rFonts w:ascii="Calibri" w:hAnsi="Calibri" w:cs="Calibri"/>
                      <w:bCs/>
                      <w:iCs/>
                    </w:rPr>
                    <w:t>57.26</w:t>
                  </w:r>
                </w:p>
              </w:tc>
            </w:tr>
            <w:tr w:rsidR="00455C2C" w:rsidRPr="0040038D" w14:paraId="42F70121" w14:textId="77777777" w:rsidTr="00232DDC">
              <w:tc>
                <w:tcPr>
                  <w:tcW w:w="7828" w:type="dxa"/>
                  <w:shd w:val="clear" w:color="auto" w:fill="auto"/>
                </w:tcPr>
                <w:p w14:paraId="31FA9049" w14:textId="77777777" w:rsidR="00455C2C" w:rsidRPr="0040038D" w:rsidRDefault="00455C2C" w:rsidP="00455C2C">
                  <w:pPr>
                    <w:numPr>
                      <w:ilvl w:val="0"/>
                      <w:numId w:val="93"/>
                    </w:numPr>
                    <w:ind w:left="346"/>
                    <w:jc w:val="both"/>
                    <w:rPr>
                      <w:rFonts w:ascii="Calibri" w:hAnsi="Calibri" w:cs="Calibri"/>
                      <w:b/>
                      <w:sz w:val="22"/>
                      <w:szCs w:val="22"/>
                    </w:rPr>
                  </w:pPr>
                  <w:r w:rsidRPr="0040038D">
                    <w:rPr>
                      <w:rFonts w:ascii="Calibri" w:hAnsi="Calibri" w:cs="Calibri"/>
                      <w:b/>
                      <w:sz w:val="22"/>
                      <w:szCs w:val="22"/>
                    </w:rPr>
                    <w:t>Kapitalne pomoći iz državnog proračuna temeljem prijenosa EU sredstav</w:t>
                  </w:r>
                  <w:r>
                    <w:rPr>
                      <w:rFonts w:ascii="Calibri" w:hAnsi="Calibri" w:cs="Calibri"/>
                      <w:b/>
                      <w:sz w:val="22"/>
                      <w:szCs w:val="22"/>
                    </w:rPr>
                    <w:t>a</w:t>
                  </w:r>
                </w:p>
              </w:tc>
              <w:tc>
                <w:tcPr>
                  <w:tcW w:w="2127" w:type="dxa"/>
                  <w:shd w:val="clear" w:color="auto" w:fill="auto"/>
                </w:tcPr>
                <w:p w14:paraId="747E0F44" w14:textId="77777777" w:rsidR="00455C2C" w:rsidRDefault="00455C2C" w:rsidP="00232DDC">
                  <w:pPr>
                    <w:jc w:val="right"/>
                    <w:rPr>
                      <w:rFonts w:ascii="Calibri" w:hAnsi="Calibri" w:cs="Calibri"/>
                      <w:bCs/>
                      <w:iCs/>
                    </w:rPr>
                  </w:pPr>
                  <w:r>
                    <w:rPr>
                      <w:rFonts w:ascii="Calibri" w:hAnsi="Calibri" w:cs="Calibri"/>
                      <w:bCs/>
                      <w:iCs/>
                    </w:rPr>
                    <w:t>468.937,00</w:t>
                  </w:r>
                </w:p>
              </w:tc>
              <w:tc>
                <w:tcPr>
                  <w:tcW w:w="1842" w:type="dxa"/>
                </w:tcPr>
                <w:p w14:paraId="231CA03C" w14:textId="77777777" w:rsidR="00455C2C" w:rsidRDefault="00455C2C" w:rsidP="00232DDC">
                  <w:pPr>
                    <w:jc w:val="right"/>
                    <w:rPr>
                      <w:rFonts w:ascii="Calibri" w:hAnsi="Calibri" w:cs="Calibri"/>
                      <w:bCs/>
                      <w:iCs/>
                    </w:rPr>
                  </w:pPr>
                  <w:r>
                    <w:rPr>
                      <w:rFonts w:ascii="Calibri" w:hAnsi="Calibri" w:cs="Calibri"/>
                      <w:bCs/>
                      <w:iCs/>
                    </w:rPr>
                    <w:t>0,00</w:t>
                  </w:r>
                </w:p>
              </w:tc>
              <w:tc>
                <w:tcPr>
                  <w:tcW w:w="1560" w:type="dxa"/>
                </w:tcPr>
                <w:p w14:paraId="1C3BF371" w14:textId="77777777" w:rsidR="00455C2C" w:rsidRDefault="00455C2C" w:rsidP="00232DDC">
                  <w:pPr>
                    <w:jc w:val="right"/>
                    <w:rPr>
                      <w:rFonts w:ascii="Calibri" w:hAnsi="Calibri" w:cs="Calibri"/>
                      <w:bCs/>
                      <w:iCs/>
                    </w:rPr>
                  </w:pPr>
                  <w:r>
                    <w:rPr>
                      <w:rFonts w:ascii="Calibri" w:hAnsi="Calibri" w:cs="Calibri"/>
                      <w:bCs/>
                      <w:iCs/>
                    </w:rPr>
                    <w:t>0,00</w:t>
                  </w:r>
                </w:p>
              </w:tc>
            </w:tr>
            <w:tr w:rsidR="00455C2C" w:rsidRPr="0063598A" w14:paraId="46079E84" w14:textId="77777777" w:rsidTr="00232DDC">
              <w:tc>
                <w:tcPr>
                  <w:tcW w:w="7828" w:type="dxa"/>
                  <w:shd w:val="clear" w:color="auto" w:fill="auto"/>
                </w:tcPr>
                <w:p w14:paraId="18F328FB" w14:textId="77777777" w:rsidR="00455C2C" w:rsidRPr="0040038D" w:rsidRDefault="00455C2C" w:rsidP="00455C2C">
                  <w:pPr>
                    <w:numPr>
                      <w:ilvl w:val="0"/>
                      <w:numId w:val="93"/>
                    </w:numPr>
                    <w:ind w:left="346"/>
                    <w:jc w:val="both"/>
                    <w:rPr>
                      <w:rFonts w:ascii="Calibri" w:hAnsi="Calibri" w:cs="Calibri"/>
                      <w:b/>
                      <w:iCs/>
                      <w:sz w:val="22"/>
                      <w:szCs w:val="22"/>
                    </w:rPr>
                  </w:pPr>
                  <w:r w:rsidRPr="0040038D">
                    <w:rPr>
                      <w:rFonts w:ascii="Calibri" w:hAnsi="Calibri" w:cs="Calibri"/>
                      <w:b/>
                      <w:iCs/>
                      <w:sz w:val="22"/>
                      <w:szCs w:val="22"/>
                    </w:rPr>
                    <w:t>Komunalni do</w:t>
                  </w:r>
                  <w:r>
                    <w:rPr>
                      <w:rFonts w:ascii="Calibri" w:hAnsi="Calibri" w:cs="Calibri"/>
                      <w:b/>
                      <w:iCs/>
                      <w:sz w:val="22"/>
                      <w:szCs w:val="22"/>
                    </w:rPr>
                    <w:t>pr</w:t>
                  </w:r>
                  <w:r w:rsidRPr="0040038D">
                    <w:rPr>
                      <w:rFonts w:ascii="Calibri" w:hAnsi="Calibri" w:cs="Calibri"/>
                      <w:b/>
                      <w:iCs/>
                      <w:sz w:val="22"/>
                      <w:szCs w:val="22"/>
                    </w:rPr>
                    <w:t>inos</w:t>
                  </w:r>
                </w:p>
              </w:tc>
              <w:tc>
                <w:tcPr>
                  <w:tcW w:w="2127" w:type="dxa"/>
                  <w:shd w:val="clear" w:color="auto" w:fill="auto"/>
                </w:tcPr>
                <w:p w14:paraId="4377DE6E" w14:textId="77777777" w:rsidR="00455C2C" w:rsidRPr="005A1468" w:rsidRDefault="00455C2C" w:rsidP="00232DDC">
                  <w:pPr>
                    <w:jc w:val="right"/>
                    <w:rPr>
                      <w:rFonts w:ascii="Calibri" w:hAnsi="Calibri" w:cs="Calibri"/>
                      <w:bCs/>
                      <w:iCs/>
                    </w:rPr>
                  </w:pPr>
                  <w:r>
                    <w:rPr>
                      <w:rFonts w:ascii="Calibri" w:hAnsi="Calibri" w:cs="Calibri"/>
                      <w:bCs/>
                      <w:iCs/>
                    </w:rPr>
                    <w:t>1.327,00</w:t>
                  </w:r>
                </w:p>
              </w:tc>
              <w:tc>
                <w:tcPr>
                  <w:tcW w:w="1842" w:type="dxa"/>
                </w:tcPr>
                <w:p w14:paraId="689CF31B" w14:textId="77777777" w:rsidR="00455C2C" w:rsidRPr="0063598A" w:rsidRDefault="00455C2C" w:rsidP="00232DDC">
                  <w:pPr>
                    <w:jc w:val="right"/>
                    <w:rPr>
                      <w:rFonts w:ascii="Calibri" w:hAnsi="Calibri" w:cs="Calibri"/>
                      <w:bCs/>
                      <w:iCs/>
                    </w:rPr>
                  </w:pPr>
                  <w:r>
                    <w:rPr>
                      <w:rFonts w:ascii="Calibri" w:hAnsi="Calibri" w:cs="Calibri"/>
                      <w:bCs/>
                      <w:iCs/>
                    </w:rPr>
                    <w:t>0,00</w:t>
                  </w:r>
                </w:p>
              </w:tc>
              <w:tc>
                <w:tcPr>
                  <w:tcW w:w="1560" w:type="dxa"/>
                </w:tcPr>
                <w:p w14:paraId="68274825" w14:textId="77777777" w:rsidR="00455C2C" w:rsidRPr="0063598A" w:rsidRDefault="00455C2C" w:rsidP="00232DDC">
                  <w:pPr>
                    <w:jc w:val="right"/>
                    <w:rPr>
                      <w:rFonts w:ascii="Calibri" w:hAnsi="Calibri" w:cs="Calibri"/>
                      <w:bCs/>
                      <w:iCs/>
                    </w:rPr>
                  </w:pPr>
                  <w:r>
                    <w:rPr>
                      <w:rFonts w:ascii="Calibri" w:hAnsi="Calibri" w:cs="Calibri"/>
                      <w:bCs/>
                      <w:iCs/>
                    </w:rPr>
                    <w:t>0,00</w:t>
                  </w:r>
                </w:p>
              </w:tc>
            </w:tr>
            <w:tr w:rsidR="00455C2C" w:rsidRPr="0040038D" w14:paraId="18EABD25" w14:textId="77777777" w:rsidTr="00232DDC">
              <w:tc>
                <w:tcPr>
                  <w:tcW w:w="7828" w:type="dxa"/>
                  <w:shd w:val="clear" w:color="auto" w:fill="auto"/>
                </w:tcPr>
                <w:p w14:paraId="2D58F716" w14:textId="77777777" w:rsidR="00455C2C" w:rsidRPr="0040038D" w:rsidRDefault="00455C2C" w:rsidP="00455C2C">
                  <w:pPr>
                    <w:numPr>
                      <w:ilvl w:val="0"/>
                      <w:numId w:val="93"/>
                    </w:numPr>
                    <w:ind w:left="346"/>
                    <w:jc w:val="both"/>
                    <w:rPr>
                      <w:rFonts w:ascii="Calibri" w:hAnsi="Calibri" w:cs="Calibri"/>
                      <w:b/>
                      <w:iCs/>
                      <w:sz w:val="22"/>
                      <w:szCs w:val="22"/>
                      <w:lang w:val="pl-PL"/>
                    </w:rPr>
                  </w:pPr>
                  <w:r w:rsidRPr="0040038D">
                    <w:rPr>
                      <w:rFonts w:ascii="Calibri" w:hAnsi="Calibri" w:cs="Calibri"/>
                      <w:b/>
                      <w:iCs/>
                      <w:sz w:val="22"/>
                      <w:szCs w:val="22"/>
                      <w:lang w:val="pl-PL"/>
                    </w:rPr>
                    <w:t>Kapitalne pomoći iz županijskog p</w:t>
                  </w:r>
                  <w:r>
                    <w:rPr>
                      <w:rFonts w:ascii="Calibri" w:hAnsi="Calibri" w:cs="Calibri"/>
                      <w:b/>
                      <w:iCs/>
                      <w:sz w:val="22"/>
                      <w:szCs w:val="22"/>
                      <w:lang w:val="pl-PL"/>
                    </w:rPr>
                    <w:t>roračuna</w:t>
                  </w:r>
                </w:p>
              </w:tc>
              <w:tc>
                <w:tcPr>
                  <w:tcW w:w="2127" w:type="dxa"/>
                  <w:shd w:val="clear" w:color="auto" w:fill="auto"/>
                </w:tcPr>
                <w:p w14:paraId="490BC542" w14:textId="77777777" w:rsidR="00455C2C" w:rsidRDefault="00455C2C" w:rsidP="00232DDC">
                  <w:pPr>
                    <w:jc w:val="right"/>
                    <w:rPr>
                      <w:rFonts w:ascii="Calibri" w:hAnsi="Calibri" w:cs="Calibri"/>
                      <w:bCs/>
                      <w:iCs/>
                    </w:rPr>
                  </w:pPr>
                  <w:r>
                    <w:rPr>
                      <w:rFonts w:ascii="Calibri" w:hAnsi="Calibri" w:cs="Calibri"/>
                      <w:bCs/>
                      <w:iCs/>
                    </w:rPr>
                    <w:t>20.000,00</w:t>
                  </w:r>
                </w:p>
              </w:tc>
              <w:tc>
                <w:tcPr>
                  <w:tcW w:w="1842" w:type="dxa"/>
                </w:tcPr>
                <w:p w14:paraId="639B4CA4" w14:textId="77777777" w:rsidR="00455C2C" w:rsidRPr="0063598A" w:rsidRDefault="00455C2C" w:rsidP="00232DDC">
                  <w:pPr>
                    <w:jc w:val="right"/>
                    <w:rPr>
                      <w:rFonts w:ascii="Calibri" w:hAnsi="Calibri" w:cs="Calibri"/>
                      <w:bCs/>
                      <w:iCs/>
                    </w:rPr>
                  </w:pPr>
                  <w:r>
                    <w:rPr>
                      <w:rFonts w:ascii="Calibri" w:hAnsi="Calibri" w:cs="Calibri"/>
                      <w:bCs/>
                      <w:iCs/>
                    </w:rPr>
                    <w:t>0,00</w:t>
                  </w:r>
                </w:p>
              </w:tc>
              <w:tc>
                <w:tcPr>
                  <w:tcW w:w="1560" w:type="dxa"/>
                </w:tcPr>
                <w:p w14:paraId="57D81D59" w14:textId="77777777" w:rsidR="00455C2C" w:rsidRPr="0063598A" w:rsidRDefault="00455C2C" w:rsidP="00232DDC">
                  <w:pPr>
                    <w:jc w:val="right"/>
                    <w:rPr>
                      <w:rFonts w:ascii="Calibri" w:hAnsi="Calibri" w:cs="Calibri"/>
                      <w:bCs/>
                      <w:iCs/>
                    </w:rPr>
                  </w:pPr>
                  <w:r>
                    <w:rPr>
                      <w:rFonts w:ascii="Calibri" w:hAnsi="Calibri" w:cs="Calibri"/>
                      <w:bCs/>
                      <w:iCs/>
                    </w:rPr>
                    <w:t>0,00</w:t>
                  </w:r>
                </w:p>
              </w:tc>
            </w:tr>
            <w:tr w:rsidR="00455C2C" w:rsidRPr="0040038D" w14:paraId="55E117F9" w14:textId="77777777" w:rsidTr="00232DDC">
              <w:tc>
                <w:tcPr>
                  <w:tcW w:w="7828" w:type="dxa"/>
                  <w:shd w:val="clear" w:color="auto" w:fill="auto"/>
                </w:tcPr>
                <w:p w14:paraId="0066F7CE" w14:textId="77777777" w:rsidR="00455C2C" w:rsidRPr="0040038D" w:rsidRDefault="00455C2C" w:rsidP="00455C2C">
                  <w:pPr>
                    <w:numPr>
                      <w:ilvl w:val="0"/>
                      <w:numId w:val="93"/>
                    </w:numPr>
                    <w:ind w:left="346"/>
                    <w:jc w:val="both"/>
                    <w:rPr>
                      <w:rFonts w:ascii="Calibri" w:hAnsi="Calibri" w:cs="Calibri"/>
                      <w:b/>
                      <w:iCs/>
                      <w:sz w:val="22"/>
                      <w:szCs w:val="22"/>
                      <w:lang w:val="pl-PL"/>
                    </w:rPr>
                  </w:pPr>
                  <w:r>
                    <w:rPr>
                      <w:rFonts w:ascii="Calibri" w:hAnsi="Calibri" w:cs="Calibri"/>
                      <w:b/>
                      <w:iCs/>
                      <w:sz w:val="22"/>
                      <w:szCs w:val="22"/>
                      <w:lang w:val="pl-PL"/>
                    </w:rPr>
                    <w:t>Naknada za zadržavanje nezakonito izgrađene zgrade</w:t>
                  </w:r>
                </w:p>
              </w:tc>
              <w:tc>
                <w:tcPr>
                  <w:tcW w:w="2127" w:type="dxa"/>
                  <w:shd w:val="clear" w:color="auto" w:fill="auto"/>
                </w:tcPr>
                <w:p w14:paraId="093D58A1" w14:textId="77777777" w:rsidR="00455C2C" w:rsidRDefault="00455C2C" w:rsidP="00232DDC">
                  <w:pPr>
                    <w:jc w:val="right"/>
                    <w:rPr>
                      <w:rFonts w:ascii="Calibri" w:hAnsi="Calibri" w:cs="Calibri"/>
                      <w:bCs/>
                      <w:iCs/>
                    </w:rPr>
                  </w:pPr>
                  <w:r>
                    <w:rPr>
                      <w:rFonts w:ascii="Calibri" w:hAnsi="Calibri" w:cs="Calibri"/>
                      <w:bCs/>
                      <w:iCs/>
                    </w:rPr>
                    <w:t>1.327,00</w:t>
                  </w:r>
                </w:p>
              </w:tc>
              <w:tc>
                <w:tcPr>
                  <w:tcW w:w="1842" w:type="dxa"/>
                </w:tcPr>
                <w:p w14:paraId="117DD436" w14:textId="77777777" w:rsidR="00455C2C" w:rsidRPr="0063598A" w:rsidRDefault="00455C2C" w:rsidP="00232DDC">
                  <w:pPr>
                    <w:jc w:val="right"/>
                    <w:rPr>
                      <w:rFonts w:ascii="Calibri" w:hAnsi="Calibri" w:cs="Calibri"/>
                      <w:bCs/>
                      <w:iCs/>
                    </w:rPr>
                  </w:pPr>
                  <w:r>
                    <w:rPr>
                      <w:rFonts w:ascii="Calibri" w:hAnsi="Calibri" w:cs="Calibri"/>
                      <w:bCs/>
                      <w:iCs/>
                    </w:rPr>
                    <w:t>0,00</w:t>
                  </w:r>
                </w:p>
              </w:tc>
              <w:tc>
                <w:tcPr>
                  <w:tcW w:w="1560" w:type="dxa"/>
                </w:tcPr>
                <w:p w14:paraId="2342D48E" w14:textId="77777777" w:rsidR="00455C2C" w:rsidRPr="0063598A" w:rsidRDefault="00455C2C" w:rsidP="00232DDC">
                  <w:pPr>
                    <w:jc w:val="right"/>
                    <w:rPr>
                      <w:rFonts w:ascii="Calibri" w:hAnsi="Calibri" w:cs="Calibri"/>
                      <w:bCs/>
                      <w:iCs/>
                    </w:rPr>
                  </w:pPr>
                  <w:r>
                    <w:rPr>
                      <w:rFonts w:ascii="Calibri" w:hAnsi="Calibri" w:cs="Calibri"/>
                      <w:bCs/>
                      <w:iCs/>
                    </w:rPr>
                    <w:t>0,00</w:t>
                  </w:r>
                </w:p>
              </w:tc>
            </w:tr>
            <w:tr w:rsidR="00455C2C" w:rsidRPr="0063598A" w14:paraId="514FE54F" w14:textId="77777777" w:rsidTr="00232DDC">
              <w:tc>
                <w:tcPr>
                  <w:tcW w:w="7828" w:type="dxa"/>
                  <w:shd w:val="clear" w:color="auto" w:fill="auto"/>
                </w:tcPr>
                <w:p w14:paraId="37619F7C" w14:textId="77777777" w:rsidR="00455C2C" w:rsidRPr="0063598A" w:rsidRDefault="00455C2C" w:rsidP="00232DDC">
                  <w:pPr>
                    <w:jc w:val="right"/>
                    <w:rPr>
                      <w:rFonts w:ascii="Calibri" w:hAnsi="Calibri" w:cs="Calibri"/>
                      <w:b/>
                      <w:bCs/>
                      <w:iCs/>
                    </w:rPr>
                  </w:pPr>
                  <w:r w:rsidRPr="0063598A">
                    <w:rPr>
                      <w:rFonts w:ascii="Calibri" w:hAnsi="Calibri" w:cs="Calibri"/>
                      <w:b/>
                      <w:bCs/>
                      <w:iCs/>
                    </w:rPr>
                    <w:t>SVEUKUPNO</w:t>
                  </w:r>
                </w:p>
              </w:tc>
              <w:tc>
                <w:tcPr>
                  <w:tcW w:w="2127" w:type="dxa"/>
                  <w:shd w:val="clear" w:color="auto" w:fill="auto"/>
                </w:tcPr>
                <w:p w14:paraId="3730291F" w14:textId="77777777" w:rsidR="00455C2C" w:rsidRPr="005A1468" w:rsidRDefault="00455C2C" w:rsidP="00232DDC">
                  <w:pPr>
                    <w:jc w:val="right"/>
                    <w:rPr>
                      <w:rFonts w:ascii="Calibri" w:hAnsi="Calibri" w:cs="Calibri"/>
                      <w:b/>
                      <w:iCs/>
                    </w:rPr>
                  </w:pPr>
                  <w:r w:rsidRPr="0040038D">
                    <w:rPr>
                      <w:rFonts w:ascii="Calibri" w:hAnsi="Calibri" w:cs="Calibri"/>
                      <w:b/>
                      <w:iCs/>
                    </w:rPr>
                    <w:t>1.996.023,18</w:t>
                  </w:r>
                </w:p>
              </w:tc>
              <w:tc>
                <w:tcPr>
                  <w:tcW w:w="1842" w:type="dxa"/>
                </w:tcPr>
                <w:p w14:paraId="4DA65244" w14:textId="77777777" w:rsidR="00455C2C" w:rsidRPr="0063598A" w:rsidRDefault="00455C2C" w:rsidP="00232DDC">
                  <w:pPr>
                    <w:jc w:val="right"/>
                    <w:rPr>
                      <w:rFonts w:ascii="Calibri" w:hAnsi="Calibri" w:cs="Calibri"/>
                      <w:b/>
                      <w:bCs/>
                      <w:iCs/>
                    </w:rPr>
                  </w:pPr>
                  <w:r w:rsidRPr="00C171E3">
                    <w:rPr>
                      <w:rFonts w:ascii="Calibri" w:hAnsi="Calibri" w:cs="Calibri"/>
                      <w:b/>
                      <w:bCs/>
                      <w:iCs/>
                    </w:rPr>
                    <w:t>1.02</w:t>
                  </w:r>
                  <w:r>
                    <w:rPr>
                      <w:rFonts w:ascii="Calibri" w:hAnsi="Calibri" w:cs="Calibri"/>
                      <w:b/>
                      <w:bCs/>
                      <w:iCs/>
                    </w:rPr>
                    <w:t>5</w:t>
                  </w:r>
                  <w:r w:rsidRPr="00C171E3">
                    <w:rPr>
                      <w:rFonts w:ascii="Calibri" w:hAnsi="Calibri" w:cs="Calibri"/>
                      <w:b/>
                      <w:bCs/>
                      <w:iCs/>
                    </w:rPr>
                    <w:t>.</w:t>
                  </w:r>
                  <w:r>
                    <w:rPr>
                      <w:rFonts w:ascii="Calibri" w:hAnsi="Calibri" w:cs="Calibri"/>
                      <w:b/>
                      <w:bCs/>
                      <w:iCs/>
                    </w:rPr>
                    <w:t>725</w:t>
                  </w:r>
                  <w:r w:rsidRPr="00C171E3">
                    <w:rPr>
                      <w:rFonts w:ascii="Calibri" w:hAnsi="Calibri" w:cs="Calibri"/>
                      <w:b/>
                      <w:bCs/>
                      <w:iCs/>
                    </w:rPr>
                    <w:t>,</w:t>
                  </w:r>
                  <w:r>
                    <w:rPr>
                      <w:rFonts w:ascii="Calibri" w:hAnsi="Calibri" w:cs="Calibri"/>
                      <w:b/>
                      <w:bCs/>
                      <w:iCs/>
                    </w:rPr>
                    <w:t>00</w:t>
                  </w:r>
                </w:p>
              </w:tc>
              <w:tc>
                <w:tcPr>
                  <w:tcW w:w="1560" w:type="dxa"/>
                </w:tcPr>
                <w:p w14:paraId="00AEE9E7" w14:textId="77777777" w:rsidR="00455C2C" w:rsidRPr="0063598A" w:rsidRDefault="00455C2C" w:rsidP="00232DDC">
                  <w:pPr>
                    <w:jc w:val="right"/>
                    <w:rPr>
                      <w:rFonts w:ascii="Calibri" w:hAnsi="Calibri" w:cs="Calibri"/>
                      <w:b/>
                      <w:bCs/>
                      <w:iCs/>
                    </w:rPr>
                  </w:pPr>
                  <w:r>
                    <w:rPr>
                      <w:rFonts w:ascii="Calibri" w:hAnsi="Calibri" w:cs="Calibri"/>
                      <w:b/>
                      <w:bCs/>
                      <w:iCs/>
                    </w:rPr>
                    <w:t>51,39</w:t>
                  </w:r>
                </w:p>
              </w:tc>
            </w:tr>
          </w:tbl>
          <w:p w14:paraId="011CEFDB" w14:textId="77777777" w:rsidR="00455C2C" w:rsidRPr="0063598A" w:rsidRDefault="00455C2C" w:rsidP="00232DDC">
            <w:pPr>
              <w:jc w:val="both"/>
              <w:rPr>
                <w:rFonts w:ascii="Calibri" w:hAnsi="Calibri" w:cs="Calibri"/>
                <w:bCs/>
                <w:iCs/>
              </w:rPr>
            </w:pPr>
          </w:p>
        </w:tc>
        <w:tc>
          <w:tcPr>
            <w:tcW w:w="236" w:type="dxa"/>
          </w:tcPr>
          <w:p w14:paraId="4E2A4F91" w14:textId="77777777" w:rsidR="00455C2C" w:rsidRPr="0063598A" w:rsidRDefault="00455C2C" w:rsidP="00232DDC">
            <w:pPr>
              <w:jc w:val="both"/>
              <w:rPr>
                <w:rFonts w:ascii="Calibri" w:hAnsi="Calibri" w:cs="Calibri"/>
                <w:b/>
                <w:bCs/>
                <w:iCs/>
              </w:rPr>
            </w:pPr>
          </w:p>
        </w:tc>
      </w:tr>
    </w:tbl>
    <w:p w14:paraId="26B49EC3" w14:textId="77777777" w:rsidR="00455C2C" w:rsidRPr="00953783" w:rsidRDefault="00455C2C" w:rsidP="00455C2C">
      <w:pPr>
        <w:jc w:val="both"/>
        <w:rPr>
          <w:rFonts w:ascii="Calibri" w:hAnsi="Calibri" w:cs="Calibri"/>
        </w:rPr>
      </w:pPr>
    </w:p>
    <w:p w14:paraId="7A3B6113" w14:textId="77777777" w:rsidR="00455C2C" w:rsidRDefault="00455C2C" w:rsidP="00455C2C">
      <w:pPr>
        <w:jc w:val="center"/>
        <w:rPr>
          <w:rFonts w:ascii="Calibri" w:hAnsi="Calibri" w:cs="Calibri"/>
          <w:b/>
        </w:rPr>
      </w:pPr>
    </w:p>
    <w:p w14:paraId="50662603" w14:textId="77777777" w:rsidR="001F5935" w:rsidRDefault="001F5935" w:rsidP="00455C2C">
      <w:pPr>
        <w:jc w:val="center"/>
        <w:rPr>
          <w:rFonts w:ascii="Calibri" w:hAnsi="Calibri" w:cs="Calibri"/>
          <w:b/>
        </w:rPr>
      </w:pPr>
    </w:p>
    <w:p w14:paraId="5308059F" w14:textId="77777777" w:rsidR="00455C2C" w:rsidRDefault="00455C2C" w:rsidP="00455C2C">
      <w:pPr>
        <w:jc w:val="center"/>
        <w:rPr>
          <w:rFonts w:ascii="Calibri" w:hAnsi="Calibri" w:cs="Calibri"/>
          <w:b/>
        </w:rPr>
      </w:pPr>
      <w:r>
        <w:rPr>
          <w:rFonts w:ascii="Calibri" w:hAnsi="Calibri" w:cs="Calibri"/>
          <w:b/>
        </w:rPr>
        <w:lastRenderedPageBreak/>
        <w:t>Članak 3.</w:t>
      </w:r>
    </w:p>
    <w:p w14:paraId="75CC7801" w14:textId="77777777" w:rsidR="00455C2C" w:rsidRDefault="00455C2C" w:rsidP="00455C2C">
      <w:pPr>
        <w:jc w:val="center"/>
        <w:rPr>
          <w:rFonts w:ascii="Calibri" w:hAnsi="Calibri" w:cs="Calibri"/>
        </w:rPr>
      </w:pPr>
    </w:p>
    <w:p w14:paraId="4024B700" w14:textId="77777777" w:rsidR="00455C2C" w:rsidRPr="00F31C84" w:rsidRDefault="00455C2C" w:rsidP="00455C2C">
      <w:pPr>
        <w:jc w:val="center"/>
        <w:rPr>
          <w:rFonts w:ascii="Calibri" w:hAnsi="Calibri" w:cs="Calibri"/>
        </w:rPr>
      </w:pPr>
    </w:p>
    <w:p w14:paraId="5B8D3F8F" w14:textId="77777777" w:rsidR="00455C2C" w:rsidRPr="00F31C84" w:rsidRDefault="00455C2C" w:rsidP="00455C2C">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23</w:t>
      </w:r>
      <w:r w:rsidRPr="00F31C84">
        <w:rPr>
          <w:rFonts w:ascii="Calibri" w:hAnsi="Calibri" w:cs="Calibri"/>
        </w:rPr>
        <w:t xml:space="preserve">. godinu </w:t>
      </w:r>
      <w:r>
        <w:rPr>
          <w:rFonts w:ascii="Calibri" w:hAnsi="Calibri" w:cs="Calibri"/>
        </w:rPr>
        <w:t xml:space="preserve">sačinjen je na način da je </w:t>
      </w:r>
      <w:r w:rsidRPr="00F31C84">
        <w:rPr>
          <w:rFonts w:ascii="Calibri" w:hAnsi="Calibri" w:cs="Calibri"/>
        </w:rPr>
        <w:t>sadrž</w:t>
      </w:r>
      <w:r>
        <w:rPr>
          <w:rFonts w:ascii="Calibri" w:hAnsi="Calibri" w:cs="Calibri"/>
        </w:rPr>
        <w:t>avao</w:t>
      </w:r>
      <w:r w:rsidRPr="00F31C84">
        <w:rPr>
          <w:rFonts w:ascii="Calibri" w:hAnsi="Calibri" w:cs="Calibri"/>
        </w:rPr>
        <w:t xml:space="preserve"> procjenu troškova projektiranja, revizije, građenja, provedbe stručnog nadzora građenja i provedbe vođenja projekta građenja komunalne infrastrukture s naznakom izvora njihova financiranja.</w:t>
      </w:r>
    </w:p>
    <w:p w14:paraId="54CC3281" w14:textId="77777777" w:rsidR="00455C2C" w:rsidRPr="00CF7B5A" w:rsidRDefault="00455C2C" w:rsidP="00455C2C">
      <w:pPr>
        <w:ind w:firstLine="720"/>
        <w:jc w:val="both"/>
        <w:rPr>
          <w:rFonts w:ascii="Calibri" w:hAnsi="Calibri" w:cs="Calibri"/>
          <w:u w:val="single"/>
        </w:rPr>
      </w:pPr>
      <w:r w:rsidRPr="00CF7B5A">
        <w:rPr>
          <w:rFonts w:ascii="Calibri" w:hAnsi="Calibri" w:cs="Calibri"/>
          <w:u w:val="single"/>
        </w:rPr>
        <w:t>Programom  građenja komunalne infrastrukture određ</w:t>
      </w:r>
      <w:r>
        <w:rPr>
          <w:rFonts w:ascii="Calibri" w:hAnsi="Calibri" w:cs="Calibri"/>
          <w:u w:val="single"/>
        </w:rPr>
        <w:t>ene su</w:t>
      </w:r>
      <w:r w:rsidRPr="00CF7B5A">
        <w:rPr>
          <w:rFonts w:ascii="Calibri" w:hAnsi="Calibri" w:cs="Calibri"/>
          <w:u w:val="single"/>
        </w:rPr>
        <w:t>:</w:t>
      </w:r>
    </w:p>
    <w:p w14:paraId="38BA6BBC" w14:textId="77777777" w:rsidR="00455C2C" w:rsidRPr="00F31C84" w:rsidRDefault="00455C2C" w:rsidP="00455C2C">
      <w:pPr>
        <w:pStyle w:val="Standard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14:paraId="62C3E236" w14:textId="77777777" w:rsidR="00455C2C" w:rsidRPr="00F31C84" w:rsidRDefault="00455C2C" w:rsidP="00455C2C">
      <w:pPr>
        <w:pStyle w:val="Standard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14:paraId="0FCA266F" w14:textId="77777777" w:rsidR="00455C2C" w:rsidRPr="00F31C84" w:rsidRDefault="00455C2C" w:rsidP="00455C2C">
      <w:pPr>
        <w:pStyle w:val="Standard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14:paraId="59312A9E" w14:textId="77777777" w:rsidR="00455C2C" w:rsidRPr="00F31C84" w:rsidRDefault="00455C2C" w:rsidP="00455C2C">
      <w:pPr>
        <w:pStyle w:val="Standard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14:paraId="4E3CD560" w14:textId="77777777" w:rsidR="00455C2C" w:rsidRPr="00F31C84" w:rsidRDefault="00455C2C" w:rsidP="00455C2C">
      <w:pPr>
        <w:pStyle w:val="Standard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14:paraId="0ED2A5E2" w14:textId="77777777" w:rsidR="00455C2C" w:rsidRPr="00F31C84" w:rsidRDefault="00455C2C" w:rsidP="00455C2C">
      <w:pPr>
        <w:pStyle w:val="Standard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14:paraId="4232990E" w14:textId="77777777" w:rsidR="00455C2C" w:rsidRPr="00F31C84" w:rsidRDefault="00455C2C" w:rsidP="00455C2C">
      <w:pPr>
        <w:ind w:firstLine="360"/>
        <w:jc w:val="both"/>
        <w:rPr>
          <w:rFonts w:ascii="Calibri" w:hAnsi="Calibri" w:cs="Calibri"/>
        </w:rPr>
      </w:pPr>
      <w:r w:rsidRPr="001261FC">
        <w:rPr>
          <w:rFonts w:ascii="Calibri" w:hAnsi="Calibri" w:cs="Calibri"/>
          <w:u w:val="single"/>
        </w:rPr>
        <w:t>Tr</w:t>
      </w:r>
      <w:r w:rsidRPr="00CF7B5A">
        <w:rPr>
          <w:rFonts w:ascii="Calibri" w:hAnsi="Calibri" w:cs="Calibri"/>
          <w:u w:val="single"/>
        </w:rPr>
        <w:t xml:space="preserve">oškovima građenja komunalne infrastrukture obuhvaćeni su troškovi: </w:t>
      </w:r>
    </w:p>
    <w:p w14:paraId="2A2692A4"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14:paraId="24D46E47"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14:paraId="04976553"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14:paraId="3F16D83A"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14:paraId="6A71EFF3"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14:paraId="300F370A"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14:paraId="52BF347A"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14:paraId="0C4D0EDB" w14:textId="77777777" w:rsidR="00455C2C" w:rsidRPr="00F31C84" w:rsidRDefault="00455C2C" w:rsidP="00455C2C">
      <w:pPr>
        <w:pStyle w:val="Odlomakpopisa"/>
        <w:numPr>
          <w:ilvl w:val="0"/>
          <w:numId w:val="90"/>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14:paraId="033F9592" w14:textId="77777777" w:rsidR="00455C2C" w:rsidRDefault="00455C2C" w:rsidP="00455C2C">
      <w:pPr>
        <w:jc w:val="center"/>
        <w:rPr>
          <w:rFonts w:ascii="Calibri" w:hAnsi="Calibri" w:cs="Calibri"/>
          <w:b/>
        </w:rPr>
      </w:pPr>
    </w:p>
    <w:p w14:paraId="3959A362" w14:textId="77777777" w:rsidR="00455C2C" w:rsidRDefault="00455C2C" w:rsidP="00455C2C">
      <w:pPr>
        <w:jc w:val="center"/>
        <w:rPr>
          <w:rFonts w:ascii="Calibri" w:hAnsi="Calibri" w:cs="Calibri"/>
          <w:b/>
        </w:rPr>
      </w:pPr>
    </w:p>
    <w:p w14:paraId="3EDDB9ED" w14:textId="77777777" w:rsidR="00455C2C" w:rsidRDefault="00455C2C" w:rsidP="00455C2C">
      <w:pPr>
        <w:jc w:val="center"/>
        <w:rPr>
          <w:rFonts w:ascii="Calibri" w:hAnsi="Calibri" w:cs="Calibri"/>
          <w:b/>
        </w:rPr>
      </w:pPr>
    </w:p>
    <w:p w14:paraId="5B3282FA" w14:textId="77777777" w:rsidR="00455C2C" w:rsidRDefault="00455C2C" w:rsidP="00455C2C">
      <w:pPr>
        <w:jc w:val="center"/>
        <w:rPr>
          <w:rFonts w:ascii="Calibri" w:hAnsi="Calibri" w:cs="Calibri"/>
          <w:b/>
        </w:rPr>
      </w:pPr>
    </w:p>
    <w:p w14:paraId="3BD78E68" w14:textId="77777777" w:rsidR="00455C2C" w:rsidRDefault="00455C2C" w:rsidP="00455C2C">
      <w:pPr>
        <w:jc w:val="center"/>
        <w:rPr>
          <w:rFonts w:ascii="Calibri" w:hAnsi="Calibri" w:cs="Calibri"/>
          <w:b/>
        </w:rPr>
      </w:pPr>
      <w:r w:rsidRPr="00F31C84">
        <w:rPr>
          <w:rFonts w:ascii="Calibri" w:hAnsi="Calibri" w:cs="Calibri"/>
          <w:b/>
        </w:rPr>
        <w:t xml:space="preserve">Članak </w:t>
      </w:r>
      <w:r>
        <w:rPr>
          <w:rFonts w:ascii="Calibri" w:hAnsi="Calibri" w:cs="Calibri"/>
          <w:b/>
        </w:rPr>
        <w:t>4</w:t>
      </w:r>
      <w:r w:rsidRPr="00F31C84">
        <w:rPr>
          <w:rFonts w:ascii="Calibri" w:hAnsi="Calibri" w:cs="Calibri"/>
          <w:b/>
        </w:rPr>
        <w:t>.</w:t>
      </w:r>
    </w:p>
    <w:p w14:paraId="577F0099" w14:textId="77777777" w:rsidR="00455C2C" w:rsidRPr="00CB2753" w:rsidRDefault="00455C2C" w:rsidP="00455C2C">
      <w:pPr>
        <w:autoSpaceDE w:val="0"/>
        <w:autoSpaceDN w:val="0"/>
        <w:adjustRightInd w:val="0"/>
        <w:rPr>
          <w:rFonts w:ascii="Calibri" w:eastAsia="TimesNewRoman" w:hAnsi="Calibri" w:cs="Calibri"/>
        </w:rPr>
      </w:pPr>
    </w:p>
    <w:p w14:paraId="3E46DF19" w14:textId="77777777" w:rsidR="00455C2C" w:rsidRPr="00CB2753" w:rsidRDefault="00455C2C" w:rsidP="00455C2C">
      <w:pPr>
        <w:autoSpaceDE w:val="0"/>
        <w:autoSpaceDN w:val="0"/>
        <w:adjustRightInd w:val="0"/>
        <w:rPr>
          <w:rFonts w:ascii="Calibri" w:eastAsia="TimesNewRoman" w:hAnsi="Calibri" w:cs="Calibri"/>
        </w:rPr>
      </w:pPr>
      <w:r w:rsidRPr="00CB2753">
        <w:rPr>
          <w:rFonts w:ascii="Calibri" w:eastAsia="TimesNewRoman" w:hAnsi="Calibri" w:cs="Calibri"/>
        </w:rPr>
        <w:t>Sredstva namijenjena za građenje komunalne infrastrukture  iz članka  2. izvršena su kako slijedi:</w:t>
      </w:r>
    </w:p>
    <w:p w14:paraId="3FE9A30A" w14:textId="77777777" w:rsidR="00455C2C" w:rsidRPr="00CB2753" w:rsidRDefault="00455C2C" w:rsidP="00455C2C">
      <w:pPr>
        <w:autoSpaceDE w:val="0"/>
        <w:autoSpaceDN w:val="0"/>
        <w:adjustRightInd w:val="0"/>
        <w:rPr>
          <w:rFonts w:ascii="Arial" w:eastAsia="TimesNewRoman" w:hAnsi="Arial" w:cs="Arial"/>
          <w:sz w:val="22"/>
          <w:szCs w:val="22"/>
        </w:rPr>
      </w:pPr>
    </w:p>
    <w:p w14:paraId="01209220" w14:textId="77777777" w:rsidR="00455C2C" w:rsidRDefault="00455C2C" w:rsidP="00455C2C">
      <w:pPr>
        <w:numPr>
          <w:ilvl w:val="0"/>
          <w:numId w:val="94"/>
        </w:numPr>
        <w:rPr>
          <w:rFonts w:ascii="Calibri" w:hAnsi="Calibri" w:cs="Calibri"/>
          <w:b/>
          <w:sz w:val="26"/>
          <w:szCs w:val="26"/>
        </w:rPr>
      </w:pPr>
      <w:r w:rsidRPr="00A03CC0">
        <w:rPr>
          <w:rFonts w:ascii="Calibri" w:hAnsi="Calibri" w:cs="Calibri"/>
          <w:b/>
          <w:sz w:val="26"/>
          <w:szCs w:val="26"/>
        </w:rPr>
        <w:t>NERAZVRSTANE CESTE</w:t>
      </w:r>
    </w:p>
    <w:p w14:paraId="599280C8" w14:textId="77777777" w:rsidR="00455C2C" w:rsidRPr="00A03CC0" w:rsidRDefault="00455C2C" w:rsidP="00455C2C">
      <w:pPr>
        <w:ind w:left="1080"/>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455C2C" w:rsidRPr="00746F92" w14:paraId="28366C0F" w14:textId="77777777" w:rsidTr="00232DDC">
        <w:tc>
          <w:tcPr>
            <w:tcW w:w="696" w:type="dxa"/>
            <w:tcBorders>
              <w:top w:val="single" w:sz="4" w:space="0" w:color="auto"/>
              <w:left w:val="single" w:sz="4" w:space="0" w:color="auto"/>
              <w:bottom w:val="single" w:sz="4" w:space="0" w:color="auto"/>
              <w:right w:val="single" w:sz="4" w:space="0" w:color="auto"/>
            </w:tcBorders>
            <w:vAlign w:val="center"/>
            <w:hideMark/>
          </w:tcPr>
          <w:p w14:paraId="64636A79" w14:textId="77777777" w:rsidR="00455C2C" w:rsidRPr="00F31C84" w:rsidRDefault="00455C2C" w:rsidP="00232DDC">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54F885E3" w14:textId="77777777" w:rsidR="00455C2C" w:rsidRPr="00F31C84" w:rsidRDefault="00455C2C" w:rsidP="00232DDC">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5D353ED0" w14:textId="77777777" w:rsidR="00455C2C" w:rsidRPr="00F31C84" w:rsidRDefault="00455C2C" w:rsidP="00232DDC">
            <w:pPr>
              <w:jc w:val="center"/>
              <w:rPr>
                <w:rFonts w:ascii="Calibri" w:hAnsi="Calibri" w:cs="Calibri"/>
                <w:b/>
                <w:sz w:val="16"/>
                <w:szCs w:val="16"/>
              </w:rPr>
            </w:pPr>
          </w:p>
          <w:p w14:paraId="5EB79A3C"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44A4E67C"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2AF21A" w14:textId="77777777" w:rsidR="00455C2C" w:rsidRPr="00F31C84" w:rsidRDefault="00455C2C" w:rsidP="00232DDC">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9674C2" w14:textId="77777777" w:rsidR="00455C2C" w:rsidRPr="00F31C84" w:rsidRDefault="00455C2C" w:rsidP="00232DDC">
            <w:pPr>
              <w:jc w:val="center"/>
              <w:rPr>
                <w:rFonts w:ascii="Calibri" w:hAnsi="Calibri" w:cs="Calibri"/>
                <w:b/>
              </w:rPr>
            </w:pPr>
            <w:r w:rsidRPr="00F31C84">
              <w:rPr>
                <w:rFonts w:ascii="Calibri" w:hAnsi="Calibri" w:cs="Calibri"/>
                <w:b/>
              </w:rPr>
              <w:t xml:space="preserve">PROCJENA TROŠKOVA </w:t>
            </w:r>
          </w:p>
          <w:p w14:paraId="360A21DA" w14:textId="77777777" w:rsidR="00455C2C" w:rsidRPr="00F31C84" w:rsidRDefault="00455C2C" w:rsidP="00232DDC">
            <w:pPr>
              <w:jc w:val="center"/>
              <w:rPr>
                <w:rFonts w:ascii="Calibri" w:hAnsi="Calibri" w:cs="Calibri"/>
                <w:b/>
              </w:rPr>
            </w:pPr>
            <w:r w:rsidRPr="00F31C84">
              <w:rPr>
                <w:rFonts w:ascii="Calibri" w:hAnsi="Calibri" w:cs="Calibri"/>
                <w:b/>
              </w:rPr>
              <w:t>GRAĐENJA</w:t>
            </w:r>
          </w:p>
          <w:p w14:paraId="3DC166D6" w14:textId="77777777" w:rsidR="00455C2C" w:rsidRPr="00F31C84" w:rsidRDefault="00455C2C" w:rsidP="00232DDC">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3F92F3E3" w14:textId="77777777" w:rsidR="00455C2C" w:rsidRDefault="00455C2C" w:rsidP="00232DDC">
            <w:pPr>
              <w:jc w:val="center"/>
              <w:rPr>
                <w:rFonts w:ascii="Calibri" w:hAnsi="Calibri" w:cs="Calibri"/>
                <w:b/>
              </w:rPr>
            </w:pPr>
          </w:p>
          <w:p w14:paraId="03A324A2" w14:textId="77777777" w:rsidR="00455C2C" w:rsidRDefault="00455C2C" w:rsidP="00232DDC">
            <w:pPr>
              <w:jc w:val="center"/>
              <w:rPr>
                <w:rFonts w:ascii="Calibri" w:hAnsi="Calibri" w:cs="Calibri"/>
                <w:b/>
              </w:rPr>
            </w:pPr>
            <w:r>
              <w:rPr>
                <w:rFonts w:ascii="Calibri" w:hAnsi="Calibri" w:cs="Calibri"/>
                <w:b/>
              </w:rPr>
              <w:t>PRORAČUNSKO IZVRŠENJE</w:t>
            </w:r>
          </w:p>
          <w:p w14:paraId="24C1142C" w14:textId="77777777" w:rsidR="00455C2C" w:rsidRPr="00F31C84" w:rsidRDefault="00455C2C" w:rsidP="00232DDC">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1E2FB41A" w14:textId="77777777" w:rsidR="00455C2C" w:rsidRDefault="00455C2C" w:rsidP="00232DDC">
            <w:pPr>
              <w:jc w:val="center"/>
              <w:rPr>
                <w:rFonts w:ascii="Calibri" w:hAnsi="Calibri" w:cs="Calibri"/>
                <w:b/>
              </w:rPr>
            </w:pPr>
          </w:p>
          <w:p w14:paraId="271D144D" w14:textId="77777777" w:rsidR="00455C2C" w:rsidRDefault="00455C2C" w:rsidP="00232DDC">
            <w:pPr>
              <w:jc w:val="center"/>
              <w:rPr>
                <w:rFonts w:ascii="Calibri" w:hAnsi="Calibri" w:cs="Calibri"/>
                <w:b/>
              </w:rPr>
            </w:pPr>
          </w:p>
          <w:p w14:paraId="21A0930F" w14:textId="77777777" w:rsidR="00455C2C" w:rsidRDefault="00455C2C" w:rsidP="00232DDC">
            <w:pPr>
              <w:jc w:val="center"/>
              <w:rPr>
                <w:rFonts w:ascii="Calibri" w:hAnsi="Calibri" w:cs="Calibri"/>
                <w:b/>
              </w:rPr>
            </w:pPr>
            <w:r>
              <w:rPr>
                <w:rFonts w:ascii="Calibri" w:hAnsi="Calibri" w:cs="Calibri"/>
                <w:b/>
              </w:rPr>
              <w:t>INDEKS (%)</w:t>
            </w:r>
          </w:p>
        </w:tc>
      </w:tr>
      <w:tr w:rsidR="00455C2C" w:rsidRPr="00AD2BA6" w14:paraId="4D769B2C" w14:textId="77777777" w:rsidTr="00232DDC">
        <w:trPr>
          <w:trHeight w:val="713"/>
        </w:trPr>
        <w:tc>
          <w:tcPr>
            <w:tcW w:w="696" w:type="dxa"/>
            <w:tcBorders>
              <w:top w:val="single" w:sz="4" w:space="0" w:color="auto"/>
              <w:left w:val="single" w:sz="4" w:space="0" w:color="auto"/>
              <w:bottom w:val="single" w:sz="4" w:space="0" w:color="auto"/>
              <w:right w:val="single" w:sz="4" w:space="0" w:color="auto"/>
            </w:tcBorders>
            <w:vAlign w:val="center"/>
          </w:tcPr>
          <w:p w14:paraId="4ADC4B79"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00483A80" w14:textId="77777777" w:rsidR="00455C2C" w:rsidRPr="00086550" w:rsidRDefault="00455C2C" w:rsidP="00232DDC">
            <w:pPr>
              <w:rPr>
                <w:rFonts w:ascii="Calibri" w:hAnsi="Calibri" w:cs="Calibri"/>
              </w:rPr>
            </w:pPr>
            <w:r w:rsidRPr="00086550">
              <w:rPr>
                <w:rFonts w:ascii="Calibri" w:hAnsi="Calibri" w:cs="Calibri"/>
              </w:rPr>
              <w:t>Sanacija i uređenje ulica u naselju Gračac</w:t>
            </w:r>
          </w:p>
        </w:tc>
        <w:tc>
          <w:tcPr>
            <w:tcW w:w="2301" w:type="dxa"/>
            <w:tcBorders>
              <w:top w:val="single" w:sz="4" w:space="0" w:color="auto"/>
              <w:left w:val="single" w:sz="4" w:space="0" w:color="auto"/>
              <w:bottom w:val="single" w:sz="4" w:space="0" w:color="auto"/>
              <w:right w:val="single" w:sz="4" w:space="0" w:color="auto"/>
            </w:tcBorders>
            <w:vAlign w:val="center"/>
          </w:tcPr>
          <w:p w14:paraId="6DF8F64C"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KAPITALNE POMOĆI IZ DRŽAVNOG PRORAČUNA / 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030DAB7D" w14:textId="77777777" w:rsidR="00455C2C" w:rsidRPr="00EE224B" w:rsidRDefault="00455C2C" w:rsidP="00232DDC">
            <w:pPr>
              <w:jc w:val="center"/>
              <w:rPr>
                <w:rFonts w:ascii="Calibri" w:hAnsi="Calibri" w:cs="Calibri"/>
              </w:rPr>
            </w:pPr>
            <w:r w:rsidRPr="00EE224B">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3E788F3C" w14:textId="77777777" w:rsidR="00455C2C" w:rsidRPr="00086550" w:rsidRDefault="00455C2C" w:rsidP="00232DDC">
            <w:pPr>
              <w:jc w:val="center"/>
              <w:rPr>
                <w:rFonts w:ascii="Calibri" w:hAnsi="Calibri" w:cs="Calibri"/>
              </w:rPr>
            </w:pPr>
            <w:r w:rsidRPr="00086550">
              <w:rPr>
                <w:rFonts w:ascii="Calibri" w:hAnsi="Calibri" w:cs="Calibri"/>
              </w:rPr>
              <w:t>PD, G, SN, IA, E</w:t>
            </w:r>
          </w:p>
        </w:tc>
        <w:tc>
          <w:tcPr>
            <w:tcW w:w="2126" w:type="dxa"/>
            <w:tcBorders>
              <w:top w:val="single" w:sz="4" w:space="0" w:color="auto"/>
              <w:left w:val="single" w:sz="4" w:space="0" w:color="auto"/>
              <w:bottom w:val="single" w:sz="4" w:space="0" w:color="auto"/>
              <w:right w:val="single" w:sz="4" w:space="0" w:color="auto"/>
            </w:tcBorders>
            <w:vAlign w:val="center"/>
          </w:tcPr>
          <w:p w14:paraId="321BCCD0" w14:textId="77777777" w:rsidR="00455C2C" w:rsidRPr="00900D1D" w:rsidRDefault="00455C2C" w:rsidP="00232DDC">
            <w:pPr>
              <w:jc w:val="right"/>
              <w:rPr>
                <w:rFonts w:ascii="Calibri" w:hAnsi="Calibri" w:cs="Calibri"/>
              </w:rPr>
            </w:pPr>
            <w:r w:rsidRPr="00900D1D">
              <w:rPr>
                <w:rFonts w:ascii="Calibri" w:hAnsi="Calibri" w:cs="Calibri"/>
              </w:rPr>
              <w:t>69.979,00</w:t>
            </w:r>
          </w:p>
        </w:tc>
        <w:tc>
          <w:tcPr>
            <w:tcW w:w="1985" w:type="dxa"/>
            <w:tcBorders>
              <w:top w:val="single" w:sz="4" w:space="0" w:color="auto"/>
              <w:left w:val="single" w:sz="4" w:space="0" w:color="auto"/>
              <w:bottom w:val="single" w:sz="4" w:space="0" w:color="auto"/>
              <w:right w:val="single" w:sz="4" w:space="0" w:color="auto"/>
            </w:tcBorders>
            <w:vAlign w:val="center"/>
          </w:tcPr>
          <w:p w14:paraId="6F8D1423" w14:textId="77777777" w:rsidR="00455C2C" w:rsidRPr="00900D1D" w:rsidRDefault="00455C2C" w:rsidP="00232DDC">
            <w:pPr>
              <w:jc w:val="right"/>
              <w:rPr>
                <w:rFonts w:ascii="Calibri" w:hAnsi="Calibri" w:cs="Calibri"/>
              </w:rPr>
            </w:pPr>
            <w:r>
              <w:rPr>
                <w:rFonts w:ascii="Calibri" w:hAnsi="Calibri" w:cs="Calibri"/>
              </w:rPr>
              <w:t>56.678,43</w:t>
            </w:r>
          </w:p>
        </w:tc>
        <w:tc>
          <w:tcPr>
            <w:tcW w:w="992" w:type="dxa"/>
            <w:tcBorders>
              <w:top w:val="single" w:sz="4" w:space="0" w:color="auto"/>
              <w:left w:val="single" w:sz="4" w:space="0" w:color="auto"/>
              <w:bottom w:val="single" w:sz="4" w:space="0" w:color="auto"/>
              <w:right w:val="single" w:sz="4" w:space="0" w:color="auto"/>
            </w:tcBorders>
            <w:vAlign w:val="center"/>
          </w:tcPr>
          <w:p w14:paraId="124A74FC" w14:textId="77777777" w:rsidR="00455C2C" w:rsidRPr="00900D1D" w:rsidRDefault="00455C2C" w:rsidP="00232DDC">
            <w:pPr>
              <w:jc w:val="right"/>
              <w:rPr>
                <w:rFonts w:ascii="Calibri" w:hAnsi="Calibri" w:cs="Calibri"/>
              </w:rPr>
            </w:pPr>
            <w:r>
              <w:rPr>
                <w:rFonts w:ascii="Calibri" w:hAnsi="Calibri" w:cs="Calibri"/>
              </w:rPr>
              <w:t>80,99</w:t>
            </w:r>
          </w:p>
        </w:tc>
      </w:tr>
      <w:tr w:rsidR="00455C2C" w:rsidRPr="00AD2BA6" w14:paraId="5B66444F" w14:textId="77777777" w:rsidTr="00232DDC">
        <w:trPr>
          <w:trHeight w:val="923"/>
        </w:trPr>
        <w:tc>
          <w:tcPr>
            <w:tcW w:w="696" w:type="dxa"/>
            <w:tcBorders>
              <w:top w:val="single" w:sz="4" w:space="0" w:color="auto"/>
              <w:left w:val="single" w:sz="4" w:space="0" w:color="auto"/>
              <w:bottom w:val="single" w:sz="4" w:space="0" w:color="auto"/>
              <w:right w:val="single" w:sz="4" w:space="0" w:color="auto"/>
            </w:tcBorders>
            <w:vAlign w:val="center"/>
          </w:tcPr>
          <w:p w14:paraId="5A2BC697"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5C6E865D" w14:textId="77777777" w:rsidR="00455C2C" w:rsidRPr="00086550" w:rsidRDefault="00455C2C" w:rsidP="00232DDC">
            <w:pPr>
              <w:rPr>
                <w:rFonts w:ascii="Calibri" w:hAnsi="Calibri" w:cs="Calibri"/>
              </w:rPr>
            </w:pPr>
            <w:r w:rsidRPr="00086550">
              <w:rPr>
                <w:rFonts w:ascii="Calibri" w:hAnsi="Calibri" w:cs="Calibri"/>
              </w:rPr>
              <w:t xml:space="preserve">Sanacija nerazvrstanih cesta u naseljima </w:t>
            </w:r>
          </w:p>
        </w:tc>
        <w:tc>
          <w:tcPr>
            <w:tcW w:w="2301" w:type="dxa"/>
            <w:tcBorders>
              <w:top w:val="single" w:sz="4" w:space="0" w:color="auto"/>
              <w:left w:val="single" w:sz="4" w:space="0" w:color="auto"/>
              <w:bottom w:val="single" w:sz="4" w:space="0" w:color="auto"/>
              <w:right w:val="single" w:sz="4" w:space="0" w:color="auto"/>
            </w:tcBorders>
            <w:vAlign w:val="center"/>
          </w:tcPr>
          <w:p w14:paraId="17259320" w14:textId="77777777" w:rsidR="00455C2C" w:rsidRDefault="00455C2C" w:rsidP="00232DDC">
            <w:pPr>
              <w:jc w:val="center"/>
              <w:rPr>
                <w:rFonts w:ascii="Calibri" w:hAnsi="Calibri" w:cs="Calibri"/>
                <w:sz w:val="16"/>
                <w:szCs w:val="16"/>
              </w:rPr>
            </w:pPr>
            <w:r w:rsidRPr="00EE224B">
              <w:rPr>
                <w:rFonts w:ascii="Calibri" w:hAnsi="Calibri" w:cs="Calibri"/>
                <w:sz w:val="16"/>
                <w:szCs w:val="16"/>
              </w:rPr>
              <w:t>DOPRINOS ZA ŠUME/</w:t>
            </w:r>
          </w:p>
          <w:p w14:paraId="1789F756" w14:textId="77777777" w:rsidR="00455C2C" w:rsidRPr="00EE224B" w:rsidRDefault="00455C2C" w:rsidP="00232DDC">
            <w:pPr>
              <w:jc w:val="center"/>
              <w:rPr>
                <w:rFonts w:ascii="Calibri" w:hAnsi="Calibri" w:cs="Calibri"/>
                <w:sz w:val="16"/>
                <w:szCs w:val="16"/>
              </w:rPr>
            </w:pPr>
            <w:r>
              <w:rPr>
                <w:rFonts w:ascii="Calibri" w:hAnsi="Calibri" w:cs="Calibri"/>
                <w:sz w:val="16"/>
                <w:szCs w:val="16"/>
              </w:rPr>
              <w:t>VIŠAK PRIHODA</w:t>
            </w:r>
          </w:p>
        </w:tc>
        <w:tc>
          <w:tcPr>
            <w:tcW w:w="1560" w:type="dxa"/>
            <w:tcBorders>
              <w:top w:val="single" w:sz="4" w:space="0" w:color="auto"/>
              <w:left w:val="single" w:sz="4" w:space="0" w:color="auto"/>
              <w:bottom w:val="single" w:sz="4" w:space="0" w:color="auto"/>
              <w:right w:val="single" w:sz="4" w:space="0" w:color="auto"/>
            </w:tcBorders>
            <w:vAlign w:val="center"/>
          </w:tcPr>
          <w:p w14:paraId="22E26760" w14:textId="77777777" w:rsidR="00455C2C" w:rsidRPr="00EE224B" w:rsidRDefault="00455C2C" w:rsidP="00232DDC">
            <w:pPr>
              <w:jc w:val="center"/>
              <w:rPr>
                <w:rFonts w:ascii="Calibri" w:hAnsi="Calibri" w:cs="Calibri"/>
              </w:rPr>
            </w:pPr>
            <w:r w:rsidRPr="00EE224B">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62A48C23" w14:textId="77777777" w:rsidR="00455C2C" w:rsidRPr="00086550" w:rsidRDefault="00455C2C" w:rsidP="00232DDC">
            <w:pPr>
              <w:jc w:val="center"/>
              <w:rPr>
                <w:rFonts w:ascii="Calibri" w:hAnsi="Calibri" w:cs="Calibri"/>
              </w:rPr>
            </w:pPr>
            <w:r w:rsidRPr="00086550">
              <w:rPr>
                <w:rFonts w:ascii="Calibri" w:hAnsi="Calibri" w:cs="Calibri"/>
              </w:rPr>
              <w:t>PD, G, SN</w:t>
            </w:r>
          </w:p>
        </w:tc>
        <w:tc>
          <w:tcPr>
            <w:tcW w:w="2126" w:type="dxa"/>
            <w:tcBorders>
              <w:top w:val="single" w:sz="4" w:space="0" w:color="auto"/>
              <w:left w:val="single" w:sz="4" w:space="0" w:color="auto"/>
              <w:bottom w:val="single" w:sz="4" w:space="0" w:color="auto"/>
              <w:right w:val="single" w:sz="4" w:space="0" w:color="auto"/>
            </w:tcBorders>
            <w:vAlign w:val="center"/>
          </w:tcPr>
          <w:p w14:paraId="5DA118BE" w14:textId="77777777" w:rsidR="00455C2C" w:rsidRPr="00900D1D" w:rsidRDefault="00455C2C" w:rsidP="00232DDC">
            <w:pPr>
              <w:jc w:val="right"/>
              <w:rPr>
                <w:rFonts w:ascii="Calibri" w:hAnsi="Calibri" w:cs="Calibri"/>
              </w:rPr>
            </w:pPr>
            <w:r>
              <w:rPr>
                <w:rFonts w:ascii="Calibri" w:hAnsi="Calibri" w:cs="Calibri"/>
              </w:rPr>
              <w:t>43.000,00</w:t>
            </w:r>
          </w:p>
        </w:tc>
        <w:tc>
          <w:tcPr>
            <w:tcW w:w="1985" w:type="dxa"/>
            <w:tcBorders>
              <w:top w:val="single" w:sz="4" w:space="0" w:color="auto"/>
              <w:left w:val="single" w:sz="4" w:space="0" w:color="auto"/>
              <w:bottom w:val="single" w:sz="4" w:space="0" w:color="auto"/>
              <w:right w:val="single" w:sz="4" w:space="0" w:color="auto"/>
            </w:tcBorders>
            <w:vAlign w:val="center"/>
          </w:tcPr>
          <w:p w14:paraId="083F1ECC" w14:textId="77777777" w:rsidR="00455C2C" w:rsidRPr="00900D1D" w:rsidRDefault="00455C2C" w:rsidP="00232DDC">
            <w:pPr>
              <w:jc w:val="right"/>
              <w:rPr>
                <w:rFonts w:ascii="Calibri" w:hAnsi="Calibri" w:cs="Calibri"/>
              </w:rPr>
            </w:pPr>
            <w:r>
              <w:rPr>
                <w:rFonts w:ascii="Calibri" w:hAnsi="Calibri" w:cs="Calibri"/>
              </w:rPr>
              <w:t>76.315,09</w:t>
            </w:r>
          </w:p>
        </w:tc>
        <w:tc>
          <w:tcPr>
            <w:tcW w:w="992" w:type="dxa"/>
            <w:tcBorders>
              <w:top w:val="single" w:sz="4" w:space="0" w:color="auto"/>
              <w:left w:val="single" w:sz="4" w:space="0" w:color="auto"/>
              <w:bottom w:val="single" w:sz="4" w:space="0" w:color="auto"/>
              <w:right w:val="single" w:sz="4" w:space="0" w:color="auto"/>
            </w:tcBorders>
            <w:vAlign w:val="center"/>
          </w:tcPr>
          <w:p w14:paraId="788D2F8E" w14:textId="77777777" w:rsidR="00455C2C" w:rsidRPr="00900D1D" w:rsidRDefault="00455C2C" w:rsidP="00232DDC">
            <w:pPr>
              <w:jc w:val="right"/>
              <w:rPr>
                <w:rFonts w:ascii="Calibri" w:hAnsi="Calibri" w:cs="Calibri"/>
              </w:rPr>
            </w:pPr>
            <w:r>
              <w:rPr>
                <w:rFonts w:ascii="Calibri" w:hAnsi="Calibri" w:cs="Calibri"/>
              </w:rPr>
              <w:t>177,48</w:t>
            </w:r>
          </w:p>
        </w:tc>
      </w:tr>
      <w:tr w:rsidR="00455C2C" w:rsidRPr="00AD2BA6" w14:paraId="189E0DE0"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7D576FED"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1E6DC026" w14:textId="77777777" w:rsidR="00455C2C" w:rsidRPr="00086550" w:rsidRDefault="00455C2C" w:rsidP="00232DDC">
            <w:pPr>
              <w:rPr>
                <w:rFonts w:ascii="Calibri" w:hAnsi="Calibri" w:cs="Calibri"/>
              </w:rPr>
            </w:pPr>
            <w:r w:rsidRPr="00086550">
              <w:rPr>
                <w:rFonts w:ascii="Calibri" w:hAnsi="Calibri" w:cs="Calibri"/>
              </w:rPr>
              <w:t>Sanacija nerazvrstane ceste Srb</w:t>
            </w:r>
          </w:p>
        </w:tc>
        <w:tc>
          <w:tcPr>
            <w:tcW w:w="2301" w:type="dxa"/>
            <w:tcBorders>
              <w:top w:val="single" w:sz="4" w:space="0" w:color="auto"/>
              <w:left w:val="single" w:sz="4" w:space="0" w:color="auto"/>
              <w:bottom w:val="single" w:sz="4" w:space="0" w:color="auto"/>
              <w:right w:val="single" w:sz="4" w:space="0" w:color="auto"/>
            </w:tcBorders>
            <w:vAlign w:val="center"/>
          </w:tcPr>
          <w:p w14:paraId="73713EC1" w14:textId="77777777" w:rsidR="00455C2C" w:rsidRDefault="00455C2C" w:rsidP="00232DDC">
            <w:pPr>
              <w:jc w:val="center"/>
              <w:rPr>
                <w:rFonts w:ascii="Calibri" w:hAnsi="Calibri" w:cs="Calibri"/>
                <w:sz w:val="16"/>
                <w:szCs w:val="16"/>
              </w:rPr>
            </w:pPr>
            <w:r>
              <w:rPr>
                <w:rFonts w:ascii="Calibri" w:hAnsi="Calibri" w:cs="Calibri"/>
                <w:sz w:val="16"/>
                <w:szCs w:val="16"/>
              </w:rPr>
              <w:t xml:space="preserve">DOPRINOS ZA ŠUME/ </w:t>
            </w:r>
            <w:r w:rsidRPr="00EE224B">
              <w:rPr>
                <w:rFonts w:ascii="Calibri" w:hAnsi="Calibri" w:cs="Calibri"/>
                <w:sz w:val="16"/>
                <w:szCs w:val="16"/>
              </w:rPr>
              <w:t>KAPITALNE POMOĆI IZ DRŽAVNOG PRORAČUNA/</w:t>
            </w:r>
          </w:p>
          <w:p w14:paraId="5A8160DB" w14:textId="77777777" w:rsidR="00455C2C" w:rsidRPr="00EE224B" w:rsidRDefault="00455C2C" w:rsidP="00232DDC">
            <w:pPr>
              <w:jc w:val="center"/>
              <w:rPr>
                <w:rFonts w:ascii="Calibri" w:hAnsi="Calibri" w:cs="Calibri"/>
              </w:rPr>
            </w:pPr>
            <w:r w:rsidRPr="00EE224B">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306D9D62" w14:textId="77777777" w:rsidR="00455C2C" w:rsidRPr="00EE224B" w:rsidRDefault="00455C2C" w:rsidP="00232DDC">
            <w:pPr>
              <w:jc w:val="center"/>
              <w:rPr>
                <w:rFonts w:ascii="Calibri" w:hAnsi="Calibri" w:cs="Calibri"/>
              </w:rPr>
            </w:pPr>
            <w:r w:rsidRPr="00EE224B">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783B7AAF" w14:textId="77777777" w:rsidR="00455C2C" w:rsidRPr="00086550" w:rsidRDefault="00455C2C" w:rsidP="00232DDC">
            <w:pPr>
              <w:jc w:val="center"/>
              <w:rPr>
                <w:rFonts w:ascii="Calibri" w:hAnsi="Calibri" w:cs="Calibri"/>
              </w:rPr>
            </w:pPr>
            <w:r w:rsidRPr="00086550">
              <w:rPr>
                <w:rFonts w:ascii="Calibri" w:hAnsi="Calibri" w:cs="Calibri"/>
              </w:rPr>
              <w:t>PD, G, SN</w:t>
            </w:r>
          </w:p>
        </w:tc>
        <w:tc>
          <w:tcPr>
            <w:tcW w:w="2126" w:type="dxa"/>
            <w:tcBorders>
              <w:top w:val="single" w:sz="4" w:space="0" w:color="auto"/>
              <w:left w:val="single" w:sz="4" w:space="0" w:color="auto"/>
              <w:bottom w:val="single" w:sz="4" w:space="0" w:color="auto"/>
              <w:right w:val="single" w:sz="4" w:space="0" w:color="auto"/>
            </w:tcBorders>
            <w:vAlign w:val="center"/>
          </w:tcPr>
          <w:p w14:paraId="1CDE93B9" w14:textId="77777777" w:rsidR="00455C2C" w:rsidRPr="00900D1D" w:rsidRDefault="00455C2C" w:rsidP="00232DDC">
            <w:pPr>
              <w:jc w:val="right"/>
              <w:rPr>
                <w:rFonts w:ascii="Calibri" w:hAnsi="Calibri" w:cs="Calibri"/>
              </w:rPr>
            </w:pPr>
            <w:r>
              <w:rPr>
                <w:rFonts w:ascii="Calibri" w:hAnsi="Calibri" w:cs="Calibri"/>
              </w:rPr>
              <w:t>85.226,00</w:t>
            </w:r>
          </w:p>
        </w:tc>
        <w:tc>
          <w:tcPr>
            <w:tcW w:w="1985" w:type="dxa"/>
            <w:tcBorders>
              <w:top w:val="single" w:sz="4" w:space="0" w:color="auto"/>
              <w:left w:val="single" w:sz="4" w:space="0" w:color="auto"/>
              <w:bottom w:val="single" w:sz="4" w:space="0" w:color="auto"/>
              <w:right w:val="single" w:sz="4" w:space="0" w:color="auto"/>
            </w:tcBorders>
            <w:vAlign w:val="center"/>
          </w:tcPr>
          <w:p w14:paraId="21D5D555" w14:textId="77777777" w:rsidR="00455C2C" w:rsidRPr="00900D1D" w:rsidRDefault="00455C2C" w:rsidP="00232DDC">
            <w:pPr>
              <w:jc w:val="right"/>
              <w:rPr>
                <w:rFonts w:ascii="Calibri" w:hAnsi="Calibri" w:cs="Calibri"/>
              </w:rPr>
            </w:pPr>
            <w:r>
              <w:rPr>
                <w:rFonts w:ascii="Calibri" w:hAnsi="Calibri" w:cs="Calibri"/>
              </w:rPr>
              <w:t>54.733,08</w:t>
            </w:r>
          </w:p>
        </w:tc>
        <w:tc>
          <w:tcPr>
            <w:tcW w:w="992" w:type="dxa"/>
            <w:tcBorders>
              <w:top w:val="single" w:sz="4" w:space="0" w:color="auto"/>
              <w:left w:val="single" w:sz="4" w:space="0" w:color="auto"/>
              <w:bottom w:val="single" w:sz="4" w:space="0" w:color="auto"/>
              <w:right w:val="single" w:sz="4" w:space="0" w:color="auto"/>
            </w:tcBorders>
            <w:vAlign w:val="center"/>
          </w:tcPr>
          <w:p w14:paraId="2365EF67" w14:textId="77777777" w:rsidR="00455C2C" w:rsidRPr="00900D1D" w:rsidRDefault="00455C2C" w:rsidP="00232DDC">
            <w:pPr>
              <w:jc w:val="right"/>
              <w:rPr>
                <w:rFonts w:ascii="Calibri" w:hAnsi="Calibri" w:cs="Calibri"/>
              </w:rPr>
            </w:pPr>
            <w:r>
              <w:rPr>
                <w:rFonts w:ascii="Calibri" w:hAnsi="Calibri" w:cs="Calibri"/>
              </w:rPr>
              <w:t>64,22</w:t>
            </w:r>
          </w:p>
        </w:tc>
      </w:tr>
      <w:tr w:rsidR="00455C2C" w:rsidRPr="00AD2BA6" w14:paraId="32DF3626"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0286FA7C"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0F440BB1" w14:textId="77777777" w:rsidR="00455C2C" w:rsidRPr="00086550" w:rsidRDefault="00455C2C" w:rsidP="00232DDC">
            <w:pPr>
              <w:rPr>
                <w:rFonts w:ascii="Calibri" w:hAnsi="Calibri" w:cs="Calibri"/>
              </w:rPr>
            </w:pPr>
            <w:r w:rsidRPr="00086550">
              <w:rPr>
                <w:rFonts w:ascii="Calibri" w:hAnsi="Calibri" w:cs="Calibri"/>
                <w:iCs/>
                <w:lang w:val="pl-PL"/>
              </w:rPr>
              <w:t>Rušenje objekata koji ugrožavaju sigurnost prometa</w:t>
            </w:r>
          </w:p>
        </w:tc>
        <w:tc>
          <w:tcPr>
            <w:tcW w:w="2301" w:type="dxa"/>
            <w:tcBorders>
              <w:top w:val="single" w:sz="4" w:space="0" w:color="auto"/>
              <w:left w:val="single" w:sz="4" w:space="0" w:color="auto"/>
              <w:bottom w:val="single" w:sz="4" w:space="0" w:color="auto"/>
              <w:right w:val="single" w:sz="4" w:space="0" w:color="auto"/>
            </w:tcBorders>
            <w:vAlign w:val="center"/>
          </w:tcPr>
          <w:p w14:paraId="408131F6" w14:textId="77777777" w:rsidR="00455C2C" w:rsidRPr="00086550" w:rsidRDefault="00455C2C" w:rsidP="00232DDC">
            <w:pPr>
              <w:jc w:val="center"/>
              <w:rPr>
                <w:rFonts w:ascii="Calibri" w:hAnsi="Calibri" w:cs="Calibri"/>
                <w:sz w:val="16"/>
                <w:szCs w:val="16"/>
                <w:lang w:val="pl-PL"/>
              </w:rPr>
            </w:pPr>
          </w:p>
          <w:p w14:paraId="37667EBD"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7218E05D" w14:textId="77777777" w:rsidR="00455C2C" w:rsidRPr="00EE224B" w:rsidRDefault="00455C2C" w:rsidP="00232DDC">
            <w:pPr>
              <w:jc w:val="center"/>
              <w:rPr>
                <w:rFonts w:ascii="Calibri" w:hAnsi="Calibri" w:cs="Calibri"/>
              </w:rPr>
            </w:pPr>
            <w:r w:rsidRPr="00EE224B">
              <w:rPr>
                <w:rFonts w:ascii="Calibri" w:hAnsi="Calibri" w:cs="Calibri"/>
              </w:rPr>
              <w:t>UDGP, U</w:t>
            </w:r>
          </w:p>
        </w:tc>
        <w:tc>
          <w:tcPr>
            <w:tcW w:w="1559" w:type="dxa"/>
            <w:tcBorders>
              <w:top w:val="single" w:sz="4" w:space="0" w:color="auto"/>
              <w:left w:val="single" w:sz="4" w:space="0" w:color="auto"/>
              <w:bottom w:val="single" w:sz="4" w:space="0" w:color="auto"/>
              <w:right w:val="single" w:sz="4" w:space="0" w:color="auto"/>
            </w:tcBorders>
            <w:vAlign w:val="center"/>
          </w:tcPr>
          <w:p w14:paraId="3F644978" w14:textId="77777777" w:rsidR="00455C2C" w:rsidRPr="00086550" w:rsidRDefault="00455C2C" w:rsidP="00232DDC">
            <w:pPr>
              <w:jc w:val="center"/>
              <w:rPr>
                <w:rFonts w:ascii="Calibri" w:hAnsi="Calibri" w:cs="Calibri"/>
              </w:rPr>
            </w:pPr>
            <w:r w:rsidRPr="00086550">
              <w:rPr>
                <w:rFonts w:ascii="Calibri" w:hAnsi="Calibri" w:cs="Calibri"/>
              </w:rPr>
              <w:t>UG</w:t>
            </w:r>
          </w:p>
        </w:tc>
        <w:tc>
          <w:tcPr>
            <w:tcW w:w="2126" w:type="dxa"/>
            <w:tcBorders>
              <w:top w:val="single" w:sz="4" w:space="0" w:color="auto"/>
              <w:left w:val="single" w:sz="4" w:space="0" w:color="auto"/>
              <w:bottom w:val="single" w:sz="4" w:space="0" w:color="auto"/>
              <w:right w:val="single" w:sz="4" w:space="0" w:color="auto"/>
            </w:tcBorders>
            <w:vAlign w:val="center"/>
          </w:tcPr>
          <w:p w14:paraId="056359D6" w14:textId="77777777" w:rsidR="00455C2C" w:rsidRPr="00900D1D" w:rsidRDefault="00455C2C" w:rsidP="00232DDC">
            <w:pPr>
              <w:jc w:val="right"/>
              <w:rPr>
                <w:rFonts w:ascii="Calibri" w:hAnsi="Calibri" w:cs="Calibri"/>
              </w:rPr>
            </w:pPr>
            <w:r>
              <w:rPr>
                <w:rFonts w:ascii="Calibri" w:hAnsi="Calibri" w:cs="Calibri"/>
              </w:rPr>
              <w:t>15</w:t>
            </w:r>
            <w:r w:rsidRPr="00900D1D">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4F7A2708" w14:textId="77777777" w:rsidR="00455C2C" w:rsidRPr="00900D1D" w:rsidRDefault="00455C2C" w:rsidP="00232DDC">
            <w:pPr>
              <w:jc w:val="right"/>
              <w:rPr>
                <w:rFonts w:ascii="Calibri" w:hAnsi="Calibri" w:cs="Calibri"/>
              </w:rPr>
            </w:pPr>
            <w:r>
              <w:rPr>
                <w:rFonts w:ascii="Calibri" w:hAnsi="Calibri" w:cs="Calibri"/>
              </w:rPr>
              <w:t>14.999,10</w:t>
            </w:r>
          </w:p>
        </w:tc>
        <w:tc>
          <w:tcPr>
            <w:tcW w:w="992" w:type="dxa"/>
            <w:tcBorders>
              <w:top w:val="single" w:sz="4" w:space="0" w:color="auto"/>
              <w:left w:val="single" w:sz="4" w:space="0" w:color="auto"/>
              <w:bottom w:val="single" w:sz="4" w:space="0" w:color="auto"/>
              <w:right w:val="single" w:sz="4" w:space="0" w:color="auto"/>
            </w:tcBorders>
            <w:vAlign w:val="center"/>
          </w:tcPr>
          <w:p w14:paraId="1C3831E7" w14:textId="77777777" w:rsidR="00455C2C" w:rsidRPr="00900D1D" w:rsidRDefault="00455C2C" w:rsidP="00232DDC">
            <w:pPr>
              <w:jc w:val="right"/>
              <w:rPr>
                <w:rFonts w:ascii="Calibri" w:hAnsi="Calibri" w:cs="Calibri"/>
              </w:rPr>
            </w:pPr>
            <w:r>
              <w:rPr>
                <w:rFonts w:ascii="Calibri" w:hAnsi="Calibri" w:cs="Calibri"/>
              </w:rPr>
              <w:t>99,99</w:t>
            </w:r>
          </w:p>
        </w:tc>
      </w:tr>
      <w:tr w:rsidR="00455C2C" w:rsidRPr="00AD2BA6" w14:paraId="40701E7E"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382D115E"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34001A84" w14:textId="77777777" w:rsidR="00455C2C" w:rsidRPr="00086550" w:rsidRDefault="00455C2C" w:rsidP="00232DDC">
            <w:pPr>
              <w:rPr>
                <w:rFonts w:ascii="Calibri" w:hAnsi="Calibri" w:cs="Calibri"/>
              </w:rPr>
            </w:pPr>
            <w:r w:rsidRPr="00086550">
              <w:rPr>
                <w:rFonts w:ascii="Calibri" w:hAnsi="Calibri" w:cs="Calibri"/>
                <w:iCs/>
              </w:rPr>
              <w:t>Popravak mostova</w:t>
            </w:r>
          </w:p>
        </w:tc>
        <w:tc>
          <w:tcPr>
            <w:tcW w:w="2301" w:type="dxa"/>
            <w:tcBorders>
              <w:top w:val="single" w:sz="4" w:space="0" w:color="auto"/>
              <w:left w:val="single" w:sz="4" w:space="0" w:color="auto"/>
              <w:bottom w:val="single" w:sz="4" w:space="0" w:color="auto"/>
              <w:right w:val="single" w:sz="4" w:space="0" w:color="auto"/>
            </w:tcBorders>
            <w:vAlign w:val="center"/>
          </w:tcPr>
          <w:p w14:paraId="03060BDB" w14:textId="77777777" w:rsidR="00455C2C" w:rsidRPr="00EE224B" w:rsidRDefault="00455C2C" w:rsidP="00232DDC">
            <w:pPr>
              <w:jc w:val="center"/>
              <w:rPr>
                <w:rFonts w:ascii="Calibri" w:hAnsi="Calibri" w:cs="Calibri"/>
                <w:sz w:val="16"/>
                <w:szCs w:val="16"/>
              </w:rPr>
            </w:pPr>
          </w:p>
          <w:p w14:paraId="1A017221"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44841DDA" w14:textId="77777777" w:rsidR="00455C2C" w:rsidRPr="00EE224B" w:rsidRDefault="00455C2C" w:rsidP="00232DDC">
            <w:pPr>
              <w:jc w:val="center"/>
              <w:rPr>
                <w:rFonts w:ascii="Calibri" w:hAnsi="Calibri" w:cs="Calibri"/>
              </w:rPr>
            </w:pPr>
            <w:r w:rsidRPr="00EE224B">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1B7A1814" w14:textId="77777777" w:rsidR="00455C2C" w:rsidRPr="00086550" w:rsidRDefault="00455C2C" w:rsidP="00232DDC">
            <w:pPr>
              <w:jc w:val="center"/>
              <w:rPr>
                <w:rFonts w:ascii="Calibri" w:hAnsi="Calibri" w:cs="Calibri"/>
              </w:rPr>
            </w:pPr>
            <w:r w:rsidRPr="00086550">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35FA6F9D" w14:textId="77777777" w:rsidR="00455C2C" w:rsidRPr="00900D1D" w:rsidRDefault="00455C2C" w:rsidP="00232DDC">
            <w:pPr>
              <w:jc w:val="right"/>
              <w:rPr>
                <w:rFonts w:ascii="Calibri" w:hAnsi="Calibri" w:cs="Calibri"/>
              </w:rPr>
            </w:pPr>
            <w:r>
              <w:rPr>
                <w:rFonts w:ascii="Calibri" w:hAnsi="Calibri" w:cs="Calibri"/>
              </w:rPr>
              <w:t>10</w:t>
            </w:r>
            <w:r w:rsidRPr="00900D1D">
              <w:rPr>
                <w:rFonts w:ascii="Calibri" w:hAnsi="Calibri" w:cs="Calibri"/>
              </w:rPr>
              <w:t>.</w:t>
            </w:r>
            <w:r>
              <w:rPr>
                <w:rFonts w:ascii="Calibri" w:hAnsi="Calibri" w:cs="Calibri"/>
              </w:rPr>
              <w:t>650</w:t>
            </w:r>
            <w:r w:rsidRPr="00900D1D">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6398A44A" w14:textId="77777777" w:rsidR="00455C2C" w:rsidRPr="00900D1D" w:rsidRDefault="00455C2C" w:rsidP="00232DDC">
            <w:pPr>
              <w:jc w:val="right"/>
              <w:rPr>
                <w:rFonts w:ascii="Calibri" w:hAnsi="Calibri" w:cs="Calibri"/>
              </w:rPr>
            </w:pPr>
            <w:r>
              <w:rPr>
                <w:rFonts w:ascii="Calibri" w:hAnsi="Calibri" w:cs="Calibri"/>
              </w:rPr>
              <w:t>10.650,00</w:t>
            </w:r>
          </w:p>
        </w:tc>
        <w:tc>
          <w:tcPr>
            <w:tcW w:w="992" w:type="dxa"/>
            <w:tcBorders>
              <w:top w:val="single" w:sz="4" w:space="0" w:color="auto"/>
              <w:left w:val="single" w:sz="4" w:space="0" w:color="auto"/>
              <w:bottom w:val="single" w:sz="4" w:space="0" w:color="auto"/>
              <w:right w:val="single" w:sz="4" w:space="0" w:color="auto"/>
            </w:tcBorders>
            <w:vAlign w:val="center"/>
          </w:tcPr>
          <w:p w14:paraId="71E384F2" w14:textId="77777777" w:rsidR="00455C2C" w:rsidRPr="00900D1D" w:rsidRDefault="00455C2C" w:rsidP="00232DDC">
            <w:pPr>
              <w:jc w:val="right"/>
              <w:rPr>
                <w:rFonts w:ascii="Calibri" w:hAnsi="Calibri" w:cs="Calibri"/>
              </w:rPr>
            </w:pPr>
            <w:r>
              <w:rPr>
                <w:rFonts w:ascii="Calibri" w:hAnsi="Calibri" w:cs="Calibri"/>
              </w:rPr>
              <w:t>100,00</w:t>
            </w:r>
          </w:p>
        </w:tc>
      </w:tr>
      <w:tr w:rsidR="00455C2C" w:rsidRPr="00AD2BA6" w14:paraId="2393AF5D"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284E94E0"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69B22BB1" w14:textId="77777777" w:rsidR="00455C2C" w:rsidRPr="00086550" w:rsidRDefault="00455C2C" w:rsidP="00232DDC">
            <w:pPr>
              <w:rPr>
                <w:rFonts w:ascii="Calibri" w:hAnsi="Calibri" w:cs="Calibri"/>
              </w:rPr>
            </w:pPr>
            <w:r w:rsidRPr="00086550">
              <w:rPr>
                <w:rFonts w:ascii="Calibri" w:hAnsi="Calibri" w:cs="Calibri"/>
                <w:iCs/>
              </w:rPr>
              <w:t>Izrada elaborata prometne regulacije</w:t>
            </w:r>
          </w:p>
        </w:tc>
        <w:tc>
          <w:tcPr>
            <w:tcW w:w="2301" w:type="dxa"/>
            <w:tcBorders>
              <w:top w:val="single" w:sz="4" w:space="0" w:color="auto"/>
              <w:left w:val="single" w:sz="4" w:space="0" w:color="auto"/>
              <w:bottom w:val="single" w:sz="4" w:space="0" w:color="auto"/>
              <w:right w:val="single" w:sz="4" w:space="0" w:color="auto"/>
            </w:tcBorders>
            <w:vAlign w:val="center"/>
          </w:tcPr>
          <w:p w14:paraId="734308BA"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6DB2C932" w14:textId="77777777" w:rsidR="00455C2C" w:rsidRPr="00EE224B" w:rsidRDefault="00455C2C" w:rsidP="00232DDC">
            <w:pPr>
              <w:jc w:val="center"/>
              <w:rPr>
                <w:rFonts w:ascii="Calibri" w:hAnsi="Calibri" w:cs="Calibri"/>
              </w:rPr>
            </w:pPr>
            <w:r w:rsidRPr="00EE224B">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EDD664A" w14:textId="77777777" w:rsidR="00455C2C" w:rsidRPr="00086550" w:rsidRDefault="00455C2C" w:rsidP="00232DDC">
            <w:pPr>
              <w:jc w:val="center"/>
              <w:rPr>
                <w:rFonts w:ascii="Calibri" w:hAnsi="Calibri" w:cs="Calibri"/>
              </w:rPr>
            </w:pPr>
            <w:r w:rsidRPr="00086550">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0EAA3114" w14:textId="77777777" w:rsidR="00455C2C" w:rsidRPr="00900D1D" w:rsidRDefault="00455C2C" w:rsidP="00232DDC">
            <w:pPr>
              <w:jc w:val="right"/>
              <w:rPr>
                <w:rFonts w:ascii="Calibri" w:hAnsi="Calibri" w:cs="Calibri"/>
              </w:rPr>
            </w:pPr>
            <w:r w:rsidRPr="00900D1D">
              <w:rPr>
                <w:rFonts w:ascii="Calibri" w:hAnsi="Calibri" w:cs="Calibri"/>
              </w:rPr>
              <w:t>3.</w:t>
            </w:r>
            <w:r>
              <w:rPr>
                <w:rFonts w:ascii="Calibri" w:hAnsi="Calibri" w:cs="Calibri"/>
              </w:rPr>
              <w:t>982</w:t>
            </w:r>
            <w:r w:rsidRPr="00900D1D">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32297A0C" w14:textId="77777777" w:rsidR="00455C2C" w:rsidRPr="00900D1D"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C3BF785" w14:textId="77777777" w:rsidR="00455C2C" w:rsidRPr="00900D1D" w:rsidRDefault="00455C2C" w:rsidP="00232DDC">
            <w:pPr>
              <w:jc w:val="right"/>
              <w:rPr>
                <w:rFonts w:ascii="Calibri" w:hAnsi="Calibri" w:cs="Calibri"/>
              </w:rPr>
            </w:pPr>
            <w:r>
              <w:rPr>
                <w:rFonts w:ascii="Calibri" w:hAnsi="Calibri" w:cs="Calibri"/>
              </w:rPr>
              <w:t>0,00</w:t>
            </w:r>
          </w:p>
        </w:tc>
      </w:tr>
      <w:tr w:rsidR="00455C2C" w:rsidRPr="00AD2BA6" w14:paraId="68AABC7E"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73BB5AF9"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759DFAA4" w14:textId="77777777" w:rsidR="00455C2C" w:rsidRPr="00086550" w:rsidRDefault="00455C2C" w:rsidP="00232DDC">
            <w:pPr>
              <w:rPr>
                <w:rFonts w:ascii="Calibri" w:hAnsi="Calibri" w:cs="Calibri"/>
              </w:rPr>
            </w:pPr>
            <w:r w:rsidRPr="00086550">
              <w:rPr>
                <w:rFonts w:ascii="Calibri" w:hAnsi="Calibri" w:cs="Calibri"/>
              </w:rPr>
              <w:t>Izrada glavnih projekata izvanrednog održavanja nerazvrstanih cesta</w:t>
            </w:r>
          </w:p>
        </w:tc>
        <w:tc>
          <w:tcPr>
            <w:tcW w:w="2301" w:type="dxa"/>
            <w:tcBorders>
              <w:top w:val="single" w:sz="4" w:space="0" w:color="auto"/>
              <w:left w:val="single" w:sz="4" w:space="0" w:color="auto"/>
              <w:bottom w:val="single" w:sz="4" w:space="0" w:color="auto"/>
              <w:right w:val="single" w:sz="4" w:space="0" w:color="auto"/>
            </w:tcBorders>
            <w:vAlign w:val="center"/>
          </w:tcPr>
          <w:p w14:paraId="48A54CE7" w14:textId="77777777" w:rsidR="00455C2C" w:rsidRPr="00086550" w:rsidRDefault="00455C2C" w:rsidP="00232DDC">
            <w:pPr>
              <w:jc w:val="center"/>
              <w:rPr>
                <w:rFonts w:ascii="Calibri" w:hAnsi="Calibri" w:cs="Calibri"/>
                <w:sz w:val="16"/>
                <w:szCs w:val="16"/>
              </w:rPr>
            </w:pPr>
          </w:p>
          <w:p w14:paraId="08842658"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 xml:space="preserve">PRIHODI OD </w:t>
            </w:r>
            <w:r>
              <w:rPr>
                <w:rFonts w:ascii="Calibri" w:hAnsi="Calibri" w:cs="Calibri"/>
                <w:sz w:val="16"/>
                <w:szCs w:val="16"/>
              </w:rPr>
              <w:t>POREZA</w:t>
            </w:r>
          </w:p>
        </w:tc>
        <w:tc>
          <w:tcPr>
            <w:tcW w:w="1560" w:type="dxa"/>
            <w:tcBorders>
              <w:top w:val="single" w:sz="4" w:space="0" w:color="auto"/>
              <w:left w:val="single" w:sz="4" w:space="0" w:color="auto"/>
              <w:bottom w:val="single" w:sz="4" w:space="0" w:color="auto"/>
              <w:right w:val="single" w:sz="4" w:space="0" w:color="auto"/>
            </w:tcBorders>
            <w:vAlign w:val="center"/>
          </w:tcPr>
          <w:p w14:paraId="50BFAB13" w14:textId="77777777" w:rsidR="00455C2C" w:rsidRPr="00EE224B" w:rsidRDefault="00455C2C" w:rsidP="00232DDC">
            <w:pPr>
              <w:jc w:val="center"/>
              <w:rPr>
                <w:rFonts w:ascii="Calibri" w:hAnsi="Calibri" w:cs="Calibri"/>
              </w:rPr>
            </w:pPr>
            <w:r w:rsidRPr="00EE224B">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6412DF14" w14:textId="77777777" w:rsidR="00455C2C" w:rsidRPr="00086550" w:rsidRDefault="00455C2C" w:rsidP="00232DDC">
            <w:pPr>
              <w:jc w:val="center"/>
              <w:rPr>
                <w:rFonts w:ascii="Calibri" w:hAnsi="Calibri" w:cs="Calibri"/>
              </w:rPr>
            </w:pPr>
            <w:r>
              <w:rPr>
                <w:rFonts w:ascii="Calibri" w:hAnsi="Calibri" w:cs="Calibri"/>
              </w:rPr>
              <w:t>PD,E</w:t>
            </w:r>
          </w:p>
        </w:tc>
        <w:tc>
          <w:tcPr>
            <w:tcW w:w="2126" w:type="dxa"/>
            <w:tcBorders>
              <w:top w:val="single" w:sz="4" w:space="0" w:color="auto"/>
              <w:left w:val="single" w:sz="4" w:space="0" w:color="auto"/>
              <w:bottom w:val="single" w:sz="4" w:space="0" w:color="auto"/>
              <w:right w:val="single" w:sz="4" w:space="0" w:color="auto"/>
            </w:tcBorders>
            <w:vAlign w:val="center"/>
          </w:tcPr>
          <w:p w14:paraId="4304E0AD" w14:textId="77777777" w:rsidR="00455C2C" w:rsidRPr="00900D1D" w:rsidRDefault="00455C2C" w:rsidP="00232DDC">
            <w:pPr>
              <w:jc w:val="right"/>
              <w:rPr>
                <w:rFonts w:ascii="Calibri" w:hAnsi="Calibri" w:cs="Calibri"/>
              </w:rPr>
            </w:pPr>
            <w:r>
              <w:rPr>
                <w:rFonts w:ascii="Calibri" w:hAnsi="Calibri" w:cs="Calibri"/>
              </w:rPr>
              <w:t>24</w:t>
            </w:r>
            <w:r w:rsidRPr="00900D1D">
              <w:rPr>
                <w:rFonts w:ascii="Calibri" w:hAnsi="Calibri" w:cs="Calibri"/>
              </w:rPr>
              <w:t>.</w:t>
            </w:r>
            <w:r>
              <w:rPr>
                <w:rFonts w:ascii="Calibri" w:hAnsi="Calibri" w:cs="Calibri"/>
              </w:rPr>
              <w:t>375</w:t>
            </w:r>
            <w:r w:rsidRPr="00900D1D">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2D2C2198" w14:textId="77777777" w:rsidR="00455C2C" w:rsidRPr="00900D1D" w:rsidRDefault="00455C2C" w:rsidP="00232DDC">
            <w:pPr>
              <w:jc w:val="right"/>
              <w:rPr>
                <w:rFonts w:ascii="Calibri" w:hAnsi="Calibri" w:cs="Calibri"/>
              </w:rPr>
            </w:pPr>
            <w:r>
              <w:rPr>
                <w:rFonts w:ascii="Calibri" w:hAnsi="Calibri" w:cs="Calibri"/>
              </w:rPr>
              <w:t>24.375,00</w:t>
            </w:r>
          </w:p>
        </w:tc>
        <w:tc>
          <w:tcPr>
            <w:tcW w:w="992" w:type="dxa"/>
            <w:tcBorders>
              <w:top w:val="single" w:sz="4" w:space="0" w:color="auto"/>
              <w:left w:val="single" w:sz="4" w:space="0" w:color="auto"/>
              <w:bottom w:val="single" w:sz="4" w:space="0" w:color="auto"/>
              <w:right w:val="single" w:sz="4" w:space="0" w:color="auto"/>
            </w:tcBorders>
            <w:vAlign w:val="center"/>
          </w:tcPr>
          <w:p w14:paraId="11118868" w14:textId="77777777" w:rsidR="00455C2C" w:rsidRPr="00900D1D" w:rsidRDefault="00455C2C" w:rsidP="00232DDC">
            <w:pPr>
              <w:jc w:val="right"/>
              <w:rPr>
                <w:rFonts w:ascii="Calibri" w:hAnsi="Calibri" w:cs="Calibri"/>
              </w:rPr>
            </w:pPr>
            <w:r>
              <w:rPr>
                <w:rFonts w:ascii="Calibri" w:hAnsi="Calibri" w:cs="Calibri"/>
              </w:rPr>
              <w:t>100,00</w:t>
            </w:r>
          </w:p>
        </w:tc>
      </w:tr>
      <w:tr w:rsidR="00455C2C" w:rsidRPr="00AD2BA6" w14:paraId="61EAA15E" w14:textId="77777777" w:rsidTr="00232DDC">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790E2F3F" w14:textId="77777777" w:rsidR="00455C2C" w:rsidRPr="00F31C84" w:rsidRDefault="00455C2C" w:rsidP="00455C2C">
            <w:pPr>
              <w:numPr>
                <w:ilvl w:val="0"/>
                <w:numId w:val="91"/>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30377F4B" w14:textId="77777777" w:rsidR="00455C2C" w:rsidRPr="00086550" w:rsidRDefault="00455C2C" w:rsidP="00232DDC">
            <w:pPr>
              <w:rPr>
                <w:rFonts w:ascii="Calibri" w:hAnsi="Calibri" w:cs="Calibri"/>
              </w:rPr>
            </w:pPr>
            <w:r w:rsidRPr="00086550">
              <w:rPr>
                <w:rFonts w:ascii="Calibri" w:hAnsi="Calibri" w:cs="Calibri"/>
                <w:iCs/>
              </w:rPr>
              <w:t>Sanacija poljskih puteva</w:t>
            </w:r>
          </w:p>
        </w:tc>
        <w:tc>
          <w:tcPr>
            <w:tcW w:w="2301" w:type="dxa"/>
            <w:tcBorders>
              <w:top w:val="single" w:sz="4" w:space="0" w:color="auto"/>
              <w:left w:val="single" w:sz="4" w:space="0" w:color="auto"/>
              <w:bottom w:val="single" w:sz="4" w:space="0" w:color="auto"/>
              <w:right w:val="single" w:sz="4" w:space="0" w:color="auto"/>
            </w:tcBorders>
            <w:vAlign w:val="center"/>
          </w:tcPr>
          <w:p w14:paraId="5C1B4061" w14:textId="77777777" w:rsidR="00455C2C" w:rsidRPr="00EE224B" w:rsidRDefault="00455C2C" w:rsidP="00232DDC">
            <w:pPr>
              <w:jc w:val="center"/>
              <w:rPr>
                <w:rFonts w:ascii="Calibri" w:hAnsi="Calibri" w:cs="Calibri"/>
                <w:sz w:val="16"/>
                <w:szCs w:val="16"/>
              </w:rPr>
            </w:pPr>
            <w:r w:rsidRPr="00EE224B">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1C81A4CE" w14:textId="77777777" w:rsidR="00455C2C" w:rsidRPr="00EE224B" w:rsidRDefault="00455C2C" w:rsidP="00232DDC">
            <w:pPr>
              <w:jc w:val="center"/>
              <w:rPr>
                <w:rFonts w:ascii="Calibri" w:hAnsi="Calibri" w:cs="Calibri"/>
              </w:rPr>
            </w:pPr>
            <w:r w:rsidRPr="00EE224B">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349C24F7" w14:textId="77777777" w:rsidR="00455C2C" w:rsidRPr="00086550" w:rsidRDefault="00455C2C" w:rsidP="00232DDC">
            <w:pPr>
              <w:jc w:val="center"/>
              <w:rPr>
                <w:rFonts w:ascii="Calibri" w:hAnsi="Calibri" w:cs="Calibri"/>
              </w:rPr>
            </w:pPr>
            <w:r w:rsidRPr="00086550">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6542DF0F" w14:textId="77777777" w:rsidR="00455C2C" w:rsidRPr="00EE224B" w:rsidRDefault="00455C2C" w:rsidP="00232DDC">
            <w:pPr>
              <w:jc w:val="right"/>
              <w:rPr>
                <w:rFonts w:ascii="Calibri" w:hAnsi="Calibri" w:cs="Calibri"/>
              </w:rPr>
            </w:pPr>
            <w:r>
              <w:rPr>
                <w:rFonts w:ascii="Calibri" w:hAnsi="Calibri" w:cs="Calibri"/>
              </w:rPr>
              <w:t>20</w:t>
            </w:r>
            <w:r w:rsidRPr="00EE224B">
              <w:rPr>
                <w:rFonts w:ascii="Calibri" w:hAnsi="Calibri" w:cs="Calibri"/>
              </w:rPr>
              <w:t>.</w:t>
            </w:r>
            <w:r>
              <w:rPr>
                <w:rFonts w:ascii="Calibri" w:hAnsi="Calibri" w:cs="Calibri"/>
              </w:rPr>
              <w:t>572</w:t>
            </w:r>
            <w:r w:rsidRPr="00EE224B">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51743FA7" w14:textId="77777777" w:rsidR="00455C2C" w:rsidRPr="00EE224B" w:rsidRDefault="00455C2C" w:rsidP="00232DDC">
            <w:pPr>
              <w:jc w:val="right"/>
              <w:rPr>
                <w:rFonts w:ascii="Calibri" w:hAnsi="Calibri" w:cs="Calibri"/>
              </w:rPr>
            </w:pPr>
            <w:r>
              <w:rPr>
                <w:rFonts w:ascii="Calibri" w:hAnsi="Calibri" w:cs="Calibri"/>
              </w:rPr>
              <w:t>18.385,90</w:t>
            </w:r>
          </w:p>
        </w:tc>
        <w:tc>
          <w:tcPr>
            <w:tcW w:w="992" w:type="dxa"/>
            <w:tcBorders>
              <w:top w:val="single" w:sz="4" w:space="0" w:color="auto"/>
              <w:left w:val="single" w:sz="4" w:space="0" w:color="auto"/>
              <w:bottom w:val="single" w:sz="4" w:space="0" w:color="auto"/>
              <w:right w:val="single" w:sz="4" w:space="0" w:color="auto"/>
            </w:tcBorders>
            <w:vAlign w:val="center"/>
          </w:tcPr>
          <w:p w14:paraId="73BAD783" w14:textId="77777777" w:rsidR="00455C2C" w:rsidRPr="00EE224B" w:rsidRDefault="00455C2C" w:rsidP="00232DDC">
            <w:pPr>
              <w:jc w:val="right"/>
              <w:rPr>
                <w:rFonts w:ascii="Calibri" w:hAnsi="Calibri" w:cs="Calibri"/>
              </w:rPr>
            </w:pPr>
            <w:r>
              <w:rPr>
                <w:rFonts w:ascii="Calibri" w:hAnsi="Calibri" w:cs="Calibri"/>
              </w:rPr>
              <w:t>89,37</w:t>
            </w:r>
          </w:p>
        </w:tc>
      </w:tr>
      <w:tr w:rsidR="00455C2C" w:rsidRPr="00AD2BA6" w14:paraId="49723CBC" w14:textId="77777777" w:rsidTr="00232DDC">
        <w:trPr>
          <w:trHeight w:val="436"/>
        </w:trPr>
        <w:tc>
          <w:tcPr>
            <w:tcW w:w="8789" w:type="dxa"/>
            <w:gridSpan w:val="5"/>
            <w:tcBorders>
              <w:top w:val="single" w:sz="4" w:space="0" w:color="auto"/>
              <w:left w:val="single" w:sz="4" w:space="0" w:color="auto"/>
              <w:bottom w:val="single" w:sz="4" w:space="0" w:color="auto"/>
              <w:right w:val="single" w:sz="4" w:space="0" w:color="auto"/>
            </w:tcBorders>
            <w:vAlign w:val="center"/>
          </w:tcPr>
          <w:p w14:paraId="013D78D5" w14:textId="77777777" w:rsidR="00455C2C" w:rsidRPr="00F31C84" w:rsidRDefault="00455C2C" w:rsidP="00232DDC">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12326" w14:textId="77777777" w:rsidR="00455C2C" w:rsidRPr="00F31C84" w:rsidRDefault="00455C2C" w:rsidP="00232DDC">
            <w:pPr>
              <w:jc w:val="right"/>
              <w:rPr>
                <w:rFonts w:ascii="Calibri" w:hAnsi="Calibri" w:cs="Calibri"/>
                <w:b/>
              </w:rPr>
            </w:pPr>
            <w:r>
              <w:rPr>
                <w:rFonts w:ascii="Calibri" w:hAnsi="Calibri" w:cs="Calibri"/>
                <w:b/>
              </w:rPr>
              <w:t>272.784,00</w:t>
            </w:r>
          </w:p>
        </w:tc>
        <w:tc>
          <w:tcPr>
            <w:tcW w:w="1985" w:type="dxa"/>
            <w:tcBorders>
              <w:top w:val="single" w:sz="4" w:space="0" w:color="auto"/>
              <w:left w:val="single" w:sz="4" w:space="0" w:color="auto"/>
              <w:bottom w:val="single" w:sz="4" w:space="0" w:color="auto"/>
              <w:right w:val="single" w:sz="4" w:space="0" w:color="auto"/>
            </w:tcBorders>
            <w:vAlign w:val="center"/>
          </w:tcPr>
          <w:p w14:paraId="79BE433E" w14:textId="77777777" w:rsidR="00455C2C" w:rsidRPr="00EE224B" w:rsidRDefault="00455C2C" w:rsidP="00232DDC">
            <w:pPr>
              <w:jc w:val="right"/>
              <w:rPr>
                <w:rFonts w:ascii="Calibri" w:hAnsi="Calibri" w:cs="Calibri"/>
                <w:b/>
              </w:rPr>
            </w:pPr>
            <w:r w:rsidRPr="00291273">
              <w:rPr>
                <w:rFonts w:ascii="Calibri" w:hAnsi="Calibri" w:cs="Calibri"/>
                <w:b/>
              </w:rPr>
              <w:t>25</w:t>
            </w:r>
            <w:r>
              <w:rPr>
                <w:rFonts w:ascii="Calibri" w:hAnsi="Calibri" w:cs="Calibri"/>
                <w:b/>
              </w:rPr>
              <w:t>6</w:t>
            </w:r>
            <w:r w:rsidRPr="00291273">
              <w:rPr>
                <w:rFonts w:ascii="Calibri" w:hAnsi="Calibri" w:cs="Calibri"/>
                <w:b/>
              </w:rPr>
              <w:t>.</w:t>
            </w:r>
            <w:r>
              <w:rPr>
                <w:rFonts w:ascii="Calibri" w:hAnsi="Calibri" w:cs="Calibri"/>
                <w:b/>
              </w:rPr>
              <w:t>136</w:t>
            </w:r>
            <w:r w:rsidRPr="00291273">
              <w:rPr>
                <w:rFonts w:ascii="Calibri" w:hAnsi="Calibri" w:cs="Calibri"/>
                <w:b/>
              </w:rPr>
              <w:t>,</w:t>
            </w:r>
            <w:r>
              <w:rPr>
                <w:rFonts w:ascii="Calibri" w:hAnsi="Calibri" w:cs="Calibri"/>
                <w:b/>
              </w:rPr>
              <w:t>60</w:t>
            </w:r>
          </w:p>
        </w:tc>
        <w:tc>
          <w:tcPr>
            <w:tcW w:w="992" w:type="dxa"/>
            <w:tcBorders>
              <w:top w:val="single" w:sz="4" w:space="0" w:color="auto"/>
              <w:left w:val="single" w:sz="4" w:space="0" w:color="auto"/>
              <w:bottom w:val="single" w:sz="4" w:space="0" w:color="auto"/>
              <w:right w:val="single" w:sz="4" w:space="0" w:color="auto"/>
            </w:tcBorders>
            <w:vAlign w:val="center"/>
          </w:tcPr>
          <w:p w14:paraId="13269015" w14:textId="77777777" w:rsidR="00455C2C" w:rsidRPr="00122533" w:rsidRDefault="00455C2C" w:rsidP="00232DDC">
            <w:pPr>
              <w:jc w:val="right"/>
              <w:rPr>
                <w:rFonts w:ascii="Calibri" w:hAnsi="Calibri" w:cs="Calibri"/>
                <w:b/>
              </w:rPr>
            </w:pPr>
            <w:r>
              <w:rPr>
                <w:rFonts w:ascii="Calibri" w:hAnsi="Calibri" w:cs="Calibri"/>
                <w:b/>
              </w:rPr>
              <w:t>93,89</w:t>
            </w:r>
          </w:p>
        </w:tc>
      </w:tr>
    </w:tbl>
    <w:p w14:paraId="3E90E099" w14:textId="77777777" w:rsidR="00455C2C" w:rsidRDefault="00455C2C" w:rsidP="00455C2C">
      <w:pPr>
        <w:ind w:left="1080"/>
        <w:rPr>
          <w:rFonts w:ascii="Calibri" w:hAnsi="Calibri" w:cs="Calibri"/>
          <w:b/>
          <w:sz w:val="26"/>
          <w:szCs w:val="26"/>
        </w:rPr>
      </w:pPr>
    </w:p>
    <w:p w14:paraId="5705216D" w14:textId="77777777" w:rsidR="00455C2C" w:rsidRPr="00A30D49" w:rsidRDefault="00455C2C" w:rsidP="00455C2C">
      <w:pPr>
        <w:numPr>
          <w:ilvl w:val="0"/>
          <w:numId w:val="94"/>
        </w:numPr>
        <w:rPr>
          <w:rFonts w:ascii="Calibri" w:hAnsi="Calibri" w:cs="Calibri"/>
          <w:b/>
          <w:sz w:val="26"/>
          <w:szCs w:val="26"/>
        </w:rPr>
      </w:pPr>
      <w:r w:rsidRPr="00A30D49">
        <w:rPr>
          <w:rFonts w:ascii="Calibri" w:hAnsi="Calibri" w:cs="Calibri"/>
          <w:b/>
          <w:sz w:val="26"/>
          <w:szCs w:val="26"/>
        </w:rPr>
        <w:t>JAVNE ZELENE POVRŠINE</w:t>
      </w:r>
    </w:p>
    <w:p w14:paraId="7AE03640" w14:textId="77777777" w:rsidR="00455C2C" w:rsidRDefault="00455C2C" w:rsidP="00455C2C">
      <w:pPr>
        <w:rPr>
          <w:rFonts w:ascii="Calibri" w:hAnsi="Calibri" w:cs="Calibri"/>
          <w:b/>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455C2C" w14:paraId="42209F9F" w14:textId="77777777" w:rsidTr="00232DDC">
        <w:tc>
          <w:tcPr>
            <w:tcW w:w="696" w:type="dxa"/>
            <w:tcBorders>
              <w:top w:val="single" w:sz="4" w:space="0" w:color="auto"/>
              <w:left w:val="single" w:sz="4" w:space="0" w:color="auto"/>
              <w:bottom w:val="single" w:sz="4" w:space="0" w:color="auto"/>
              <w:right w:val="single" w:sz="4" w:space="0" w:color="auto"/>
            </w:tcBorders>
            <w:vAlign w:val="center"/>
            <w:hideMark/>
          </w:tcPr>
          <w:p w14:paraId="068E256C" w14:textId="77777777" w:rsidR="00455C2C" w:rsidRPr="00F31C84" w:rsidRDefault="00455C2C" w:rsidP="00232DDC">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163E5091" w14:textId="77777777" w:rsidR="00455C2C" w:rsidRPr="00F31C84" w:rsidRDefault="00455C2C" w:rsidP="00232DDC">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6FA58438" w14:textId="77777777" w:rsidR="00455C2C" w:rsidRPr="00F31C84" w:rsidRDefault="00455C2C" w:rsidP="00232DDC">
            <w:pPr>
              <w:jc w:val="center"/>
              <w:rPr>
                <w:rFonts w:ascii="Calibri" w:hAnsi="Calibri" w:cs="Calibri"/>
                <w:b/>
                <w:sz w:val="16"/>
                <w:szCs w:val="16"/>
              </w:rPr>
            </w:pPr>
          </w:p>
          <w:p w14:paraId="3BCE455D"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7347E5B6"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446AA9" w14:textId="77777777" w:rsidR="00455C2C" w:rsidRPr="00F31C84" w:rsidRDefault="00455C2C" w:rsidP="00232DDC">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BC8C77" w14:textId="77777777" w:rsidR="00455C2C" w:rsidRPr="00F31C84" w:rsidRDefault="00455C2C" w:rsidP="00232DDC">
            <w:pPr>
              <w:jc w:val="center"/>
              <w:rPr>
                <w:rFonts w:ascii="Calibri" w:hAnsi="Calibri" w:cs="Calibri"/>
                <w:b/>
              </w:rPr>
            </w:pPr>
            <w:r w:rsidRPr="00F31C84">
              <w:rPr>
                <w:rFonts w:ascii="Calibri" w:hAnsi="Calibri" w:cs="Calibri"/>
                <w:b/>
              </w:rPr>
              <w:t xml:space="preserve">PROCJENA TROŠKOVA </w:t>
            </w:r>
          </w:p>
          <w:p w14:paraId="53659E7A" w14:textId="77777777" w:rsidR="00455C2C" w:rsidRPr="00F31C84" w:rsidRDefault="00455C2C" w:rsidP="00232DDC">
            <w:pPr>
              <w:jc w:val="center"/>
              <w:rPr>
                <w:rFonts w:ascii="Calibri" w:hAnsi="Calibri" w:cs="Calibri"/>
                <w:b/>
              </w:rPr>
            </w:pPr>
            <w:r w:rsidRPr="00F31C84">
              <w:rPr>
                <w:rFonts w:ascii="Calibri" w:hAnsi="Calibri" w:cs="Calibri"/>
                <w:b/>
              </w:rPr>
              <w:t>GRAĐENJA</w:t>
            </w:r>
          </w:p>
          <w:p w14:paraId="7C7D81B6" w14:textId="77777777" w:rsidR="00455C2C" w:rsidRPr="00F31C84" w:rsidRDefault="00455C2C" w:rsidP="00232DDC">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75E629AF" w14:textId="77777777" w:rsidR="00455C2C" w:rsidRDefault="00455C2C" w:rsidP="00232DDC">
            <w:pPr>
              <w:jc w:val="center"/>
              <w:rPr>
                <w:rFonts w:ascii="Calibri" w:hAnsi="Calibri" w:cs="Calibri"/>
                <w:b/>
              </w:rPr>
            </w:pPr>
          </w:p>
          <w:p w14:paraId="19DA2779" w14:textId="77777777" w:rsidR="00455C2C" w:rsidRDefault="00455C2C" w:rsidP="00232DDC">
            <w:pPr>
              <w:jc w:val="center"/>
              <w:rPr>
                <w:rFonts w:ascii="Calibri" w:hAnsi="Calibri" w:cs="Calibri"/>
                <w:b/>
              </w:rPr>
            </w:pPr>
            <w:r>
              <w:rPr>
                <w:rFonts w:ascii="Calibri" w:hAnsi="Calibri" w:cs="Calibri"/>
                <w:b/>
              </w:rPr>
              <w:t>PRORAČUNSKO IZVRŠENJE</w:t>
            </w:r>
          </w:p>
          <w:p w14:paraId="6128FB09" w14:textId="77777777" w:rsidR="00455C2C" w:rsidRPr="00F31C84" w:rsidRDefault="00455C2C" w:rsidP="00232DDC">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7C337D4E" w14:textId="77777777" w:rsidR="00455C2C" w:rsidRDefault="00455C2C" w:rsidP="00232DDC">
            <w:pPr>
              <w:jc w:val="center"/>
              <w:rPr>
                <w:rFonts w:ascii="Calibri" w:hAnsi="Calibri" w:cs="Calibri"/>
                <w:b/>
              </w:rPr>
            </w:pPr>
          </w:p>
          <w:p w14:paraId="5E5B0EE6" w14:textId="77777777" w:rsidR="00455C2C" w:rsidRDefault="00455C2C" w:rsidP="00232DDC">
            <w:pPr>
              <w:jc w:val="center"/>
              <w:rPr>
                <w:rFonts w:ascii="Calibri" w:hAnsi="Calibri" w:cs="Calibri"/>
                <w:b/>
              </w:rPr>
            </w:pPr>
          </w:p>
          <w:p w14:paraId="6657673E" w14:textId="77777777" w:rsidR="00455C2C" w:rsidRDefault="00455C2C" w:rsidP="00232DDC">
            <w:pPr>
              <w:jc w:val="center"/>
              <w:rPr>
                <w:rFonts w:ascii="Calibri" w:hAnsi="Calibri" w:cs="Calibri"/>
                <w:b/>
              </w:rPr>
            </w:pPr>
            <w:r>
              <w:rPr>
                <w:rFonts w:ascii="Calibri" w:hAnsi="Calibri" w:cs="Calibri"/>
                <w:b/>
              </w:rPr>
              <w:t>INDEKS (%)</w:t>
            </w:r>
          </w:p>
        </w:tc>
      </w:tr>
      <w:tr w:rsidR="00455C2C" w14:paraId="1FE0EBAC" w14:textId="77777777" w:rsidTr="00232DDC">
        <w:trPr>
          <w:trHeight w:val="698"/>
        </w:trPr>
        <w:tc>
          <w:tcPr>
            <w:tcW w:w="696" w:type="dxa"/>
            <w:tcBorders>
              <w:top w:val="single" w:sz="4" w:space="0" w:color="auto"/>
              <w:left w:val="single" w:sz="4" w:space="0" w:color="auto"/>
              <w:bottom w:val="single" w:sz="4" w:space="0" w:color="auto"/>
              <w:right w:val="single" w:sz="4" w:space="0" w:color="auto"/>
            </w:tcBorders>
            <w:vAlign w:val="center"/>
          </w:tcPr>
          <w:p w14:paraId="78987864" w14:textId="77777777" w:rsidR="00455C2C" w:rsidRPr="00F31C84" w:rsidRDefault="00455C2C" w:rsidP="00455C2C">
            <w:pPr>
              <w:numPr>
                <w:ilvl w:val="0"/>
                <w:numId w:val="96"/>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14:paraId="0C4F882C" w14:textId="77777777" w:rsidR="00455C2C" w:rsidRPr="00591167" w:rsidRDefault="00455C2C" w:rsidP="00232DDC">
            <w:pPr>
              <w:rPr>
                <w:rFonts w:ascii="Calibri" w:hAnsi="Calibri" w:cs="Calibri"/>
              </w:rPr>
            </w:pPr>
            <w:r w:rsidRPr="00591167">
              <w:rPr>
                <w:rFonts w:ascii="Calibri" w:hAnsi="Calibri" w:cs="Calibri"/>
              </w:rPr>
              <w:t>Nabava urbane opreme i galanterije</w:t>
            </w:r>
          </w:p>
        </w:tc>
        <w:tc>
          <w:tcPr>
            <w:tcW w:w="2301" w:type="dxa"/>
            <w:tcBorders>
              <w:top w:val="single" w:sz="4" w:space="0" w:color="auto"/>
              <w:left w:val="single" w:sz="4" w:space="0" w:color="auto"/>
              <w:bottom w:val="single" w:sz="4" w:space="0" w:color="auto"/>
              <w:right w:val="single" w:sz="4" w:space="0" w:color="auto"/>
            </w:tcBorders>
          </w:tcPr>
          <w:p w14:paraId="6227AC91" w14:textId="77777777" w:rsidR="00455C2C" w:rsidRPr="00591167" w:rsidRDefault="00455C2C" w:rsidP="00232DDC">
            <w:pPr>
              <w:jc w:val="center"/>
              <w:rPr>
                <w:rFonts w:ascii="Calibri" w:hAnsi="Calibri" w:cs="Calibri"/>
              </w:rPr>
            </w:pPr>
          </w:p>
          <w:p w14:paraId="27141370" w14:textId="77777777" w:rsidR="00455C2C" w:rsidRPr="00250793" w:rsidRDefault="00455C2C" w:rsidP="00232DDC">
            <w:pPr>
              <w:jc w:val="center"/>
              <w:rPr>
                <w:rFonts w:ascii="Calibri" w:hAnsi="Calibri" w:cs="Calibri"/>
                <w:sz w:val="16"/>
                <w:szCs w:val="16"/>
              </w:rPr>
            </w:pPr>
            <w:r w:rsidRPr="00250793">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tcPr>
          <w:p w14:paraId="483A8495" w14:textId="77777777" w:rsidR="00455C2C" w:rsidRPr="00591167" w:rsidRDefault="00455C2C" w:rsidP="00232DDC">
            <w:pPr>
              <w:jc w:val="center"/>
              <w:rPr>
                <w:rFonts w:ascii="Calibri" w:hAnsi="Calibri" w:cs="Calibri"/>
              </w:rPr>
            </w:pPr>
          </w:p>
          <w:p w14:paraId="07FD1A41" w14:textId="77777777" w:rsidR="00455C2C" w:rsidRPr="00591167" w:rsidRDefault="00455C2C" w:rsidP="00232DDC">
            <w:pPr>
              <w:jc w:val="center"/>
              <w:rPr>
                <w:rFonts w:ascii="Calibri" w:hAnsi="Calibri" w:cs="Calibri"/>
              </w:rPr>
            </w:pPr>
            <w:r w:rsidRPr="00591167">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13E4E617" w14:textId="77777777" w:rsidR="00455C2C" w:rsidRPr="00591167" w:rsidRDefault="00455C2C" w:rsidP="00232DDC">
            <w:pPr>
              <w:jc w:val="center"/>
              <w:rPr>
                <w:rFonts w:ascii="Calibri" w:hAnsi="Calibri" w:cs="Calibri"/>
              </w:rPr>
            </w:pPr>
            <w:r w:rsidRPr="00591167">
              <w:rPr>
                <w:rFonts w:ascii="Calibri" w:hAnsi="Calibri" w:cs="Calibri"/>
              </w:rPr>
              <w:t xml:space="preserve">G </w:t>
            </w:r>
          </w:p>
        </w:tc>
        <w:tc>
          <w:tcPr>
            <w:tcW w:w="2126" w:type="dxa"/>
            <w:tcBorders>
              <w:top w:val="single" w:sz="4" w:space="0" w:color="auto"/>
              <w:left w:val="single" w:sz="4" w:space="0" w:color="auto"/>
              <w:bottom w:val="single" w:sz="4" w:space="0" w:color="auto"/>
              <w:right w:val="single" w:sz="4" w:space="0" w:color="auto"/>
            </w:tcBorders>
            <w:vAlign w:val="center"/>
          </w:tcPr>
          <w:p w14:paraId="4F5BB5DB" w14:textId="77777777" w:rsidR="00455C2C" w:rsidRPr="00591167" w:rsidRDefault="00455C2C" w:rsidP="00232DDC">
            <w:pPr>
              <w:jc w:val="right"/>
              <w:rPr>
                <w:rFonts w:ascii="Calibri" w:hAnsi="Calibri" w:cs="Calibri"/>
              </w:rPr>
            </w:pPr>
            <w:r>
              <w:rPr>
                <w:rFonts w:ascii="Calibri" w:hAnsi="Calibri" w:cs="Calibri"/>
              </w:rPr>
              <w:t>3</w:t>
            </w:r>
            <w:r w:rsidRPr="00591167">
              <w:rPr>
                <w:rFonts w:ascii="Calibri" w:hAnsi="Calibri" w:cs="Calibri"/>
              </w:rPr>
              <w:t>.</w:t>
            </w:r>
            <w:r>
              <w:rPr>
                <w:rFonts w:ascii="Calibri" w:hAnsi="Calibri" w:cs="Calibri"/>
              </w:rPr>
              <w:t>318,00</w:t>
            </w:r>
          </w:p>
        </w:tc>
        <w:tc>
          <w:tcPr>
            <w:tcW w:w="1985" w:type="dxa"/>
            <w:tcBorders>
              <w:top w:val="single" w:sz="4" w:space="0" w:color="auto"/>
              <w:left w:val="single" w:sz="4" w:space="0" w:color="auto"/>
              <w:bottom w:val="single" w:sz="4" w:space="0" w:color="auto"/>
              <w:right w:val="single" w:sz="4" w:space="0" w:color="auto"/>
            </w:tcBorders>
          </w:tcPr>
          <w:p w14:paraId="0C5C6090" w14:textId="77777777" w:rsidR="00455C2C" w:rsidRDefault="00455C2C" w:rsidP="00232DDC">
            <w:pPr>
              <w:jc w:val="right"/>
              <w:rPr>
                <w:rFonts w:ascii="Calibri" w:hAnsi="Calibri" w:cs="Calibri"/>
              </w:rPr>
            </w:pPr>
          </w:p>
          <w:p w14:paraId="4EF12B29" w14:textId="77777777" w:rsidR="00455C2C" w:rsidRPr="00591167"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14:paraId="15119C3D" w14:textId="77777777" w:rsidR="00455C2C" w:rsidRDefault="00455C2C" w:rsidP="00232DDC">
            <w:pPr>
              <w:jc w:val="right"/>
              <w:rPr>
                <w:rFonts w:ascii="Calibri" w:hAnsi="Calibri" w:cs="Calibri"/>
              </w:rPr>
            </w:pPr>
          </w:p>
          <w:p w14:paraId="5FA3898E" w14:textId="77777777" w:rsidR="00455C2C" w:rsidRPr="00591167" w:rsidRDefault="00455C2C" w:rsidP="00232DDC">
            <w:pPr>
              <w:jc w:val="right"/>
              <w:rPr>
                <w:rFonts w:ascii="Calibri" w:hAnsi="Calibri" w:cs="Calibri"/>
              </w:rPr>
            </w:pPr>
            <w:r>
              <w:rPr>
                <w:rFonts w:ascii="Calibri" w:hAnsi="Calibri" w:cs="Calibri"/>
              </w:rPr>
              <w:t>0,00</w:t>
            </w:r>
          </w:p>
        </w:tc>
      </w:tr>
      <w:tr w:rsidR="00455C2C" w14:paraId="20D59F5E" w14:textId="77777777" w:rsidTr="00232DDC">
        <w:trPr>
          <w:trHeight w:val="415"/>
        </w:trPr>
        <w:tc>
          <w:tcPr>
            <w:tcW w:w="8789" w:type="dxa"/>
            <w:gridSpan w:val="5"/>
            <w:tcBorders>
              <w:top w:val="single" w:sz="4" w:space="0" w:color="auto"/>
              <w:left w:val="single" w:sz="4" w:space="0" w:color="auto"/>
              <w:bottom w:val="single" w:sz="4" w:space="0" w:color="auto"/>
              <w:right w:val="single" w:sz="4" w:space="0" w:color="auto"/>
            </w:tcBorders>
            <w:vAlign w:val="center"/>
          </w:tcPr>
          <w:p w14:paraId="12BDEC38" w14:textId="77777777" w:rsidR="00455C2C" w:rsidRPr="00A30D49" w:rsidRDefault="00455C2C" w:rsidP="00232DDC">
            <w:pPr>
              <w:jc w:val="right"/>
              <w:rPr>
                <w:rFonts w:ascii="Calibri" w:hAnsi="Calibri" w:cs="Calibri"/>
                <w:b/>
                <w:bCs/>
              </w:rPr>
            </w:pPr>
            <w:r w:rsidRPr="00A30D49">
              <w:rPr>
                <w:rFonts w:ascii="Calibri" w:hAnsi="Calibri" w:cs="Calibri"/>
                <w:b/>
                <w:bCs/>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1B1BE5CE" w14:textId="77777777" w:rsidR="00455C2C" w:rsidRPr="00122533" w:rsidRDefault="00455C2C" w:rsidP="00232DDC">
            <w:pPr>
              <w:jc w:val="right"/>
              <w:rPr>
                <w:rFonts w:ascii="Calibri" w:hAnsi="Calibri" w:cs="Calibri"/>
                <w:b/>
                <w:bCs/>
              </w:rPr>
            </w:pPr>
            <w:r>
              <w:rPr>
                <w:rFonts w:ascii="Calibri" w:hAnsi="Calibri" w:cs="Calibri"/>
                <w:b/>
                <w:bCs/>
              </w:rPr>
              <w:t>3</w:t>
            </w:r>
            <w:r w:rsidRPr="00122533">
              <w:rPr>
                <w:rFonts w:ascii="Calibri" w:hAnsi="Calibri" w:cs="Calibri"/>
                <w:b/>
                <w:bCs/>
              </w:rPr>
              <w:t>.</w:t>
            </w:r>
            <w:r>
              <w:rPr>
                <w:rFonts w:ascii="Calibri" w:hAnsi="Calibri" w:cs="Calibri"/>
                <w:b/>
                <w:bCs/>
              </w:rPr>
              <w:t>318</w:t>
            </w:r>
            <w:r w:rsidRPr="00122533">
              <w:rPr>
                <w:rFonts w:ascii="Calibri" w:hAnsi="Calibri" w:cs="Calibri"/>
                <w:b/>
                <w:bCs/>
              </w:rPr>
              <w:t>,00</w:t>
            </w:r>
          </w:p>
        </w:tc>
        <w:tc>
          <w:tcPr>
            <w:tcW w:w="1985" w:type="dxa"/>
            <w:tcBorders>
              <w:top w:val="single" w:sz="4" w:space="0" w:color="auto"/>
              <w:left w:val="single" w:sz="4" w:space="0" w:color="auto"/>
              <w:bottom w:val="single" w:sz="4" w:space="0" w:color="auto"/>
              <w:right w:val="single" w:sz="4" w:space="0" w:color="auto"/>
            </w:tcBorders>
            <w:vAlign w:val="center"/>
          </w:tcPr>
          <w:p w14:paraId="184BD1ED" w14:textId="77777777" w:rsidR="00455C2C" w:rsidRPr="00122533" w:rsidRDefault="00455C2C" w:rsidP="00232DDC">
            <w:pPr>
              <w:jc w:val="right"/>
              <w:rPr>
                <w:rFonts w:ascii="Calibri" w:hAnsi="Calibri" w:cs="Calibri"/>
                <w:b/>
                <w:bCs/>
              </w:rPr>
            </w:pPr>
            <w:r>
              <w:rPr>
                <w:rFonts w:ascii="Calibri" w:hAnsi="Calibri" w:cs="Calibri"/>
                <w:b/>
                <w:bC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C12C84" w14:textId="77777777" w:rsidR="00455C2C" w:rsidRPr="00122533" w:rsidRDefault="00455C2C" w:rsidP="00232DDC">
            <w:pPr>
              <w:jc w:val="right"/>
              <w:rPr>
                <w:rFonts w:ascii="Calibri" w:hAnsi="Calibri" w:cs="Calibri"/>
                <w:b/>
                <w:bCs/>
              </w:rPr>
            </w:pPr>
            <w:r>
              <w:rPr>
                <w:rFonts w:ascii="Calibri" w:hAnsi="Calibri" w:cs="Calibri"/>
                <w:b/>
                <w:bCs/>
              </w:rPr>
              <w:t>0,00</w:t>
            </w:r>
          </w:p>
        </w:tc>
      </w:tr>
    </w:tbl>
    <w:p w14:paraId="3E4FA3B4" w14:textId="77777777" w:rsidR="00455C2C" w:rsidRDefault="00455C2C" w:rsidP="00455C2C">
      <w:pPr>
        <w:rPr>
          <w:rFonts w:ascii="Calibri" w:hAnsi="Calibri" w:cs="Calibri"/>
          <w:b/>
        </w:rPr>
      </w:pPr>
    </w:p>
    <w:p w14:paraId="1047FFF8" w14:textId="77777777" w:rsidR="00455C2C" w:rsidRDefault="00455C2C" w:rsidP="00455C2C">
      <w:pPr>
        <w:numPr>
          <w:ilvl w:val="0"/>
          <w:numId w:val="94"/>
        </w:numPr>
        <w:rPr>
          <w:rFonts w:ascii="Calibri" w:hAnsi="Calibri" w:cs="Calibri"/>
          <w:b/>
          <w:sz w:val="26"/>
          <w:szCs w:val="26"/>
        </w:rPr>
      </w:pPr>
      <w:r w:rsidRPr="00A03CC0">
        <w:rPr>
          <w:rFonts w:ascii="Calibri" w:hAnsi="Calibri" w:cs="Calibri"/>
          <w:b/>
          <w:sz w:val="26"/>
          <w:szCs w:val="26"/>
        </w:rPr>
        <w:t>GRAĐEVINE I UREĐAJI JAVNE NAMJENE</w:t>
      </w:r>
    </w:p>
    <w:p w14:paraId="35337CD3" w14:textId="77777777" w:rsidR="00455C2C" w:rsidRPr="00A03CC0" w:rsidRDefault="00455C2C" w:rsidP="00455C2C">
      <w:pPr>
        <w:ind w:left="1080"/>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55C2C" w:rsidRPr="00746F92" w14:paraId="52C56892" w14:textId="77777777" w:rsidTr="00232DDC">
        <w:tc>
          <w:tcPr>
            <w:tcW w:w="709" w:type="dxa"/>
            <w:tcBorders>
              <w:top w:val="single" w:sz="4" w:space="0" w:color="auto"/>
              <w:left w:val="single" w:sz="4" w:space="0" w:color="auto"/>
              <w:bottom w:val="single" w:sz="4" w:space="0" w:color="auto"/>
              <w:right w:val="single" w:sz="4" w:space="0" w:color="auto"/>
            </w:tcBorders>
            <w:vAlign w:val="center"/>
            <w:hideMark/>
          </w:tcPr>
          <w:p w14:paraId="1348792E" w14:textId="77777777" w:rsidR="00455C2C" w:rsidRPr="00F31C84" w:rsidRDefault="00455C2C" w:rsidP="00232DDC">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5D9AF9" w14:textId="77777777" w:rsidR="00455C2C" w:rsidRPr="00F31C84" w:rsidRDefault="00455C2C" w:rsidP="00232DDC">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480F2450" w14:textId="77777777" w:rsidR="00455C2C" w:rsidRPr="00F31C84" w:rsidRDefault="00455C2C" w:rsidP="00232DDC">
            <w:pPr>
              <w:jc w:val="center"/>
              <w:rPr>
                <w:rFonts w:ascii="Calibri" w:hAnsi="Calibri" w:cs="Calibri"/>
                <w:b/>
                <w:sz w:val="16"/>
                <w:szCs w:val="16"/>
              </w:rPr>
            </w:pPr>
          </w:p>
          <w:p w14:paraId="07F0F372"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41B822D9"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1DAEC8" w14:textId="77777777" w:rsidR="00455C2C" w:rsidRPr="00F31C84" w:rsidRDefault="00455C2C" w:rsidP="00232DDC">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C7013B" w14:textId="77777777" w:rsidR="00455C2C" w:rsidRPr="00F31C84" w:rsidRDefault="00455C2C" w:rsidP="00232DDC">
            <w:pPr>
              <w:jc w:val="center"/>
              <w:rPr>
                <w:rFonts w:ascii="Calibri" w:hAnsi="Calibri" w:cs="Calibri"/>
                <w:b/>
              </w:rPr>
            </w:pPr>
            <w:r w:rsidRPr="00F31C84">
              <w:rPr>
                <w:rFonts w:ascii="Calibri" w:hAnsi="Calibri" w:cs="Calibri"/>
                <w:b/>
              </w:rPr>
              <w:t xml:space="preserve">PROCJENA TROŠKOVA </w:t>
            </w:r>
          </w:p>
          <w:p w14:paraId="7686EE5A" w14:textId="77777777" w:rsidR="00455C2C" w:rsidRPr="00F31C84" w:rsidRDefault="00455C2C" w:rsidP="00232DDC">
            <w:pPr>
              <w:jc w:val="center"/>
              <w:rPr>
                <w:rFonts w:ascii="Calibri" w:hAnsi="Calibri" w:cs="Calibri"/>
                <w:b/>
              </w:rPr>
            </w:pPr>
            <w:r w:rsidRPr="00F31C84">
              <w:rPr>
                <w:rFonts w:ascii="Calibri" w:hAnsi="Calibri" w:cs="Calibri"/>
                <w:b/>
              </w:rPr>
              <w:t>GRAĐENJA</w:t>
            </w:r>
          </w:p>
          <w:p w14:paraId="3172DC32" w14:textId="77777777" w:rsidR="00455C2C" w:rsidRPr="00F31C84" w:rsidRDefault="00455C2C" w:rsidP="00232DDC">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1E763A6A" w14:textId="77777777" w:rsidR="00455C2C" w:rsidRDefault="00455C2C" w:rsidP="00232DDC">
            <w:pPr>
              <w:jc w:val="center"/>
              <w:rPr>
                <w:rFonts w:ascii="Calibri" w:hAnsi="Calibri" w:cs="Calibri"/>
                <w:b/>
              </w:rPr>
            </w:pPr>
          </w:p>
          <w:p w14:paraId="38ABBC97" w14:textId="77777777" w:rsidR="00455C2C" w:rsidRDefault="00455C2C" w:rsidP="00232DDC">
            <w:pPr>
              <w:jc w:val="center"/>
              <w:rPr>
                <w:rFonts w:ascii="Calibri" w:hAnsi="Calibri" w:cs="Calibri"/>
                <w:b/>
              </w:rPr>
            </w:pPr>
            <w:r w:rsidRPr="00702A6E">
              <w:rPr>
                <w:rFonts w:ascii="Calibri" w:hAnsi="Calibri" w:cs="Calibri"/>
                <w:b/>
              </w:rPr>
              <w:t>PRORAČUNSKO IZVRŠENJE</w:t>
            </w:r>
          </w:p>
          <w:p w14:paraId="2F6EBCA8" w14:textId="77777777" w:rsidR="00455C2C" w:rsidRPr="00F31C84" w:rsidRDefault="00455C2C" w:rsidP="00232DDC">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46483DAA" w14:textId="77777777" w:rsidR="00455C2C" w:rsidRDefault="00455C2C" w:rsidP="00232DDC">
            <w:pPr>
              <w:jc w:val="center"/>
              <w:rPr>
                <w:rFonts w:ascii="Calibri" w:hAnsi="Calibri" w:cs="Calibri"/>
                <w:b/>
              </w:rPr>
            </w:pPr>
          </w:p>
          <w:p w14:paraId="5C728B48" w14:textId="77777777" w:rsidR="00455C2C" w:rsidRDefault="00455C2C" w:rsidP="00232DDC">
            <w:pPr>
              <w:jc w:val="center"/>
              <w:rPr>
                <w:rFonts w:ascii="Calibri" w:hAnsi="Calibri" w:cs="Calibri"/>
                <w:b/>
              </w:rPr>
            </w:pPr>
          </w:p>
          <w:p w14:paraId="315631E8" w14:textId="77777777" w:rsidR="00455C2C" w:rsidRDefault="00455C2C" w:rsidP="00232DDC">
            <w:pPr>
              <w:jc w:val="center"/>
              <w:rPr>
                <w:rFonts w:ascii="Calibri" w:hAnsi="Calibri" w:cs="Calibri"/>
                <w:b/>
              </w:rPr>
            </w:pPr>
            <w:r>
              <w:rPr>
                <w:rFonts w:ascii="Calibri" w:hAnsi="Calibri" w:cs="Calibri"/>
                <w:b/>
              </w:rPr>
              <w:t>INDEKS (%)</w:t>
            </w:r>
          </w:p>
        </w:tc>
      </w:tr>
      <w:tr w:rsidR="00455C2C" w:rsidRPr="00746F92" w14:paraId="580425BB"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A499A54" w14:textId="77777777" w:rsidR="00455C2C" w:rsidRPr="00591167" w:rsidRDefault="00455C2C" w:rsidP="00232DDC">
            <w:pPr>
              <w:ind w:left="142"/>
              <w:jc w:val="center"/>
              <w:rPr>
                <w:rFonts w:ascii="Calibri" w:hAnsi="Calibri" w:cs="Calibri"/>
              </w:rPr>
            </w:pPr>
            <w:r w:rsidRPr="00591167">
              <w:rPr>
                <w:rFonts w:ascii="Calibri" w:hAnsi="Calibri" w:cs="Calibri"/>
              </w:rPr>
              <w:lastRenderedPageBreak/>
              <w:t xml:space="preserve">1 . </w:t>
            </w:r>
          </w:p>
        </w:tc>
        <w:tc>
          <w:tcPr>
            <w:tcW w:w="2693" w:type="dxa"/>
            <w:tcBorders>
              <w:top w:val="single" w:sz="4" w:space="0" w:color="auto"/>
              <w:left w:val="single" w:sz="4" w:space="0" w:color="auto"/>
              <w:bottom w:val="single" w:sz="4" w:space="0" w:color="auto"/>
              <w:right w:val="single" w:sz="4" w:space="0" w:color="auto"/>
            </w:tcBorders>
            <w:vAlign w:val="center"/>
          </w:tcPr>
          <w:p w14:paraId="74B27AEE" w14:textId="77777777" w:rsidR="00455C2C" w:rsidRDefault="00455C2C" w:rsidP="00232DDC">
            <w:pPr>
              <w:rPr>
                <w:rFonts w:ascii="Calibri" w:hAnsi="Calibri" w:cs="Calibri"/>
              </w:rPr>
            </w:pPr>
            <w:r>
              <w:rPr>
                <w:rFonts w:ascii="Calibri" w:hAnsi="Calibri" w:cs="Calibri"/>
              </w:rPr>
              <w:t>Izgradnja seljačke tržnice Gračac</w:t>
            </w:r>
          </w:p>
        </w:tc>
        <w:tc>
          <w:tcPr>
            <w:tcW w:w="2268" w:type="dxa"/>
            <w:tcBorders>
              <w:top w:val="single" w:sz="4" w:space="0" w:color="auto"/>
              <w:left w:val="single" w:sz="4" w:space="0" w:color="auto"/>
              <w:bottom w:val="single" w:sz="4" w:space="0" w:color="auto"/>
              <w:right w:val="single" w:sz="4" w:space="0" w:color="auto"/>
            </w:tcBorders>
            <w:vAlign w:val="center"/>
          </w:tcPr>
          <w:p w14:paraId="7E22E462" w14:textId="77777777" w:rsidR="00455C2C" w:rsidRDefault="00455C2C" w:rsidP="00232DDC">
            <w:pPr>
              <w:jc w:val="center"/>
              <w:rPr>
                <w:rFonts w:ascii="Calibri" w:hAnsi="Calibri" w:cs="Calibri"/>
                <w:sz w:val="16"/>
                <w:szCs w:val="16"/>
              </w:rPr>
            </w:pPr>
            <w:r>
              <w:rPr>
                <w:rFonts w:ascii="Calibri" w:hAnsi="Calibri" w:cs="Calibri"/>
                <w:sz w:val="16"/>
                <w:szCs w:val="16"/>
              </w:rPr>
              <w:t>KOMUNALNI DORPINOS/</w:t>
            </w:r>
          </w:p>
          <w:p w14:paraId="1BA08169" w14:textId="77777777" w:rsidR="00455C2C" w:rsidRDefault="00455C2C" w:rsidP="00232DDC">
            <w:pPr>
              <w:jc w:val="center"/>
              <w:rPr>
                <w:rFonts w:ascii="Calibri" w:hAnsi="Calibri" w:cs="Calibri"/>
                <w:sz w:val="16"/>
                <w:szCs w:val="16"/>
              </w:rPr>
            </w:pPr>
            <w:r>
              <w:rPr>
                <w:rFonts w:ascii="Calibri" w:hAnsi="Calibri" w:cs="Calibri"/>
                <w:sz w:val="16"/>
                <w:szCs w:val="16"/>
              </w:rPr>
              <w:t>KAPITALNE POMOĆI IZ DRŽAVNOG PRORAČUNA TEMELJEM PRIJENOSA EU SREDSTAVA/PRIHODI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77914BB8" w14:textId="77777777" w:rsidR="00455C2C" w:rsidRDefault="00455C2C" w:rsidP="00232DDC">
            <w:pPr>
              <w:jc w:val="center"/>
              <w:rPr>
                <w:rFonts w:ascii="Calibri" w:hAnsi="Calibri" w:cs="Calibri"/>
              </w:rPr>
            </w:pPr>
            <w:r>
              <w:rPr>
                <w:rFonts w:ascii="Calibri" w:hAnsi="Calibri" w:cs="Calibri"/>
              </w:rPr>
              <w:t xml:space="preserve">UDGP </w:t>
            </w:r>
          </w:p>
        </w:tc>
        <w:tc>
          <w:tcPr>
            <w:tcW w:w="1559" w:type="dxa"/>
            <w:tcBorders>
              <w:top w:val="single" w:sz="4" w:space="0" w:color="auto"/>
              <w:left w:val="single" w:sz="4" w:space="0" w:color="auto"/>
              <w:bottom w:val="single" w:sz="4" w:space="0" w:color="auto"/>
              <w:right w:val="single" w:sz="4" w:space="0" w:color="auto"/>
            </w:tcBorders>
            <w:vAlign w:val="center"/>
          </w:tcPr>
          <w:p w14:paraId="1C12C2FD" w14:textId="77777777" w:rsidR="00455C2C" w:rsidRDefault="00455C2C" w:rsidP="00232DDC">
            <w:pPr>
              <w:jc w:val="center"/>
              <w:rPr>
                <w:rFonts w:ascii="Calibri" w:hAnsi="Calibri" w:cs="Calibri"/>
              </w:rPr>
            </w:pPr>
            <w:r>
              <w:rPr>
                <w:rFonts w:ascii="Calibri" w:hAnsi="Calibri" w:cs="Calibri"/>
              </w:rPr>
              <w:t>PD, G, SN, E, O</w:t>
            </w:r>
          </w:p>
        </w:tc>
        <w:tc>
          <w:tcPr>
            <w:tcW w:w="2126" w:type="dxa"/>
            <w:tcBorders>
              <w:top w:val="single" w:sz="4" w:space="0" w:color="auto"/>
              <w:left w:val="single" w:sz="4" w:space="0" w:color="auto"/>
              <w:bottom w:val="single" w:sz="4" w:space="0" w:color="auto"/>
              <w:right w:val="single" w:sz="4" w:space="0" w:color="auto"/>
            </w:tcBorders>
            <w:vAlign w:val="center"/>
          </w:tcPr>
          <w:p w14:paraId="16CF222E" w14:textId="77777777" w:rsidR="00455C2C" w:rsidRDefault="00455C2C" w:rsidP="00232DDC">
            <w:pPr>
              <w:jc w:val="right"/>
              <w:rPr>
                <w:rFonts w:ascii="Calibri" w:hAnsi="Calibri" w:cs="Calibri"/>
              </w:rPr>
            </w:pPr>
            <w:r>
              <w:rPr>
                <w:rFonts w:ascii="Calibri" w:hAnsi="Calibri" w:cs="Calibri"/>
              </w:rPr>
              <w:t>488.887,00</w:t>
            </w:r>
          </w:p>
        </w:tc>
        <w:tc>
          <w:tcPr>
            <w:tcW w:w="1985" w:type="dxa"/>
            <w:tcBorders>
              <w:top w:val="single" w:sz="4" w:space="0" w:color="auto"/>
              <w:left w:val="single" w:sz="4" w:space="0" w:color="auto"/>
              <w:bottom w:val="single" w:sz="4" w:space="0" w:color="auto"/>
              <w:right w:val="single" w:sz="4" w:space="0" w:color="auto"/>
            </w:tcBorders>
            <w:vAlign w:val="center"/>
          </w:tcPr>
          <w:p w14:paraId="235EF004"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C2A90DD" w14:textId="77777777" w:rsidR="00455C2C" w:rsidRDefault="00455C2C" w:rsidP="00232DDC">
            <w:pPr>
              <w:jc w:val="right"/>
              <w:rPr>
                <w:rFonts w:ascii="Calibri" w:hAnsi="Calibri" w:cs="Calibri"/>
              </w:rPr>
            </w:pPr>
            <w:r>
              <w:rPr>
                <w:rFonts w:ascii="Calibri" w:hAnsi="Calibri" w:cs="Calibri"/>
              </w:rPr>
              <w:t>0,00</w:t>
            </w:r>
          </w:p>
        </w:tc>
      </w:tr>
      <w:tr w:rsidR="00455C2C" w:rsidRPr="00E33ADC" w14:paraId="3950EE17"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322860A9" w14:textId="77777777" w:rsidR="00455C2C" w:rsidRPr="00591167" w:rsidRDefault="00455C2C" w:rsidP="00232DDC">
            <w:pPr>
              <w:ind w:left="142"/>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14:paraId="5210F22F" w14:textId="77777777" w:rsidR="00455C2C" w:rsidRDefault="00455C2C" w:rsidP="00232DDC">
            <w:pPr>
              <w:rPr>
                <w:rFonts w:ascii="Calibri" w:hAnsi="Calibri" w:cs="Calibri"/>
                <w:lang w:val="pl-PL"/>
              </w:rPr>
            </w:pPr>
            <w:r>
              <w:rPr>
                <w:rFonts w:ascii="Calibri" w:hAnsi="Calibri" w:cs="Calibri"/>
                <w:lang w:val="pl-PL"/>
              </w:rPr>
              <w:t>Izgradnja svlačionica i tribina na nogometnom stadionu Gračac</w:t>
            </w:r>
          </w:p>
        </w:tc>
        <w:tc>
          <w:tcPr>
            <w:tcW w:w="2268" w:type="dxa"/>
            <w:tcBorders>
              <w:top w:val="single" w:sz="4" w:space="0" w:color="auto"/>
              <w:left w:val="single" w:sz="4" w:space="0" w:color="auto"/>
              <w:bottom w:val="single" w:sz="4" w:space="0" w:color="auto"/>
              <w:right w:val="single" w:sz="4" w:space="0" w:color="auto"/>
            </w:tcBorders>
            <w:vAlign w:val="center"/>
          </w:tcPr>
          <w:p w14:paraId="6F27D727"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POREZA/PRIHODI OD NEFINANCIJSKE IMOVINE/DOPRINOS ZA ŠUME/VIŠAK PRIHODA</w:t>
            </w:r>
          </w:p>
        </w:tc>
        <w:tc>
          <w:tcPr>
            <w:tcW w:w="1560" w:type="dxa"/>
            <w:tcBorders>
              <w:top w:val="single" w:sz="4" w:space="0" w:color="auto"/>
              <w:left w:val="single" w:sz="4" w:space="0" w:color="auto"/>
              <w:bottom w:val="single" w:sz="4" w:space="0" w:color="auto"/>
              <w:right w:val="single" w:sz="4" w:space="0" w:color="auto"/>
            </w:tcBorders>
            <w:vAlign w:val="center"/>
          </w:tcPr>
          <w:p w14:paraId="6675EA74" w14:textId="77777777" w:rsidR="00455C2C" w:rsidRDefault="00455C2C" w:rsidP="00232DDC">
            <w:pPr>
              <w:jc w:val="center"/>
              <w:rPr>
                <w:rFonts w:ascii="Calibri" w:hAnsi="Calibri" w:cs="Calibri"/>
                <w:lang w:val="pl-PL"/>
              </w:rPr>
            </w:pPr>
            <w:r>
              <w:rPr>
                <w:rFonts w:ascii="Calibri" w:hAnsi="Calibri" w:cs="Calibri"/>
                <w:lang w:val="pl-PL"/>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4B04493" w14:textId="77777777" w:rsidR="00455C2C" w:rsidRDefault="00455C2C" w:rsidP="00232DDC">
            <w:pPr>
              <w:jc w:val="center"/>
              <w:rPr>
                <w:rFonts w:ascii="Calibri" w:hAnsi="Calibri" w:cs="Calibri"/>
                <w:lang w:val="pl-PL"/>
              </w:rPr>
            </w:pPr>
            <w:r>
              <w:rPr>
                <w:rFonts w:ascii="Calibri" w:hAnsi="Calibri" w:cs="Calibri"/>
                <w:lang w:val="pl-PL"/>
              </w:rPr>
              <w:t>G, SN, IA, E</w:t>
            </w:r>
          </w:p>
        </w:tc>
        <w:tc>
          <w:tcPr>
            <w:tcW w:w="2126" w:type="dxa"/>
            <w:tcBorders>
              <w:top w:val="single" w:sz="4" w:space="0" w:color="auto"/>
              <w:left w:val="single" w:sz="4" w:space="0" w:color="auto"/>
              <w:bottom w:val="single" w:sz="4" w:space="0" w:color="auto"/>
              <w:right w:val="single" w:sz="4" w:space="0" w:color="auto"/>
            </w:tcBorders>
            <w:vAlign w:val="center"/>
          </w:tcPr>
          <w:p w14:paraId="09438C7A" w14:textId="77777777" w:rsidR="00455C2C" w:rsidRDefault="00455C2C" w:rsidP="00232DDC">
            <w:pPr>
              <w:jc w:val="right"/>
              <w:rPr>
                <w:rFonts w:ascii="Calibri" w:hAnsi="Calibri" w:cs="Calibri"/>
              </w:rPr>
            </w:pPr>
            <w:r>
              <w:rPr>
                <w:rFonts w:ascii="Calibri" w:hAnsi="Calibri" w:cs="Calibri"/>
              </w:rPr>
              <w:t>437.995,18</w:t>
            </w:r>
          </w:p>
        </w:tc>
        <w:tc>
          <w:tcPr>
            <w:tcW w:w="1985" w:type="dxa"/>
            <w:tcBorders>
              <w:top w:val="single" w:sz="4" w:space="0" w:color="auto"/>
              <w:left w:val="single" w:sz="4" w:space="0" w:color="auto"/>
              <w:bottom w:val="single" w:sz="4" w:space="0" w:color="auto"/>
              <w:right w:val="single" w:sz="4" w:space="0" w:color="auto"/>
            </w:tcBorders>
            <w:vAlign w:val="center"/>
          </w:tcPr>
          <w:p w14:paraId="7F70EC53" w14:textId="77777777" w:rsidR="00455C2C" w:rsidRDefault="00455C2C" w:rsidP="00232DDC">
            <w:pPr>
              <w:jc w:val="right"/>
              <w:rPr>
                <w:rFonts w:ascii="Calibri" w:hAnsi="Calibri" w:cs="Calibri"/>
              </w:rPr>
            </w:pPr>
            <w:r>
              <w:rPr>
                <w:rFonts w:ascii="Calibri" w:hAnsi="Calibri" w:cs="Calibri"/>
              </w:rPr>
              <w:t>387.738,83</w:t>
            </w:r>
          </w:p>
        </w:tc>
        <w:tc>
          <w:tcPr>
            <w:tcW w:w="992" w:type="dxa"/>
            <w:tcBorders>
              <w:top w:val="single" w:sz="4" w:space="0" w:color="auto"/>
              <w:left w:val="single" w:sz="4" w:space="0" w:color="auto"/>
              <w:bottom w:val="single" w:sz="4" w:space="0" w:color="auto"/>
              <w:right w:val="single" w:sz="4" w:space="0" w:color="auto"/>
            </w:tcBorders>
            <w:vAlign w:val="center"/>
          </w:tcPr>
          <w:p w14:paraId="2A271B59" w14:textId="77777777" w:rsidR="00455C2C" w:rsidRDefault="00455C2C" w:rsidP="00232DDC">
            <w:pPr>
              <w:jc w:val="right"/>
              <w:rPr>
                <w:rFonts w:ascii="Calibri" w:hAnsi="Calibri" w:cs="Calibri"/>
              </w:rPr>
            </w:pPr>
            <w:r>
              <w:rPr>
                <w:rFonts w:ascii="Calibri" w:hAnsi="Calibri" w:cs="Calibri"/>
              </w:rPr>
              <w:t>88,53</w:t>
            </w:r>
          </w:p>
        </w:tc>
      </w:tr>
      <w:tr w:rsidR="00455C2C" w:rsidRPr="00746F92" w14:paraId="4DF084B4"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0CAAA24" w14:textId="77777777" w:rsidR="00455C2C" w:rsidRPr="00591167" w:rsidRDefault="00455C2C" w:rsidP="00232DDC">
            <w:pPr>
              <w:ind w:left="142"/>
              <w:rPr>
                <w:rFonts w:ascii="Calibri" w:hAnsi="Calibri" w:cs="Calibri"/>
              </w:rPr>
            </w:pPr>
            <w:r>
              <w:rPr>
                <w:rFonts w:ascii="Calibri" w:hAnsi="Calibri" w:cs="Calibri"/>
                <w:lang w:val="pl-PL"/>
              </w:rPr>
              <w:t xml:space="preserve">  3.</w:t>
            </w:r>
          </w:p>
        </w:tc>
        <w:tc>
          <w:tcPr>
            <w:tcW w:w="2693" w:type="dxa"/>
            <w:tcBorders>
              <w:top w:val="single" w:sz="4" w:space="0" w:color="auto"/>
              <w:left w:val="single" w:sz="4" w:space="0" w:color="auto"/>
              <w:bottom w:val="single" w:sz="4" w:space="0" w:color="auto"/>
              <w:right w:val="single" w:sz="4" w:space="0" w:color="auto"/>
            </w:tcBorders>
            <w:vAlign w:val="center"/>
          </w:tcPr>
          <w:p w14:paraId="29EE135A" w14:textId="77777777" w:rsidR="00455C2C" w:rsidRDefault="00455C2C" w:rsidP="00232DDC">
            <w:pPr>
              <w:rPr>
                <w:rFonts w:ascii="Calibri" w:hAnsi="Calibri" w:cs="Calibri"/>
              </w:rPr>
            </w:pPr>
            <w:r>
              <w:rPr>
                <w:rFonts w:ascii="Calibri" w:hAnsi="Calibri" w:cs="Calibri"/>
              </w:rPr>
              <w:t>Izrada projektne dokumentacije</w:t>
            </w:r>
          </w:p>
        </w:tc>
        <w:tc>
          <w:tcPr>
            <w:tcW w:w="2268" w:type="dxa"/>
            <w:tcBorders>
              <w:top w:val="single" w:sz="4" w:space="0" w:color="auto"/>
              <w:left w:val="single" w:sz="4" w:space="0" w:color="auto"/>
              <w:bottom w:val="single" w:sz="4" w:space="0" w:color="auto"/>
              <w:right w:val="single" w:sz="4" w:space="0" w:color="auto"/>
            </w:tcBorders>
            <w:vAlign w:val="center"/>
          </w:tcPr>
          <w:p w14:paraId="2D69294E" w14:textId="77777777" w:rsidR="00455C2C" w:rsidRDefault="00455C2C" w:rsidP="00232DDC">
            <w:pPr>
              <w:jc w:val="center"/>
              <w:rPr>
                <w:rFonts w:ascii="Calibri" w:hAnsi="Calibri" w:cs="Calibri"/>
                <w:sz w:val="16"/>
                <w:szCs w:val="16"/>
              </w:rPr>
            </w:pPr>
            <w:r>
              <w:rPr>
                <w:rFonts w:ascii="Calibri" w:hAnsi="Calibri" w:cs="Calibri"/>
                <w:sz w:val="16"/>
                <w:szCs w:val="16"/>
              </w:rPr>
              <w:t xml:space="preserve">TEKUĆE POMOĆI IZ DRŽAVNOG PRORAČUNA </w:t>
            </w:r>
          </w:p>
        </w:tc>
        <w:tc>
          <w:tcPr>
            <w:tcW w:w="1560" w:type="dxa"/>
            <w:tcBorders>
              <w:top w:val="single" w:sz="4" w:space="0" w:color="auto"/>
              <w:left w:val="single" w:sz="4" w:space="0" w:color="auto"/>
              <w:bottom w:val="single" w:sz="4" w:space="0" w:color="auto"/>
              <w:right w:val="single" w:sz="4" w:space="0" w:color="auto"/>
            </w:tcBorders>
            <w:vAlign w:val="center"/>
          </w:tcPr>
          <w:p w14:paraId="3662655C"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7D753F5" w14:textId="77777777" w:rsidR="00455C2C" w:rsidRDefault="00455C2C" w:rsidP="00232DDC">
            <w:pPr>
              <w:jc w:val="center"/>
              <w:rPr>
                <w:rFonts w:ascii="Calibri" w:hAnsi="Calibri" w:cs="Calibri"/>
              </w:rPr>
            </w:pPr>
            <w:r>
              <w:rPr>
                <w:rFonts w:ascii="Calibri" w:hAnsi="Calibri" w:cs="Calibri"/>
              </w:rPr>
              <w:t>PD, E, IA</w:t>
            </w:r>
          </w:p>
        </w:tc>
        <w:tc>
          <w:tcPr>
            <w:tcW w:w="2126" w:type="dxa"/>
            <w:tcBorders>
              <w:top w:val="single" w:sz="4" w:space="0" w:color="auto"/>
              <w:left w:val="single" w:sz="4" w:space="0" w:color="auto"/>
              <w:bottom w:val="single" w:sz="4" w:space="0" w:color="auto"/>
              <w:right w:val="single" w:sz="4" w:space="0" w:color="auto"/>
            </w:tcBorders>
            <w:vAlign w:val="center"/>
          </w:tcPr>
          <w:p w14:paraId="1ABCE088" w14:textId="77777777" w:rsidR="00455C2C" w:rsidRDefault="00455C2C" w:rsidP="00232DDC">
            <w:pPr>
              <w:jc w:val="right"/>
              <w:rPr>
                <w:rFonts w:ascii="Calibri" w:hAnsi="Calibri" w:cs="Calibri"/>
              </w:rPr>
            </w:pPr>
            <w:r>
              <w:rPr>
                <w:rFonts w:ascii="Calibri" w:hAnsi="Calibri" w:cs="Calibri"/>
              </w:rPr>
              <w:t>20.700,00</w:t>
            </w:r>
          </w:p>
        </w:tc>
        <w:tc>
          <w:tcPr>
            <w:tcW w:w="1985" w:type="dxa"/>
            <w:tcBorders>
              <w:top w:val="single" w:sz="4" w:space="0" w:color="auto"/>
              <w:left w:val="single" w:sz="4" w:space="0" w:color="auto"/>
              <w:bottom w:val="single" w:sz="4" w:space="0" w:color="auto"/>
              <w:right w:val="single" w:sz="4" w:space="0" w:color="auto"/>
            </w:tcBorders>
            <w:vAlign w:val="center"/>
          </w:tcPr>
          <w:p w14:paraId="5AFE8511" w14:textId="77777777" w:rsidR="00455C2C" w:rsidRDefault="00455C2C" w:rsidP="00232DDC">
            <w:pPr>
              <w:jc w:val="right"/>
              <w:rPr>
                <w:rFonts w:ascii="Calibri" w:hAnsi="Calibri" w:cs="Calibri"/>
              </w:rPr>
            </w:pPr>
            <w:r>
              <w:rPr>
                <w:rFonts w:ascii="Calibri" w:hAnsi="Calibri" w:cs="Calibri"/>
              </w:rPr>
              <w:t>7.458,75</w:t>
            </w:r>
          </w:p>
        </w:tc>
        <w:tc>
          <w:tcPr>
            <w:tcW w:w="992" w:type="dxa"/>
            <w:tcBorders>
              <w:top w:val="single" w:sz="4" w:space="0" w:color="auto"/>
              <w:left w:val="single" w:sz="4" w:space="0" w:color="auto"/>
              <w:bottom w:val="single" w:sz="4" w:space="0" w:color="auto"/>
              <w:right w:val="single" w:sz="4" w:space="0" w:color="auto"/>
            </w:tcBorders>
            <w:vAlign w:val="center"/>
          </w:tcPr>
          <w:p w14:paraId="7143B7D6" w14:textId="77777777" w:rsidR="00455C2C" w:rsidRDefault="00455C2C" w:rsidP="00232DDC">
            <w:pPr>
              <w:jc w:val="right"/>
              <w:rPr>
                <w:rFonts w:ascii="Calibri" w:hAnsi="Calibri" w:cs="Calibri"/>
              </w:rPr>
            </w:pPr>
            <w:r>
              <w:rPr>
                <w:rFonts w:ascii="Calibri" w:hAnsi="Calibri" w:cs="Calibri"/>
              </w:rPr>
              <w:t>36,03</w:t>
            </w:r>
          </w:p>
        </w:tc>
      </w:tr>
      <w:tr w:rsidR="00455C2C" w:rsidRPr="00746F92" w14:paraId="6960309E"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F1FBFE4" w14:textId="77777777" w:rsidR="00455C2C" w:rsidRPr="00591167" w:rsidRDefault="00455C2C" w:rsidP="00232DDC">
            <w:pPr>
              <w:ind w:left="142"/>
              <w:jc w:val="center"/>
              <w:rPr>
                <w:rFonts w:ascii="Calibri" w:hAnsi="Calibri" w:cs="Calibri"/>
              </w:rPr>
            </w:pPr>
            <w:r>
              <w:rPr>
                <w:rFonts w:ascii="Calibri" w:hAnsi="Calibri" w:cs="Calibri"/>
              </w:rPr>
              <w:t>4</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201140C8" w14:textId="77777777" w:rsidR="00455C2C" w:rsidRDefault="00455C2C" w:rsidP="00232DDC">
            <w:pPr>
              <w:rPr>
                <w:rFonts w:ascii="Calibri" w:hAnsi="Calibri" w:cs="Calibri"/>
              </w:rPr>
            </w:pPr>
            <w:r>
              <w:rPr>
                <w:rFonts w:ascii="Calibri" w:hAnsi="Calibri" w:cs="Calibri"/>
              </w:rPr>
              <w:t>Kulturno Informativni Centar</w:t>
            </w:r>
          </w:p>
        </w:tc>
        <w:tc>
          <w:tcPr>
            <w:tcW w:w="2268" w:type="dxa"/>
            <w:tcBorders>
              <w:top w:val="single" w:sz="4" w:space="0" w:color="auto"/>
              <w:left w:val="single" w:sz="4" w:space="0" w:color="auto"/>
              <w:bottom w:val="single" w:sz="4" w:space="0" w:color="auto"/>
              <w:right w:val="single" w:sz="4" w:space="0" w:color="auto"/>
            </w:tcBorders>
            <w:vAlign w:val="center"/>
          </w:tcPr>
          <w:p w14:paraId="50EEFFEA"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7BDC83E1"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5BC40B4"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320B1DDF" w14:textId="77777777" w:rsidR="00455C2C" w:rsidRDefault="00455C2C" w:rsidP="00232DDC">
            <w:pPr>
              <w:jc w:val="right"/>
              <w:rPr>
                <w:rFonts w:ascii="Calibri" w:hAnsi="Calibri" w:cs="Calibri"/>
              </w:rPr>
            </w:pPr>
            <w:r>
              <w:rPr>
                <w:rFonts w:ascii="Calibri" w:hAnsi="Calibri" w:cs="Calibri"/>
              </w:rPr>
              <w:t>9.157,00</w:t>
            </w:r>
          </w:p>
        </w:tc>
        <w:tc>
          <w:tcPr>
            <w:tcW w:w="1985" w:type="dxa"/>
            <w:tcBorders>
              <w:top w:val="single" w:sz="4" w:space="0" w:color="auto"/>
              <w:left w:val="single" w:sz="4" w:space="0" w:color="auto"/>
              <w:bottom w:val="single" w:sz="4" w:space="0" w:color="auto"/>
              <w:right w:val="single" w:sz="4" w:space="0" w:color="auto"/>
            </w:tcBorders>
            <w:vAlign w:val="center"/>
          </w:tcPr>
          <w:p w14:paraId="6F85BDBD" w14:textId="77777777" w:rsidR="00455C2C" w:rsidRDefault="00455C2C" w:rsidP="00232DDC">
            <w:pPr>
              <w:jc w:val="right"/>
              <w:rPr>
                <w:rFonts w:ascii="Calibri" w:hAnsi="Calibri" w:cs="Calibri"/>
              </w:rPr>
            </w:pPr>
            <w:r>
              <w:rPr>
                <w:rFonts w:ascii="Calibri" w:hAnsi="Calibri" w:cs="Calibri"/>
              </w:rPr>
              <w:t>270,00</w:t>
            </w:r>
          </w:p>
        </w:tc>
        <w:tc>
          <w:tcPr>
            <w:tcW w:w="992" w:type="dxa"/>
            <w:tcBorders>
              <w:top w:val="single" w:sz="4" w:space="0" w:color="auto"/>
              <w:left w:val="single" w:sz="4" w:space="0" w:color="auto"/>
              <w:bottom w:val="single" w:sz="4" w:space="0" w:color="auto"/>
              <w:right w:val="single" w:sz="4" w:space="0" w:color="auto"/>
            </w:tcBorders>
            <w:vAlign w:val="center"/>
          </w:tcPr>
          <w:p w14:paraId="78CCF1AB" w14:textId="77777777" w:rsidR="00455C2C" w:rsidRDefault="00455C2C" w:rsidP="00232DDC">
            <w:pPr>
              <w:jc w:val="right"/>
              <w:rPr>
                <w:rFonts w:ascii="Calibri" w:hAnsi="Calibri" w:cs="Calibri"/>
              </w:rPr>
            </w:pPr>
          </w:p>
        </w:tc>
      </w:tr>
      <w:tr w:rsidR="00455C2C" w:rsidRPr="00746F92" w14:paraId="33590BD4"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A361536" w14:textId="77777777" w:rsidR="00455C2C" w:rsidRPr="00591167" w:rsidRDefault="00455C2C" w:rsidP="00232DDC">
            <w:pPr>
              <w:ind w:left="176"/>
              <w:jc w:val="center"/>
              <w:rPr>
                <w:rFonts w:ascii="Calibri" w:hAnsi="Calibri" w:cs="Calibri"/>
              </w:rPr>
            </w:pPr>
            <w:r w:rsidRPr="00591167">
              <w:rPr>
                <w:rFonts w:ascii="Calibri" w:hAnsi="Calibri" w:cs="Calibri"/>
              </w:rPr>
              <w:t>5.</w:t>
            </w:r>
          </w:p>
        </w:tc>
        <w:tc>
          <w:tcPr>
            <w:tcW w:w="2693" w:type="dxa"/>
            <w:tcBorders>
              <w:top w:val="single" w:sz="4" w:space="0" w:color="auto"/>
              <w:left w:val="single" w:sz="4" w:space="0" w:color="auto"/>
              <w:bottom w:val="single" w:sz="4" w:space="0" w:color="auto"/>
              <w:right w:val="single" w:sz="4" w:space="0" w:color="auto"/>
            </w:tcBorders>
            <w:vAlign w:val="center"/>
          </w:tcPr>
          <w:p w14:paraId="77D87D19" w14:textId="77777777" w:rsidR="00455C2C" w:rsidRDefault="00455C2C" w:rsidP="00232DDC">
            <w:pPr>
              <w:rPr>
                <w:rFonts w:ascii="Calibri" w:hAnsi="Calibri" w:cs="Calibri"/>
              </w:rPr>
            </w:pPr>
            <w:r w:rsidRPr="00455C2C">
              <w:rPr>
                <w:rFonts w:ascii="Calibri" w:hAnsi="Calibri" w:cs="Calibri"/>
              </w:rPr>
              <w:t xml:space="preserve">Energetska obnova javne zgrade Općine Gračac </w:t>
            </w:r>
          </w:p>
        </w:tc>
        <w:tc>
          <w:tcPr>
            <w:tcW w:w="2268" w:type="dxa"/>
            <w:tcBorders>
              <w:top w:val="single" w:sz="4" w:space="0" w:color="auto"/>
              <w:left w:val="single" w:sz="4" w:space="0" w:color="auto"/>
              <w:bottom w:val="single" w:sz="4" w:space="0" w:color="auto"/>
              <w:right w:val="single" w:sz="4" w:space="0" w:color="auto"/>
            </w:tcBorders>
            <w:vAlign w:val="center"/>
          </w:tcPr>
          <w:p w14:paraId="47442909" w14:textId="77777777" w:rsidR="00455C2C" w:rsidRDefault="00455C2C" w:rsidP="00232DDC">
            <w:pPr>
              <w:jc w:val="center"/>
              <w:rPr>
                <w:rFonts w:ascii="Calibri" w:hAnsi="Calibri" w:cs="Calibri"/>
                <w:sz w:val="16"/>
                <w:szCs w:val="16"/>
              </w:rPr>
            </w:pPr>
            <w:r>
              <w:rPr>
                <w:rFonts w:ascii="Calibri" w:hAnsi="Calibri" w:cs="Calibri"/>
                <w:sz w:val="16"/>
                <w:szCs w:val="16"/>
              </w:rPr>
              <w:t>VIŠAK PRIHODA</w:t>
            </w:r>
          </w:p>
        </w:tc>
        <w:tc>
          <w:tcPr>
            <w:tcW w:w="1560" w:type="dxa"/>
            <w:tcBorders>
              <w:top w:val="single" w:sz="4" w:space="0" w:color="auto"/>
              <w:left w:val="single" w:sz="4" w:space="0" w:color="auto"/>
              <w:bottom w:val="single" w:sz="4" w:space="0" w:color="auto"/>
              <w:right w:val="single" w:sz="4" w:space="0" w:color="auto"/>
            </w:tcBorders>
            <w:vAlign w:val="center"/>
          </w:tcPr>
          <w:p w14:paraId="1CE708FA" w14:textId="77777777" w:rsidR="00455C2C" w:rsidRDefault="00455C2C" w:rsidP="00232DDC">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665015F7" w14:textId="77777777" w:rsidR="00455C2C" w:rsidRDefault="00455C2C" w:rsidP="00232DDC">
            <w:pPr>
              <w:jc w:val="center"/>
              <w:rPr>
                <w:rFonts w:ascii="Calibri" w:hAnsi="Calibri" w:cs="Calibri"/>
              </w:rPr>
            </w:pPr>
            <w:r>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296798F2" w14:textId="77777777" w:rsidR="00455C2C" w:rsidRDefault="00455C2C" w:rsidP="00232DDC">
            <w:pPr>
              <w:jc w:val="right"/>
              <w:rPr>
                <w:rFonts w:ascii="Calibri" w:hAnsi="Calibri" w:cs="Calibri"/>
              </w:rPr>
            </w:pPr>
            <w:r>
              <w:rPr>
                <w:rFonts w:ascii="Calibri" w:hAnsi="Calibri" w:cs="Calibri"/>
              </w:rPr>
              <w:t>348.800,00</w:t>
            </w:r>
          </w:p>
        </w:tc>
        <w:tc>
          <w:tcPr>
            <w:tcW w:w="1985" w:type="dxa"/>
            <w:tcBorders>
              <w:top w:val="single" w:sz="4" w:space="0" w:color="auto"/>
              <w:left w:val="single" w:sz="4" w:space="0" w:color="auto"/>
              <w:bottom w:val="single" w:sz="4" w:space="0" w:color="auto"/>
              <w:right w:val="single" w:sz="4" w:space="0" w:color="auto"/>
            </w:tcBorders>
            <w:vAlign w:val="center"/>
          </w:tcPr>
          <w:p w14:paraId="06634B31" w14:textId="77777777" w:rsidR="00455C2C" w:rsidRDefault="00455C2C" w:rsidP="00232DDC">
            <w:pPr>
              <w:jc w:val="right"/>
              <w:rPr>
                <w:rFonts w:ascii="Calibri" w:hAnsi="Calibri" w:cs="Calibri"/>
              </w:rPr>
            </w:pPr>
            <w:r>
              <w:rPr>
                <w:rFonts w:ascii="Calibri" w:hAnsi="Calibri" w:cs="Calibri"/>
              </w:rPr>
              <w:t>239.059,25</w:t>
            </w:r>
          </w:p>
        </w:tc>
        <w:tc>
          <w:tcPr>
            <w:tcW w:w="992" w:type="dxa"/>
            <w:tcBorders>
              <w:top w:val="single" w:sz="4" w:space="0" w:color="auto"/>
              <w:left w:val="single" w:sz="4" w:space="0" w:color="auto"/>
              <w:bottom w:val="single" w:sz="4" w:space="0" w:color="auto"/>
              <w:right w:val="single" w:sz="4" w:space="0" w:color="auto"/>
            </w:tcBorders>
            <w:vAlign w:val="center"/>
          </w:tcPr>
          <w:p w14:paraId="2A485106" w14:textId="77777777" w:rsidR="00455C2C" w:rsidRDefault="00455C2C" w:rsidP="00232DDC">
            <w:pPr>
              <w:jc w:val="right"/>
              <w:rPr>
                <w:rFonts w:ascii="Calibri" w:hAnsi="Calibri" w:cs="Calibri"/>
              </w:rPr>
            </w:pPr>
            <w:r>
              <w:rPr>
                <w:rFonts w:ascii="Calibri" w:hAnsi="Calibri" w:cs="Calibri"/>
              </w:rPr>
              <w:t>68,54</w:t>
            </w:r>
          </w:p>
        </w:tc>
      </w:tr>
      <w:tr w:rsidR="00455C2C" w:rsidRPr="00746F92" w14:paraId="6C29F1D1" w14:textId="77777777" w:rsidTr="00232DDC">
        <w:trPr>
          <w:trHeight w:val="762"/>
        </w:trPr>
        <w:tc>
          <w:tcPr>
            <w:tcW w:w="709" w:type="dxa"/>
            <w:tcBorders>
              <w:top w:val="single" w:sz="4" w:space="0" w:color="auto"/>
              <w:left w:val="single" w:sz="4" w:space="0" w:color="auto"/>
              <w:bottom w:val="single" w:sz="4" w:space="0" w:color="auto"/>
              <w:right w:val="single" w:sz="4" w:space="0" w:color="auto"/>
            </w:tcBorders>
            <w:vAlign w:val="center"/>
          </w:tcPr>
          <w:p w14:paraId="7A2783C7" w14:textId="77777777" w:rsidR="00455C2C" w:rsidRPr="00591167" w:rsidRDefault="00455C2C" w:rsidP="00232DDC">
            <w:pPr>
              <w:ind w:left="176"/>
              <w:jc w:val="center"/>
              <w:rPr>
                <w:rFonts w:ascii="Calibri" w:hAnsi="Calibri" w:cs="Calibri"/>
              </w:rPr>
            </w:pPr>
            <w:r>
              <w:rPr>
                <w:rFonts w:ascii="Calibri" w:hAnsi="Calibri" w:cs="Calibri"/>
              </w:rPr>
              <w:t>6</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58F7593C" w14:textId="77777777" w:rsidR="00455C2C" w:rsidRDefault="00455C2C" w:rsidP="00232DDC">
            <w:pPr>
              <w:rPr>
                <w:rFonts w:ascii="Calibri" w:hAnsi="Calibri" w:cs="Calibri"/>
              </w:rPr>
            </w:pPr>
            <w:r>
              <w:rPr>
                <w:rFonts w:ascii="Calibri" w:hAnsi="Calibri" w:cs="Calibri"/>
              </w:rPr>
              <w:t>Uređenje TIC- a</w:t>
            </w:r>
          </w:p>
        </w:tc>
        <w:tc>
          <w:tcPr>
            <w:tcW w:w="2268" w:type="dxa"/>
            <w:tcBorders>
              <w:top w:val="single" w:sz="4" w:space="0" w:color="auto"/>
              <w:left w:val="single" w:sz="4" w:space="0" w:color="auto"/>
              <w:bottom w:val="single" w:sz="4" w:space="0" w:color="auto"/>
              <w:right w:val="single" w:sz="4" w:space="0" w:color="auto"/>
            </w:tcBorders>
            <w:vAlign w:val="center"/>
          </w:tcPr>
          <w:p w14:paraId="24273B06" w14:textId="77777777" w:rsidR="00455C2C" w:rsidRDefault="00455C2C" w:rsidP="00232DDC">
            <w:pPr>
              <w:jc w:val="center"/>
              <w:rPr>
                <w:rFonts w:ascii="Calibri" w:hAnsi="Calibri" w:cs="Calibri"/>
                <w:sz w:val="16"/>
                <w:szCs w:val="16"/>
                <w:lang w:val="pl-PL"/>
              </w:rPr>
            </w:pPr>
            <w:r>
              <w:rPr>
                <w:rFonts w:ascii="Calibri" w:hAnsi="Calibri" w:cs="Calibri"/>
                <w:sz w:val="16"/>
                <w:szCs w:val="16"/>
                <w:lang w:val="pl-PL"/>
              </w:rPr>
              <w:t>PRIHODI OD POREZA/KAPITALNE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1010220F"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5F75ADC"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0D6599B8" w14:textId="77777777" w:rsidR="00455C2C" w:rsidRDefault="00455C2C" w:rsidP="00232DDC">
            <w:pPr>
              <w:jc w:val="right"/>
              <w:rPr>
                <w:rFonts w:ascii="Calibri" w:hAnsi="Calibri" w:cs="Calibri"/>
              </w:rPr>
            </w:pPr>
            <w:r>
              <w:rPr>
                <w:rFonts w:ascii="Calibri" w:hAnsi="Calibri" w:cs="Calibri"/>
              </w:rPr>
              <w:t>103.000,00</w:t>
            </w:r>
          </w:p>
        </w:tc>
        <w:tc>
          <w:tcPr>
            <w:tcW w:w="1985" w:type="dxa"/>
            <w:tcBorders>
              <w:top w:val="single" w:sz="4" w:space="0" w:color="auto"/>
              <w:left w:val="single" w:sz="4" w:space="0" w:color="auto"/>
              <w:bottom w:val="single" w:sz="4" w:space="0" w:color="auto"/>
              <w:right w:val="single" w:sz="4" w:space="0" w:color="auto"/>
            </w:tcBorders>
            <w:vAlign w:val="center"/>
          </w:tcPr>
          <w:p w14:paraId="0DC6DB9F" w14:textId="77777777" w:rsidR="00455C2C" w:rsidRDefault="00455C2C" w:rsidP="00232DDC">
            <w:pPr>
              <w:jc w:val="right"/>
              <w:rPr>
                <w:rFonts w:ascii="Calibri" w:hAnsi="Calibri" w:cs="Calibri"/>
              </w:rPr>
            </w:pPr>
            <w:r>
              <w:rPr>
                <w:rFonts w:ascii="Calibri" w:hAnsi="Calibri" w:cs="Calibri"/>
              </w:rPr>
              <w:t>46.742,75</w:t>
            </w:r>
          </w:p>
        </w:tc>
        <w:tc>
          <w:tcPr>
            <w:tcW w:w="992" w:type="dxa"/>
            <w:tcBorders>
              <w:top w:val="single" w:sz="4" w:space="0" w:color="auto"/>
              <w:left w:val="single" w:sz="4" w:space="0" w:color="auto"/>
              <w:bottom w:val="single" w:sz="4" w:space="0" w:color="auto"/>
              <w:right w:val="single" w:sz="4" w:space="0" w:color="auto"/>
            </w:tcBorders>
            <w:vAlign w:val="center"/>
          </w:tcPr>
          <w:p w14:paraId="20E429F2" w14:textId="77777777" w:rsidR="00455C2C" w:rsidRDefault="00455C2C" w:rsidP="00232DDC">
            <w:pPr>
              <w:jc w:val="right"/>
              <w:rPr>
                <w:rFonts w:ascii="Calibri" w:hAnsi="Calibri" w:cs="Calibri"/>
              </w:rPr>
            </w:pPr>
            <w:r>
              <w:rPr>
                <w:rFonts w:ascii="Calibri" w:hAnsi="Calibri" w:cs="Calibri"/>
              </w:rPr>
              <w:t>45,38</w:t>
            </w:r>
          </w:p>
        </w:tc>
      </w:tr>
      <w:tr w:rsidR="00455C2C" w:rsidRPr="00746F92" w14:paraId="754BDF63"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02ED504" w14:textId="77777777" w:rsidR="00455C2C" w:rsidRPr="00591167" w:rsidRDefault="00455C2C" w:rsidP="00232DDC">
            <w:pPr>
              <w:ind w:left="176"/>
              <w:jc w:val="center"/>
              <w:rPr>
                <w:rFonts w:ascii="Calibri" w:hAnsi="Calibri" w:cs="Calibri"/>
              </w:rPr>
            </w:pPr>
            <w:r>
              <w:rPr>
                <w:rFonts w:ascii="Calibri" w:hAnsi="Calibri" w:cs="Calibri"/>
              </w:rPr>
              <w:t>7</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3FAEB81F" w14:textId="77777777" w:rsidR="00455C2C" w:rsidRDefault="00455C2C" w:rsidP="00232DDC">
            <w:pPr>
              <w:rPr>
                <w:rFonts w:ascii="Calibri" w:hAnsi="Calibri" w:cs="Calibri"/>
              </w:rPr>
            </w:pPr>
            <w:r>
              <w:rPr>
                <w:rFonts w:ascii="Calibri" w:hAnsi="Calibri" w:cs="Calibri"/>
              </w:rPr>
              <w:t>Izvješće o energetskom pregledu javne zgrade dječjeg vrtića</w:t>
            </w:r>
          </w:p>
        </w:tc>
        <w:tc>
          <w:tcPr>
            <w:tcW w:w="2268" w:type="dxa"/>
            <w:tcBorders>
              <w:top w:val="single" w:sz="4" w:space="0" w:color="auto"/>
              <w:left w:val="single" w:sz="4" w:space="0" w:color="auto"/>
              <w:bottom w:val="single" w:sz="4" w:space="0" w:color="auto"/>
              <w:right w:val="single" w:sz="4" w:space="0" w:color="auto"/>
            </w:tcBorders>
            <w:vAlign w:val="center"/>
          </w:tcPr>
          <w:p w14:paraId="2CDA438C"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w:t>
            </w:r>
          </w:p>
          <w:p w14:paraId="4C5E13DF" w14:textId="77777777" w:rsidR="00455C2C" w:rsidRDefault="00455C2C" w:rsidP="00232DDC">
            <w:pPr>
              <w:jc w:val="center"/>
              <w:rPr>
                <w:rFonts w:ascii="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502D2CD3" w14:textId="77777777" w:rsidR="00455C2C" w:rsidRDefault="00455C2C" w:rsidP="00232DDC">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701D7A2F" w14:textId="77777777" w:rsidR="00455C2C" w:rsidRDefault="00455C2C" w:rsidP="00232DDC">
            <w:pPr>
              <w:jc w:val="center"/>
              <w:rPr>
                <w:rFonts w:ascii="Calibri" w:hAnsi="Calibri" w:cs="Calibri"/>
              </w:rPr>
            </w:pPr>
            <w:r>
              <w:rPr>
                <w:rFonts w:ascii="Calibri" w:hAnsi="Calibri" w:cs="Calibri"/>
              </w:rPr>
              <w:t>PD, IA, E</w:t>
            </w:r>
          </w:p>
        </w:tc>
        <w:tc>
          <w:tcPr>
            <w:tcW w:w="2126" w:type="dxa"/>
            <w:tcBorders>
              <w:top w:val="single" w:sz="4" w:space="0" w:color="auto"/>
              <w:left w:val="single" w:sz="4" w:space="0" w:color="auto"/>
              <w:bottom w:val="single" w:sz="4" w:space="0" w:color="auto"/>
              <w:right w:val="single" w:sz="4" w:space="0" w:color="auto"/>
            </w:tcBorders>
            <w:vAlign w:val="center"/>
          </w:tcPr>
          <w:p w14:paraId="35E54D9E" w14:textId="77777777" w:rsidR="00455C2C" w:rsidRDefault="00455C2C" w:rsidP="00232DDC">
            <w:pPr>
              <w:jc w:val="right"/>
              <w:rPr>
                <w:rFonts w:ascii="Calibri" w:hAnsi="Calibri" w:cs="Calibri"/>
              </w:rPr>
            </w:pPr>
            <w:r>
              <w:rPr>
                <w:rFonts w:ascii="Calibri" w:hAnsi="Calibri" w:cs="Calibri"/>
              </w:rPr>
              <w:t>1.330,00</w:t>
            </w:r>
          </w:p>
        </w:tc>
        <w:tc>
          <w:tcPr>
            <w:tcW w:w="1985" w:type="dxa"/>
            <w:tcBorders>
              <w:top w:val="single" w:sz="4" w:space="0" w:color="auto"/>
              <w:left w:val="single" w:sz="4" w:space="0" w:color="auto"/>
              <w:bottom w:val="single" w:sz="4" w:space="0" w:color="auto"/>
              <w:right w:val="single" w:sz="4" w:space="0" w:color="auto"/>
            </w:tcBorders>
            <w:vAlign w:val="center"/>
          </w:tcPr>
          <w:p w14:paraId="38DF79A5"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4A8136" w14:textId="77777777" w:rsidR="00455C2C" w:rsidRDefault="00455C2C" w:rsidP="00232DDC">
            <w:pPr>
              <w:jc w:val="right"/>
              <w:rPr>
                <w:rFonts w:ascii="Calibri" w:hAnsi="Calibri" w:cs="Calibri"/>
              </w:rPr>
            </w:pPr>
            <w:r>
              <w:rPr>
                <w:rFonts w:ascii="Calibri" w:hAnsi="Calibri" w:cs="Calibri"/>
              </w:rPr>
              <w:t>0,00</w:t>
            </w:r>
          </w:p>
        </w:tc>
      </w:tr>
      <w:tr w:rsidR="00455C2C" w:rsidRPr="00394AD6" w14:paraId="410A7220"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AC5D305" w14:textId="77777777" w:rsidR="00455C2C" w:rsidRDefault="00455C2C" w:rsidP="00232DDC">
            <w:pPr>
              <w:ind w:left="176"/>
              <w:jc w:val="center"/>
              <w:rPr>
                <w:rFonts w:ascii="Calibri" w:hAnsi="Calibri" w:cs="Calibri"/>
              </w:rPr>
            </w:pPr>
            <w:r>
              <w:rPr>
                <w:rFonts w:ascii="Calibri" w:hAnsi="Calibri" w:cs="Calibri"/>
              </w:rPr>
              <w:t>8.</w:t>
            </w:r>
          </w:p>
        </w:tc>
        <w:tc>
          <w:tcPr>
            <w:tcW w:w="2693" w:type="dxa"/>
            <w:tcBorders>
              <w:top w:val="single" w:sz="4" w:space="0" w:color="auto"/>
              <w:left w:val="single" w:sz="4" w:space="0" w:color="auto"/>
              <w:bottom w:val="single" w:sz="4" w:space="0" w:color="auto"/>
              <w:right w:val="single" w:sz="4" w:space="0" w:color="auto"/>
            </w:tcBorders>
            <w:vAlign w:val="center"/>
          </w:tcPr>
          <w:p w14:paraId="123D62FA" w14:textId="77777777" w:rsidR="00455C2C" w:rsidRDefault="00455C2C" w:rsidP="00232DDC">
            <w:pPr>
              <w:rPr>
                <w:rFonts w:ascii="Calibri" w:hAnsi="Calibri" w:cs="Calibri"/>
              </w:rPr>
            </w:pPr>
            <w:r>
              <w:rPr>
                <w:rFonts w:ascii="Calibri" w:hAnsi="Calibri" w:cs="Calibri"/>
              </w:rPr>
              <w:t>Sanacija dijela gravitacijske vodovodne mreže</w:t>
            </w:r>
          </w:p>
        </w:tc>
        <w:tc>
          <w:tcPr>
            <w:tcW w:w="2268" w:type="dxa"/>
            <w:tcBorders>
              <w:top w:val="single" w:sz="4" w:space="0" w:color="auto"/>
              <w:left w:val="single" w:sz="4" w:space="0" w:color="auto"/>
              <w:bottom w:val="single" w:sz="4" w:space="0" w:color="auto"/>
              <w:right w:val="single" w:sz="4" w:space="0" w:color="auto"/>
            </w:tcBorders>
            <w:vAlign w:val="center"/>
          </w:tcPr>
          <w:p w14:paraId="580AC38C" w14:textId="77777777" w:rsidR="00455C2C" w:rsidRDefault="00455C2C" w:rsidP="00232DDC">
            <w:pPr>
              <w:jc w:val="center"/>
              <w:rPr>
                <w:rFonts w:ascii="Calibri" w:hAnsi="Calibri" w:cs="Calibri"/>
                <w:sz w:val="16"/>
                <w:szCs w:val="16"/>
              </w:rPr>
            </w:pPr>
            <w:r>
              <w:rPr>
                <w:rFonts w:ascii="Calibri" w:hAnsi="Calibri" w:cs="Calibri"/>
                <w:sz w:val="16"/>
                <w:szCs w:val="16"/>
              </w:rPr>
              <w:t>VLASTITI PRIHODI – PRIHODI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FFCAA93" w14:textId="77777777" w:rsidR="00455C2C" w:rsidRDefault="00455C2C" w:rsidP="00232DDC">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0B28A5A5"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31674F0F" w14:textId="77777777" w:rsidR="00455C2C" w:rsidRDefault="00455C2C" w:rsidP="00232DDC">
            <w:pPr>
              <w:jc w:val="right"/>
              <w:rPr>
                <w:rFonts w:ascii="Calibri" w:hAnsi="Calibri" w:cs="Calibri"/>
              </w:rPr>
            </w:pPr>
            <w:r>
              <w:rPr>
                <w:rFonts w:ascii="Calibri" w:hAnsi="Calibri" w:cs="Calibri"/>
              </w:rPr>
              <w:t>16.000,00</w:t>
            </w:r>
          </w:p>
        </w:tc>
        <w:tc>
          <w:tcPr>
            <w:tcW w:w="1985" w:type="dxa"/>
            <w:tcBorders>
              <w:top w:val="single" w:sz="4" w:space="0" w:color="auto"/>
              <w:left w:val="single" w:sz="4" w:space="0" w:color="auto"/>
              <w:bottom w:val="single" w:sz="4" w:space="0" w:color="auto"/>
              <w:right w:val="single" w:sz="4" w:space="0" w:color="auto"/>
            </w:tcBorders>
            <w:vAlign w:val="center"/>
          </w:tcPr>
          <w:p w14:paraId="6350BB0E" w14:textId="77777777" w:rsidR="00455C2C" w:rsidRDefault="00455C2C" w:rsidP="00232DDC">
            <w:pPr>
              <w:jc w:val="right"/>
              <w:rPr>
                <w:rFonts w:ascii="Calibri" w:hAnsi="Calibri" w:cs="Calibri"/>
              </w:rPr>
            </w:pPr>
            <w:r>
              <w:rPr>
                <w:rFonts w:ascii="Calibri" w:hAnsi="Calibri" w:cs="Calibri"/>
              </w:rPr>
              <w:t>13.000,00</w:t>
            </w:r>
          </w:p>
        </w:tc>
        <w:tc>
          <w:tcPr>
            <w:tcW w:w="992" w:type="dxa"/>
            <w:tcBorders>
              <w:top w:val="single" w:sz="4" w:space="0" w:color="auto"/>
              <w:left w:val="single" w:sz="4" w:space="0" w:color="auto"/>
              <w:bottom w:val="single" w:sz="4" w:space="0" w:color="auto"/>
              <w:right w:val="single" w:sz="4" w:space="0" w:color="auto"/>
            </w:tcBorders>
            <w:vAlign w:val="center"/>
          </w:tcPr>
          <w:p w14:paraId="2B24E24D" w14:textId="77777777" w:rsidR="00455C2C" w:rsidRDefault="00455C2C" w:rsidP="00232DDC">
            <w:pPr>
              <w:jc w:val="right"/>
              <w:rPr>
                <w:rFonts w:ascii="Calibri" w:hAnsi="Calibri" w:cs="Calibri"/>
              </w:rPr>
            </w:pPr>
            <w:r>
              <w:rPr>
                <w:rFonts w:ascii="Calibri" w:hAnsi="Calibri" w:cs="Calibri"/>
              </w:rPr>
              <w:t>81,25</w:t>
            </w:r>
          </w:p>
        </w:tc>
      </w:tr>
      <w:tr w:rsidR="00455C2C" w:rsidRPr="00394AD6" w14:paraId="533712F7"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8C8FA69" w14:textId="77777777" w:rsidR="00455C2C" w:rsidRDefault="00455C2C" w:rsidP="00455C2C">
            <w:pPr>
              <w:numPr>
                <w:ilvl w:val="0"/>
                <w:numId w:val="91"/>
              </w:numPr>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vAlign w:val="center"/>
          </w:tcPr>
          <w:p w14:paraId="613B5E3E" w14:textId="77777777" w:rsidR="00455C2C" w:rsidRDefault="00455C2C" w:rsidP="00232DDC">
            <w:pPr>
              <w:rPr>
                <w:rFonts w:ascii="Calibri" w:hAnsi="Calibri" w:cs="Calibri"/>
              </w:rPr>
            </w:pPr>
            <w:r>
              <w:rPr>
                <w:rFonts w:ascii="Calibri" w:hAnsi="Calibri" w:cs="Calibri"/>
              </w:rPr>
              <w:t>Uređenje objekta javnog toaleta na tržnici</w:t>
            </w:r>
          </w:p>
        </w:tc>
        <w:tc>
          <w:tcPr>
            <w:tcW w:w="2268" w:type="dxa"/>
            <w:tcBorders>
              <w:top w:val="single" w:sz="4" w:space="0" w:color="auto"/>
              <w:left w:val="single" w:sz="4" w:space="0" w:color="auto"/>
              <w:bottom w:val="single" w:sz="4" w:space="0" w:color="auto"/>
              <w:right w:val="single" w:sz="4" w:space="0" w:color="auto"/>
            </w:tcBorders>
            <w:vAlign w:val="center"/>
          </w:tcPr>
          <w:p w14:paraId="3D9B5108" w14:textId="77777777" w:rsidR="00455C2C" w:rsidRDefault="00455C2C" w:rsidP="00232DDC">
            <w:pPr>
              <w:jc w:val="center"/>
              <w:rPr>
                <w:rFonts w:ascii="Calibri" w:hAnsi="Calibri" w:cs="Calibri"/>
                <w:sz w:val="16"/>
                <w:szCs w:val="16"/>
              </w:rPr>
            </w:pPr>
            <w:r>
              <w:rPr>
                <w:rFonts w:ascii="Calibri" w:hAnsi="Calibri" w:cs="Calibri"/>
                <w:sz w:val="16"/>
                <w:szCs w:val="16"/>
              </w:rPr>
              <w:t>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0A8077F3"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D866929"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287D3977" w14:textId="77777777" w:rsidR="00455C2C" w:rsidRDefault="00455C2C" w:rsidP="00232DDC">
            <w:pPr>
              <w:jc w:val="right"/>
              <w:rPr>
                <w:rFonts w:ascii="Calibri" w:hAnsi="Calibri" w:cs="Calibri"/>
              </w:rPr>
            </w:pPr>
            <w:r>
              <w:rPr>
                <w:rFonts w:ascii="Calibri" w:hAnsi="Calibri" w:cs="Calibri"/>
              </w:rPr>
              <w:t>700,00</w:t>
            </w:r>
          </w:p>
        </w:tc>
        <w:tc>
          <w:tcPr>
            <w:tcW w:w="1985" w:type="dxa"/>
            <w:tcBorders>
              <w:top w:val="single" w:sz="4" w:space="0" w:color="auto"/>
              <w:left w:val="single" w:sz="4" w:space="0" w:color="auto"/>
              <w:bottom w:val="single" w:sz="4" w:space="0" w:color="auto"/>
              <w:right w:val="single" w:sz="4" w:space="0" w:color="auto"/>
            </w:tcBorders>
            <w:vAlign w:val="center"/>
          </w:tcPr>
          <w:p w14:paraId="67124F89"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823BA5" w14:textId="77777777" w:rsidR="00455C2C" w:rsidRDefault="00455C2C" w:rsidP="00232DDC">
            <w:pPr>
              <w:jc w:val="right"/>
              <w:rPr>
                <w:rFonts w:ascii="Calibri" w:hAnsi="Calibri" w:cs="Calibri"/>
              </w:rPr>
            </w:pPr>
            <w:r>
              <w:rPr>
                <w:rFonts w:ascii="Calibri" w:hAnsi="Calibri" w:cs="Calibri"/>
              </w:rPr>
              <w:t>0,00</w:t>
            </w:r>
          </w:p>
        </w:tc>
      </w:tr>
      <w:tr w:rsidR="00455C2C" w:rsidRPr="00746F92" w14:paraId="4A50334C"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2DF6866" w14:textId="77777777" w:rsidR="00455C2C" w:rsidRPr="00591167" w:rsidRDefault="00455C2C" w:rsidP="00232DDC">
            <w:pPr>
              <w:ind w:left="176"/>
              <w:jc w:val="center"/>
              <w:rPr>
                <w:rFonts w:ascii="Calibri" w:hAnsi="Calibri" w:cs="Calibri"/>
              </w:rPr>
            </w:pPr>
            <w:r>
              <w:rPr>
                <w:rFonts w:ascii="Calibri" w:hAnsi="Calibri" w:cs="Calibri"/>
              </w:rPr>
              <w:t>10</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4FB4BC4A" w14:textId="77777777" w:rsidR="00455C2C" w:rsidRDefault="00455C2C" w:rsidP="00232DDC">
            <w:pPr>
              <w:rPr>
                <w:rFonts w:ascii="Calibri" w:hAnsi="Calibri" w:cs="Calibri"/>
              </w:rPr>
            </w:pPr>
            <w:r>
              <w:rPr>
                <w:rFonts w:ascii="Calibri" w:hAnsi="Calibri" w:cs="Calibri"/>
              </w:rPr>
              <w:t xml:space="preserve">Program Hrvatskih voda, sanacija gubitaka na </w:t>
            </w:r>
            <w:r>
              <w:rPr>
                <w:rFonts w:ascii="Calibri" w:hAnsi="Calibri" w:cs="Calibri"/>
              </w:rPr>
              <w:lastRenderedPageBreak/>
              <w:t xml:space="preserve">vodoopskrbnim sustavima </w:t>
            </w:r>
          </w:p>
        </w:tc>
        <w:tc>
          <w:tcPr>
            <w:tcW w:w="2268" w:type="dxa"/>
            <w:tcBorders>
              <w:top w:val="single" w:sz="4" w:space="0" w:color="auto"/>
              <w:left w:val="single" w:sz="4" w:space="0" w:color="auto"/>
              <w:bottom w:val="single" w:sz="4" w:space="0" w:color="auto"/>
              <w:right w:val="single" w:sz="4" w:space="0" w:color="auto"/>
            </w:tcBorders>
            <w:vAlign w:val="center"/>
          </w:tcPr>
          <w:p w14:paraId="63A8354E" w14:textId="77777777" w:rsidR="00455C2C" w:rsidRDefault="00455C2C" w:rsidP="00232DDC">
            <w:pPr>
              <w:jc w:val="center"/>
              <w:rPr>
                <w:rFonts w:ascii="Calibri" w:hAnsi="Calibri" w:cs="Calibri"/>
                <w:sz w:val="16"/>
                <w:szCs w:val="16"/>
              </w:rPr>
            </w:pPr>
            <w:r>
              <w:rPr>
                <w:rFonts w:ascii="Calibri" w:hAnsi="Calibri" w:cs="Calibri"/>
                <w:sz w:val="16"/>
                <w:szCs w:val="16"/>
              </w:rPr>
              <w:lastRenderedPageBreak/>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4711DAAF" w14:textId="77777777" w:rsidR="00455C2C" w:rsidRDefault="00455C2C" w:rsidP="00232DDC">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12FF5441"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684FEB92" w14:textId="77777777" w:rsidR="00455C2C" w:rsidRDefault="00455C2C" w:rsidP="00232DDC">
            <w:pPr>
              <w:jc w:val="right"/>
              <w:rPr>
                <w:rFonts w:ascii="Calibri" w:hAnsi="Calibri" w:cs="Calibri"/>
              </w:rPr>
            </w:pPr>
            <w:r>
              <w:rPr>
                <w:rFonts w:ascii="Calibri" w:hAnsi="Calibri" w:cs="Calibri"/>
              </w:rPr>
              <w:t>30.000,00</w:t>
            </w:r>
          </w:p>
        </w:tc>
        <w:tc>
          <w:tcPr>
            <w:tcW w:w="1985" w:type="dxa"/>
            <w:tcBorders>
              <w:top w:val="single" w:sz="4" w:space="0" w:color="auto"/>
              <w:left w:val="single" w:sz="4" w:space="0" w:color="auto"/>
              <w:bottom w:val="single" w:sz="4" w:space="0" w:color="auto"/>
              <w:right w:val="single" w:sz="4" w:space="0" w:color="auto"/>
            </w:tcBorders>
            <w:vAlign w:val="center"/>
          </w:tcPr>
          <w:p w14:paraId="5D0D3573" w14:textId="77777777" w:rsidR="00455C2C" w:rsidRDefault="00455C2C" w:rsidP="00232DDC">
            <w:pPr>
              <w:jc w:val="right"/>
              <w:rPr>
                <w:rFonts w:ascii="Calibri" w:hAnsi="Calibri" w:cs="Calibri"/>
              </w:rPr>
            </w:pPr>
            <w:r>
              <w:rPr>
                <w:rFonts w:ascii="Calibri" w:hAnsi="Calibri" w:cs="Calibri"/>
              </w:rPr>
              <w:t>30.000,00</w:t>
            </w:r>
          </w:p>
        </w:tc>
        <w:tc>
          <w:tcPr>
            <w:tcW w:w="992" w:type="dxa"/>
            <w:tcBorders>
              <w:top w:val="single" w:sz="4" w:space="0" w:color="auto"/>
              <w:left w:val="single" w:sz="4" w:space="0" w:color="auto"/>
              <w:bottom w:val="single" w:sz="4" w:space="0" w:color="auto"/>
              <w:right w:val="single" w:sz="4" w:space="0" w:color="auto"/>
            </w:tcBorders>
            <w:vAlign w:val="center"/>
          </w:tcPr>
          <w:p w14:paraId="5EC86ED1" w14:textId="77777777" w:rsidR="00455C2C" w:rsidRDefault="00455C2C" w:rsidP="00232DDC">
            <w:pPr>
              <w:jc w:val="right"/>
              <w:rPr>
                <w:rFonts w:ascii="Calibri" w:hAnsi="Calibri" w:cs="Calibri"/>
              </w:rPr>
            </w:pPr>
            <w:r>
              <w:rPr>
                <w:rFonts w:ascii="Calibri" w:hAnsi="Calibri" w:cs="Calibri"/>
              </w:rPr>
              <w:t>100,00</w:t>
            </w:r>
          </w:p>
        </w:tc>
      </w:tr>
      <w:tr w:rsidR="00455C2C" w:rsidRPr="00746F92" w14:paraId="0F426BE6"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1CCCF9E" w14:textId="77777777" w:rsidR="00455C2C" w:rsidRPr="00591167" w:rsidRDefault="00455C2C" w:rsidP="00232DDC">
            <w:pPr>
              <w:ind w:left="176"/>
              <w:jc w:val="center"/>
              <w:rPr>
                <w:rFonts w:ascii="Calibri" w:hAnsi="Calibri" w:cs="Calibri"/>
              </w:rPr>
            </w:pPr>
            <w:r>
              <w:rPr>
                <w:rFonts w:ascii="Calibri" w:hAnsi="Calibri" w:cs="Calibri"/>
              </w:rPr>
              <w:t>11</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29458E2E" w14:textId="77777777" w:rsidR="00455C2C" w:rsidRDefault="00455C2C" w:rsidP="00232DDC">
            <w:pPr>
              <w:rPr>
                <w:rFonts w:ascii="Calibri" w:hAnsi="Calibri" w:cs="Calibri"/>
              </w:rPr>
            </w:pPr>
            <w:r>
              <w:rPr>
                <w:rFonts w:ascii="Calibri" w:hAnsi="Calibri" w:cs="Calibri"/>
              </w:rPr>
              <w:t>Studijska dokumentacija VIO Benkovac i JLS aglomeracija</w:t>
            </w:r>
          </w:p>
        </w:tc>
        <w:tc>
          <w:tcPr>
            <w:tcW w:w="2268" w:type="dxa"/>
            <w:tcBorders>
              <w:top w:val="single" w:sz="4" w:space="0" w:color="auto"/>
              <w:left w:val="single" w:sz="4" w:space="0" w:color="auto"/>
              <w:bottom w:val="single" w:sz="4" w:space="0" w:color="auto"/>
              <w:right w:val="single" w:sz="4" w:space="0" w:color="auto"/>
            </w:tcBorders>
            <w:vAlign w:val="center"/>
          </w:tcPr>
          <w:p w14:paraId="6C6C53E0" w14:textId="77777777" w:rsidR="00455C2C" w:rsidRDefault="00455C2C" w:rsidP="00232DDC">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12DAAF11" w14:textId="77777777" w:rsidR="00455C2C" w:rsidRDefault="00455C2C" w:rsidP="00232DDC">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A7AC7DC" w14:textId="77777777" w:rsidR="00455C2C" w:rsidRDefault="00455C2C" w:rsidP="00232DDC">
            <w:pPr>
              <w:jc w:val="center"/>
              <w:rPr>
                <w:rFonts w:ascii="Calibri" w:hAnsi="Calibri" w:cs="Calibri"/>
              </w:rPr>
            </w:pPr>
            <w:r>
              <w:rPr>
                <w:rFonts w:ascii="Calibri" w:hAnsi="Calibri" w:cs="Calibri"/>
              </w:rPr>
              <w:t>IA</w:t>
            </w:r>
          </w:p>
        </w:tc>
        <w:tc>
          <w:tcPr>
            <w:tcW w:w="2126" w:type="dxa"/>
            <w:tcBorders>
              <w:top w:val="single" w:sz="4" w:space="0" w:color="auto"/>
              <w:left w:val="single" w:sz="4" w:space="0" w:color="auto"/>
              <w:bottom w:val="single" w:sz="4" w:space="0" w:color="auto"/>
              <w:right w:val="single" w:sz="4" w:space="0" w:color="auto"/>
            </w:tcBorders>
            <w:vAlign w:val="center"/>
          </w:tcPr>
          <w:p w14:paraId="035234F7" w14:textId="77777777" w:rsidR="00455C2C" w:rsidRDefault="00455C2C" w:rsidP="00232DDC">
            <w:pPr>
              <w:jc w:val="right"/>
              <w:rPr>
                <w:rFonts w:ascii="Calibri" w:hAnsi="Calibri" w:cs="Calibri"/>
              </w:rPr>
            </w:pPr>
            <w:r>
              <w:rPr>
                <w:rFonts w:ascii="Calibri" w:hAnsi="Calibri" w:cs="Calibri"/>
              </w:rPr>
              <w:t>3.318,00</w:t>
            </w:r>
          </w:p>
        </w:tc>
        <w:tc>
          <w:tcPr>
            <w:tcW w:w="1985" w:type="dxa"/>
            <w:tcBorders>
              <w:top w:val="single" w:sz="4" w:space="0" w:color="auto"/>
              <w:left w:val="single" w:sz="4" w:space="0" w:color="auto"/>
              <w:bottom w:val="single" w:sz="4" w:space="0" w:color="auto"/>
              <w:right w:val="single" w:sz="4" w:space="0" w:color="auto"/>
            </w:tcBorders>
            <w:vAlign w:val="center"/>
          </w:tcPr>
          <w:p w14:paraId="03C6ACBE"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DDB3AA" w14:textId="77777777" w:rsidR="00455C2C" w:rsidRDefault="00455C2C" w:rsidP="00232DDC">
            <w:pPr>
              <w:jc w:val="right"/>
              <w:rPr>
                <w:rFonts w:ascii="Calibri" w:hAnsi="Calibri" w:cs="Calibri"/>
              </w:rPr>
            </w:pPr>
            <w:r>
              <w:rPr>
                <w:rFonts w:ascii="Calibri" w:hAnsi="Calibri" w:cs="Calibri"/>
              </w:rPr>
              <w:t>0,00</w:t>
            </w:r>
          </w:p>
        </w:tc>
      </w:tr>
      <w:tr w:rsidR="00455C2C" w:rsidRPr="00746F92" w14:paraId="774E43BF" w14:textId="77777777" w:rsidTr="00232DDC">
        <w:trPr>
          <w:trHeight w:val="746"/>
        </w:trPr>
        <w:tc>
          <w:tcPr>
            <w:tcW w:w="709" w:type="dxa"/>
            <w:tcBorders>
              <w:top w:val="single" w:sz="4" w:space="0" w:color="auto"/>
              <w:left w:val="single" w:sz="4" w:space="0" w:color="auto"/>
              <w:bottom w:val="single" w:sz="4" w:space="0" w:color="auto"/>
              <w:right w:val="single" w:sz="4" w:space="0" w:color="auto"/>
            </w:tcBorders>
            <w:vAlign w:val="center"/>
          </w:tcPr>
          <w:p w14:paraId="02321786" w14:textId="77777777" w:rsidR="00455C2C" w:rsidRPr="00591167" w:rsidRDefault="00455C2C" w:rsidP="00232DDC">
            <w:pPr>
              <w:ind w:left="176"/>
              <w:jc w:val="center"/>
              <w:rPr>
                <w:rFonts w:ascii="Calibri" w:hAnsi="Calibri" w:cs="Calibri"/>
              </w:rPr>
            </w:pPr>
            <w:r w:rsidRPr="00591167">
              <w:rPr>
                <w:rFonts w:ascii="Calibri" w:hAnsi="Calibri" w:cs="Calibri"/>
              </w:rPr>
              <w:t>1</w:t>
            </w:r>
            <w:r>
              <w:rPr>
                <w:rFonts w:ascii="Calibri" w:hAnsi="Calibri" w:cs="Calibri"/>
              </w:rPr>
              <w:t>2</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56BD0F4C" w14:textId="77777777" w:rsidR="00455C2C" w:rsidRDefault="00455C2C" w:rsidP="00232DDC">
            <w:pPr>
              <w:rPr>
                <w:rFonts w:ascii="Calibri" w:hAnsi="Calibri" w:cs="Calibri"/>
              </w:rPr>
            </w:pPr>
            <w:r>
              <w:rPr>
                <w:rFonts w:ascii="Calibri" w:hAnsi="Calibri" w:cs="Calibri"/>
              </w:rPr>
              <w:t>Poduzetnički inkubator i poduzetnička zona</w:t>
            </w:r>
          </w:p>
        </w:tc>
        <w:tc>
          <w:tcPr>
            <w:tcW w:w="2268" w:type="dxa"/>
            <w:tcBorders>
              <w:top w:val="single" w:sz="4" w:space="0" w:color="auto"/>
              <w:left w:val="single" w:sz="4" w:space="0" w:color="auto"/>
              <w:bottom w:val="single" w:sz="4" w:space="0" w:color="auto"/>
              <w:right w:val="single" w:sz="4" w:space="0" w:color="auto"/>
            </w:tcBorders>
            <w:vAlign w:val="center"/>
          </w:tcPr>
          <w:p w14:paraId="2E00C97A"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6F3E2941"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3EC19DF2"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24D52628" w14:textId="77777777" w:rsidR="00455C2C" w:rsidRDefault="00455C2C" w:rsidP="00232DDC">
            <w:pPr>
              <w:jc w:val="right"/>
              <w:rPr>
                <w:rFonts w:ascii="Calibri" w:hAnsi="Calibri" w:cs="Calibri"/>
              </w:rPr>
            </w:pPr>
            <w:r>
              <w:rPr>
                <w:rFonts w:ascii="Calibri" w:hAnsi="Calibri" w:cs="Calibri"/>
              </w:rPr>
              <w:t>27.871,00</w:t>
            </w:r>
          </w:p>
        </w:tc>
        <w:tc>
          <w:tcPr>
            <w:tcW w:w="1985" w:type="dxa"/>
            <w:tcBorders>
              <w:top w:val="single" w:sz="4" w:space="0" w:color="auto"/>
              <w:left w:val="single" w:sz="4" w:space="0" w:color="auto"/>
              <w:bottom w:val="single" w:sz="4" w:space="0" w:color="auto"/>
              <w:right w:val="single" w:sz="4" w:space="0" w:color="auto"/>
            </w:tcBorders>
            <w:vAlign w:val="center"/>
          </w:tcPr>
          <w:p w14:paraId="20258CD2"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B982848" w14:textId="77777777" w:rsidR="00455C2C" w:rsidRDefault="00455C2C" w:rsidP="00232DDC">
            <w:pPr>
              <w:jc w:val="right"/>
              <w:rPr>
                <w:rFonts w:ascii="Calibri" w:hAnsi="Calibri" w:cs="Calibri"/>
              </w:rPr>
            </w:pPr>
            <w:r>
              <w:rPr>
                <w:rFonts w:ascii="Calibri" w:hAnsi="Calibri" w:cs="Calibri"/>
              </w:rPr>
              <w:t>0,00</w:t>
            </w:r>
          </w:p>
        </w:tc>
      </w:tr>
      <w:tr w:rsidR="00455C2C" w:rsidRPr="00746F92" w14:paraId="35DA17D1"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089DE51" w14:textId="77777777" w:rsidR="00455C2C" w:rsidRPr="00591167" w:rsidRDefault="00455C2C" w:rsidP="00232DDC">
            <w:pPr>
              <w:ind w:left="176"/>
              <w:jc w:val="center"/>
              <w:rPr>
                <w:rFonts w:ascii="Calibri" w:hAnsi="Calibri" w:cs="Calibri"/>
              </w:rPr>
            </w:pPr>
            <w:r w:rsidRPr="00591167">
              <w:rPr>
                <w:rFonts w:ascii="Calibri" w:hAnsi="Calibri" w:cs="Calibri"/>
              </w:rPr>
              <w:t>1</w:t>
            </w:r>
            <w:r>
              <w:rPr>
                <w:rFonts w:ascii="Calibri" w:hAnsi="Calibri" w:cs="Calibri"/>
              </w:rPr>
              <w:t>3</w:t>
            </w:r>
            <w:r w:rsidRPr="00591167">
              <w:rPr>
                <w:rFonts w:ascii="Calibri" w:hAnsi="Calibri" w:cs="Calibri"/>
              </w:rPr>
              <w:t>.</w:t>
            </w:r>
          </w:p>
        </w:tc>
        <w:tc>
          <w:tcPr>
            <w:tcW w:w="2693" w:type="dxa"/>
            <w:tcBorders>
              <w:top w:val="single" w:sz="4" w:space="0" w:color="auto"/>
              <w:left w:val="single" w:sz="4" w:space="0" w:color="auto"/>
              <w:bottom w:val="single" w:sz="4" w:space="0" w:color="auto"/>
              <w:right w:val="single" w:sz="4" w:space="0" w:color="auto"/>
            </w:tcBorders>
            <w:vAlign w:val="center"/>
          </w:tcPr>
          <w:p w14:paraId="14227A82" w14:textId="77777777" w:rsidR="00455C2C" w:rsidRDefault="00455C2C" w:rsidP="00232DDC">
            <w:pPr>
              <w:rPr>
                <w:rFonts w:ascii="Calibri" w:hAnsi="Calibri" w:cs="Calibri"/>
              </w:rPr>
            </w:pPr>
            <w:r>
              <w:rPr>
                <w:rFonts w:ascii="Calibri" w:hAnsi="Calibri" w:cs="Calibri"/>
              </w:rPr>
              <w:t>Sanacija dijela vodoopskrbne mreže Unska</w:t>
            </w:r>
          </w:p>
        </w:tc>
        <w:tc>
          <w:tcPr>
            <w:tcW w:w="2268" w:type="dxa"/>
            <w:tcBorders>
              <w:top w:val="single" w:sz="4" w:space="0" w:color="auto"/>
              <w:left w:val="single" w:sz="4" w:space="0" w:color="auto"/>
              <w:bottom w:val="single" w:sz="4" w:space="0" w:color="auto"/>
              <w:right w:val="single" w:sz="4" w:space="0" w:color="auto"/>
            </w:tcBorders>
            <w:vAlign w:val="center"/>
          </w:tcPr>
          <w:p w14:paraId="09C27FBB" w14:textId="77777777" w:rsidR="00455C2C" w:rsidRDefault="00455C2C" w:rsidP="00232DDC">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05AAECBF" w14:textId="77777777" w:rsidR="00455C2C" w:rsidRDefault="00455C2C" w:rsidP="00232DDC">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09491DA1"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55024C7B" w14:textId="77777777" w:rsidR="00455C2C" w:rsidRDefault="00455C2C" w:rsidP="00232DDC">
            <w:pPr>
              <w:jc w:val="right"/>
              <w:rPr>
                <w:rFonts w:ascii="Calibri" w:hAnsi="Calibri" w:cs="Calibri"/>
              </w:rPr>
            </w:pPr>
            <w:r>
              <w:rPr>
                <w:rFonts w:ascii="Calibri" w:hAnsi="Calibri" w:cs="Calibri"/>
              </w:rPr>
              <w:t>13.000,00</w:t>
            </w:r>
          </w:p>
        </w:tc>
        <w:tc>
          <w:tcPr>
            <w:tcW w:w="1985" w:type="dxa"/>
            <w:tcBorders>
              <w:top w:val="single" w:sz="4" w:space="0" w:color="auto"/>
              <w:left w:val="single" w:sz="4" w:space="0" w:color="auto"/>
              <w:bottom w:val="single" w:sz="4" w:space="0" w:color="auto"/>
              <w:right w:val="single" w:sz="4" w:space="0" w:color="auto"/>
            </w:tcBorders>
            <w:vAlign w:val="center"/>
          </w:tcPr>
          <w:p w14:paraId="543CDDDA" w14:textId="77777777" w:rsidR="00455C2C" w:rsidRDefault="00455C2C" w:rsidP="00232DDC">
            <w:pPr>
              <w:jc w:val="right"/>
              <w:rPr>
                <w:rFonts w:ascii="Calibri" w:hAnsi="Calibri" w:cs="Calibri"/>
              </w:rPr>
            </w:pPr>
            <w:r>
              <w:rPr>
                <w:rFonts w:ascii="Calibri" w:hAnsi="Calibri" w:cs="Calibri"/>
              </w:rPr>
              <w:t>12.321,57</w:t>
            </w:r>
          </w:p>
        </w:tc>
        <w:tc>
          <w:tcPr>
            <w:tcW w:w="992" w:type="dxa"/>
            <w:tcBorders>
              <w:top w:val="single" w:sz="4" w:space="0" w:color="auto"/>
              <w:left w:val="single" w:sz="4" w:space="0" w:color="auto"/>
              <w:bottom w:val="single" w:sz="4" w:space="0" w:color="auto"/>
              <w:right w:val="single" w:sz="4" w:space="0" w:color="auto"/>
            </w:tcBorders>
            <w:vAlign w:val="center"/>
          </w:tcPr>
          <w:p w14:paraId="3E17E5DD" w14:textId="77777777" w:rsidR="00455C2C" w:rsidRDefault="00455C2C" w:rsidP="00232DDC">
            <w:pPr>
              <w:jc w:val="right"/>
              <w:rPr>
                <w:rFonts w:ascii="Calibri" w:hAnsi="Calibri" w:cs="Calibri"/>
              </w:rPr>
            </w:pPr>
            <w:r>
              <w:rPr>
                <w:rFonts w:ascii="Calibri" w:hAnsi="Calibri" w:cs="Calibri"/>
              </w:rPr>
              <w:t>94,78</w:t>
            </w:r>
          </w:p>
        </w:tc>
      </w:tr>
      <w:tr w:rsidR="00455C2C" w:rsidRPr="000453CB" w14:paraId="2B85EA21"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AD0802D" w14:textId="77777777" w:rsidR="00455C2C" w:rsidRPr="00591167" w:rsidRDefault="00455C2C" w:rsidP="00232DDC">
            <w:pPr>
              <w:ind w:left="176"/>
              <w:jc w:val="center"/>
              <w:rPr>
                <w:rFonts w:ascii="Calibri" w:hAnsi="Calibri" w:cs="Calibri"/>
              </w:rPr>
            </w:pPr>
            <w:r>
              <w:rPr>
                <w:rFonts w:ascii="Calibri" w:hAnsi="Calibri" w:cs="Calibri"/>
              </w:rPr>
              <w:t>14.</w:t>
            </w:r>
          </w:p>
        </w:tc>
        <w:tc>
          <w:tcPr>
            <w:tcW w:w="2693" w:type="dxa"/>
            <w:tcBorders>
              <w:top w:val="single" w:sz="4" w:space="0" w:color="auto"/>
              <w:left w:val="single" w:sz="4" w:space="0" w:color="auto"/>
              <w:bottom w:val="single" w:sz="4" w:space="0" w:color="auto"/>
              <w:right w:val="single" w:sz="4" w:space="0" w:color="auto"/>
            </w:tcBorders>
            <w:vAlign w:val="center"/>
          </w:tcPr>
          <w:p w14:paraId="7BD1EA41" w14:textId="77777777" w:rsidR="00455C2C" w:rsidRDefault="00455C2C" w:rsidP="00232DDC">
            <w:pPr>
              <w:rPr>
                <w:rFonts w:ascii="Calibri" w:hAnsi="Calibri" w:cs="Calibri"/>
              </w:rPr>
            </w:pPr>
            <w:r>
              <w:rPr>
                <w:rFonts w:ascii="Calibri" w:hAnsi="Calibri" w:cs="Calibri"/>
              </w:rPr>
              <w:t xml:space="preserve">Sanacija odlagališta komunalnog otpada </w:t>
            </w:r>
            <w:proofErr w:type="spellStart"/>
            <w:r>
              <w:rPr>
                <w:rFonts w:ascii="Calibri" w:hAnsi="Calibri" w:cs="Calibri"/>
              </w:rPr>
              <w:t>Stražbenica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F14AA63" w14:textId="77777777" w:rsidR="00455C2C" w:rsidRDefault="00455C2C" w:rsidP="00232DDC">
            <w:pPr>
              <w:jc w:val="center"/>
              <w:rPr>
                <w:rFonts w:ascii="Calibri" w:hAnsi="Calibri" w:cs="Calibri"/>
                <w:sz w:val="16"/>
                <w:szCs w:val="16"/>
              </w:rPr>
            </w:pPr>
            <w:r>
              <w:rPr>
                <w:rFonts w:ascii="Calibri" w:hAnsi="Calibri" w:cs="Calibri"/>
                <w:sz w:val="16"/>
                <w:szCs w:val="16"/>
              </w:rPr>
              <w:t>KOMUNALNA NAKNADA/KAPITALNE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16D96BAA" w14:textId="77777777" w:rsidR="00455C2C" w:rsidRDefault="00455C2C" w:rsidP="00232DDC">
            <w:pPr>
              <w:jc w:val="center"/>
              <w:rPr>
                <w:rFonts w:ascii="Calibri" w:hAnsi="Calibri" w:cs="Calibri"/>
                <w:lang w:val="pl-PL"/>
              </w:rPr>
            </w:pPr>
            <w:r>
              <w:rPr>
                <w:rFonts w:ascii="Calibri" w:hAnsi="Calibri" w:cs="Calibri"/>
                <w:lang w:val="pl-PL"/>
              </w:rPr>
              <w:t>NDGP</w:t>
            </w:r>
          </w:p>
        </w:tc>
        <w:tc>
          <w:tcPr>
            <w:tcW w:w="1559" w:type="dxa"/>
            <w:tcBorders>
              <w:top w:val="single" w:sz="4" w:space="0" w:color="auto"/>
              <w:left w:val="single" w:sz="4" w:space="0" w:color="auto"/>
              <w:bottom w:val="single" w:sz="4" w:space="0" w:color="auto"/>
              <w:right w:val="single" w:sz="4" w:space="0" w:color="auto"/>
            </w:tcBorders>
            <w:vAlign w:val="center"/>
          </w:tcPr>
          <w:p w14:paraId="2E04081D" w14:textId="77777777" w:rsidR="00455C2C" w:rsidRDefault="00455C2C" w:rsidP="00232DDC">
            <w:pPr>
              <w:jc w:val="center"/>
              <w:rPr>
                <w:rFonts w:ascii="Calibri" w:hAnsi="Calibri" w:cs="Calibri"/>
              </w:rPr>
            </w:pPr>
            <w:r>
              <w:rPr>
                <w:rFonts w:ascii="Calibri" w:hAnsi="Calibri" w:cs="Calibri"/>
              </w:rPr>
              <w:t>PD, IA, E</w:t>
            </w:r>
          </w:p>
        </w:tc>
        <w:tc>
          <w:tcPr>
            <w:tcW w:w="2126" w:type="dxa"/>
            <w:tcBorders>
              <w:top w:val="single" w:sz="4" w:space="0" w:color="auto"/>
              <w:left w:val="single" w:sz="4" w:space="0" w:color="auto"/>
              <w:bottom w:val="single" w:sz="4" w:space="0" w:color="auto"/>
              <w:right w:val="single" w:sz="4" w:space="0" w:color="auto"/>
            </w:tcBorders>
            <w:vAlign w:val="center"/>
          </w:tcPr>
          <w:p w14:paraId="6BB81294" w14:textId="77777777" w:rsidR="00455C2C" w:rsidRDefault="00455C2C" w:rsidP="00232DDC">
            <w:pPr>
              <w:jc w:val="right"/>
              <w:rPr>
                <w:rFonts w:ascii="Calibri" w:hAnsi="Calibri" w:cs="Calibri"/>
                <w:lang w:val="pl-PL"/>
              </w:rPr>
            </w:pPr>
            <w:r>
              <w:rPr>
                <w:rFonts w:ascii="Calibri" w:hAnsi="Calibri" w:cs="Calibri"/>
                <w:lang w:val="pl-PL"/>
              </w:rPr>
              <w:t>32.650,00</w:t>
            </w:r>
          </w:p>
        </w:tc>
        <w:tc>
          <w:tcPr>
            <w:tcW w:w="1985" w:type="dxa"/>
            <w:tcBorders>
              <w:top w:val="single" w:sz="4" w:space="0" w:color="auto"/>
              <w:left w:val="single" w:sz="4" w:space="0" w:color="auto"/>
              <w:bottom w:val="single" w:sz="4" w:space="0" w:color="auto"/>
              <w:right w:val="single" w:sz="4" w:space="0" w:color="auto"/>
            </w:tcBorders>
            <w:vAlign w:val="center"/>
          </w:tcPr>
          <w:p w14:paraId="0FADB400"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5DF1DC6" w14:textId="77777777" w:rsidR="00455C2C" w:rsidRDefault="00455C2C" w:rsidP="00232DDC">
            <w:pPr>
              <w:jc w:val="right"/>
              <w:rPr>
                <w:rFonts w:ascii="Calibri" w:hAnsi="Calibri" w:cs="Calibri"/>
              </w:rPr>
            </w:pPr>
            <w:r>
              <w:rPr>
                <w:rFonts w:ascii="Calibri" w:hAnsi="Calibri" w:cs="Calibri"/>
              </w:rPr>
              <w:t>0,00</w:t>
            </w:r>
          </w:p>
        </w:tc>
      </w:tr>
      <w:tr w:rsidR="00455C2C" w:rsidRPr="000453CB" w14:paraId="1BB5EE65"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B73CC7A" w14:textId="77777777" w:rsidR="00455C2C" w:rsidRPr="00591167" w:rsidRDefault="00455C2C" w:rsidP="00232DDC">
            <w:pPr>
              <w:ind w:left="176"/>
              <w:jc w:val="center"/>
              <w:rPr>
                <w:rFonts w:ascii="Calibri" w:hAnsi="Calibri" w:cs="Calibri"/>
              </w:rPr>
            </w:pPr>
            <w:r>
              <w:rPr>
                <w:rFonts w:ascii="Calibri" w:hAnsi="Calibri" w:cs="Calibri"/>
              </w:rPr>
              <w:t>15.</w:t>
            </w:r>
          </w:p>
        </w:tc>
        <w:tc>
          <w:tcPr>
            <w:tcW w:w="2693" w:type="dxa"/>
            <w:tcBorders>
              <w:top w:val="single" w:sz="4" w:space="0" w:color="auto"/>
              <w:left w:val="single" w:sz="4" w:space="0" w:color="auto"/>
              <w:bottom w:val="single" w:sz="4" w:space="0" w:color="auto"/>
              <w:right w:val="single" w:sz="4" w:space="0" w:color="auto"/>
            </w:tcBorders>
            <w:vAlign w:val="center"/>
          </w:tcPr>
          <w:p w14:paraId="34785204" w14:textId="77777777" w:rsidR="00455C2C" w:rsidRDefault="00455C2C" w:rsidP="00232DDC">
            <w:pPr>
              <w:rPr>
                <w:rFonts w:ascii="Calibri" w:hAnsi="Calibri" w:cs="Calibri"/>
              </w:rPr>
            </w:pPr>
            <w:r>
              <w:rPr>
                <w:rFonts w:ascii="Calibri" w:hAnsi="Calibri" w:cs="Calibri"/>
              </w:rPr>
              <w:t>Sanacija divljih odlagališta otpada kao posljedica poplava</w:t>
            </w:r>
          </w:p>
        </w:tc>
        <w:tc>
          <w:tcPr>
            <w:tcW w:w="2268" w:type="dxa"/>
            <w:tcBorders>
              <w:top w:val="single" w:sz="4" w:space="0" w:color="auto"/>
              <w:left w:val="single" w:sz="4" w:space="0" w:color="auto"/>
              <w:bottom w:val="single" w:sz="4" w:space="0" w:color="auto"/>
              <w:right w:val="single" w:sz="4" w:space="0" w:color="auto"/>
            </w:tcBorders>
            <w:vAlign w:val="center"/>
          </w:tcPr>
          <w:p w14:paraId="06EF3A4C" w14:textId="77777777" w:rsidR="00455C2C" w:rsidRDefault="00455C2C" w:rsidP="00232DDC">
            <w:pPr>
              <w:jc w:val="center"/>
              <w:rPr>
                <w:rFonts w:ascii="Calibri" w:hAnsi="Calibri" w:cs="Calibri"/>
                <w:sz w:val="16"/>
                <w:szCs w:val="16"/>
              </w:rPr>
            </w:pPr>
            <w:r>
              <w:rPr>
                <w:rFonts w:ascii="Calibri" w:hAnsi="Calibri" w:cs="Calibri"/>
                <w:sz w:val="16"/>
                <w:szCs w:val="16"/>
              </w:rPr>
              <w:t>PRIHODI OD NEFINANCIJSKE IMOVINE/KAPITALNE POMOĆI IZ DRŽAVNOG PRORAČUNA/KAPITALNE POMOĆI IZ ŽUPANIJSKOG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29C3D18"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EE08022" w14:textId="77777777" w:rsidR="00455C2C" w:rsidRDefault="00455C2C" w:rsidP="00232DDC">
            <w:pPr>
              <w:jc w:val="center"/>
              <w:rPr>
                <w:rFonts w:ascii="Calibri" w:hAnsi="Calibri" w:cs="Calibri"/>
              </w:rPr>
            </w:pPr>
            <w:r>
              <w:rPr>
                <w:rFonts w:ascii="Calibri" w:hAnsi="Calibri" w:cs="Calibri"/>
              </w:rPr>
              <w:t>SZ</w:t>
            </w:r>
          </w:p>
        </w:tc>
        <w:tc>
          <w:tcPr>
            <w:tcW w:w="2126" w:type="dxa"/>
            <w:tcBorders>
              <w:top w:val="single" w:sz="4" w:space="0" w:color="auto"/>
              <w:left w:val="single" w:sz="4" w:space="0" w:color="auto"/>
              <w:bottom w:val="single" w:sz="4" w:space="0" w:color="auto"/>
              <w:right w:val="single" w:sz="4" w:space="0" w:color="auto"/>
            </w:tcBorders>
            <w:vAlign w:val="center"/>
          </w:tcPr>
          <w:p w14:paraId="65A07DF4" w14:textId="77777777" w:rsidR="00455C2C" w:rsidRDefault="00455C2C" w:rsidP="00232DDC">
            <w:pPr>
              <w:jc w:val="right"/>
              <w:rPr>
                <w:rFonts w:ascii="Calibri" w:hAnsi="Calibri" w:cs="Calibri"/>
              </w:rPr>
            </w:pPr>
            <w:r>
              <w:rPr>
                <w:rFonts w:ascii="Calibri" w:hAnsi="Calibri" w:cs="Calibri"/>
              </w:rPr>
              <w:t>75.000,00</w:t>
            </w:r>
          </w:p>
        </w:tc>
        <w:tc>
          <w:tcPr>
            <w:tcW w:w="1985" w:type="dxa"/>
            <w:tcBorders>
              <w:top w:val="single" w:sz="4" w:space="0" w:color="auto"/>
              <w:left w:val="single" w:sz="4" w:space="0" w:color="auto"/>
              <w:bottom w:val="single" w:sz="4" w:space="0" w:color="auto"/>
              <w:right w:val="single" w:sz="4" w:space="0" w:color="auto"/>
            </w:tcBorders>
            <w:vAlign w:val="center"/>
          </w:tcPr>
          <w:p w14:paraId="590CDF2B"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DA532E" w14:textId="77777777" w:rsidR="00455C2C" w:rsidRDefault="00455C2C" w:rsidP="00232DDC">
            <w:pPr>
              <w:jc w:val="right"/>
              <w:rPr>
                <w:rFonts w:ascii="Calibri" w:hAnsi="Calibri" w:cs="Calibri"/>
              </w:rPr>
            </w:pPr>
            <w:r>
              <w:rPr>
                <w:rFonts w:ascii="Calibri" w:hAnsi="Calibri" w:cs="Calibri"/>
              </w:rPr>
              <w:t>0,00</w:t>
            </w:r>
          </w:p>
        </w:tc>
      </w:tr>
      <w:tr w:rsidR="00455C2C" w:rsidRPr="000453CB" w14:paraId="295A62A0"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D8754A3" w14:textId="77777777" w:rsidR="00455C2C" w:rsidRPr="00591167" w:rsidRDefault="00455C2C" w:rsidP="00232DDC">
            <w:pPr>
              <w:ind w:left="176"/>
              <w:jc w:val="center"/>
              <w:rPr>
                <w:rFonts w:ascii="Calibri" w:hAnsi="Calibri" w:cs="Calibri"/>
              </w:rPr>
            </w:pPr>
            <w:r>
              <w:rPr>
                <w:rFonts w:ascii="Calibri" w:hAnsi="Calibri" w:cs="Calibri"/>
              </w:rPr>
              <w:t>16.</w:t>
            </w:r>
          </w:p>
        </w:tc>
        <w:tc>
          <w:tcPr>
            <w:tcW w:w="2693" w:type="dxa"/>
            <w:tcBorders>
              <w:top w:val="single" w:sz="4" w:space="0" w:color="auto"/>
              <w:left w:val="single" w:sz="4" w:space="0" w:color="auto"/>
              <w:bottom w:val="single" w:sz="4" w:space="0" w:color="auto"/>
              <w:right w:val="single" w:sz="4" w:space="0" w:color="auto"/>
            </w:tcBorders>
            <w:vAlign w:val="center"/>
          </w:tcPr>
          <w:p w14:paraId="3BC6B0AE" w14:textId="77777777" w:rsidR="00455C2C" w:rsidRDefault="00455C2C" w:rsidP="00232DDC">
            <w:pPr>
              <w:rPr>
                <w:rFonts w:ascii="Calibri" w:hAnsi="Calibri" w:cs="Calibri"/>
              </w:rPr>
            </w:pPr>
            <w:r>
              <w:rPr>
                <w:rFonts w:ascii="Calibri" w:hAnsi="Calibri" w:cs="Calibri"/>
              </w:rPr>
              <w:t>Izgradnja odbojkaškog terena</w:t>
            </w:r>
          </w:p>
        </w:tc>
        <w:tc>
          <w:tcPr>
            <w:tcW w:w="2268" w:type="dxa"/>
            <w:tcBorders>
              <w:top w:val="single" w:sz="4" w:space="0" w:color="auto"/>
              <w:left w:val="single" w:sz="4" w:space="0" w:color="auto"/>
              <w:bottom w:val="single" w:sz="4" w:space="0" w:color="auto"/>
              <w:right w:val="single" w:sz="4" w:space="0" w:color="auto"/>
            </w:tcBorders>
            <w:vAlign w:val="center"/>
          </w:tcPr>
          <w:p w14:paraId="5074D748" w14:textId="77777777" w:rsidR="00455C2C" w:rsidRDefault="00455C2C" w:rsidP="00232DDC">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D73B75B" w14:textId="77777777" w:rsidR="00455C2C"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4B4DDB80" w14:textId="77777777" w:rsidR="00455C2C" w:rsidRDefault="00455C2C" w:rsidP="00232DDC">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04EA953F" w14:textId="77777777" w:rsidR="00455C2C" w:rsidRDefault="00455C2C" w:rsidP="00232DDC">
            <w:pPr>
              <w:jc w:val="right"/>
              <w:rPr>
                <w:rFonts w:ascii="Calibri" w:hAnsi="Calibri" w:cs="Calibri"/>
              </w:rPr>
            </w:pPr>
            <w:r>
              <w:rPr>
                <w:rFonts w:ascii="Calibri" w:hAnsi="Calibri" w:cs="Calibri"/>
              </w:rPr>
              <w:t>9.290,00</w:t>
            </w:r>
          </w:p>
        </w:tc>
        <w:tc>
          <w:tcPr>
            <w:tcW w:w="1985" w:type="dxa"/>
            <w:tcBorders>
              <w:top w:val="single" w:sz="4" w:space="0" w:color="auto"/>
              <w:left w:val="single" w:sz="4" w:space="0" w:color="auto"/>
              <w:bottom w:val="single" w:sz="4" w:space="0" w:color="auto"/>
              <w:right w:val="single" w:sz="4" w:space="0" w:color="auto"/>
            </w:tcBorders>
            <w:vAlign w:val="center"/>
          </w:tcPr>
          <w:p w14:paraId="366C39E6"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F6063E" w14:textId="77777777" w:rsidR="00455C2C" w:rsidRDefault="00455C2C" w:rsidP="00232DDC">
            <w:pPr>
              <w:jc w:val="right"/>
              <w:rPr>
                <w:rFonts w:ascii="Calibri" w:hAnsi="Calibri" w:cs="Calibri"/>
              </w:rPr>
            </w:pPr>
            <w:r>
              <w:rPr>
                <w:rFonts w:ascii="Calibri" w:hAnsi="Calibri" w:cs="Calibri"/>
              </w:rPr>
              <w:t>0,00</w:t>
            </w:r>
          </w:p>
        </w:tc>
      </w:tr>
      <w:tr w:rsidR="00455C2C" w:rsidRPr="000453CB" w14:paraId="46BBEB08"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0B864F66" w14:textId="77777777" w:rsidR="00455C2C" w:rsidRPr="00591167" w:rsidRDefault="00455C2C" w:rsidP="00232DDC">
            <w:pPr>
              <w:ind w:left="176"/>
              <w:jc w:val="center"/>
              <w:rPr>
                <w:rFonts w:ascii="Calibri" w:hAnsi="Calibri" w:cs="Calibri"/>
              </w:rPr>
            </w:pPr>
            <w:r>
              <w:rPr>
                <w:rFonts w:ascii="Calibri" w:hAnsi="Calibri" w:cs="Calibri"/>
              </w:rPr>
              <w:t>17.</w:t>
            </w:r>
          </w:p>
        </w:tc>
        <w:tc>
          <w:tcPr>
            <w:tcW w:w="2693" w:type="dxa"/>
            <w:tcBorders>
              <w:top w:val="single" w:sz="4" w:space="0" w:color="auto"/>
              <w:left w:val="single" w:sz="4" w:space="0" w:color="auto"/>
              <w:bottom w:val="single" w:sz="4" w:space="0" w:color="auto"/>
              <w:right w:val="single" w:sz="4" w:space="0" w:color="auto"/>
            </w:tcBorders>
            <w:vAlign w:val="center"/>
          </w:tcPr>
          <w:p w14:paraId="3AA0A32B" w14:textId="77777777" w:rsidR="00455C2C" w:rsidRDefault="00455C2C" w:rsidP="00232DDC">
            <w:pPr>
              <w:rPr>
                <w:rFonts w:ascii="Calibri" w:hAnsi="Calibri" w:cs="Calibri"/>
              </w:rPr>
            </w:pPr>
            <w:r>
              <w:rPr>
                <w:rFonts w:ascii="Calibri" w:hAnsi="Calibri" w:cs="Calibri"/>
              </w:rPr>
              <w:t>Ugradnja NUS i mjerača protoka za UPOV</w:t>
            </w:r>
          </w:p>
        </w:tc>
        <w:tc>
          <w:tcPr>
            <w:tcW w:w="2268" w:type="dxa"/>
            <w:tcBorders>
              <w:top w:val="single" w:sz="4" w:space="0" w:color="auto"/>
              <w:left w:val="single" w:sz="4" w:space="0" w:color="auto"/>
              <w:bottom w:val="single" w:sz="4" w:space="0" w:color="auto"/>
              <w:right w:val="single" w:sz="4" w:space="0" w:color="auto"/>
            </w:tcBorders>
            <w:vAlign w:val="center"/>
          </w:tcPr>
          <w:p w14:paraId="3FA07B6B"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0AAB86B3" w14:textId="77777777" w:rsidR="00455C2C" w:rsidRDefault="00455C2C" w:rsidP="00232DDC">
            <w:pPr>
              <w:jc w:val="center"/>
              <w:rPr>
                <w:rFonts w:ascii="Calibri" w:hAnsi="Calibri" w:cs="Calibri"/>
                <w:lang w:val="pl-PL"/>
              </w:rPr>
            </w:pPr>
            <w:r>
              <w:rPr>
                <w:rFonts w:ascii="Calibri" w:hAnsi="Calibri" w:cs="Calibri"/>
                <w:lang w:val="pl-PL"/>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15B37CC" w14:textId="77777777" w:rsidR="00455C2C" w:rsidRDefault="00455C2C" w:rsidP="00232DDC">
            <w:pPr>
              <w:jc w:val="center"/>
              <w:rPr>
                <w:rFonts w:ascii="Calibri" w:hAnsi="Calibri" w:cs="Calibri"/>
              </w:rPr>
            </w:pPr>
            <w:r>
              <w:rPr>
                <w:rFonts w:ascii="Calibri" w:hAnsi="Calibri" w:cs="Calibri"/>
              </w:rPr>
              <w:t>G, SN, IA</w:t>
            </w:r>
          </w:p>
        </w:tc>
        <w:tc>
          <w:tcPr>
            <w:tcW w:w="2126" w:type="dxa"/>
            <w:tcBorders>
              <w:top w:val="single" w:sz="4" w:space="0" w:color="auto"/>
              <w:left w:val="single" w:sz="4" w:space="0" w:color="auto"/>
              <w:bottom w:val="single" w:sz="4" w:space="0" w:color="auto"/>
              <w:right w:val="single" w:sz="4" w:space="0" w:color="auto"/>
            </w:tcBorders>
            <w:vAlign w:val="center"/>
          </w:tcPr>
          <w:p w14:paraId="537884D8" w14:textId="77777777" w:rsidR="00455C2C" w:rsidRDefault="00455C2C" w:rsidP="00232DDC">
            <w:pPr>
              <w:jc w:val="right"/>
              <w:rPr>
                <w:rFonts w:ascii="Calibri" w:hAnsi="Calibri" w:cs="Calibri"/>
                <w:lang w:val="pl-PL"/>
              </w:rPr>
            </w:pPr>
            <w:r>
              <w:rPr>
                <w:rFonts w:ascii="Calibri" w:hAnsi="Calibri" w:cs="Calibri"/>
                <w:lang w:val="pl-PL"/>
              </w:rPr>
              <w:t>21.250,00</w:t>
            </w:r>
          </w:p>
        </w:tc>
        <w:tc>
          <w:tcPr>
            <w:tcW w:w="1985" w:type="dxa"/>
            <w:tcBorders>
              <w:top w:val="single" w:sz="4" w:space="0" w:color="auto"/>
              <w:left w:val="single" w:sz="4" w:space="0" w:color="auto"/>
              <w:bottom w:val="single" w:sz="4" w:space="0" w:color="auto"/>
              <w:right w:val="single" w:sz="4" w:space="0" w:color="auto"/>
            </w:tcBorders>
            <w:vAlign w:val="center"/>
          </w:tcPr>
          <w:p w14:paraId="518D367F" w14:textId="77777777" w:rsidR="00455C2C" w:rsidRDefault="00455C2C" w:rsidP="00232DDC">
            <w:pPr>
              <w:jc w:val="right"/>
              <w:rPr>
                <w:rFonts w:ascii="Calibri" w:hAnsi="Calibri" w:cs="Calibri"/>
              </w:rPr>
            </w:pPr>
            <w:r>
              <w:rPr>
                <w:rFonts w:ascii="Calibri" w:hAnsi="Calibri" w:cs="Calibri"/>
              </w:rPr>
              <w:t>4.200,00</w:t>
            </w:r>
          </w:p>
        </w:tc>
        <w:tc>
          <w:tcPr>
            <w:tcW w:w="992" w:type="dxa"/>
            <w:tcBorders>
              <w:top w:val="single" w:sz="4" w:space="0" w:color="auto"/>
              <w:left w:val="single" w:sz="4" w:space="0" w:color="auto"/>
              <w:bottom w:val="single" w:sz="4" w:space="0" w:color="auto"/>
              <w:right w:val="single" w:sz="4" w:space="0" w:color="auto"/>
            </w:tcBorders>
            <w:vAlign w:val="center"/>
          </w:tcPr>
          <w:p w14:paraId="317092C9" w14:textId="77777777" w:rsidR="00455C2C" w:rsidRDefault="00455C2C" w:rsidP="00232DDC">
            <w:pPr>
              <w:jc w:val="right"/>
              <w:rPr>
                <w:rFonts w:ascii="Calibri" w:hAnsi="Calibri" w:cs="Calibri"/>
              </w:rPr>
            </w:pPr>
            <w:r>
              <w:rPr>
                <w:rFonts w:ascii="Calibri" w:hAnsi="Calibri" w:cs="Calibri"/>
              </w:rPr>
              <w:t>19,76</w:t>
            </w:r>
          </w:p>
        </w:tc>
      </w:tr>
      <w:tr w:rsidR="00455C2C" w:rsidRPr="000453CB" w14:paraId="0F0A5AEC"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32346CB8" w14:textId="77777777" w:rsidR="00455C2C" w:rsidRDefault="00455C2C" w:rsidP="00232DDC">
            <w:pPr>
              <w:ind w:left="176"/>
              <w:jc w:val="center"/>
              <w:rPr>
                <w:rFonts w:ascii="Calibri" w:hAnsi="Calibri" w:cs="Calibri"/>
              </w:rPr>
            </w:pPr>
            <w:r>
              <w:rPr>
                <w:rFonts w:ascii="Calibri" w:hAnsi="Calibri" w:cs="Calibri"/>
              </w:rPr>
              <w:t>18.</w:t>
            </w:r>
          </w:p>
        </w:tc>
        <w:tc>
          <w:tcPr>
            <w:tcW w:w="2693" w:type="dxa"/>
            <w:tcBorders>
              <w:top w:val="single" w:sz="4" w:space="0" w:color="auto"/>
              <w:left w:val="single" w:sz="4" w:space="0" w:color="auto"/>
              <w:bottom w:val="single" w:sz="4" w:space="0" w:color="auto"/>
              <w:right w:val="single" w:sz="4" w:space="0" w:color="auto"/>
            </w:tcBorders>
            <w:vAlign w:val="center"/>
          </w:tcPr>
          <w:p w14:paraId="203BAE61" w14:textId="77777777" w:rsidR="00455C2C" w:rsidRDefault="00455C2C" w:rsidP="00232DDC">
            <w:pPr>
              <w:rPr>
                <w:rFonts w:ascii="Calibri" w:hAnsi="Calibri" w:cs="Calibri"/>
              </w:rPr>
            </w:pPr>
            <w:r>
              <w:rPr>
                <w:rFonts w:ascii="Calibri" w:hAnsi="Calibri" w:cs="Calibri"/>
              </w:rPr>
              <w:t>Sanacija divljih odlagališta na poljoprivrednom zemljištu</w:t>
            </w:r>
          </w:p>
        </w:tc>
        <w:tc>
          <w:tcPr>
            <w:tcW w:w="2268" w:type="dxa"/>
            <w:tcBorders>
              <w:top w:val="single" w:sz="4" w:space="0" w:color="auto"/>
              <w:left w:val="single" w:sz="4" w:space="0" w:color="auto"/>
              <w:bottom w:val="single" w:sz="4" w:space="0" w:color="auto"/>
              <w:right w:val="single" w:sz="4" w:space="0" w:color="auto"/>
            </w:tcBorders>
            <w:vAlign w:val="center"/>
          </w:tcPr>
          <w:p w14:paraId="2C9D896B" w14:textId="77777777" w:rsidR="00455C2C" w:rsidRDefault="00455C2C" w:rsidP="00232DDC">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32ADA0F8" w14:textId="77777777" w:rsidR="00455C2C" w:rsidRDefault="00455C2C" w:rsidP="00232DDC">
            <w:pPr>
              <w:jc w:val="center"/>
              <w:rPr>
                <w:rFonts w:ascii="Calibri" w:hAnsi="Calibri" w:cs="Calibri"/>
                <w:lang w:val="pl-PL"/>
              </w:rPr>
            </w:pPr>
            <w:r>
              <w:rPr>
                <w:rFonts w:ascii="Calibri" w:hAnsi="Calibri" w:cs="Calibri"/>
                <w:lang w:val="pl-PL"/>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4A050E6E" w14:textId="77777777" w:rsidR="00455C2C" w:rsidRDefault="00455C2C" w:rsidP="00232DDC">
            <w:pPr>
              <w:jc w:val="center"/>
              <w:rPr>
                <w:rFonts w:ascii="Calibri" w:hAnsi="Calibri" w:cs="Calibri"/>
              </w:rPr>
            </w:pPr>
            <w:r>
              <w:rPr>
                <w:rFonts w:ascii="Calibri" w:hAnsi="Calibri" w:cs="Calibri"/>
              </w:rPr>
              <w:t>SZ</w:t>
            </w:r>
          </w:p>
        </w:tc>
        <w:tc>
          <w:tcPr>
            <w:tcW w:w="2126" w:type="dxa"/>
            <w:tcBorders>
              <w:top w:val="single" w:sz="4" w:space="0" w:color="auto"/>
              <w:left w:val="single" w:sz="4" w:space="0" w:color="auto"/>
              <w:bottom w:val="single" w:sz="4" w:space="0" w:color="auto"/>
              <w:right w:val="single" w:sz="4" w:space="0" w:color="auto"/>
            </w:tcBorders>
            <w:vAlign w:val="center"/>
          </w:tcPr>
          <w:p w14:paraId="3F075E9D" w14:textId="77777777" w:rsidR="00455C2C" w:rsidRDefault="00455C2C" w:rsidP="00232DDC">
            <w:pPr>
              <w:jc w:val="right"/>
              <w:rPr>
                <w:rFonts w:ascii="Calibri" w:hAnsi="Calibri" w:cs="Calibri"/>
                <w:lang w:val="pl-PL"/>
              </w:rPr>
            </w:pPr>
            <w:r>
              <w:rPr>
                <w:rFonts w:ascii="Calibri" w:hAnsi="Calibri" w:cs="Calibri"/>
                <w:lang w:val="pl-PL"/>
              </w:rPr>
              <w:t>3.980,00</w:t>
            </w:r>
          </w:p>
        </w:tc>
        <w:tc>
          <w:tcPr>
            <w:tcW w:w="1985" w:type="dxa"/>
            <w:tcBorders>
              <w:top w:val="single" w:sz="4" w:space="0" w:color="auto"/>
              <w:left w:val="single" w:sz="4" w:space="0" w:color="auto"/>
              <w:bottom w:val="single" w:sz="4" w:space="0" w:color="auto"/>
              <w:right w:val="single" w:sz="4" w:space="0" w:color="auto"/>
            </w:tcBorders>
            <w:vAlign w:val="center"/>
          </w:tcPr>
          <w:p w14:paraId="18C57FE9" w14:textId="77777777" w:rsidR="00455C2C" w:rsidRDefault="00455C2C" w:rsidP="00232DDC">
            <w:pPr>
              <w:jc w:val="right"/>
              <w:rPr>
                <w:rFonts w:ascii="Calibri" w:hAnsi="Calibri" w:cs="Calibri"/>
              </w:rPr>
            </w:pPr>
            <w:r>
              <w:rPr>
                <w:rFonts w:ascii="Calibri" w:hAnsi="Calibri" w:cs="Calibri"/>
              </w:rPr>
              <w:t>3.980,00</w:t>
            </w:r>
          </w:p>
        </w:tc>
        <w:tc>
          <w:tcPr>
            <w:tcW w:w="992" w:type="dxa"/>
            <w:tcBorders>
              <w:top w:val="single" w:sz="4" w:space="0" w:color="auto"/>
              <w:left w:val="single" w:sz="4" w:space="0" w:color="auto"/>
              <w:bottom w:val="single" w:sz="4" w:space="0" w:color="auto"/>
              <w:right w:val="single" w:sz="4" w:space="0" w:color="auto"/>
            </w:tcBorders>
            <w:vAlign w:val="center"/>
          </w:tcPr>
          <w:p w14:paraId="6BC8BD12" w14:textId="77777777" w:rsidR="00455C2C" w:rsidRDefault="00455C2C" w:rsidP="00232DDC">
            <w:pPr>
              <w:jc w:val="right"/>
              <w:rPr>
                <w:rFonts w:ascii="Calibri" w:hAnsi="Calibri" w:cs="Calibri"/>
              </w:rPr>
            </w:pPr>
            <w:r>
              <w:rPr>
                <w:rFonts w:ascii="Calibri" w:hAnsi="Calibri" w:cs="Calibri"/>
              </w:rPr>
              <w:t>100,00</w:t>
            </w:r>
          </w:p>
        </w:tc>
      </w:tr>
      <w:tr w:rsidR="00455C2C" w:rsidRPr="000453CB" w14:paraId="332A776C"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B4EBB1F" w14:textId="77777777" w:rsidR="00455C2C" w:rsidRDefault="00455C2C" w:rsidP="00232DDC">
            <w:pPr>
              <w:ind w:left="176"/>
              <w:jc w:val="center"/>
              <w:rPr>
                <w:rFonts w:ascii="Calibri" w:hAnsi="Calibri" w:cs="Calibri"/>
              </w:rPr>
            </w:pPr>
            <w:r>
              <w:rPr>
                <w:rFonts w:ascii="Calibri" w:hAnsi="Calibri" w:cs="Calibri"/>
              </w:rPr>
              <w:lastRenderedPageBreak/>
              <w:t>19.</w:t>
            </w:r>
          </w:p>
        </w:tc>
        <w:tc>
          <w:tcPr>
            <w:tcW w:w="2693" w:type="dxa"/>
            <w:tcBorders>
              <w:top w:val="single" w:sz="4" w:space="0" w:color="auto"/>
              <w:left w:val="single" w:sz="4" w:space="0" w:color="auto"/>
              <w:bottom w:val="single" w:sz="4" w:space="0" w:color="auto"/>
              <w:right w:val="single" w:sz="4" w:space="0" w:color="auto"/>
            </w:tcBorders>
            <w:vAlign w:val="center"/>
          </w:tcPr>
          <w:p w14:paraId="366D4E42" w14:textId="77777777" w:rsidR="00455C2C" w:rsidRDefault="00455C2C" w:rsidP="00232DDC">
            <w:pPr>
              <w:rPr>
                <w:rFonts w:ascii="Calibri" w:hAnsi="Calibri" w:cs="Calibri"/>
              </w:rPr>
            </w:pPr>
            <w:r>
              <w:rPr>
                <w:rFonts w:ascii="Calibri" w:hAnsi="Calibri" w:cs="Calibri"/>
              </w:rPr>
              <w:t xml:space="preserve">Izrada projektne dokumentacije za izgradnju </w:t>
            </w:r>
            <w:proofErr w:type="spellStart"/>
            <w:r>
              <w:rPr>
                <w:rFonts w:ascii="Calibri" w:hAnsi="Calibri" w:cs="Calibri"/>
              </w:rPr>
              <w:t>kompostane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A600415" w14:textId="77777777" w:rsidR="00455C2C" w:rsidRDefault="00455C2C" w:rsidP="00232DDC">
            <w:pPr>
              <w:jc w:val="center"/>
              <w:rPr>
                <w:rFonts w:ascii="Calibri" w:hAnsi="Calibri" w:cs="Calibri"/>
                <w:sz w:val="16"/>
                <w:szCs w:val="16"/>
              </w:rPr>
            </w:pPr>
            <w:r>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708965C1" w14:textId="77777777" w:rsidR="00455C2C" w:rsidRDefault="00455C2C" w:rsidP="00232DDC">
            <w:pPr>
              <w:jc w:val="center"/>
              <w:rPr>
                <w:rFonts w:ascii="Calibri" w:hAnsi="Calibri" w:cs="Calibri"/>
                <w:lang w:val="pl-PL"/>
              </w:rPr>
            </w:pPr>
            <w:r>
              <w:rPr>
                <w:rFonts w:ascii="Calibri" w:hAnsi="Calibri" w:cs="Calibri"/>
                <w:lang w:val="pl-PL"/>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2118BEE" w14:textId="77777777" w:rsidR="00455C2C" w:rsidRDefault="00455C2C" w:rsidP="00232DDC">
            <w:pPr>
              <w:jc w:val="center"/>
              <w:rPr>
                <w:rFonts w:ascii="Calibri" w:hAnsi="Calibri" w:cs="Calibri"/>
              </w:rPr>
            </w:pPr>
            <w:r>
              <w:rPr>
                <w:rFonts w:ascii="Calibri" w:hAnsi="Calibri" w:cs="Calibri"/>
              </w:rPr>
              <w:t>PD, IA</w:t>
            </w:r>
          </w:p>
        </w:tc>
        <w:tc>
          <w:tcPr>
            <w:tcW w:w="2126" w:type="dxa"/>
            <w:tcBorders>
              <w:top w:val="single" w:sz="4" w:space="0" w:color="auto"/>
              <w:left w:val="single" w:sz="4" w:space="0" w:color="auto"/>
              <w:bottom w:val="single" w:sz="4" w:space="0" w:color="auto"/>
              <w:right w:val="single" w:sz="4" w:space="0" w:color="auto"/>
            </w:tcBorders>
            <w:vAlign w:val="center"/>
          </w:tcPr>
          <w:p w14:paraId="56321C2D" w14:textId="77777777" w:rsidR="00455C2C" w:rsidRDefault="00455C2C" w:rsidP="00232DDC">
            <w:pPr>
              <w:jc w:val="right"/>
              <w:rPr>
                <w:rFonts w:ascii="Calibri" w:hAnsi="Calibri" w:cs="Calibri"/>
                <w:lang w:val="pl-PL"/>
              </w:rPr>
            </w:pPr>
            <w:r>
              <w:rPr>
                <w:rFonts w:ascii="Calibri" w:hAnsi="Calibri" w:cs="Calibri"/>
                <w:lang w:val="pl-PL"/>
              </w:rPr>
              <w:t>7.970,00</w:t>
            </w:r>
          </w:p>
        </w:tc>
        <w:tc>
          <w:tcPr>
            <w:tcW w:w="1985" w:type="dxa"/>
            <w:tcBorders>
              <w:top w:val="single" w:sz="4" w:space="0" w:color="auto"/>
              <w:left w:val="single" w:sz="4" w:space="0" w:color="auto"/>
              <w:bottom w:val="single" w:sz="4" w:space="0" w:color="auto"/>
              <w:right w:val="single" w:sz="4" w:space="0" w:color="auto"/>
            </w:tcBorders>
            <w:vAlign w:val="center"/>
          </w:tcPr>
          <w:p w14:paraId="5B6FC7B5"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A4D5107" w14:textId="77777777" w:rsidR="00455C2C" w:rsidRDefault="00455C2C" w:rsidP="00232DDC">
            <w:pPr>
              <w:jc w:val="right"/>
              <w:rPr>
                <w:rFonts w:ascii="Calibri" w:hAnsi="Calibri" w:cs="Calibri"/>
              </w:rPr>
            </w:pPr>
            <w:r>
              <w:rPr>
                <w:rFonts w:ascii="Calibri" w:hAnsi="Calibri" w:cs="Calibri"/>
              </w:rPr>
              <w:t>0,00</w:t>
            </w:r>
          </w:p>
        </w:tc>
      </w:tr>
      <w:tr w:rsidR="00455C2C" w:rsidRPr="000453CB" w14:paraId="1F679B40"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F344A10" w14:textId="77777777" w:rsidR="00455C2C" w:rsidRDefault="00455C2C" w:rsidP="00232DDC">
            <w:pPr>
              <w:ind w:left="176"/>
              <w:jc w:val="center"/>
              <w:rPr>
                <w:rFonts w:ascii="Calibri" w:hAnsi="Calibri" w:cs="Calibri"/>
              </w:rPr>
            </w:pPr>
            <w:r>
              <w:rPr>
                <w:rFonts w:ascii="Calibri" w:hAnsi="Calibri" w:cs="Calibri"/>
              </w:rPr>
              <w:t>20.</w:t>
            </w:r>
          </w:p>
        </w:tc>
        <w:tc>
          <w:tcPr>
            <w:tcW w:w="2693" w:type="dxa"/>
            <w:tcBorders>
              <w:top w:val="single" w:sz="4" w:space="0" w:color="auto"/>
              <w:left w:val="single" w:sz="4" w:space="0" w:color="auto"/>
              <w:bottom w:val="single" w:sz="4" w:space="0" w:color="auto"/>
              <w:right w:val="single" w:sz="4" w:space="0" w:color="auto"/>
            </w:tcBorders>
            <w:vAlign w:val="center"/>
          </w:tcPr>
          <w:p w14:paraId="140A543B" w14:textId="77777777" w:rsidR="00455C2C" w:rsidRDefault="00455C2C" w:rsidP="00232DDC">
            <w:pPr>
              <w:rPr>
                <w:rFonts w:ascii="Calibri" w:hAnsi="Calibri" w:cs="Calibri"/>
              </w:rPr>
            </w:pPr>
            <w:r>
              <w:rPr>
                <w:rFonts w:ascii="Calibri" w:hAnsi="Calibri" w:cs="Calibri"/>
              </w:rPr>
              <w:t>Postavljanje nadzornih kamera na divljim odlagalištima</w:t>
            </w:r>
          </w:p>
        </w:tc>
        <w:tc>
          <w:tcPr>
            <w:tcW w:w="2268" w:type="dxa"/>
            <w:tcBorders>
              <w:top w:val="single" w:sz="4" w:space="0" w:color="auto"/>
              <w:left w:val="single" w:sz="4" w:space="0" w:color="auto"/>
              <w:bottom w:val="single" w:sz="4" w:space="0" w:color="auto"/>
              <w:right w:val="single" w:sz="4" w:space="0" w:color="auto"/>
            </w:tcBorders>
            <w:vAlign w:val="center"/>
          </w:tcPr>
          <w:p w14:paraId="6B4E1E31" w14:textId="77777777" w:rsidR="00455C2C" w:rsidRDefault="00455C2C" w:rsidP="00232DDC">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EE937EF" w14:textId="77777777" w:rsidR="00455C2C" w:rsidRDefault="00455C2C" w:rsidP="00232DDC">
            <w:pPr>
              <w:jc w:val="center"/>
              <w:rPr>
                <w:rFonts w:ascii="Calibri" w:hAnsi="Calibri" w:cs="Calibri"/>
              </w:rPr>
            </w:pPr>
            <w:r>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4413A8A9" w14:textId="77777777" w:rsidR="00455C2C" w:rsidRDefault="00455C2C" w:rsidP="00232DDC">
            <w:pPr>
              <w:jc w:val="center"/>
              <w:rPr>
                <w:rFonts w:ascii="Calibri" w:hAnsi="Calibri" w:cs="Calibri"/>
              </w:rPr>
            </w:pPr>
            <w:r>
              <w:rPr>
                <w:rFonts w:ascii="Calibri" w:hAnsi="Calibri" w:cs="Calibri"/>
              </w:rPr>
              <w:t>O</w:t>
            </w:r>
          </w:p>
        </w:tc>
        <w:tc>
          <w:tcPr>
            <w:tcW w:w="2126" w:type="dxa"/>
            <w:tcBorders>
              <w:top w:val="single" w:sz="4" w:space="0" w:color="auto"/>
              <w:left w:val="single" w:sz="4" w:space="0" w:color="auto"/>
              <w:bottom w:val="single" w:sz="4" w:space="0" w:color="auto"/>
              <w:right w:val="single" w:sz="4" w:space="0" w:color="auto"/>
            </w:tcBorders>
            <w:vAlign w:val="center"/>
          </w:tcPr>
          <w:p w14:paraId="413A3742" w14:textId="77777777" w:rsidR="00455C2C" w:rsidRDefault="00455C2C" w:rsidP="00232DDC">
            <w:pPr>
              <w:jc w:val="right"/>
              <w:rPr>
                <w:rFonts w:ascii="Calibri" w:hAnsi="Calibri" w:cs="Calibri"/>
              </w:rPr>
            </w:pPr>
            <w:r>
              <w:rPr>
                <w:rFonts w:ascii="Calibri" w:hAnsi="Calibri" w:cs="Calibri"/>
              </w:rPr>
              <w:t>5.300,00</w:t>
            </w:r>
          </w:p>
        </w:tc>
        <w:tc>
          <w:tcPr>
            <w:tcW w:w="1985" w:type="dxa"/>
            <w:tcBorders>
              <w:top w:val="single" w:sz="4" w:space="0" w:color="auto"/>
              <w:left w:val="single" w:sz="4" w:space="0" w:color="auto"/>
              <w:bottom w:val="single" w:sz="4" w:space="0" w:color="auto"/>
              <w:right w:val="single" w:sz="4" w:space="0" w:color="auto"/>
            </w:tcBorders>
            <w:vAlign w:val="center"/>
          </w:tcPr>
          <w:p w14:paraId="7166ACF9"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06D009" w14:textId="77777777" w:rsidR="00455C2C" w:rsidRDefault="00455C2C" w:rsidP="00232DDC">
            <w:pPr>
              <w:jc w:val="right"/>
              <w:rPr>
                <w:rFonts w:ascii="Calibri" w:hAnsi="Calibri" w:cs="Calibri"/>
              </w:rPr>
            </w:pPr>
            <w:r>
              <w:rPr>
                <w:rFonts w:ascii="Calibri" w:hAnsi="Calibri" w:cs="Calibri"/>
              </w:rPr>
              <w:t>0,00</w:t>
            </w:r>
          </w:p>
        </w:tc>
      </w:tr>
      <w:tr w:rsidR="00455C2C" w:rsidRPr="000453CB" w14:paraId="0E104C6F"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64BB9FA5" w14:textId="77777777" w:rsidR="00455C2C" w:rsidRDefault="00455C2C" w:rsidP="00232DDC">
            <w:pPr>
              <w:ind w:left="176"/>
              <w:jc w:val="center"/>
              <w:rPr>
                <w:rFonts w:ascii="Calibri" w:hAnsi="Calibri" w:cs="Calibri"/>
              </w:rPr>
            </w:pPr>
            <w:r>
              <w:rPr>
                <w:rFonts w:ascii="Calibri" w:hAnsi="Calibri" w:cs="Calibri"/>
              </w:rPr>
              <w:t>21.</w:t>
            </w:r>
          </w:p>
        </w:tc>
        <w:tc>
          <w:tcPr>
            <w:tcW w:w="2693" w:type="dxa"/>
            <w:tcBorders>
              <w:top w:val="single" w:sz="4" w:space="0" w:color="auto"/>
              <w:left w:val="single" w:sz="4" w:space="0" w:color="auto"/>
              <w:bottom w:val="single" w:sz="4" w:space="0" w:color="auto"/>
              <w:right w:val="single" w:sz="4" w:space="0" w:color="auto"/>
            </w:tcBorders>
            <w:vAlign w:val="center"/>
          </w:tcPr>
          <w:p w14:paraId="0CE85C07" w14:textId="77777777" w:rsidR="00455C2C" w:rsidRDefault="00455C2C" w:rsidP="00232DDC">
            <w:pPr>
              <w:rPr>
                <w:rFonts w:ascii="Calibri" w:hAnsi="Calibri" w:cs="Calibri"/>
              </w:rPr>
            </w:pPr>
            <w:r>
              <w:rPr>
                <w:rFonts w:ascii="Calibri" w:hAnsi="Calibri" w:cs="Calibri"/>
              </w:rPr>
              <w:t>Izrada analize upravljanja komunalnom infrastrukturom</w:t>
            </w:r>
          </w:p>
        </w:tc>
        <w:tc>
          <w:tcPr>
            <w:tcW w:w="2268" w:type="dxa"/>
            <w:tcBorders>
              <w:top w:val="single" w:sz="4" w:space="0" w:color="auto"/>
              <w:left w:val="single" w:sz="4" w:space="0" w:color="auto"/>
              <w:bottom w:val="single" w:sz="4" w:space="0" w:color="auto"/>
              <w:right w:val="single" w:sz="4" w:space="0" w:color="auto"/>
            </w:tcBorders>
            <w:vAlign w:val="center"/>
          </w:tcPr>
          <w:p w14:paraId="491F3F46" w14:textId="77777777" w:rsidR="00455C2C" w:rsidRDefault="00455C2C" w:rsidP="00232DDC">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4ECB4C40" w14:textId="77777777" w:rsidR="00455C2C" w:rsidRDefault="00455C2C" w:rsidP="00232DDC">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68391BB3" w14:textId="77777777" w:rsidR="00455C2C" w:rsidRDefault="00455C2C" w:rsidP="00232DDC">
            <w:pPr>
              <w:jc w:val="center"/>
              <w:rPr>
                <w:rFonts w:ascii="Calibri" w:hAnsi="Calibri" w:cs="Calibri"/>
              </w:rPr>
            </w:pPr>
            <w:r>
              <w:rPr>
                <w:rFonts w:ascii="Calibri" w:hAnsi="Calibri" w:cs="Calibri"/>
              </w:rPr>
              <w:t>IA</w:t>
            </w:r>
          </w:p>
        </w:tc>
        <w:tc>
          <w:tcPr>
            <w:tcW w:w="2126" w:type="dxa"/>
            <w:tcBorders>
              <w:top w:val="single" w:sz="4" w:space="0" w:color="auto"/>
              <w:left w:val="single" w:sz="4" w:space="0" w:color="auto"/>
              <w:bottom w:val="single" w:sz="4" w:space="0" w:color="auto"/>
              <w:right w:val="single" w:sz="4" w:space="0" w:color="auto"/>
            </w:tcBorders>
            <w:vAlign w:val="center"/>
          </w:tcPr>
          <w:p w14:paraId="71E883CE" w14:textId="77777777" w:rsidR="00455C2C" w:rsidRDefault="00455C2C" w:rsidP="00232DDC">
            <w:pPr>
              <w:jc w:val="right"/>
              <w:rPr>
                <w:rFonts w:ascii="Calibri" w:hAnsi="Calibri" w:cs="Calibri"/>
              </w:rPr>
            </w:pPr>
            <w:r>
              <w:rPr>
                <w:rFonts w:ascii="Calibri" w:hAnsi="Calibri" w:cs="Calibri"/>
              </w:rPr>
              <w:t>1.300,00</w:t>
            </w:r>
          </w:p>
        </w:tc>
        <w:tc>
          <w:tcPr>
            <w:tcW w:w="1985" w:type="dxa"/>
            <w:tcBorders>
              <w:top w:val="single" w:sz="4" w:space="0" w:color="auto"/>
              <w:left w:val="single" w:sz="4" w:space="0" w:color="auto"/>
              <w:bottom w:val="single" w:sz="4" w:space="0" w:color="auto"/>
              <w:right w:val="single" w:sz="4" w:space="0" w:color="auto"/>
            </w:tcBorders>
            <w:vAlign w:val="center"/>
          </w:tcPr>
          <w:p w14:paraId="0015779E" w14:textId="77777777" w:rsidR="00455C2C" w:rsidRDefault="00455C2C" w:rsidP="00232DDC">
            <w:pPr>
              <w:jc w:val="right"/>
              <w:rPr>
                <w:rFonts w:ascii="Calibri" w:hAnsi="Calibri" w:cs="Calibri"/>
              </w:rPr>
            </w:pPr>
            <w:r>
              <w:rPr>
                <w:rFonts w:ascii="Calibri" w:hAnsi="Calibri" w:cs="Calibri"/>
              </w:rPr>
              <w:t>1.000,00</w:t>
            </w:r>
          </w:p>
        </w:tc>
        <w:tc>
          <w:tcPr>
            <w:tcW w:w="992" w:type="dxa"/>
            <w:tcBorders>
              <w:top w:val="single" w:sz="4" w:space="0" w:color="auto"/>
              <w:left w:val="single" w:sz="4" w:space="0" w:color="auto"/>
              <w:bottom w:val="single" w:sz="4" w:space="0" w:color="auto"/>
              <w:right w:val="single" w:sz="4" w:space="0" w:color="auto"/>
            </w:tcBorders>
            <w:vAlign w:val="center"/>
          </w:tcPr>
          <w:p w14:paraId="529A8C97" w14:textId="77777777" w:rsidR="00455C2C" w:rsidRDefault="00455C2C" w:rsidP="00232DDC">
            <w:pPr>
              <w:jc w:val="right"/>
              <w:rPr>
                <w:rFonts w:ascii="Calibri" w:hAnsi="Calibri" w:cs="Calibri"/>
              </w:rPr>
            </w:pPr>
            <w:r>
              <w:rPr>
                <w:rFonts w:ascii="Calibri" w:hAnsi="Calibri" w:cs="Calibri"/>
              </w:rPr>
              <w:t>76,92</w:t>
            </w:r>
          </w:p>
        </w:tc>
      </w:tr>
      <w:tr w:rsidR="00455C2C" w:rsidRPr="000453CB" w14:paraId="1EB01F72"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250FBB1" w14:textId="77777777" w:rsidR="00455C2C" w:rsidRDefault="00455C2C" w:rsidP="00232DDC">
            <w:pPr>
              <w:ind w:left="176"/>
              <w:jc w:val="center"/>
              <w:rPr>
                <w:rFonts w:ascii="Calibri" w:hAnsi="Calibri" w:cs="Calibri"/>
              </w:rPr>
            </w:pPr>
            <w:r>
              <w:rPr>
                <w:rFonts w:ascii="Calibri" w:hAnsi="Calibri" w:cs="Calibri"/>
              </w:rPr>
              <w:t>22.</w:t>
            </w:r>
          </w:p>
        </w:tc>
        <w:tc>
          <w:tcPr>
            <w:tcW w:w="2693" w:type="dxa"/>
            <w:tcBorders>
              <w:top w:val="single" w:sz="4" w:space="0" w:color="auto"/>
              <w:left w:val="single" w:sz="4" w:space="0" w:color="auto"/>
              <w:bottom w:val="single" w:sz="4" w:space="0" w:color="auto"/>
              <w:right w:val="single" w:sz="4" w:space="0" w:color="auto"/>
            </w:tcBorders>
            <w:vAlign w:val="center"/>
          </w:tcPr>
          <w:p w14:paraId="17D48614" w14:textId="77777777" w:rsidR="00455C2C" w:rsidRDefault="00455C2C" w:rsidP="00232DDC">
            <w:pPr>
              <w:rPr>
                <w:rFonts w:ascii="Calibri" w:hAnsi="Calibri" w:cs="Calibri"/>
              </w:rPr>
            </w:pPr>
            <w:r>
              <w:rPr>
                <w:rFonts w:ascii="Calibri" w:hAnsi="Calibri" w:cs="Calibri"/>
              </w:rPr>
              <w:t>Izmjene Prostornog plana uređenja Općine Gračac</w:t>
            </w:r>
          </w:p>
        </w:tc>
        <w:tc>
          <w:tcPr>
            <w:tcW w:w="2268" w:type="dxa"/>
            <w:tcBorders>
              <w:top w:val="single" w:sz="4" w:space="0" w:color="auto"/>
              <w:left w:val="single" w:sz="4" w:space="0" w:color="auto"/>
              <w:bottom w:val="single" w:sz="4" w:space="0" w:color="auto"/>
              <w:right w:val="single" w:sz="4" w:space="0" w:color="auto"/>
            </w:tcBorders>
            <w:vAlign w:val="center"/>
          </w:tcPr>
          <w:p w14:paraId="4F285966" w14:textId="77777777" w:rsidR="00455C2C" w:rsidRDefault="00455C2C" w:rsidP="00232DDC">
            <w:pPr>
              <w:jc w:val="center"/>
              <w:rPr>
                <w:rFonts w:ascii="Calibri" w:hAnsi="Calibri" w:cs="Calibri"/>
                <w:sz w:val="16"/>
                <w:szCs w:val="16"/>
              </w:rPr>
            </w:pPr>
            <w:r>
              <w:rPr>
                <w:rFonts w:ascii="Calibri" w:hAnsi="Calibri" w:cs="Calibri"/>
                <w:sz w:val="16"/>
                <w:szCs w:val="16"/>
              </w:rPr>
              <w:t>PRIHODI OD NEFINANCIJSKE IMOVINE / NAKNADA ZA ZADRŽAVANJE NEZAKONITO IZGRAĐENE ZGRADE</w:t>
            </w:r>
          </w:p>
        </w:tc>
        <w:tc>
          <w:tcPr>
            <w:tcW w:w="1560" w:type="dxa"/>
            <w:tcBorders>
              <w:top w:val="single" w:sz="4" w:space="0" w:color="auto"/>
              <w:left w:val="single" w:sz="4" w:space="0" w:color="auto"/>
              <w:bottom w:val="single" w:sz="4" w:space="0" w:color="auto"/>
              <w:right w:val="single" w:sz="4" w:space="0" w:color="auto"/>
            </w:tcBorders>
            <w:vAlign w:val="center"/>
          </w:tcPr>
          <w:p w14:paraId="59FA775E" w14:textId="77777777" w:rsidR="00455C2C" w:rsidRDefault="00455C2C" w:rsidP="00232DDC">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78C23EC4" w14:textId="77777777" w:rsidR="00455C2C" w:rsidRDefault="00455C2C" w:rsidP="00232DDC">
            <w:pPr>
              <w:jc w:val="center"/>
              <w:rPr>
                <w:rFonts w:ascii="Calibri" w:hAnsi="Calibri" w:cs="Calibri"/>
              </w:rPr>
            </w:pPr>
            <w:r>
              <w:rPr>
                <w:rFonts w:ascii="Calibri" w:hAnsi="Calibri" w:cs="Calibri"/>
              </w:rPr>
              <w:t>IA</w:t>
            </w:r>
          </w:p>
        </w:tc>
        <w:tc>
          <w:tcPr>
            <w:tcW w:w="2126" w:type="dxa"/>
            <w:tcBorders>
              <w:top w:val="single" w:sz="4" w:space="0" w:color="auto"/>
              <w:left w:val="single" w:sz="4" w:space="0" w:color="auto"/>
              <w:bottom w:val="single" w:sz="4" w:space="0" w:color="auto"/>
              <w:right w:val="single" w:sz="4" w:space="0" w:color="auto"/>
            </w:tcBorders>
            <w:vAlign w:val="center"/>
          </w:tcPr>
          <w:p w14:paraId="4EEEDB70" w14:textId="77777777" w:rsidR="00455C2C" w:rsidRDefault="00455C2C" w:rsidP="00232DDC">
            <w:pPr>
              <w:jc w:val="right"/>
              <w:rPr>
                <w:rFonts w:ascii="Calibri" w:hAnsi="Calibri" w:cs="Calibri"/>
              </w:rPr>
            </w:pPr>
            <w:r>
              <w:rPr>
                <w:rFonts w:ascii="Calibri" w:hAnsi="Calibri" w:cs="Calibri"/>
              </w:rPr>
              <w:t>6.000,00</w:t>
            </w:r>
          </w:p>
        </w:tc>
        <w:tc>
          <w:tcPr>
            <w:tcW w:w="1985" w:type="dxa"/>
            <w:tcBorders>
              <w:top w:val="single" w:sz="4" w:space="0" w:color="auto"/>
              <w:left w:val="single" w:sz="4" w:space="0" w:color="auto"/>
              <w:bottom w:val="single" w:sz="4" w:space="0" w:color="auto"/>
              <w:right w:val="single" w:sz="4" w:space="0" w:color="auto"/>
            </w:tcBorders>
            <w:vAlign w:val="center"/>
          </w:tcPr>
          <w:p w14:paraId="3C6549CE"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4CD2FD1" w14:textId="77777777" w:rsidR="00455C2C" w:rsidRDefault="00455C2C" w:rsidP="00232DDC">
            <w:pPr>
              <w:jc w:val="right"/>
              <w:rPr>
                <w:rFonts w:ascii="Calibri" w:hAnsi="Calibri" w:cs="Calibri"/>
              </w:rPr>
            </w:pPr>
            <w:r>
              <w:rPr>
                <w:rFonts w:ascii="Calibri" w:hAnsi="Calibri" w:cs="Calibri"/>
              </w:rPr>
              <w:t>0,00</w:t>
            </w:r>
          </w:p>
        </w:tc>
      </w:tr>
      <w:tr w:rsidR="00455C2C" w:rsidRPr="000453CB" w14:paraId="1A3FE5B3"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65B32CEE" w14:textId="77777777" w:rsidR="00455C2C" w:rsidRDefault="00455C2C" w:rsidP="00232DDC">
            <w:pPr>
              <w:ind w:left="176"/>
              <w:jc w:val="center"/>
              <w:rPr>
                <w:rFonts w:ascii="Calibri" w:hAnsi="Calibri" w:cs="Calibri"/>
              </w:rPr>
            </w:pPr>
            <w:r>
              <w:rPr>
                <w:rFonts w:ascii="Calibri" w:hAnsi="Calibri" w:cs="Calibri"/>
              </w:rPr>
              <w:t>23.</w:t>
            </w:r>
          </w:p>
        </w:tc>
        <w:tc>
          <w:tcPr>
            <w:tcW w:w="2693" w:type="dxa"/>
            <w:tcBorders>
              <w:top w:val="single" w:sz="4" w:space="0" w:color="auto"/>
              <w:left w:val="single" w:sz="4" w:space="0" w:color="auto"/>
              <w:bottom w:val="single" w:sz="4" w:space="0" w:color="auto"/>
              <w:right w:val="single" w:sz="4" w:space="0" w:color="auto"/>
            </w:tcBorders>
            <w:vAlign w:val="center"/>
          </w:tcPr>
          <w:p w14:paraId="25CFA278" w14:textId="77777777" w:rsidR="00455C2C" w:rsidRDefault="00455C2C" w:rsidP="00232DDC">
            <w:pPr>
              <w:rPr>
                <w:rFonts w:ascii="Calibri" w:hAnsi="Calibri" w:cs="Calibri"/>
              </w:rPr>
            </w:pPr>
            <w:r>
              <w:rPr>
                <w:rFonts w:ascii="Calibri" w:hAnsi="Calibri" w:cs="Calibri"/>
              </w:rPr>
              <w:t>Elaborat procjene troškova sanacije nakon poplava</w:t>
            </w:r>
          </w:p>
        </w:tc>
        <w:tc>
          <w:tcPr>
            <w:tcW w:w="2268" w:type="dxa"/>
            <w:tcBorders>
              <w:top w:val="single" w:sz="4" w:space="0" w:color="auto"/>
              <w:left w:val="single" w:sz="4" w:space="0" w:color="auto"/>
              <w:bottom w:val="single" w:sz="4" w:space="0" w:color="auto"/>
              <w:right w:val="single" w:sz="4" w:space="0" w:color="auto"/>
            </w:tcBorders>
            <w:vAlign w:val="center"/>
          </w:tcPr>
          <w:p w14:paraId="2998A0AC" w14:textId="77777777" w:rsidR="00455C2C" w:rsidRDefault="00455C2C" w:rsidP="00232DDC">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5F58C079" w14:textId="77777777" w:rsidR="00455C2C" w:rsidRDefault="00455C2C" w:rsidP="00232DDC">
            <w:pPr>
              <w:jc w:val="center"/>
              <w:rPr>
                <w:rFonts w:ascii="Calibri" w:hAnsi="Calibri" w:cs="Calibri"/>
              </w:rPr>
            </w:pPr>
            <w:r>
              <w:rPr>
                <w:rFonts w:ascii="Calibri" w:hAnsi="Calibri" w:cs="Calibri"/>
              </w:rPr>
              <w:t>R</w:t>
            </w:r>
          </w:p>
        </w:tc>
        <w:tc>
          <w:tcPr>
            <w:tcW w:w="1559" w:type="dxa"/>
            <w:tcBorders>
              <w:top w:val="single" w:sz="4" w:space="0" w:color="auto"/>
              <w:left w:val="single" w:sz="4" w:space="0" w:color="auto"/>
              <w:bottom w:val="single" w:sz="4" w:space="0" w:color="auto"/>
              <w:right w:val="single" w:sz="4" w:space="0" w:color="auto"/>
            </w:tcBorders>
            <w:vAlign w:val="center"/>
          </w:tcPr>
          <w:p w14:paraId="6ADCC190" w14:textId="77777777" w:rsidR="00455C2C" w:rsidRDefault="00455C2C" w:rsidP="00232DDC">
            <w:pPr>
              <w:jc w:val="center"/>
              <w:rPr>
                <w:rFonts w:ascii="Calibri" w:hAnsi="Calibri" w:cs="Calibri"/>
              </w:rPr>
            </w:pPr>
            <w:r>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vAlign w:val="center"/>
          </w:tcPr>
          <w:p w14:paraId="31FAA8D3" w14:textId="77777777" w:rsidR="00455C2C" w:rsidRDefault="00455C2C" w:rsidP="00232DDC">
            <w:pPr>
              <w:jc w:val="right"/>
              <w:rPr>
                <w:rFonts w:ascii="Calibri" w:hAnsi="Calibri" w:cs="Calibri"/>
              </w:rPr>
            </w:pPr>
            <w:r>
              <w:rPr>
                <w:rFonts w:ascii="Calibri" w:hAnsi="Calibri" w:cs="Calibri"/>
              </w:rPr>
              <w:t>2.875,00</w:t>
            </w:r>
          </w:p>
        </w:tc>
        <w:tc>
          <w:tcPr>
            <w:tcW w:w="1985" w:type="dxa"/>
            <w:tcBorders>
              <w:top w:val="single" w:sz="4" w:space="0" w:color="auto"/>
              <w:left w:val="single" w:sz="4" w:space="0" w:color="auto"/>
              <w:bottom w:val="single" w:sz="4" w:space="0" w:color="auto"/>
              <w:right w:val="single" w:sz="4" w:space="0" w:color="auto"/>
            </w:tcBorders>
            <w:vAlign w:val="center"/>
          </w:tcPr>
          <w:p w14:paraId="782B75B3" w14:textId="77777777" w:rsidR="00455C2C"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64F4612" w14:textId="77777777" w:rsidR="00455C2C" w:rsidRDefault="00455C2C" w:rsidP="00232DDC">
            <w:pPr>
              <w:jc w:val="right"/>
              <w:rPr>
                <w:rFonts w:ascii="Calibri" w:hAnsi="Calibri" w:cs="Calibri"/>
              </w:rPr>
            </w:pPr>
            <w:r>
              <w:rPr>
                <w:rFonts w:ascii="Calibri" w:hAnsi="Calibri" w:cs="Calibri"/>
              </w:rPr>
              <w:t>0,00</w:t>
            </w:r>
          </w:p>
        </w:tc>
      </w:tr>
      <w:tr w:rsidR="00455C2C" w:rsidRPr="00984F93" w14:paraId="6723DAA0" w14:textId="77777777" w:rsidTr="00232DDC">
        <w:tc>
          <w:tcPr>
            <w:tcW w:w="8789" w:type="dxa"/>
            <w:gridSpan w:val="5"/>
            <w:tcBorders>
              <w:top w:val="single" w:sz="4" w:space="0" w:color="auto"/>
              <w:left w:val="single" w:sz="4" w:space="0" w:color="auto"/>
              <w:bottom w:val="single" w:sz="4" w:space="0" w:color="auto"/>
              <w:right w:val="single" w:sz="4" w:space="0" w:color="auto"/>
            </w:tcBorders>
            <w:vAlign w:val="center"/>
          </w:tcPr>
          <w:p w14:paraId="205BD09B" w14:textId="77777777" w:rsidR="00455C2C" w:rsidRDefault="00455C2C" w:rsidP="00232DDC">
            <w:pPr>
              <w:jc w:val="right"/>
              <w:rPr>
                <w:rFonts w:ascii="Calibri" w:hAnsi="Calibri" w:cs="Calibri"/>
                <w:b/>
              </w:rPr>
            </w:pPr>
            <w:r>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7D5E9635" w14:textId="77777777" w:rsidR="00455C2C" w:rsidRDefault="00455C2C" w:rsidP="00232DDC">
            <w:pPr>
              <w:jc w:val="right"/>
              <w:rPr>
                <w:rFonts w:ascii="Calibri" w:hAnsi="Calibri" w:cs="Calibri"/>
                <w:b/>
              </w:rPr>
            </w:pPr>
            <w:r>
              <w:rPr>
                <w:rFonts w:ascii="Calibri" w:hAnsi="Calibri" w:cs="Calibri"/>
                <w:b/>
              </w:rPr>
              <w:t>1.666.373,18</w:t>
            </w:r>
          </w:p>
        </w:tc>
        <w:tc>
          <w:tcPr>
            <w:tcW w:w="1985" w:type="dxa"/>
            <w:tcBorders>
              <w:top w:val="single" w:sz="4" w:space="0" w:color="auto"/>
              <w:left w:val="single" w:sz="4" w:space="0" w:color="auto"/>
              <w:bottom w:val="single" w:sz="4" w:space="0" w:color="auto"/>
              <w:right w:val="single" w:sz="4" w:space="0" w:color="auto"/>
            </w:tcBorders>
            <w:vAlign w:val="center"/>
          </w:tcPr>
          <w:p w14:paraId="30B56F88" w14:textId="77777777" w:rsidR="00455C2C" w:rsidRDefault="00455C2C" w:rsidP="00232DDC">
            <w:pPr>
              <w:jc w:val="right"/>
              <w:rPr>
                <w:rFonts w:ascii="Calibri" w:hAnsi="Calibri" w:cs="Calibri"/>
                <w:b/>
              </w:rPr>
            </w:pPr>
            <w:r w:rsidRPr="006D178F">
              <w:rPr>
                <w:rFonts w:ascii="Calibri" w:hAnsi="Calibri" w:cs="Calibri"/>
                <w:b/>
              </w:rPr>
              <w:t>745</w:t>
            </w:r>
            <w:r>
              <w:rPr>
                <w:rFonts w:ascii="Calibri" w:hAnsi="Calibri" w:cs="Calibri"/>
                <w:b/>
              </w:rPr>
              <w:t>.771</w:t>
            </w:r>
            <w:r w:rsidRPr="006D178F">
              <w:rPr>
                <w:rFonts w:ascii="Calibri" w:hAnsi="Calibri" w:cs="Calibri"/>
                <w:b/>
              </w:rPr>
              <w:t>,</w:t>
            </w:r>
            <w:r>
              <w:rPr>
                <w:rFonts w:ascii="Calibri" w:hAnsi="Calibri" w:cs="Calibri"/>
                <w:b/>
              </w:rPr>
              <w:t>15</w:t>
            </w:r>
          </w:p>
        </w:tc>
        <w:tc>
          <w:tcPr>
            <w:tcW w:w="992" w:type="dxa"/>
            <w:tcBorders>
              <w:top w:val="single" w:sz="4" w:space="0" w:color="auto"/>
              <w:left w:val="single" w:sz="4" w:space="0" w:color="auto"/>
              <w:bottom w:val="single" w:sz="4" w:space="0" w:color="auto"/>
              <w:right w:val="single" w:sz="4" w:space="0" w:color="auto"/>
            </w:tcBorders>
            <w:vAlign w:val="center"/>
          </w:tcPr>
          <w:p w14:paraId="3B848D0C" w14:textId="77777777" w:rsidR="00455C2C" w:rsidRDefault="00455C2C" w:rsidP="00232DDC">
            <w:pPr>
              <w:jc w:val="right"/>
              <w:rPr>
                <w:rFonts w:ascii="Calibri" w:hAnsi="Calibri" w:cs="Calibri"/>
                <w:b/>
              </w:rPr>
            </w:pPr>
            <w:r>
              <w:rPr>
                <w:rFonts w:ascii="Calibri" w:hAnsi="Calibri" w:cs="Calibri"/>
                <w:b/>
              </w:rPr>
              <w:t>44,75</w:t>
            </w:r>
          </w:p>
        </w:tc>
      </w:tr>
    </w:tbl>
    <w:p w14:paraId="65872116" w14:textId="77777777" w:rsidR="00455C2C" w:rsidRDefault="00455C2C" w:rsidP="00455C2C">
      <w:pPr>
        <w:ind w:left="1080"/>
        <w:rPr>
          <w:rFonts w:ascii="Calibri" w:hAnsi="Calibri" w:cs="Calibri"/>
          <w:i/>
        </w:rPr>
      </w:pPr>
    </w:p>
    <w:p w14:paraId="0C0D3797" w14:textId="77777777" w:rsidR="00455C2C" w:rsidRPr="001F6E60" w:rsidRDefault="00455C2C" w:rsidP="00455C2C">
      <w:pPr>
        <w:numPr>
          <w:ilvl w:val="0"/>
          <w:numId w:val="94"/>
        </w:numPr>
        <w:rPr>
          <w:rFonts w:ascii="Calibri" w:hAnsi="Calibri" w:cs="Calibri"/>
          <w:i/>
          <w:sz w:val="26"/>
          <w:szCs w:val="26"/>
        </w:rPr>
      </w:pPr>
      <w:r w:rsidRPr="00A03CC0">
        <w:rPr>
          <w:rFonts w:ascii="Calibri" w:hAnsi="Calibri" w:cs="Calibri"/>
          <w:b/>
          <w:sz w:val="26"/>
          <w:szCs w:val="26"/>
        </w:rPr>
        <w:t>JAVNA RASVJETA</w:t>
      </w:r>
    </w:p>
    <w:p w14:paraId="721A533A" w14:textId="77777777" w:rsidR="00455C2C" w:rsidRPr="00A03CC0" w:rsidRDefault="00455C2C" w:rsidP="00455C2C">
      <w:pPr>
        <w:ind w:left="1080"/>
        <w:rPr>
          <w:rFonts w:ascii="Calibri" w:hAnsi="Calibri" w:cs="Calibri"/>
          <w:i/>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55C2C" w:rsidRPr="00746F92" w14:paraId="63599AE2" w14:textId="77777777" w:rsidTr="00232DDC">
        <w:tc>
          <w:tcPr>
            <w:tcW w:w="709" w:type="dxa"/>
            <w:tcBorders>
              <w:top w:val="single" w:sz="4" w:space="0" w:color="auto"/>
              <w:left w:val="single" w:sz="4" w:space="0" w:color="auto"/>
              <w:bottom w:val="single" w:sz="4" w:space="0" w:color="auto"/>
              <w:right w:val="single" w:sz="4" w:space="0" w:color="auto"/>
            </w:tcBorders>
            <w:vAlign w:val="center"/>
            <w:hideMark/>
          </w:tcPr>
          <w:p w14:paraId="76F7BAD3" w14:textId="77777777" w:rsidR="00455C2C" w:rsidRPr="00F31C84" w:rsidRDefault="00455C2C" w:rsidP="00232DDC">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C71A14" w14:textId="77777777" w:rsidR="00455C2C" w:rsidRPr="00F31C84" w:rsidRDefault="00455C2C" w:rsidP="00232DDC">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29403A9F" w14:textId="77777777" w:rsidR="00455C2C" w:rsidRPr="00F31C84" w:rsidRDefault="00455C2C" w:rsidP="00232DDC">
            <w:pPr>
              <w:jc w:val="center"/>
              <w:rPr>
                <w:rFonts w:ascii="Calibri" w:hAnsi="Calibri" w:cs="Calibri"/>
                <w:b/>
                <w:sz w:val="16"/>
                <w:szCs w:val="16"/>
              </w:rPr>
            </w:pPr>
          </w:p>
          <w:p w14:paraId="2015B8EF"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7C647420"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C7DE85" w14:textId="77777777" w:rsidR="00455C2C" w:rsidRPr="00F31C84" w:rsidRDefault="00455C2C" w:rsidP="00232DDC">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B0678F" w14:textId="77777777" w:rsidR="00455C2C" w:rsidRPr="00F31C84" w:rsidRDefault="00455C2C" w:rsidP="00232DDC">
            <w:pPr>
              <w:jc w:val="center"/>
              <w:rPr>
                <w:rFonts w:ascii="Calibri" w:hAnsi="Calibri" w:cs="Calibri"/>
                <w:b/>
              </w:rPr>
            </w:pPr>
            <w:r w:rsidRPr="00F31C84">
              <w:rPr>
                <w:rFonts w:ascii="Calibri" w:hAnsi="Calibri" w:cs="Calibri"/>
                <w:b/>
              </w:rPr>
              <w:t xml:space="preserve">PROCJENA TROŠKOVA </w:t>
            </w:r>
          </w:p>
          <w:p w14:paraId="7481D195" w14:textId="77777777" w:rsidR="00455C2C" w:rsidRPr="00F31C84" w:rsidRDefault="00455C2C" w:rsidP="00232DDC">
            <w:pPr>
              <w:jc w:val="center"/>
              <w:rPr>
                <w:rFonts w:ascii="Calibri" w:hAnsi="Calibri" w:cs="Calibri"/>
                <w:b/>
              </w:rPr>
            </w:pPr>
            <w:r w:rsidRPr="00F31C84">
              <w:rPr>
                <w:rFonts w:ascii="Calibri" w:hAnsi="Calibri" w:cs="Calibri"/>
                <w:b/>
              </w:rPr>
              <w:t>GRAĐENJA</w:t>
            </w:r>
          </w:p>
          <w:p w14:paraId="33522C0D" w14:textId="77777777" w:rsidR="00455C2C" w:rsidRPr="00F31C84" w:rsidRDefault="00455C2C" w:rsidP="00232DDC">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7270D05A" w14:textId="77777777" w:rsidR="00455C2C" w:rsidRDefault="00455C2C" w:rsidP="00232DDC">
            <w:pPr>
              <w:jc w:val="center"/>
              <w:rPr>
                <w:rFonts w:ascii="Calibri" w:hAnsi="Calibri" w:cs="Calibri"/>
                <w:b/>
              </w:rPr>
            </w:pPr>
          </w:p>
          <w:p w14:paraId="6CF60088" w14:textId="77777777" w:rsidR="00455C2C" w:rsidRDefault="00455C2C" w:rsidP="00232DDC">
            <w:pPr>
              <w:jc w:val="center"/>
              <w:rPr>
                <w:rFonts w:ascii="Calibri" w:hAnsi="Calibri" w:cs="Calibri"/>
                <w:b/>
              </w:rPr>
            </w:pPr>
            <w:r w:rsidRPr="00702A6E">
              <w:rPr>
                <w:rFonts w:ascii="Calibri" w:hAnsi="Calibri" w:cs="Calibri"/>
                <w:b/>
              </w:rPr>
              <w:t>PRORAČUNSKO IZVRŠENJE</w:t>
            </w:r>
          </w:p>
          <w:p w14:paraId="347F5AB7" w14:textId="77777777" w:rsidR="00455C2C" w:rsidRPr="00F31C84" w:rsidRDefault="00455C2C" w:rsidP="00232DDC">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14C7FB52" w14:textId="77777777" w:rsidR="00455C2C" w:rsidRDefault="00455C2C" w:rsidP="00232DDC">
            <w:pPr>
              <w:jc w:val="center"/>
              <w:rPr>
                <w:rFonts w:ascii="Calibri" w:hAnsi="Calibri" w:cs="Calibri"/>
                <w:b/>
              </w:rPr>
            </w:pPr>
          </w:p>
          <w:p w14:paraId="57012E49" w14:textId="77777777" w:rsidR="00455C2C" w:rsidRDefault="00455C2C" w:rsidP="00232DDC">
            <w:pPr>
              <w:jc w:val="center"/>
              <w:rPr>
                <w:rFonts w:ascii="Calibri" w:hAnsi="Calibri" w:cs="Calibri"/>
                <w:b/>
              </w:rPr>
            </w:pPr>
            <w:r>
              <w:rPr>
                <w:rFonts w:ascii="Calibri" w:hAnsi="Calibri" w:cs="Calibri"/>
                <w:b/>
              </w:rPr>
              <w:t>INDEKS (%)</w:t>
            </w:r>
          </w:p>
        </w:tc>
      </w:tr>
      <w:tr w:rsidR="00455C2C" w:rsidRPr="00746F92" w14:paraId="06F5C5D4"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F97AD4F" w14:textId="77777777" w:rsidR="00455C2C" w:rsidRPr="00F31C84" w:rsidRDefault="00455C2C" w:rsidP="00232DDC">
            <w:pPr>
              <w:ind w:left="142"/>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14:paraId="78E0AE66" w14:textId="77777777" w:rsidR="00455C2C" w:rsidRPr="00984F93" w:rsidRDefault="00455C2C" w:rsidP="00232DDC">
            <w:pPr>
              <w:rPr>
                <w:rFonts w:ascii="Calibri" w:hAnsi="Calibri" w:cs="Calibri"/>
              </w:rPr>
            </w:pPr>
            <w:r w:rsidRPr="00984F93">
              <w:rPr>
                <w:rFonts w:ascii="Calibri" w:hAnsi="Calibri" w:cs="Calibri"/>
              </w:rPr>
              <w:t>Izgradnja javne rasvjete u naseljima</w:t>
            </w:r>
          </w:p>
        </w:tc>
        <w:tc>
          <w:tcPr>
            <w:tcW w:w="2268" w:type="dxa"/>
            <w:tcBorders>
              <w:top w:val="single" w:sz="4" w:space="0" w:color="auto"/>
              <w:left w:val="single" w:sz="4" w:space="0" w:color="auto"/>
              <w:bottom w:val="single" w:sz="4" w:space="0" w:color="auto"/>
              <w:right w:val="single" w:sz="4" w:space="0" w:color="auto"/>
            </w:tcBorders>
          </w:tcPr>
          <w:p w14:paraId="5E8F8540" w14:textId="77777777" w:rsidR="00455C2C" w:rsidRDefault="00455C2C" w:rsidP="00232DDC">
            <w:pPr>
              <w:jc w:val="center"/>
              <w:rPr>
                <w:rFonts w:ascii="Calibri" w:hAnsi="Calibri" w:cs="Calibri"/>
                <w:sz w:val="16"/>
                <w:szCs w:val="16"/>
              </w:rPr>
            </w:pPr>
            <w:r w:rsidRPr="00984F93">
              <w:rPr>
                <w:rFonts w:ascii="Calibri" w:hAnsi="Calibri" w:cs="Calibri"/>
                <w:sz w:val="16"/>
                <w:szCs w:val="16"/>
                <w:lang w:val="pl-PL"/>
              </w:rPr>
              <w:t>PRIHODI OD PRODAJE NEFINANCIJSKE IMOVINE</w:t>
            </w:r>
            <w:r>
              <w:rPr>
                <w:rFonts w:ascii="Calibri" w:hAnsi="Calibri" w:cs="Calibri"/>
                <w:sz w:val="16"/>
                <w:szCs w:val="16"/>
                <w:lang w:val="pl-PL"/>
              </w:rPr>
              <w:t>/ DOPRINOS ZA ŠUME</w:t>
            </w:r>
          </w:p>
        </w:tc>
        <w:tc>
          <w:tcPr>
            <w:tcW w:w="1560" w:type="dxa"/>
            <w:tcBorders>
              <w:top w:val="single" w:sz="4" w:space="0" w:color="auto"/>
              <w:left w:val="single" w:sz="4" w:space="0" w:color="auto"/>
              <w:bottom w:val="single" w:sz="4" w:space="0" w:color="auto"/>
              <w:right w:val="single" w:sz="4" w:space="0" w:color="auto"/>
            </w:tcBorders>
          </w:tcPr>
          <w:p w14:paraId="42F7CE61" w14:textId="77777777" w:rsidR="00455C2C" w:rsidRPr="00984F93" w:rsidRDefault="00455C2C" w:rsidP="00232DDC">
            <w:pPr>
              <w:jc w:val="center"/>
              <w:rPr>
                <w:rFonts w:ascii="Calibri" w:hAnsi="Calibri" w:cs="Calibri"/>
                <w:lang w:val="pl-PL"/>
              </w:rPr>
            </w:pPr>
          </w:p>
          <w:p w14:paraId="37B528D2" w14:textId="77777777" w:rsidR="00455C2C" w:rsidRPr="00F31C84"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3BEBC200" w14:textId="77777777" w:rsidR="00455C2C" w:rsidRPr="00A16167" w:rsidRDefault="00455C2C" w:rsidP="00232DDC">
            <w:pPr>
              <w:jc w:val="center"/>
              <w:rPr>
                <w:rFonts w:ascii="Calibri" w:hAnsi="Calibri" w:cs="Calibri"/>
              </w:rPr>
            </w:pPr>
            <w:r>
              <w:rPr>
                <w:rFonts w:ascii="Calibri" w:hAnsi="Calibri" w:cs="Calibri"/>
              </w:rPr>
              <w:t>PD, IA, G, SN</w:t>
            </w:r>
          </w:p>
        </w:tc>
        <w:tc>
          <w:tcPr>
            <w:tcW w:w="2126" w:type="dxa"/>
            <w:tcBorders>
              <w:top w:val="single" w:sz="4" w:space="0" w:color="auto"/>
              <w:left w:val="single" w:sz="4" w:space="0" w:color="auto"/>
              <w:bottom w:val="single" w:sz="4" w:space="0" w:color="auto"/>
              <w:right w:val="single" w:sz="4" w:space="0" w:color="auto"/>
            </w:tcBorders>
            <w:vAlign w:val="center"/>
          </w:tcPr>
          <w:p w14:paraId="5E7E5F4D" w14:textId="77777777" w:rsidR="00455C2C" w:rsidRPr="00A16167" w:rsidRDefault="00455C2C" w:rsidP="00232DDC">
            <w:pPr>
              <w:jc w:val="right"/>
              <w:rPr>
                <w:rFonts w:ascii="Calibri" w:hAnsi="Calibri" w:cs="Calibri"/>
              </w:rPr>
            </w:pPr>
            <w:r>
              <w:rPr>
                <w:rFonts w:ascii="Calibri" w:hAnsi="Calibri" w:cs="Calibri"/>
              </w:rPr>
              <w:t>20</w:t>
            </w:r>
            <w:r w:rsidRPr="00A16167">
              <w:rPr>
                <w:rFonts w:ascii="Calibri" w:hAnsi="Calibri" w:cs="Calibri"/>
              </w:rPr>
              <w:t>.</w:t>
            </w:r>
            <w:r>
              <w:rPr>
                <w:rFonts w:ascii="Calibri" w:hAnsi="Calibri" w:cs="Calibri"/>
              </w:rPr>
              <w:t>368</w:t>
            </w:r>
            <w:r w:rsidRPr="00A16167">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311AFCFE" w14:textId="77777777" w:rsidR="00455C2C" w:rsidRPr="00A16167" w:rsidRDefault="00455C2C" w:rsidP="00232DDC">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36864F3" w14:textId="77777777" w:rsidR="00455C2C" w:rsidRPr="00A16167" w:rsidRDefault="00455C2C" w:rsidP="00232DDC">
            <w:pPr>
              <w:jc w:val="right"/>
              <w:rPr>
                <w:rFonts w:ascii="Calibri" w:hAnsi="Calibri" w:cs="Calibri"/>
              </w:rPr>
            </w:pPr>
            <w:r>
              <w:rPr>
                <w:rFonts w:ascii="Calibri" w:hAnsi="Calibri" w:cs="Calibri"/>
              </w:rPr>
              <w:t>0,00</w:t>
            </w:r>
          </w:p>
        </w:tc>
      </w:tr>
      <w:tr w:rsidR="00455C2C" w:rsidRPr="00746F92" w14:paraId="21E0AB64" w14:textId="77777777" w:rsidTr="00232DDC">
        <w:trPr>
          <w:trHeight w:val="918"/>
        </w:trPr>
        <w:tc>
          <w:tcPr>
            <w:tcW w:w="709" w:type="dxa"/>
            <w:tcBorders>
              <w:top w:val="single" w:sz="4" w:space="0" w:color="auto"/>
              <w:left w:val="single" w:sz="4" w:space="0" w:color="auto"/>
              <w:bottom w:val="single" w:sz="4" w:space="0" w:color="auto"/>
              <w:right w:val="single" w:sz="4" w:space="0" w:color="auto"/>
            </w:tcBorders>
            <w:vAlign w:val="center"/>
          </w:tcPr>
          <w:p w14:paraId="1DB2F9C2" w14:textId="77777777" w:rsidR="00455C2C" w:rsidRPr="00F31C84" w:rsidRDefault="00455C2C" w:rsidP="00232DDC">
            <w:pPr>
              <w:ind w:left="142"/>
              <w:rPr>
                <w:rFonts w:ascii="Calibri" w:hAnsi="Calibri" w:cs="Calibri"/>
              </w:rPr>
            </w:pPr>
            <w:r>
              <w:rPr>
                <w:rFonts w:ascii="Calibri" w:hAnsi="Calibri" w:cs="Calibri"/>
              </w:rPr>
              <w:lastRenderedPageBreak/>
              <w:t>3.</w:t>
            </w:r>
          </w:p>
        </w:tc>
        <w:tc>
          <w:tcPr>
            <w:tcW w:w="2693" w:type="dxa"/>
            <w:tcBorders>
              <w:top w:val="single" w:sz="4" w:space="0" w:color="auto"/>
              <w:left w:val="single" w:sz="4" w:space="0" w:color="auto"/>
              <w:bottom w:val="single" w:sz="4" w:space="0" w:color="auto"/>
              <w:right w:val="single" w:sz="4" w:space="0" w:color="auto"/>
            </w:tcBorders>
            <w:vAlign w:val="center"/>
          </w:tcPr>
          <w:p w14:paraId="7624539A" w14:textId="77777777" w:rsidR="00455C2C" w:rsidRPr="00984F93" w:rsidRDefault="00455C2C" w:rsidP="00232DDC">
            <w:pPr>
              <w:rPr>
                <w:rFonts w:ascii="Calibri" w:hAnsi="Calibri" w:cs="Calibri"/>
              </w:rPr>
            </w:pPr>
            <w:r w:rsidRPr="00984F93">
              <w:rPr>
                <w:rFonts w:ascii="Calibri" w:hAnsi="Calibri" w:cs="Calibri"/>
              </w:rPr>
              <w:t xml:space="preserve">Proširenje </w:t>
            </w:r>
            <w:r>
              <w:rPr>
                <w:rFonts w:ascii="Calibri" w:hAnsi="Calibri" w:cs="Calibri"/>
              </w:rPr>
              <w:t>i</w:t>
            </w:r>
            <w:r w:rsidRPr="00984F93">
              <w:rPr>
                <w:rFonts w:ascii="Calibri" w:hAnsi="Calibri" w:cs="Calibri"/>
              </w:rPr>
              <w:t xml:space="preserve"> modernizacija javne rasvjete u nase</w:t>
            </w:r>
            <w:r>
              <w:rPr>
                <w:rFonts w:ascii="Calibri" w:hAnsi="Calibri" w:cs="Calibri"/>
              </w:rPr>
              <w:t>lju Gračac</w:t>
            </w:r>
          </w:p>
        </w:tc>
        <w:tc>
          <w:tcPr>
            <w:tcW w:w="2268" w:type="dxa"/>
            <w:tcBorders>
              <w:top w:val="single" w:sz="4" w:space="0" w:color="auto"/>
              <w:left w:val="single" w:sz="4" w:space="0" w:color="auto"/>
              <w:bottom w:val="single" w:sz="4" w:space="0" w:color="auto"/>
              <w:right w:val="single" w:sz="4" w:space="0" w:color="auto"/>
            </w:tcBorders>
          </w:tcPr>
          <w:p w14:paraId="6AA829C3" w14:textId="77777777" w:rsidR="00455C2C" w:rsidRDefault="00455C2C" w:rsidP="00232DDC">
            <w:pPr>
              <w:jc w:val="center"/>
              <w:rPr>
                <w:rFonts w:ascii="Calibri" w:hAnsi="Calibri" w:cs="Calibri"/>
                <w:sz w:val="16"/>
                <w:szCs w:val="16"/>
              </w:rPr>
            </w:pPr>
            <w:r w:rsidRPr="00DF6584">
              <w:rPr>
                <w:rFonts w:ascii="Calibri" w:hAnsi="Calibri" w:cs="Calibri"/>
                <w:sz w:val="16"/>
                <w:szCs w:val="16"/>
              </w:rPr>
              <w:t xml:space="preserve">PRIHODI OD PRODAJE NEFINANCIJSKE IMOVINE </w:t>
            </w:r>
          </w:p>
        </w:tc>
        <w:tc>
          <w:tcPr>
            <w:tcW w:w="1560" w:type="dxa"/>
            <w:tcBorders>
              <w:top w:val="single" w:sz="4" w:space="0" w:color="auto"/>
              <w:left w:val="single" w:sz="4" w:space="0" w:color="auto"/>
              <w:bottom w:val="single" w:sz="4" w:space="0" w:color="auto"/>
              <w:right w:val="single" w:sz="4" w:space="0" w:color="auto"/>
            </w:tcBorders>
          </w:tcPr>
          <w:p w14:paraId="5057108E" w14:textId="77777777" w:rsidR="00455C2C" w:rsidRPr="00DF6584" w:rsidRDefault="00455C2C" w:rsidP="00232DDC">
            <w:pPr>
              <w:jc w:val="center"/>
              <w:rPr>
                <w:rFonts w:ascii="Calibri" w:hAnsi="Calibri" w:cs="Calibri"/>
              </w:rPr>
            </w:pPr>
          </w:p>
          <w:p w14:paraId="3722F4F3" w14:textId="77777777" w:rsidR="00455C2C" w:rsidRPr="00F31C84"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31BCE31" w14:textId="77777777" w:rsidR="00455C2C" w:rsidRPr="00A16167" w:rsidRDefault="00455C2C" w:rsidP="00232DDC">
            <w:pPr>
              <w:jc w:val="center"/>
              <w:rPr>
                <w:rFonts w:ascii="Calibri" w:hAnsi="Calibri" w:cs="Calibri"/>
              </w:rPr>
            </w:pPr>
            <w:r w:rsidRPr="00A16167">
              <w:rPr>
                <w:rFonts w:ascii="Calibri" w:hAnsi="Calibri" w:cs="Calibri"/>
              </w:rPr>
              <w:t xml:space="preserve">G, SN, </w:t>
            </w:r>
          </w:p>
        </w:tc>
        <w:tc>
          <w:tcPr>
            <w:tcW w:w="2126" w:type="dxa"/>
            <w:tcBorders>
              <w:top w:val="single" w:sz="4" w:space="0" w:color="auto"/>
              <w:left w:val="single" w:sz="4" w:space="0" w:color="auto"/>
              <w:bottom w:val="single" w:sz="4" w:space="0" w:color="auto"/>
              <w:right w:val="single" w:sz="4" w:space="0" w:color="auto"/>
            </w:tcBorders>
            <w:vAlign w:val="center"/>
          </w:tcPr>
          <w:p w14:paraId="6CC20551" w14:textId="77777777" w:rsidR="00455C2C" w:rsidRPr="00A16167" w:rsidRDefault="00455C2C" w:rsidP="00232DDC">
            <w:pPr>
              <w:jc w:val="right"/>
              <w:rPr>
                <w:rFonts w:ascii="Calibri" w:hAnsi="Calibri" w:cs="Calibri"/>
              </w:rPr>
            </w:pPr>
            <w:r>
              <w:rPr>
                <w:rFonts w:ascii="Calibri" w:hAnsi="Calibri" w:cs="Calibri"/>
              </w:rPr>
              <w:t>19</w:t>
            </w:r>
            <w:r w:rsidRPr="00A16167">
              <w:rPr>
                <w:rFonts w:ascii="Calibri" w:hAnsi="Calibri" w:cs="Calibri"/>
              </w:rPr>
              <w:t>.</w:t>
            </w:r>
            <w:r>
              <w:rPr>
                <w:rFonts w:ascii="Calibri" w:hAnsi="Calibri" w:cs="Calibri"/>
              </w:rPr>
              <w:t>908</w:t>
            </w:r>
            <w:r w:rsidRPr="00A16167">
              <w:rPr>
                <w:rFonts w:ascii="Calibri" w:hAnsi="Calibri" w:cs="Calibri"/>
              </w:rPr>
              <w:t>,</w:t>
            </w:r>
            <w:r>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vAlign w:val="center"/>
          </w:tcPr>
          <w:p w14:paraId="6A52D442" w14:textId="77777777" w:rsidR="00455C2C" w:rsidRPr="00A16167" w:rsidRDefault="00455C2C" w:rsidP="00232DDC">
            <w:pPr>
              <w:jc w:val="right"/>
              <w:rPr>
                <w:rFonts w:ascii="Calibri" w:hAnsi="Calibri" w:cs="Calibri"/>
              </w:rPr>
            </w:pPr>
            <w:r>
              <w:rPr>
                <w:rFonts w:ascii="Calibri" w:hAnsi="Calibri" w:cs="Calibri"/>
              </w:rPr>
              <w:t>10.545,25</w:t>
            </w:r>
          </w:p>
        </w:tc>
        <w:tc>
          <w:tcPr>
            <w:tcW w:w="992" w:type="dxa"/>
            <w:tcBorders>
              <w:top w:val="single" w:sz="4" w:space="0" w:color="auto"/>
              <w:left w:val="single" w:sz="4" w:space="0" w:color="auto"/>
              <w:bottom w:val="single" w:sz="4" w:space="0" w:color="auto"/>
              <w:right w:val="single" w:sz="4" w:space="0" w:color="auto"/>
            </w:tcBorders>
            <w:vAlign w:val="center"/>
          </w:tcPr>
          <w:p w14:paraId="06A5CE1C" w14:textId="77777777" w:rsidR="00455C2C" w:rsidRPr="00A16167" w:rsidRDefault="00455C2C" w:rsidP="00232DDC">
            <w:pPr>
              <w:jc w:val="right"/>
              <w:rPr>
                <w:rFonts w:ascii="Calibri" w:hAnsi="Calibri" w:cs="Calibri"/>
              </w:rPr>
            </w:pPr>
            <w:r>
              <w:rPr>
                <w:rFonts w:ascii="Calibri" w:hAnsi="Calibri" w:cs="Calibri"/>
              </w:rPr>
              <w:t>52,97</w:t>
            </w:r>
          </w:p>
        </w:tc>
      </w:tr>
      <w:tr w:rsidR="00455C2C" w:rsidRPr="00984F93" w14:paraId="165CDEFD" w14:textId="77777777" w:rsidTr="00232DDC">
        <w:tc>
          <w:tcPr>
            <w:tcW w:w="8789" w:type="dxa"/>
            <w:gridSpan w:val="5"/>
            <w:tcBorders>
              <w:top w:val="single" w:sz="4" w:space="0" w:color="auto"/>
              <w:left w:val="single" w:sz="4" w:space="0" w:color="auto"/>
              <w:bottom w:val="single" w:sz="4" w:space="0" w:color="auto"/>
              <w:right w:val="single" w:sz="4" w:space="0" w:color="auto"/>
            </w:tcBorders>
          </w:tcPr>
          <w:p w14:paraId="431BDD0A" w14:textId="77777777" w:rsidR="00455C2C" w:rsidRPr="00984F93" w:rsidRDefault="00455C2C" w:rsidP="00232DDC">
            <w:pPr>
              <w:jc w:val="right"/>
              <w:rPr>
                <w:rFonts w:ascii="Calibri" w:hAnsi="Calibri" w:cs="Calibri"/>
                <w:b/>
              </w:rPr>
            </w:pPr>
            <w:r w:rsidRPr="00984F93">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tcPr>
          <w:p w14:paraId="1EFBADF0" w14:textId="77777777" w:rsidR="00455C2C" w:rsidRPr="00984F93" w:rsidRDefault="00455C2C" w:rsidP="00232DDC">
            <w:pPr>
              <w:jc w:val="right"/>
              <w:rPr>
                <w:rFonts w:ascii="Calibri" w:hAnsi="Calibri" w:cs="Calibri"/>
                <w:b/>
              </w:rPr>
            </w:pPr>
            <w:r w:rsidRPr="00984F93">
              <w:rPr>
                <w:rFonts w:ascii="Calibri" w:hAnsi="Calibri" w:cs="Calibri"/>
                <w:b/>
              </w:rPr>
              <w:t>40.276,00</w:t>
            </w:r>
          </w:p>
        </w:tc>
        <w:tc>
          <w:tcPr>
            <w:tcW w:w="1985" w:type="dxa"/>
            <w:tcBorders>
              <w:top w:val="single" w:sz="4" w:space="0" w:color="auto"/>
              <w:left w:val="single" w:sz="4" w:space="0" w:color="auto"/>
              <w:bottom w:val="single" w:sz="4" w:space="0" w:color="auto"/>
              <w:right w:val="single" w:sz="4" w:space="0" w:color="auto"/>
            </w:tcBorders>
          </w:tcPr>
          <w:p w14:paraId="384C99D8" w14:textId="77777777" w:rsidR="00455C2C" w:rsidRPr="00984F93" w:rsidRDefault="00455C2C" w:rsidP="00232DDC">
            <w:pPr>
              <w:jc w:val="right"/>
              <w:rPr>
                <w:rFonts w:ascii="Calibri" w:hAnsi="Calibri" w:cs="Calibri"/>
                <w:b/>
              </w:rPr>
            </w:pPr>
            <w:r>
              <w:rPr>
                <w:rFonts w:ascii="Calibri" w:hAnsi="Calibri" w:cs="Calibri"/>
                <w:b/>
              </w:rPr>
              <w:t>10.545,25</w:t>
            </w:r>
          </w:p>
        </w:tc>
        <w:tc>
          <w:tcPr>
            <w:tcW w:w="992" w:type="dxa"/>
            <w:tcBorders>
              <w:top w:val="single" w:sz="4" w:space="0" w:color="auto"/>
              <w:left w:val="single" w:sz="4" w:space="0" w:color="auto"/>
              <w:bottom w:val="single" w:sz="4" w:space="0" w:color="auto"/>
              <w:right w:val="single" w:sz="4" w:space="0" w:color="auto"/>
            </w:tcBorders>
          </w:tcPr>
          <w:p w14:paraId="6DB6BC26" w14:textId="77777777" w:rsidR="00455C2C" w:rsidRPr="00984F93" w:rsidRDefault="00455C2C" w:rsidP="00232DDC">
            <w:pPr>
              <w:jc w:val="right"/>
              <w:rPr>
                <w:rFonts w:ascii="Calibri" w:hAnsi="Calibri" w:cs="Calibri"/>
                <w:b/>
              </w:rPr>
            </w:pPr>
            <w:r>
              <w:rPr>
                <w:rFonts w:ascii="Calibri" w:hAnsi="Calibri" w:cs="Calibri"/>
                <w:b/>
              </w:rPr>
              <w:t>26,18</w:t>
            </w:r>
          </w:p>
        </w:tc>
      </w:tr>
    </w:tbl>
    <w:p w14:paraId="03E35A05" w14:textId="77777777" w:rsidR="00455C2C" w:rsidRDefault="00455C2C" w:rsidP="00455C2C">
      <w:pPr>
        <w:rPr>
          <w:rFonts w:ascii="Calibri" w:hAnsi="Calibri" w:cs="Calibri"/>
          <w:b/>
        </w:rPr>
      </w:pPr>
    </w:p>
    <w:p w14:paraId="44011795" w14:textId="77777777" w:rsidR="00455C2C" w:rsidRDefault="00455C2C" w:rsidP="00455C2C">
      <w:pPr>
        <w:numPr>
          <w:ilvl w:val="0"/>
          <w:numId w:val="94"/>
        </w:numPr>
        <w:ind w:left="1134"/>
        <w:rPr>
          <w:rFonts w:ascii="Calibri" w:hAnsi="Calibri" w:cs="Calibri"/>
          <w:b/>
          <w:sz w:val="26"/>
          <w:szCs w:val="26"/>
        </w:rPr>
      </w:pPr>
      <w:r w:rsidRPr="00A03CC0">
        <w:rPr>
          <w:rFonts w:ascii="Calibri" w:hAnsi="Calibri" w:cs="Calibri"/>
          <w:b/>
          <w:sz w:val="26"/>
          <w:szCs w:val="26"/>
        </w:rPr>
        <w:t>GROBLJA</w:t>
      </w:r>
    </w:p>
    <w:p w14:paraId="78F27795" w14:textId="77777777" w:rsidR="00455C2C" w:rsidRPr="00A03CC0" w:rsidRDefault="00455C2C" w:rsidP="00455C2C">
      <w:pPr>
        <w:ind w:left="1134"/>
        <w:rPr>
          <w:rFonts w:ascii="Calibri" w:hAnsi="Calibri" w:cs="Calibri"/>
          <w:b/>
          <w:sz w:val="26"/>
          <w:szCs w:val="26"/>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55C2C" w:rsidRPr="00F31C84" w14:paraId="7CFE7011" w14:textId="77777777" w:rsidTr="00232DDC">
        <w:tc>
          <w:tcPr>
            <w:tcW w:w="709" w:type="dxa"/>
            <w:tcBorders>
              <w:top w:val="single" w:sz="4" w:space="0" w:color="auto"/>
              <w:left w:val="single" w:sz="4" w:space="0" w:color="auto"/>
              <w:bottom w:val="single" w:sz="4" w:space="0" w:color="auto"/>
              <w:right w:val="single" w:sz="4" w:space="0" w:color="auto"/>
            </w:tcBorders>
            <w:vAlign w:val="center"/>
            <w:hideMark/>
          </w:tcPr>
          <w:p w14:paraId="08E281C6" w14:textId="77777777" w:rsidR="00455C2C" w:rsidRPr="00F31C84" w:rsidRDefault="00455C2C" w:rsidP="00232DDC">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99391B" w14:textId="77777777" w:rsidR="00455C2C" w:rsidRPr="00F31C84" w:rsidRDefault="00455C2C" w:rsidP="00232DDC">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3530B925" w14:textId="77777777" w:rsidR="00455C2C" w:rsidRPr="00F31C84" w:rsidRDefault="00455C2C" w:rsidP="00232DDC">
            <w:pPr>
              <w:jc w:val="center"/>
              <w:rPr>
                <w:rFonts w:ascii="Calibri" w:hAnsi="Calibri" w:cs="Calibri"/>
                <w:b/>
                <w:sz w:val="16"/>
                <w:szCs w:val="16"/>
              </w:rPr>
            </w:pPr>
          </w:p>
          <w:p w14:paraId="293B8F7E"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6CFCA073" w14:textId="77777777" w:rsidR="00455C2C" w:rsidRPr="00F31C84" w:rsidRDefault="00455C2C" w:rsidP="00232DDC">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A44727" w14:textId="77777777" w:rsidR="00455C2C" w:rsidRPr="00F31C84" w:rsidRDefault="00455C2C" w:rsidP="00232DDC">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4A61E2" w14:textId="77777777" w:rsidR="00455C2C" w:rsidRPr="00F31C84" w:rsidRDefault="00455C2C" w:rsidP="00232DDC">
            <w:pPr>
              <w:jc w:val="center"/>
              <w:rPr>
                <w:rFonts w:ascii="Calibri" w:hAnsi="Calibri" w:cs="Calibri"/>
                <w:b/>
              </w:rPr>
            </w:pPr>
            <w:r w:rsidRPr="00F31C84">
              <w:rPr>
                <w:rFonts w:ascii="Calibri" w:hAnsi="Calibri" w:cs="Calibri"/>
                <w:b/>
              </w:rPr>
              <w:t xml:space="preserve">PROCJENA TROŠKOVA </w:t>
            </w:r>
          </w:p>
          <w:p w14:paraId="3799F637" w14:textId="77777777" w:rsidR="00455C2C" w:rsidRPr="00F31C84" w:rsidRDefault="00455C2C" w:rsidP="00232DDC">
            <w:pPr>
              <w:jc w:val="center"/>
              <w:rPr>
                <w:rFonts w:ascii="Calibri" w:hAnsi="Calibri" w:cs="Calibri"/>
                <w:b/>
              </w:rPr>
            </w:pPr>
            <w:r w:rsidRPr="00F31C84">
              <w:rPr>
                <w:rFonts w:ascii="Calibri" w:hAnsi="Calibri" w:cs="Calibri"/>
                <w:b/>
              </w:rPr>
              <w:t>GRAĐENJA</w:t>
            </w:r>
          </w:p>
          <w:p w14:paraId="28877107" w14:textId="77777777" w:rsidR="00455C2C" w:rsidRPr="00F31C84" w:rsidRDefault="00455C2C" w:rsidP="00232DDC">
            <w:pPr>
              <w:jc w:val="center"/>
              <w:rPr>
                <w:rFonts w:ascii="Calibri" w:hAnsi="Calibri" w:cs="Calibri"/>
                <w:b/>
              </w:rPr>
            </w:pPr>
            <w:r w:rsidRPr="00F31C84">
              <w:rPr>
                <w:rFonts w:ascii="Calibri" w:hAnsi="Calibri" w:cs="Calibri"/>
                <w:b/>
              </w:rPr>
              <w:t>(</w:t>
            </w:r>
            <w:r>
              <w:rPr>
                <w:rFonts w:ascii="Calibri" w:hAnsi="Calibri" w:cs="Calibri"/>
                <w:b/>
              </w:rPr>
              <w:t>EUR</w:t>
            </w:r>
            <w:r w:rsidRPr="00F31C84">
              <w:rPr>
                <w:rFonts w:ascii="Calibri" w:hAnsi="Calibri" w:cs="Calibri"/>
                <w:b/>
              </w:rPr>
              <w:t>)</w:t>
            </w:r>
          </w:p>
        </w:tc>
        <w:tc>
          <w:tcPr>
            <w:tcW w:w="1985" w:type="dxa"/>
            <w:tcBorders>
              <w:top w:val="single" w:sz="4" w:space="0" w:color="auto"/>
              <w:left w:val="single" w:sz="4" w:space="0" w:color="auto"/>
              <w:bottom w:val="single" w:sz="4" w:space="0" w:color="auto"/>
              <w:right w:val="single" w:sz="4" w:space="0" w:color="auto"/>
            </w:tcBorders>
          </w:tcPr>
          <w:p w14:paraId="6F07D33C" w14:textId="77777777" w:rsidR="00455C2C" w:rsidRDefault="00455C2C" w:rsidP="00232DDC">
            <w:pPr>
              <w:jc w:val="center"/>
              <w:rPr>
                <w:rFonts w:ascii="Calibri" w:hAnsi="Calibri" w:cs="Calibri"/>
                <w:b/>
              </w:rPr>
            </w:pPr>
          </w:p>
          <w:p w14:paraId="1A3F9FC2" w14:textId="77777777" w:rsidR="00455C2C" w:rsidRDefault="00455C2C" w:rsidP="00232DDC">
            <w:pPr>
              <w:jc w:val="center"/>
              <w:rPr>
                <w:rFonts w:ascii="Calibri" w:hAnsi="Calibri" w:cs="Calibri"/>
                <w:b/>
              </w:rPr>
            </w:pPr>
            <w:r w:rsidRPr="00702A6E">
              <w:rPr>
                <w:rFonts w:ascii="Calibri" w:hAnsi="Calibri" w:cs="Calibri"/>
                <w:b/>
              </w:rPr>
              <w:t>PRORAČUNSKO IZVRŠENJE</w:t>
            </w:r>
          </w:p>
          <w:p w14:paraId="15E08BCD" w14:textId="77777777" w:rsidR="00455C2C" w:rsidRPr="00F31C84" w:rsidRDefault="00455C2C" w:rsidP="00232DDC">
            <w:pPr>
              <w:jc w:val="center"/>
              <w:rPr>
                <w:rFonts w:ascii="Calibri" w:hAnsi="Calibri" w:cs="Calibri"/>
                <w:b/>
              </w:rPr>
            </w:pPr>
            <w:r>
              <w:rPr>
                <w:rFonts w:ascii="Calibri" w:hAnsi="Calibri" w:cs="Calibri"/>
                <w:b/>
              </w:rPr>
              <w:t>(EUR)</w:t>
            </w:r>
          </w:p>
        </w:tc>
        <w:tc>
          <w:tcPr>
            <w:tcW w:w="992" w:type="dxa"/>
            <w:tcBorders>
              <w:top w:val="single" w:sz="4" w:space="0" w:color="auto"/>
              <w:left w:val="single" w:sz="4" w:space="0" w:color="auto"/>
              <w:bottom w:val="single" w:sz="4" w:space="0" w:color="auto"/>
              <w:right w:val="single" w:sz="4" w:space="0" w:color="auto"/>
            </w:tcBorders>
          </w:tcPr>
          <w:p w14:paraId="62600565" w14:textId="77777777" w:rsidR="00455C2C" w:rsidRDefault="00455C2C" w:rsidP="00232DDC">
            <w:pPr>
              <w:jc w:val="center"/>
              <w:rPr>
                <w:rFonts w:ascii="Calibri" w:hAnsi="Calibri" w:cs="Calibri"/>
                <w:b/>
              </w:rPr>
            </w:pPr>
          </w:p>
          <w:p w14:paraId="18BBF04D" w14:textId="77777777" w:rsidR="00455C2C" w:rsidRDefault="00455C2C" w:rsidP="00232DDC">
            <w:pPr>
              <w:jc w:val="center"/>
              <w:rPr>
                <w:rFonts w:ascii="Calibri" w:hAnsi="Calibri" w:cs="Calibri"/>
                <w:b/>
              </w:rPr>
            </w:pPr>
            <w:r>
              <w:rPr>
                <w:rFonts w:ascii="Calibri" w:hAnsi="Calibri" w:cs="Calibri"/>
                <w:b/>
              </w:rPr>
              <w:t>INDEKS (%)</w:t>
            </w:r>
          </w:p>
        </w:tc>
      </w:tr>
      <w:tr w:rsidR="00455C2C" w:rsidRPr="00F31C84" w14:paraId="3A1F231D" w14:textId="77777777" w:rsidTr="00232DDC">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81E41EC" w14:textId="77777777" w:rsidR="00455C2C" w:rsidRPr="00F31C84" w:rsidRDefault="00455C2C" w:rsidP="00232DDC">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14:paraId="4BD3DD6A" w14:textId="77777777" w:rsidR="00455C2C" w:rsidRPr="00F31C84" w:rsidRDefault="00455C2C" w:rsidP="00232DDC">
            <w:pPr>
              <w:rPr>
                <w:rFonts w:ascii="Calibri" w:hAnsi="Calibri" w:cs="Calibri"/>
              </w:rPr>
            </w:pPr>
            <w:r w:rsidRPr="006961BF">
              <w:rPr>
                <w:rFonts w:ascii="Calibri" w:hAnsi="Calibri" w:cs="Calibri"/>
                <w:lang w:val="pl-PL"/>
              </w:rPr>
              <w:t>Izgradnja ograde na grobljima u Gračacu</w:t>
            </w:r>
          </w:p>
        </w:tc>
        <w:tc>
          <w:tcPr>
            <w:tcW w:w="2268" w:type="dxa"/>
            <w:tcBorders>
              <w:top w:val="single" w:sz="4" w:space="0" w:color="auto"/>
              <w:left w:val="single" w:sz="4" w:space="0" w:color="auto"/>
              <w:bottom w:val="single" w:sz="4" w:space="0" w:color="auto"/>
              <w:right w:val="single" w:sz="4" w:space="0" w:color="auto"/>
            </w:tcBorders>
          </w:tcPr>
          <w:p w14:paraId="19E20DD1" w14:textId="77777777" w:rsidR="00455C2C" w:rsidRPr="00F31C84" w:rsidRDefault="00455C2C" w:rsidP="00232DDC">
            <w:pPr>
              <w:jc w:val="center"/>
              <w:rPr>
                <w:rFonts w:ascii="Calibri" w:hAnsi="Calibri" w:cs="Calibri"/>
                <w:sz w:val="16"/>
                <w:szCs w:val="16"/>
              </w:rPr>
            </w:pPr>
            <w:r>
              <w:rPr>
                <w:rFonts w:ascii="Calibri" w:hAnsi="Calibri" w:cs="Calibri"/>
                <w:sz w:val="16"/>
                <w:szCs w:val="16"/>
              </w:rPr>
              <w:t>DOPRINOS ZA ŠUME</w:t>
            </w:r>
          </w:p>
        </w:tc>
        <w:tc>
          <w:tcPr>
            <w:tcW w:w="1560" w:type="dxa"/>
            <w:tcBorders>
              <w:top w:val="single" w:sz="4" w:space="0" w:color="auto"/>
              <w:left w:val="single" w:sz="4" w:space="0" w:color="auto"/>
              <w:bottom w:val="single" w:sz="4" w:space="0" w:color="auto"/>
              <w:right w:val="single" w:sz="4" w:space="0" w:color="auto"/>
            </w:tcBorders>
          </w:tcPr>
          <w:p w14:paraId="1038CA65" w14:textId="77777777" w:rsidR="00455C2C" w:rsidRPr="00DF6584" w:rsidRDefault="00455C2C" w:rsidP="00232DDC">
            <w:pPr>
              <w:jc w:val="center"/>
              <w:rPr>
                <w:rFonts w:ascii="Calibri" w:hAnsi="Calibri" w:cs="Calibri"/>
              </w:rPr>
            </w:pPr>
          </w:p>
          <w:p w14:paraId="6DB93265" w14:textId="77777777" w:rsidR="00455C2C" w:rsidRPr="00F31C84" w:rsidRDefault="00455C2C" w:rsidP="00232DDC">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4CF4540" w14:textId="77777777" w:rsidR="00455C2C" w:rsidRPr="00A16167" w:rsidRDefault="00455C2C" w:rsidP="00232DDC">
            <w:pPr>
              <w:jc w:val="center"/>
              <w:rPr>
                <w:rFonts w:ascii="Calibri" w:hAnsi="Calibri" w:cs="Calibri"/>
              </w:rPr>
            </w:pPr>
            <w:r w:rsidRPr="00A16167">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14:paraId="4EA08C21" w14:textId="77777777" w:rsidR="00455C2C" w:rsidRPr="00A16167" w:rsidRDefault="00455C2C" w:rsidP="00232DDC">
            <w:pPr>
              <w:jc w:val="right"/>
              <w:rPr>
                <w:rFonts w:ascii="Calibri" w:hAnsi="Calibri" w:cs="Calibri"/>
              </w:rPr>
            </w:pPr>
            <w:r>
              <w:rPr>
                <w:rFonts w:ascii="Calibri" w:hAnsi="Calibri" w:cs="Calibri"/>
              </w:rPr>
              <w:t>13.272,00</w:t>
            </w:r>
          </w:p>
        </w:tc>
        <w:tc>
          <w:tcPr>
            <w:tcW w:w="1985" w:type="dxa"/>
            <w:tcBorders>
              <w:top w:val="single" w:sz="4" w:space="0" w:color="auto"/>
              <w:left w:val="single" w:sz="4" w:space="0" w:color="auto"/>
              <w:bottom w:val="single" w:sz="4" w:space="0" w:color="auto"/>
              <w:right w:val="single" w:sz="4" w:space="0" w:color="auto"/>
            </w:tcBorders>
            <w:vAlign w:val="center"/>
          </w:tcPr>
          <w:p w14:paraId="002CACC7" w14:textId="77777777" w:rsidR="00455C2C" w:rsidRPr="00A16167" w:rsidRDefault="00455C2C" w:rsidP="00232DDC">
            <w:pPr>
              <w:jc w:val="right"/>
              <w:rPr>
                <w:rFonts w:ascii="Calibri" w:hAnsi="Calibri" w:cs="Calibri"/>
              </w:rPr>
            </w:pPr>
            <w:r>
              <w:rPr>
                <w:rFonts w:ascii="Calibri" w:hAnsi="Calibri" w:cs="Calibri"/>
              </w:rPr>
              <w:t>13.272,00</w:t>
            </w:r>
          </w:p>
        </w:tc>
        <w:tc>
          <w:tcPr>
            <w:tcW w:w="992" w:type="dxa"/>
            <w:tcBorders>
              <w:top w:val="single" w:sz="4" w:space="0" w:color="auto"/>
              <w:left w:val="single" w:sz="4" w:space="0" w:color="auto"/>
              <w:bottom w:val="single" w:sz="4" w:space="0" w:color="auto"/>
              <w:right w:val="single" w:sz="4" w:space="0" w:color="auto"/>
            </w:tcBorders>
            <w:vAlign w:val="center"/>
          </w:tcPr>
          <w:p w14:paraId="4CECF927" w14:textId="77777777" w:rsidR="00455C2C" w:rsidRPr="00A16167" w:rsidRDefault="00455C2C" w:rsidP="00232DDC">
            <w:pPr>
              <w:jc w:val="right"/>
              <w:rPr>
                <w:rFonts w:ascii="Calibri" w:hAnsi="Calibri" w:cs="Calibri"/>
              </w:rPr>
            </w:pPr>
            <w:r>
              <w:rPr>
                <w:rFonts w:ascii="Calibri" w:hAnsi="Calibri" w:cs="Calibri"/>
              </w:rPr>
              <w:t>100,00</w:t>
            </w:r>
          </w:p>
        </w:tc>
      </w:tr>
      <w:tr w:rsidR="00455C2C" w:rsidRPr="00F31C84" w14:paraId="56107991" w14:textId="77777777" w:rsidTr="00232DDC">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14:paraId="5792DE82" w14:textId="77777777" w:rsidR="00455C2C" w:rsidRPr="00CA6E07" w:rsidRDefault="00455C2C" w:rsidP="00232DDC">
            <w:pPr>
              <w:jc w:val="right"/>
              <w:rPr>
                <w:rFonts w:ascii="Calibri" w:hAnsi="Calibri" w:cs="Calibri"/>
                <w:b/>
              </w:rPr>
            </w:pPr>
            <w:r w:rsidRPr="00CA6E07">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386F0C4D" w14:textId="77777777" w:rsidR="00455C2C" w:rsidRPr="00CA6E07" w:rsidRDefault="00455C2C" w:rsidP="00232DDC">
            <w:pPr>
              <w:jc w:val="right"/>
              <w:rPr>
                <w:rFonts w:ascii="Calibri" w:hAnsi="Calibri" w:cs="Calibri"/>
                <w:b/>
              </w:rPr>
            </w:pPr>
            <w:r>
              <w:rPr>
                <w:rFonts w:ascii="Calibri" w:hAnsi="Calibri" w:cs="Calibri"/>
                <w:b/>
              </w:rPr>
              <w:t>13.272,00</w:t>
            </w:r>
          </w:p>
        </w:tc>
        <w:tc>
          <w:tcPr>
            <w:tcW w:w="1985" w:type="dxa"/>
            <w:tcBorders>
              <w:top w:val="single" w:sz="4" w:space="0" w:color="auto"/>
              <w:left w:val="single" w:sz="4" w:space="0" w:color="auto"/>
              <w:bottom w:val="single" w:sz="4" w:space="0" w:color="auto"/>
              <w:right w:val="single" w:sz="4" w:space="0" w:color="auto"/>
            </w:tcBorders>
          </w:tcPr>
          <w:p w14:paraId="1737AF1B" w14:textId="77777777" w:rsidR="00455C2C" w:rsidRDefault="00455C2C" w:rsidP="00232DDC">
            <w:pPr>
              <w:jc w:val="right"/>
              <w:rPr>
                <w:rFonts w:ascii="Calibri" w:hAnsi="Calibri" w:cs="Calibri"/>
                <w:b/>
              </w:rPr>
            </w:pPr>
            <w:r>
              <w:rPr>
                <w:rFonts w:ascii="Calibri" w:hAnsi="Calibri" w:cs="Calibri"/>
                <w:b/>
              </w:rPr>
              <w:t>13.272,00</w:t>
            </w:r>
          </w:p>
        </w:tc>
        <w:tc>
          <w:tcPr>
            <w:tcW w:w="992" w:type="dxa"/>
            <w:tcBorders>
              <w:top w:val="single" w:sz="4" w:space="0" w:color="auto"/>
              <w:left w:val="single" w:sz="4" w:space="0" w:color="auto"/>
              <w:bottom w:val="single" w:sz="4" w:space="0" w:color="auto"/>
              <w:right w:val="single" w:sz="4" w:space="0" w:color="auto"/>
            </w:tcBorders>
          </w:tcPr>
          <w:p w14:paraId="4E455D13" w14:textId="77777777" w:rsidR="00455C2C" w:rsidRDefault="00455C2C" w:rsidP="00232DDC">
            <w:pPr>
              <w:jc w:val="right"/>
              <w:rPr>
                <w:rFonts w:ascii="Calibri" w:hAnsi="Calibri" w:cs="Calibri"/>
                <w:b/>
              </w:rPr>
            </w:pPr>
            <w:r>
              <w:rPr>
                <w:rFonts w:ascii="Calibri" w:hAnsi="Calibri" w:cs="Calibri"/>
                <w:b/>
              </w:rPr>
              <w:t>100,00</w:t>
            </w:r>
          </w:p>
        </w:tc>
      </w:tr>
    </w:tbl>
    <w:p w14:paraId="51149D72" w14:textId="77777777" w:rsidR="00455C2C" w:rsidRDefault="00455C2C" w:rsidP="00455C2C">
      <w:pPr>
        <w:rPr>
          <w:rFonts w:ascii="Calibri" w:hAnsi="Calibri" w:cs="Calibri"/>
          <w:b/>
        </w:rPr>
      </w:pPr>
    </w:p>
    <w:p w14:paraId="1EE8FC3A" w14:textId="77777777" w:rsidR="00455C2C" w:rsidRDefault="00455C2C" w:rsidP="00455C2C">
      <w:pPr>
        <w:rPr>
          <w:rFonts w:ascii="Calibri" w:hAnsi="Calibri" w:cs="Calibri"/>
          <w:b/>
        </w:rPr>
      </w:pPr>
    </w:p>
    <w:p w14:paraId="6B21006E" w14:textId="77777777" w:rsidR="00455C2C" w:rsidRDefault="00455C2C" w:rsidP="00455C2C">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55C2C" w:rsidRPr="00564171" w14:paraId="4B0C77C4" w14:textId="77777777" w:rsidTr="00232DDC">
        <w:tc>
          <w:tcPr>
            <w:tcW w:w="10206" w:type="dxa"/>
            <w:shd w:val="clear" w:color="auto" w:fill="auto"/>
          </w:tcPr>
          <w:p w14:paraId="6C1A611D" w14:textId="77777777" w:rsidR="00455C2C" w:rsidRPr="00F31C84" w:rsidRDefault="00455C2C" w:rsidP="00232DDC">
            <w:pPr>
              <w:pStyle w:val="Naslov1"/>
              <w:rPr>
                <w:rFonts w:ascii="Calibri" w:hAnsi="Calibri" w:cs="Calibri"/>
                <w:szCs w:val="24"/>
              </w:rPr>
            </w:pPr>
            <w:r w:rsidRPr="00F31C84">
              <w:rPr>
                <w:rFonts w:ascii="Calibri" w:hAnsi="Calibri" w:cs="Calibri"/>
                <w:szCs w:val="24"/>
              </w:rPr>
              <w:t>REKAPITULACIJA</w:t>
            </w:r>
            <w:r>
              <w:rPr>
                <w:rFonts w:ascii="Calibri" w:hAnsi="Calibri" w:cs="Calibri"/>
                <w:szCs w:val="24"/>
              </w:rPr>
              <w:t xml:space="preserve"> GRAĐENJA KOMUNALNE INFRASTRUKTURE</w:t>
            </w:r>
          </w:p>
        </w:tc>
      </w:tr>
    </w:tbl>
    <w:p w14:paraId="385B7923" w14:textId="77777777" w:rsidR="00455C2C" w:rsidRPr="00F31C84" w:rsidRDefault="00455C2C" w:rsidP="00455C2C">
      <w:pPr>
        <w:rPr>
          <w:vanish/>
        </w:rPr>
      </w:pPr>
    </w:p>
    <w:tbl>
      <w:tblPr>
        <w:tblW w:w="10916" w:type="dxa"/>
        <w:tblLook w:val="01E0" w:firstRow="1" w:lastRow="1" w:firstColumn="1" w:lastColumn="1" w:noHBand="0" w:noVBand="0"/>
      </w:tblPr>
      <w:tblGrid>
        <w:gridCol w:w="10427"/>
        <w:gridCol w:w="256"/>
        <w:gridCol w:w="233"/>
      </w:tblGrid>
      <w:tr w:rsidR="00455C2C" w:rsidRPr="00746F92" w14:paraId="6BF5659A" w14:textId="77777777" w:rsidTr="00232DDC">
        <w:tc>
          <w:tcPr>
            <w:tcW w:w="10683" w:type="dxa"/>
            <w:gridSpan w:val="2"/>
          </w:tcPr>
          <w:p w14:paraId="284312E0" w14:textId="77777777" w:rsidR="00455C2C" w:rsidRPr="00F31C84" w:rsidRDefault="00455C2C" w:rsidP="00232DDC">
            <w:pPr>
              <w:jc w:val="both"/>
              <w:rPr>
                <w:rFonts w:ascii="Calibri" w:hAnsi="Calibri" w:cs="Calibri"/>
                <w:b/>
              </w:rPr>
            </w:pPr>
          </w:p>
        </w:tc>
        <w:tc>
          <w:tcPr>
            <w:tcW w:w="233" w:type="dxa"/>
          </w:tcPr>
          <w:p w14:paraId="3037E914" w14:textId="77777777" w:rsidR="00455C2C" w:rsidRPr="00F31C84" w:rsidRDefault="00455C2C" w:rsidP="00232DDC">
            <w:pPr>
              <w:rPr>
                <w:rFonts w:ascii="Calibri" w:hAnsi="Calibri" w:cs="Calibri"/>
                <w:b/>
              </w:rPr>
            </w:pPr>
          </w:p>
        </w:tc>
      </w:tr>
      <w:tr w:rsidR="00455C2C" w:rsidRPr="00746F92" w14:paraId="47C8B1A2" w14:textId="77777777" w:rsidTr="00232DDC">
        <w:tc>
          <w:tcPr>
            <w:tcW w:w="10683" w:type="dxa"/>
            <w:gridSpan w:val="2"/>
          </w:tcPr>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092"/>
              <w:gridCol w:w="2201"/>
              <w:gridCol w:w="1908"/>
            </w:tblGrid>
            <w:tr w:rsidR="00455C2C" w14:paraId="324461CC" w14:textId="77777777" w:rsidTr="00232DDC">
              <w:trPr>
                <w:trHeight w:val="678"/>
              </w:trPr>
              <w:tc>
                <w:tcPr>
                  <w:tcW w:w="3981" w:type="dxa"/>
                  <w:shd w:val="clear" w:color="auto" w:fill="auto"/>
                </w:tcPr>
                <w:p w14:paraId="4047ADC5" w14:textId="77777777" w:rsidR="00455C2C" w:rsidRPr="00F31C84" w:rsidRDefault="00455C2C" w:rsidP="00232DDC">
                  <w:pPr>
                    <w:pStyle w:val="Odlomakpopisa"/>
                    <w:jc w:val="both"/>
                    <w:rPr>
                      <w:rFonts w:ascii="Calibri" w:hAnsi="Calibri" w:cs="Calibri"/>
                      <w:b/>
                    </w:rPr>
                  </w:pPr>
                </w:p>
              </w:tc>
              <w:tc>
                <w:tcPr>
                  <w:tcW w:w="2092" w:type="dxa"/>
                  <w:shd w:val="clear" w:color="auto" w:fill="auto"/>
                </w:tcPr>
                <w:p w14:paraId="18E23CE7" w14:textId="77777777" w:rsidR="00455C2C" w:rsidRPr="00F31C84" w:rsidRDefault="00455C2C" w:rsidP="00232DDC">
                  <w:pPr>
                    <w:jc w:val="right"/>
                    <w:rPr>
                      <w:rFonts w:ascii="Calibri" w:hAnsi="Calibri" w:cs="Calibri"/>
                      <w:b/>
                    </w:rPr>
                  </w:pPr>
                  <w:r>
                    <w:rPr>
                      <w:rFonts w:ascii="Calibri" w:hAnsi="Calibri" w:cs="Calibri"/>
                      <w:b/>
                    </w:rPr>
                    <w:t>PLANIRANO (EUR)</w:t>
                  </w:r>
                </w:p>
              </w:tc>
              <w:tc>
                <w:tcPr>
                  <w:tcW w:w="2201" w:type="dxa"/>
                </w:tcPr>
                <w:p w14:paraId="3A4737B2" w14:textId="77777777" w:rsidR="00455C2C" w:rsidRDefault="00455C2C" w:rsidP="00232DDC">
                  <w:pPr>
                    <w:jc w:val="right"/>
                    <w:rPr>
                      <w:rFonts w:ascii="Calibri" w:hAnsi="Calibri" w:cs="Calibri"/>
                      <w:b/>
                    </w:rPr>
                  </w:pPr>
                  <w:r>
                    <w:rPr>
                      <w:rFonts w:ascii="Calibri" w:hAnsi="Calibri" w:cs="Calibri"/>
                      <w:b/>
                    </w:rPr>
                    <w:t>IZVRŠENO (EUR)</w:t>
                  </w:r>
                </w:p>
              </w:tc>
              <w:tc>
                <w:tcPr>
                  <w:tcW w:w="1908" w:type="dxa"/>
                </w:tcPr>
                <w:p w14:paraId="59306FF8" w14:textId="77777777" w:rsidR="00455C2C" w:rsidRDefault="00455C2C" w:rsidP="00232DDC">
                  <w:pPr>
                    <w:jc w:val="right"/>
                    <w:rPr>
                      <w:rFonts w:ascii="Calibri" w:hAnsi="Calibri" w:cs="Calibri"/>
                      <w:b/>
                    </w:rPr>
                  </w:pPr>
                  <w:r>
                    <w:rPr>
                      <w:rFonts w:ascii="Calibri" w:hAnsi="Calibri" w:cs="Calibri"/>
                      <w:b/>
                    </w:rPr>
                    <w:t>INDEKS (%)</w:t>
                  </w:r>
                </w:p>
              </w:tc>
            </w:tr>
            <w:tr w:rsidR="00455C2C" w14:paraId="5DD5D9B3" w14:textId="77777777" w:rsidTr="00232DDC">
              <w:trPr>
                <w:trHeight w:val="553"/>
              </w:trPr>
              <w:tc>
                <w:tcPr>
                  <w:tcW w:w="3981" w:type="dxa"/>
                  <w:shd w:val="clear" w:color="auto" w:fill="auto"/>
                </w:tcPr>
                <w:p w14:paraId="0468ADBF" w14:textId="77777777" w:rsidR="00455C2C" w:rsidRPr="00F31C84" w:rsidRDefault="00455C2C" w:rsidP="00455C2C">
                  <w:pPr>
                    <w:pStyle w:val="Odlomakpopisa"/>
                    <w:numPr>
                      <w:ilvl w:val="0"/>
                      <w:numId w:val="92"/>
                    </w:numPr>
                    <w:jc w:val="both"/>
                    <w:rPr>
                      <w:rFonts w:ascii="Calibri" w:hAnsi="Calibri" w:cs="Calibri"/>
                      <w:b/>
                    </w:rPr>
                  </w:pPr>
                  <w:r w:rsidRPr="00F31C84">
                    <w:rPr>
                      <w:rFonts w:ascii="Calibri" w:hAnsi="Calibri" w:cs="Calibri"/>
                      <w:b/>
                    </w:rPr>
                    <w:t>Nerazvrstane ceste</w:t>
                  </w:r>
                </w:p>
              </w:tc>
              <w:tc>
                <w:tcPr>
                  <w:tcW w:w="2092" w:type="dxa"/>
                  <w:shd w:val="clear" w:color="auto" w:fill="auto"/>
                </w:tcPr>
                <w:p w14:paraId="3EDE3BAC"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272.784,00</w:t>
                  </w:r>
                </w:p>
              </w:tc>
              <w:tc>
                <w:tcPr>
                  <w:tcW w:w="2201" w:type="dxa"/>
                </w:tcPr>
                <w:p w14:paraId="6EA413AB" w14:textId="77777777" w:rsidR="00455C2C" w:rsidRPr="00F85849" w:rsidRDefault="00455C2C" w:rsidP="00232DDC">
                  <w:pPr>
                    <w:jc w:val="right"/>
                    <w:rPr>
                      <w:rFonts w:ascii="Calibri" w:hAnsi="Calibri" w:cs="Calibri"/>
                      <w:b/>
                      <w:sz w:val="22"/>
                      <w:szCs w:val="22"/>
                    </w:rPr>
                  </w:pPr>
                  <w:r w:rsidRPr="00AE4AF8">
                    <w:rPr>
                      <w:rFonts w:ascii="Calibri" w:hAnsi="Calibri" w:cs="Calibri"/>
                      <w:b/>
                      <w:sz w:val="22"/>
                      <w:szCs w:val="22"/>
                    </w:rPr>
                    <w:t>256.136,60</w:t>
                  </w:r>
                </w:p>
              </w:tc>
              <w:tc>
                <w:tcPr>
                  <w:tcW w:w="1908" w:type="dxa"/>
                </w:tcPr>
                <w:p w14:paraId="27936D53"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93,90</w:t>
                  </w:r>
                </w:p>
              </w:tc>
            </w:tr>
            <w:tr w:rsidR="00455C2C" w14:paraId="7273A3A4" w14:textId="77777777" w:rsidTr="00232DDC">
              <w:tc>
                <w:tcPr>
                  <w:tcW w:w="3981" w:type="dxa"/>
                  <w:shd w:val="clear" w:color="auto" w:fill="auto"/>
                </w:tcPr>
                <w:p w14:paraId="700D8BFB" w14:textId="77777777" w:rsidR="00455C2C" w:rsidRPr="00F31C84" w:rsidRDefault="00455C2C" w:rsidP="00455C2C">
                  <w:pPr>
                    <w:pStyle w:val="Odlomakpopisa"/>
                    <w:numPr>
                      <w:ilvl w:val="0"/>
                      <w:numId w:val="92"/>
                    </w:numPr>
                    <w:jc w:val="both"/>
                    <w:rPr>
                      <w:rFonts w:ascii="Calibri" w:hAnsi="Calibri" w:cs="Calibri"/>
                      <w:b/>
                    </w:rPr>
                  </w:pPr>
                  <w:r w:rsidRPr="00F31C84">
                    <w:rPr>
                      <w:rFonts w:ascii="Calibri" w:hAnsi="Calibri" w:cs="Calibri"/>
                      <w:b/>
                    </w:rPr>
                    <w:t>Javne zelene površine</w:t>
                  </w:r>
                </w:p>
              </w:tc>
              <w:tc>
                <w:tcPr>
                  <w:tcW w:w="2092" w:type="dxa"/>
                  <w:shd w:val="clear" w:color="auto" w:fill="auto"/>
                </w:tcPr>
                <w:p w14:paraId="52C001DC"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3.318,00</w:t>
                  </w:r>
                </w:p>
              </w:tc>
              <w:tc>
                <w:tcPr>
                  <w:tcW w:w="2201" w:type="dxa"/>
                </w:tcPr>
                <w:p w14:paraId="2B14417F"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0,00</w:t>
                  </w:r>
                </w:p>
              </w:tc>
              <w:tc>
                <w:tcPr>
                  <w:tcW w:w="1908" w:type="dxa"/>
                </w:tcPr>
                <w:p w14:paraId="4321602E"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0,00</w:t>
                  </w:r>
                </w:p>
              </w:tc>
            </w:tr>
            <w:tr w:rsidR="00455C2C" w14:paraId="0D6DAF96" w14:textId="77777777" w:rsidTr="00232DDC">
              <w:tc>
                <w:tcPr>
                  <w:tcW w:w="3981" w:type="dxa"/>
                  <w:shd w:val="clear" w:color="auto" w:fill="auto"/>
                </w:tcPr>
                <w:p w14:paraId="5959D019" w14:textId="77777777" w:rsidR="00455C2C" w:rsidRPr="00F31C84" w:rsidRDefault="00455C2C" w:rsidP="00455C2C">
                  <w:pPr>
                    <w:pStyle w:val="Odlomakpopisa"/>
                    <w:numPr>
                      <w:ilvl w:val="0"/>
                      <w:numId w:val="92"/>
                    </w:numPr>
                    <w:jc w:val="both"/>
                    <w:rPr>
                      <w:rFonts w:ascii="Calibri" w:hAnsi="Calibri" w:cs="Calibri"/>
                      <w:b/>
                    </w:rPr>
                  </w:pPr>
                  <w:r w:rsidRPr="00F31C84">
                    <w:rPr>
                      <w:rFonts w:ascii="Calibri" w:hAnsi="Calibri" w:cs="Calibri"/>
                      <w:b/>
                    </w:rPr>
                    <w:lastRenderedPageBreak/>
                    <w:t>Građevine i uređaji javne namjene</w:t>
                  </w:r>
                </w:p>
              </w:tc>
              <w:tc>
                <w:tcPr>
                  <w:tcW w:w="2092" w:type="dxa"/>
                  <w:shd w:val="clear" w:color="auto" w:fill="auto"/>
                </w:tcPr>
                <w:p w14:paraId="6591434B"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1.666.373,18</w:t>
                  </w:r>
                </w:p>
              </w:tc>
              <w:tc>
                <w:tcPr>
                  <w:tcW w:w="2201" w:type="dxa"/>
                </w:tcPr>
                <w:p w14:paraId="10CF89E3"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745.771,15</w:t>
                  </w:r>
                </w:p>
              </w:tc>
              <w:tc>
                <w:tcPr>
                  <w:tcW w:w="1908" w:type="dxa"/>
                </w:tcPr>
                <w:p w14:paraId="04E983B0"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44,75</w:t>
                  </w:r>
                </w:p>
              </w:tc>
            </w:tr>
            <w:tr w:rsidR="00455C2C" w14:paraId="16A499AF" w14:textId="77777777" w:rsidTr="00232DDC">
              <w:tc>
                <w:tcPr>
                  <w:tcW w:w="3981" w:type="dxa"/>
                  <w:shd w:val="clear" w:color="auto" w:fill="auto"/>
                </w:tcPr>
                <w:p w14:paraId="43F5CD42" w14:textId="77777777" w:rsidR="00455C2C" w:rsidRPr="00F31C84" w:rsidRDefault="00455C2C" w:rsidP="00455C2C">
                  <w:pPr>
                    <w:pStyle w:val="Odlomakpopisa"/>
                    <w:numPr>
                      <w:ilvl w:val="0"/>
                      <w:numId w:val="92"/>
                    </w:numPr>
                    <w:jc w:val="both"/>
                    <w:rPr>
                      <w:rFonts w:ascii="Calibri" w:hAnsi="Calibri" w:cs="Calibri"/>
                      <w:b/>
                    </w:rPr>
                  </w:pPr>
                  <w:r w:rsidRPr="00F31C84">
                    <w:rPr>
                      <w:rFonts w:ascii="Calibri" w:hAnsi="Calibri" w:cs="Calibri"/>
                      <w:b/>
                    </w:rPr>
                    <w:t>Javna rasvjeta</w:t>
                  </w:r>
                </w:p>
              </w:tc>
              <w:tc>
                <w:tcPr>
                  <w:tcW w:w="2092" w:type="dxa"/>
                  <w:shd w:val="clear" w:color="auto" w:fill="auto"/>
                </w:tcPr>
                <w:p w14:paraId="47D0268E"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40.276,00</w:t>
                  </w:r>
                </w:p>
              </w:tc>
              <w:tc>
                <w:tcPr>
                  <w:tcW w:w="2201" w:type="dxa"/>
                </w:tcPr>
                <w:p w14:paraId="1763FDAA"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10.545,25</w:t>
                  </w:r>
                </w:p>
              </w:tc>
              <w:tc>
                <w:tcPr>
                  <w:tcW w:w="1908" w:type="dxa"/>
                </w:tcPr>
                <w:p w14:paraId="720721B2"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26,18</w:t>
                  </w:r>
                </w:p>
              </w:tc>
            </w:tr>
            <w:tr w:rsidR="00455C2C" w14:paraId="03C8A31C" w14:textId="77777777" w:rsidTr="00232DDC">
              <w:tc>
                <w:tcPr>
                  <w:tcW w:w="3981" w:type="dxa"/>
                  <w:shd w:val="clear" w:color="auto" w:fill="auto"/>
                </w:tcPr>
                <w:p w14:paraId="43A89754" w14:textId="77777777" w:rsidR="00455C2C" w:rsidRPr="00F31C84" w:rsidRDefault="00455C2C" w:rsidP="00455C2C">
                  <w:pPr>
                    <w:pStyle w:val="Odlomakpopisa"/>
                    <w:numPr>
                      <w:ilvl w:val="0"/>
                      <w:numId w:val="92"/>
                    </w:numPr>
                    <w:jc w:val="both"/>
                    <w:rPr>
                      <w:rFonts w:ascii="Calibri" w:hAnsi="Calibri" w:cs="Calibri"/>
                      <w:b/>
                    </w:rPr>
                  </w:pPr>
                  <w:r>
                    <w:rPr>
                      <w:rFonts w:ascii="Calibri" w:hAnsi="Calibri" w:cs="Calibri"/>
                      <w:b/>
                    </w:rPr>
                    <w:t>Groblja</w:t>
                  </w:r>
                </w:p>
              </w:tc>
              <w:tc>
                <w:tcPr>
                  <w:tcW w:w="2092" w:type="dxa"/>
                  <w:shd w:val="clear" w:color="auto" w:fill="auto"/>
                </w:tcPr>
                <w:p w14:paraId="35C259AB"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13.272,00</w:t>
                  </w:r>
                </w:p>
              </w:tc>
              <w:tc>
                <w:tcPr>
                  <w:tcW w:w="2201" w:type="dxa"/>
                </w:tcPr>
                <w:p w14:paraId="7BF6BB07"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13.272,00</w:t>
                  </w:r>
                </w:p>
              </w:tc>
              <w:tc>
                <w:tcPr>
                  <w:tcW w:w="1908" w:type="dxa"/>
                </w:tcPr>
                <w:p w14:paraId="4371E771" w14:textId="77777777" w:rsidR="00455C2C" w:rsidRPr="00F85849" w:rsidRDefault="00455C2C" w:rsidP="00232DDC">
                  <w:pPr>
                    <w:jc w:val="right"/>
                    <w:rPr>
                      <w:rFonts w:ascii="Calibri" w:hAnsi="Calibri" w:cs="Calibri"/>
                      <w:b/>
                      <w:sz w:val="22"/>
                      <w:szCs w:val="22"/>
                    </w:rPr>
                  </w:pPr>
                  <w:r>
                    <w:rPr>
                      <w:rFonts w:ascii="Calibri" w:hAnsi="Calibri" w:cs="Calibri"/>
                      <w:b/>
                      <w:sz w:val="22"/>
                      <w:szCs w:val="22"/>
                    </w:rPr>
                    <w:t>100,00</w:t>
                  </w:r>
                </w:p>
              </w:tc>
            </w:tr>
          </w:tbl>
          <w:p w14:paraId="43262078" w14:textId="77777777" w:rsidR="00455C2C" w:rsidRPr="00F31C84" w:rsidRDefault="00455C2C" w:rsidP="00232DDC">
            <w:pPr>
              <w:jc w:val="both"/>
              <w:rPr>
                <w:rFonts w:ascii="Calibri" w:hAnsi="Calibri" w:cs="Calibri"/>
                <w:b/>
              </w:rPr>
            </w:pPr>
          </w:p>
        </w:tc>
        <w:tc>
          <w:tcPr>
            <w:tcW w:w="233" w:type="dxa"/>
          </w:tcPr>
          <w:p w14:paraId="28B87762" w14:textId="77777777" w:rsidR="00455C2C" w:rsidRPr="00F31C84" w:rsidRDefault="00455C2C" w:rsidP="00232DDC">
            <w:pPr>
              <w:jc w:val="right"/>
              <w:rPr>
                <w:rFonts w:ascii="Calibri" w:hAnsi="Calibri" w:cs="Calibri"/>
                <w:b/>
              </w:rPr>
            </w:pPr>
          </w:p>
        </w:tc>
      </w:tr>
      <w:tr w:rsidR="00455C2C" w:rsidRPr="00746F92" w14:paraId="7157F53A" w14:textId="77777777" w:rsidTr="00232DDC">
        <w:tc>
          <w:tcPr>
            <w:tcW w:w="10427" w:type="dxa"/>
          </w:tcPr>
          <w:p w14:paraId="7953752E" w14:textId="77777777" w:rsidR="00455C2C" w:rsidRPr="00F31C84" w:rsidRDefault="00455C2C" w:rsidP="00232DDC">
            <w:pPr>
              <w:jc w:val="both"/>
              <w:rPr>
                <w:rFonts w:ascii="Calibri" w:hAnsi="Calibri" w:cs="Calibr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2126"/>
              <w:gridCol w:w="1984"/>
            </w:tblGrid>
            <w:tr w:rsidR="00455C2C" w14:paraId="41FF40EB" w14:textId="77777777" w:rsidTr="00232DDC">
              <w:tc>
                <w:tcPr>
                  <w:tcW w:w="3964" w:type="dxa"/>
                  <w:shd w:val="clear" w:color="auto" w:fill="auto"/>
                </w:tcPr>
                <w:p w14:paraId="11C3640B" w14:textId="77777777" w:rsidR="00455C2C" w:rsidRPr="00F31C84" w:rsidRDefault="00455C2C" w:rsidP="00232DDC">
                  <w:pPr>
                    <w:jc w:val="both"/>
                    <w:rPr>
                      <w:rFonts w:ascii="Calibri" w:hAnsi="Calibri" w:cs="Calibri"/>
                      <w:b/>
                    </w:rPr>
                  </w:pPr>
                  <w:r>
                    <w:rPr>
                      <w:rFonts w:ascii="Calibri" w:hAnsi="Calibri" w:cs="Calibri"/>
                      <w:b/>
                    </w:rPr>
                    <w:t>SVEUKUPNO</w:t>
                  </w:r>
                </w:p>
              </w:tc>
              <w:tc>
                <w:tcPr>
                  <w:tcW w:w="2127" w:type="dxa"/>
                  <w:shd w:val="clear" w:color="auto" w:fill="auto"/>
                </w:tcPr>
                <w:p w14:paraId="0FE1B711" w14:textId="77777777" w:rsidR="00455C2C" w:rsidRPr="00F31C84" w:rsidRDefault="00455C2C" w:rsidP="00232DDC">
                  <w:pPr>
                    <w:jc w:val="right"/>
                    <w:rPr>
                      <w:rFonts w:ascii="Calibri" w:hAnsi="Calibri" w:cs="Calibri"/>
                      <w:b/>
                    </w:rPr>
                  </w:pPr>
                  <w:r>
                    <w:rPr>
                      <w:rFonts w:ascii="Calibri" w:hAnsi="Calibri" w:cs="Calibri"/>
                      <w:b/>
                    </w:rPr>
                    <w:t>1.996.023,18</w:t>
                  </w:r>
                </w:p>
              </w:tc>
              <w:tc>
                <w:tcPr>
                  <w:tcW w:w="2126" w:type="dxa"/>
                </w:tcPr>
                <w:p w14:paraId="6138BC13" w14:textId="77777777" w:rsidR="00455C2C" w:rsidRPr="00352065" w:rsidRDefault="00455C2C" w:rsidP="00232DDC">
                  <w:pPr>
                    <w:jc w:val="right"/>
                    <w:rPr>
                      <w:rFonts w:ascii="Calibri" w:hAnsi="Calibri" w:cs="Calibri"/>
                      <w:b/>
                    </w:rPr>
                  </w:pPr>
                  <w:r>
                    <w:rPr>
                      <w:rFonts w:ascii="Calibri" w:hAnsi="Calibri" w:cs="Calibri"/>
                      <w:b/>
                    </w:rPr>
                    <w:t>1.025.725,00</w:t>
                  </w:r>
                </w:p>
              </w:tc>
              <w:tc>
                <w:tcPr>
                  <w:tcW w:w="1984" w:type="dxa"/>
                </w:tcPr>
                <w:p w14:paraId="589407E2" w14:textId="77777777" w:rsidR="00455C2C" w:rsidRPr="00352065" w:rsidRDefault="00455C2C" w:rsidP="00232DDC">
                  <w:pPr>
                    <w:jc w:val="right"/>
                    <w:rPr>
                      <w:rFonts w:ascii="Calibri" w:hAnsi="Calibri" w:cs="Calibri"/>
                      <w:b/>
                    </w:rPr>
                  </w:pPr>
                  <w:r>
                    <w:rPr>
                      <w:rFonts w:ascii="Calibri" w:hAnsi="Calibri" w:cs="Calibri"/>
                      <w:b/>
                    </w:rPr>
                    <w:t>51,39</w:t>
                  </w:r>
                </w:p>
              </w:tc>
            </w:tr>
          </w:tbl>
          <w:p w14:paraId="786A4CB6" w14:textId="77777777" w:rsidR="00455C2C" w:rsidRPr="00F31C84" w:rsidRDefault="00455C2C" w:rsidP="00232DDC">
            <w:pPr>
              <w:jc w:val="both"/>
              <w:rPr>
                <w:rFonts w:ascii="Calibri" w:hAnsi="Calibri" w:cs="Calibri"/>
                <w:b/>
              </w:rPr>
            </w:pPr>
          </w:p>
        </w:tc>
        <w:tc>
          <w:tcPr>
            <w:tcW w:w="256" w:type="dxa"/>
          </w:tcPr>
          <w:p w14:paraId="210DDE0D" w14:textId="77777777" w:rsidR="00455C2C" w:rsidRPr="00F31C84" w:rsidRDefault="00455C2C" w:rsidP="00232DDC">
            <w:pPr>
              <w:jc w:val="both"/>
              <w:rPr>
                <w:rFonts w:ascii="Calibri" w:hAnsi="Calibri" w:cs="Calibri"/>
                <w:b/>
              </w:rPr>
            </w:pPr>
          </w:p>
        </w:tc>
        <w:tc>
          <w:tcPr>
            <w:tcW w:w="233" w:type="dxa"/>
          </w:tcPr>
          <w:p w14:paraId="2C0C5CFC" w14:textId="77777777" w:rsidR="00455C2C" w:rsidRPr="00F31C84" w:rsidRDefault="00455C2C" w:rsidP="00232DDC">
            <w:pPr>
              <w:jc w:val="right"/>
              <w:rPr>
                <w:rFonts w:ascii="Calibri" w:hAnsi="Calibri" w:cs="Calibri"/>
                <w:b/>
              </w:rPr>
            </w:pPr>
          </w:p>
        </w:tc>
      </w:tr>
      <w:tr w:rsidR="00455C2C" w:rsidRPr="00746F92" w14:paraId="66E35C06" w14:textId="77777777" w:rsidTr="00232DDC">
        <w:tc>
          <w:tcPr>
            <w:tcW w:w="10427" w:type="dxa"/>
          </w:tcPr>
          <w:p w14:paraId="5667AF6D" w14:textId="77777777" w:rsidR="00455C2C" w:rsidRDefault="00455C2C" w:rsidP="00232DDC">
            <w:pPr>
              <w:jc w:val="center"/>
              <w:rPr>
                <w:rFonts w:ascii="Calibri" w:hAnsi="Calibri" w:cs="Calibri"/>
                <w:b/>
                <w:bCs/>
              </w:rPr>
            </w:pPr>
          </w:p>
          <w:p w14:paraId="62C1BE17" w14:textId="77777777" w:rsidR="00455C2C" w:rsidRPr="00F31C84" w:rsidRDefault="00455C2C" w:rsidP="00232DDC">
            <w:pPr>
              <w:jc w:val="center"/>
              <w:rPr>
                <w:rFonts w:ascii="Calibri" w:hAnsi="Calibri" w:cs="Calibri"/>
                <w:b/>
                <w:bCs/>
              </w:rPr>
            </w:pPr>
            <w:r w:rsidRPr="00F31C84">
              <w:rPr>
                <w:rFonts w:ascii="Calibri" w:hAnsi="Calibri" w:cs="Calibri"/>
                <w:b/>
                <w:bCs/>
              </w:rPr>
              <w:t xml:space="preserve"> </w:t>
            </w:r>
          </w:p>
        </w:tc>
        <w:tc>
          <w:tcPr>
            <w:tcW w:w="256" w:type="dxa"/>
          </w:tcPr>
          <w:p w14:paraId="3DA65BDC" w14:textId="77777777" w:rsidR="00455C2C" w:rsidRPr="00F31C84" w:rsidRDefault="00455C2C" w:rsidP="00232DDC">
            <w:pPr>
              <w:jc w:val="both"/>
              <w:rPr>
                <w:rFonts w:ascii="Calibri" w:hAnsi="Calibri" w:cs="Calibri"/>
                <w:b/>
              </w:rPr>
            </w:pPr>
          </w:p>
        </w:tc>
        <w:tc>
          <w:tcPr>
            <w:tcW w:w="233" w:type="dxa"/>
          </w:tcPr>
          <w:p w14:paraId="321EE927" w14:textId="77777777" w:rsidR="00455C2C" w:rsidRPr="00F31C84" w:rsidRDefault="00455C2C" w:rsidP="00232DDC">
            <w:pPr>
              <w:jc w:val="right"/>
              <w:rPr>
                <w:rFonts w:ascii="Calibri" w:hAnsi="Calibri" w:cs="Calibri"/>
                <w:b/>
              </w:rPr>
            </w:pPr>
          </w:p>
        </w:tc>
      </w:tr>
    </w:tbl>
    <w:p w14:paraId="3B4E50BC" w14:textId="77777777" w:rsidR="00455C2C" w:rsidRPr="009F36A4" w:rsidRDefault="00455C2C" w:rsidP="001F5935">
      <w:pPr>
        <w:pStyle w:val="Odlomakpopisa"/>
        <w:ind w:left="0"/>
        <w:jc w:val="both"/>
        <w:rPr>
          <w:rFonts w:ascii="Calibri" w:hAnsi="Calibri" w:cs="Calibri"/>
          <w:bCs/>
        </w:rPr>
      </w:pPr>
      <w:r w:rsidRPr="009F36A4">
        <w:rPr>
          <w:rFonts w:ascii="Calibri" w:hAnsi="Calibri" w:cs="Calibri"/>
          <w:bCs/>
        </w:rPr>
        <w:t xml:space="preserve">NAPOMENA: U proračunskom izvršenju je dio radova projekta „Sanacija nerazvrstanih cesta Srb“ umjesto na poziciju rashoda R454-2, pogrešno knjižen na poziciju rashoda projekta R324 „Sanacija nerazvrstanih cesta u naseljima“, tako da proračunsko izvršenje </w:t>
      </w:r>
      <w:proofErr w:type="spellStart"/>
      <w:r w:rsidRPr="009F36A4">
        <w:rPr>
          <w:rFonts w:ascii="Calibri" w:hAnsi="Calibri" w:cs="Calibri"/>
          <w:bCs/>
        </w:rPr>
        <w:t>projekta„Sanacija</w:t>
      </w:r>
      <w:proofErr w:type="spellEnd"/>
      <w:r w:rsidRPr="009F36A4">
        <w:rPr>
          <w:rFonts w:ascii="Calibri" w:hAnsi="Calibri" w:cs="Calibri"/>
          <w:bCs/>
        </w:rPr>
        <w:t xml:space="preserve"> nerazvrstanih cesta u naseljima“ iznosi 76.315,09, indeks 177,48 % umjesto točnog iznosa izvršenja projekta 43.298,75 eura, indeks 100,69 %.  Iznos stvarnog izvršenja projekta „Sanacija nerazvrstane ceste Srb“ na taj način, umjesto 54.733,08 eura, indeks 64,22%, iznosi u stvarnosti 85.310,63 eura, indeks 100,10%. Osim navedenog, na poziciju rashoda R454-2 je također proknjižen i račun stručnog nadzora projekta „Sanacija nerazvrstane ceste Srb“ iz 2022. godine u iznosu 2.438,79 eura, tako da su u navedenom projektu ostvarena dva ugovora stručnog nadzora jedan za projekt iz 2023. godine, a jedan za projekt iz 2022. godine. Slijedom </w:t>
      </w:r>
      <w:proofErr w:type="spellStart"/>
      <w:r w:rsidRPr="009F36A4">
        <w:rPr>
          <w:rFonts w:ascii="Calibri" w:hAnsi="Calibri" w:cs="Calibri"/>
          <w:bCs/>
        </w:rPr>
        <w:t>navadenog</w:t>
      </w:r>
      <w:proofErr w:type="spellEnd"/>
      <w:r w:rsidRPr="009F36A4">
        <w:rPr>
          <w:rFonts w:ascii="Calibri" w:hAnsi="Calibri" w:cs="Calibri"/>
          <w:bCs/>
        </w:rPr>
        <w:t xml:space="preserve"> izvršenje se iskazuje kao u tabelama ovog Izvješća.</w:t>
      </w:r>
    </w:p>
    <w:p w14:paraId="467C0E1E" w14:textId="77777777" w:rsidR="00455C2C" w:rsidRDefault="00455C2C" w:rsidP="00455C2C">
      <w:pPr>
        <w:ind w:left="5664"/>
        <w:jc w:val="both"/>
        <w:rPr>
          <w:rFonts w:ascii="Arial" w:eastAsia="Calibri" w:hAnsi="Arial" w:cs="Arial"/>
          <w:b/>
          <w:lang w:eastAsia="en-US"/>
        </w:rPr>
      </w:pPr>
    </w:p>
    <w:p w14:paraId="20367C3A" w14:textId="77777777" w:rsidR="00455C2C" w:rsidRDefault="00455C2C" w:rsidP="00455C2C">
      <w:pPr>
        <w:ind w:left="8496" w:firstLine="708"/>
        <w:jc w:val="both"/>
        <w:rPr>
          <w:rFonts w:ascii="Arial" w:eastAsia="Calibri" w:hAnsi="Arial" w:cs="Arial"/>
          <w:b/>
          <w:lang w:eastAsia="en-US"/>
        </w:rPr>
      </w:pPr>
      <w:r>
        <w:rPr>
          <w:rFonts w:ascii="Arial" w:eastAsia="Calibri" w:hAnsi="Arial" w:cs="Arial"/>
          <w:b/>
          <w:lang w:eastAsia="en-US"/>
        </w:rPr>
        <w:t>OPĆINSKI NAČELNIK</w:t>
      </w:r>
    </w:p>
    <w:p w14:paraId="6548830D" w14:textId="74E10915" w:rsidR="00455C2C" w:rsidRPr="00F31C84" w:rsidRDefault="00455C2C" w:rsidP="00455C2C">
      <w:pPr>
        <w:ind w:left="5664"/>
        <w:jc w:val="both"/>
        <w:rPr>
          <w:rFonts w:ascii="Calibri" w:hAnsi="Calibri" w:cs="Calibri"/>
          <w:b/>
        </w:rPr>
      </w:pP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t xml:space="preserve">   </w:t>
      </w:r>
      <w:r>
        <w:rPr>
          <w:rFonts w:ascii="Arial" w:eastAsia="Calibri" w:hAnsi="Arial" w:cs="Arial"/>
          <w:b/>
          <w:lang w:eastAsia="en-US"/>
        </w:rPr>
        <w:t xml:space="preserve">      </w:t>
      </w:r>
      <w:r>
        <w:rPr>
          <w:rFonts w:ascii="Arial" w:eastAsia="Calibri" w:hAnsi="Arial" w:cs="Arial"/>
          <w:b/>
          <w:lang w:eastAsia="en-US"/>
        </w:rPr>
        <w:t>Robert Juko, ing.</w:t>
      </w:r>
      <w:r w:rsidRPr="00F31C84">
        <w:rPr>
          <w:rFonts w:ascii="Arial" w:eastAsia="Calibri" w:hAnsi="Arial" w:cs="Arial"/>
          <w:b/>
          <w:lang w:eastAsia="en-US"/>
        </w:rPr>
        <w:tab/>
        <w:t xml:space="preserve">                                                                                 </w:t>
      </w:r>
    </w:p>
    <w:p w14:paraId="4455AAF1" w14:textId="77777777" w:rsidR="00CE261F" w:rsidRDefault="00CE261F" w:rsidP="00C31869"/>
    <w:p w14:paraId="7BCEFADA" w14:textId="77777777" w:rsidR="00C31869" w:rsidRDefault="00C31869" w:rsidP="00C31869"/>
    <w:p w14:paraId="4E7A6CB0" w14:textId="77777777" w:rsidR="00C31869" w:rsidRDefault="00C31869" w:rsidP="00C31869"/>
    <w:p w14:paraId="49A88091" w14:textId="77777777" w:rsidR="00C31869" w:rsidRDefault="00C31869" w:rsidP="00C31869"/>
    <w:p w14:paraId="16E780DB" w14:textId="77777777" w:rsidR="00455C2C" w:rsidRDefault="00455C2C" w:rsidP="00C31869">
      <w:pPr>
        <w:sectPr w:rsidR="00455C2C" w:rsidSect="00455C2C">
          <w:pgSz w:w="16838" w:h="11906" w:orient="landscape" w:code="9"/>
          <w:pgMar w:top="1418" w:right="1418" w:bottom="1418" w:left="1418" w:header="851" w:footer="709" w:gutter="0"/>
          <w:cols w:space="708"/>
          <w:docGrid w:linePitch="360"/>
        </w:sectPr>
      </w:pPr>
    </w:p>
    <w:p w14:paraId="78AFE06D" w14:textId="77777777" w:rsidR="00455C2C" w:rsidRPr="001924FF" w:rsidRDefault="00455C2C" w:rsidP="00455C2C">
      <w:pPr>
        <w:rPr>
          <w:b/>
        </w:rPr>
      </w:pPr>
      <w:r w:rsidRPr="001924FF">
        <w:rPr>
          <w:b/>
        </w:rPr>
        <w:lastRenderedPageBreak/>
        <w:t>OPĆINSKO VIJEĆE</w:t>
      </w:r>
    </w:p>
    <w:p w14:paraId="0E41B56E" w14:textId="77777777" w:rsidR="00455C2C" w:rsidRPr="001924FF" w:rsidRDefault="00455C2C" w:rsidP="00455C2C">
      <w:pPr>
        <w:rPr>
          <w:b/>
        </w:rPr>
      </w:pPr>
      <w:r w:rsidRPr="001924FF">
        <w:rPr>
          <w:b/>
        </w:rPr>
        <w:t>KLASA: 402-01/23-01/12</w:t>
      </w:r>
    </w:p>
    <w:p w14:paraId="09D9EBF2" w14:textId="77777777" w:rsidR="00455C2C" w:rsidRPr="001924FF" w:rsidRDefault="00455C2C" w:rsidP="00455C2C">
      <w:pPr>
        <w:rPr>
          <w:b/>
        </w:rPr>
      </w:pPr>
      <w:r w:rsidRPr="001924FF">
        <w:rPr>
          <w:b/>
        </w:rPr>
        <w:t>URBROJ: 2198-31-02-24-</w:t>
      </w:r>
      <w:r>
        <w:rPr>
          <w:b/>
        </w:rPr>
        <w:t>2</w:t>
      </w:r>
    </w:p>
    <w:p w14:paraId="083D521F" w14:textId="77777777" w:rsidR="00455C2C" w:rsidRPr="001924FF" w:rsidRDefault="00455C2C" w:rsidP="00455C2C">
      <w:pPr>
        <w:rPr>
          <w:b/>
        </w:rPr>
      </w:pPr>
      <w:r w:rsidRPr="001924FF">
        <w:rPr>
          <w:b/>
        </w:rPr>
        <w:t xml:space="preserve">Gračac, </w:t>
      </w:r>
      <w:r>
        <w:rPr>
          <w:b/>
        </w:rPr>
        <w:t>11. srpnja</w:t>
      </w:r>
      <w:r w:rsidRPr="001924FF">
        <w:rPr>
          <w:b/>
        </w:rPr>
        <w:t xml:space="preserve"> 2024. godine </w:t>
      </w:r>
    </w:p>
    <w:p w14:paraId="3384335F" w14:textId="77777777" w:rsidR="00455C2C" w:rsidRPr="001924FF" w:rsidRDefault="00455C2C" w:rsidP="00455C2C">
      <w:pPr>
        <w:jc w:val="both"/>
      </w:pPr>
    </w:p>
    <w:p w14:paraId="71B3A19E" w14:textId="77777777" w:rsidR="00455C2C" w:rsidRPr="001924FF" w:rsidRDefault="00455C2C" w:rsidP="00455C2C">
      <w:pPr>
        <w:jc w:val="both"/>
        <w:rPr>
          <w:lang w:eastAsia="hr-HR"/>
        </w:rPr>
      </w:pPr>
      <w:r w:rsidRPr="001924FF">
        <w:t xml:space="preserve">Na temelju članka 5. Zakona o kulturnim vijećima i financiranju javnih potreba u kulturi („Narodne novine“ broj 83/22), članka 17. st. 3. Zakona o pravnom položaju vjerskih zajednica („Narodne novine“ 83/02, 73/13) i članka 32. Statuta Općine Gračac (“Službeni glasnik Zadarske županije», 11/13 i „Službeni glasnik Općine Gračac“ 1/18, 1/20, 4/21), </w:t>
      </w:r>
      <w:r w:rsidRPr="001924FF">
        <w:rPr>
          <w:lang w:eastAsia="hr-HR"/>
        </w:rPr>
        <w:t>Općinsko vijeće Općine Gračac na</w:t>
      </w:r>
      <w:r>
        <w:rPr>
          <w:lang w:eastAsia="hr-HR"/>
        </w:rPr>
        <w:t xml:space="preserve"> 23.</w:t>
      </w:r>
      <w:r w:rsidRPr="001924FF">
        <w:rPr>
          <w:lang w:eastAsia="hr-HR"/>
        </w:rPr>
        <w:t xml:space="preserve"> sjednici održanoj </w:t>
      </w:r>
      <w:r>
        <w:rPr>
          <w:lang w:eastAsia="hr-HR"/>
        </w:rPr>
        <w:t>11. srpnja</w:t>
      </w:r>
      <w:r w:rsidRPr="001924FF">
        <w:rPr>
          <w:lang w:eastAsia="hr-HR"/>
        </w:rPr>
        <w:t xml:space="preserve"> 2024. godine, donosi</w:t>
      </w:r>
    </w:p>
    <w:p w14:paraId="134C3000" w14:textId="77777777" w:rsidR="00455C2C" w:rsidRPr="001924FF" w:rsidRDefault="00455C2C" w:rsidP="00455C2C">
      <w:pPr>
        <w:jc w:val="both"/>
      </w:pPr>
    </w:p>
    <w:p w14:paraId="6CDA1E61" w14:textId="77777777" w:rsidR="00455C2C" w:rsidRPr="001924FF" w:rsidRDefault="00455C2C" w:rsidP="00455C2C">
      <w:pPr>
        <w:jc w:val="center"/>
        <w:rPr>
          <w:b/>
        </w:rPr>
      </w:pPr>
      <w:r w:rsidRPr="001924FF">
        <w:rPr>
          <w:b/>
        </w:rPr>
        <w:t>Izmjene i dopune</w:t>
      </w:r>
    </w:p>
    <w:p w14:paraId="06CC59CA" w14:textId="77777777" w:rsidR="00455C2C" w:rsidRPr="001924FF" w:rsidRDefault="00455C2C" w:rsidP="00455C2C">
      <w:pPr>
        <w:jc w:val="center"/>
        <w:rPr>
          <w:b/>
        </w:rPr>
      </w:pPr>
      <w:r w:rsidRPr="001924FF">
        <w:rPr>
          <w:b/>
        </w:rPr>
        <w:t>PROGRAMA</w:t>
      </w:r>
    </w:p>
    <w:p w14:paraId="689D593F" w14:textId="77777777" w:rsidR="00455C2C" w:rsidRPr="001924FF" w:rsidRDefault="00455C2C" w:rsidP="00455C2C">
      <w:pPr>
        <w:jc w:val="center"/>
        <w:rPr>
          <w:b/>
        </w:rPr>
      </w:pPr>
      <w:r w:rsidRPr="001924FF">
        <w:rPr>
          <w:b/>
        </w:rPr>
        <w:t>javnih potreba u kulturi i religiji Općine Gračac za 2024. godinu</w:t>
      </w:r>
    </w:p>
    <w:p w14:paraId="7775AEEF" w14:textId="77777777" w:rsidR="00455C2C" w:rsidRPr="001924FF" w:rsidRDefault="00455C2C" w:rsidP="00455C2C">
      <w:pPr>
        <w:jc w:val="center"/>
        <w:rPr>
          <w:b/>
        </w:rPr>
      </w:pPr>
    </w:p>
    <w:p w14:paraId="78C4F9FC" w14:textId="77777777" w:rsidR="00455C2C" w:rsidRPr="001924FF" w:rsidRDefault="00455C2C" w:rsidP="00455C2C">
      <w:pPr>
        <w:jc w:val="center"/>
        <w:rPr>
          <w:b/>
          <w:bCs/>
        </w:rPr>
      </w:pPr>
      <w:r w:rsidRPr="001924FF">
        <w:rPr>
          <w:b/>
          <w:bCs/>
        </w:rPr>
        <w:t>Članak 1.</w:t>
      </w:r>
    </w:p>
    <w:p w14:paraId="37B73FCB" w14:textId="77777777" w:rsidR="00455C2C" w:rsidRPr="001924FF" w:rsidRDefault="00455C2C" w:rsidP="00455C2C">
      <w:pPr>
        <w:ind w:firstLine="708"/>
        <w:jc w:val="both"/>
        <w:rPr>
          <w:rFonts w:eastAsia="Calibri"/>
          <w:shd w:val="clear" w:color="auto" w:fill="FFFFFF"/>
        </w:rPr>
      </w:pPr>
      <w:r w:rsidRPr="001924FF">
        <w:t xml:space="preserve">Članak 2. Programa javnih potreba u kulturi i religiji Općine Gračac za 2024. godinu </w:t>
      </w:r>
      <w:r w:rsidRPr="001924FF">
        <w:rPr>
          <w:color w:val="000000"/>
          <w:lang w:eastAsia="hr-HR"/>
        </w:rPr>
        <w:t>(„Službeni glasnik Općine Gračac“ 7/23) mijenja se i glasi:</w:t>
      </w:r>
    </w:p>
    <w:p w14:paraId="0C172358" w14:textId="77777777" w:rsidR="00455C2C" w:rsidRPr="001924FF" w:rsidRDefault="00455C2C" w:rsidP="00455C2C">
      <w:pPr>
        <w:autoSpaceDE w:val="0"/>
        <w:autoSpaceDN w:val="0"/>
        <w:adjustRightInd w:val="0"/>
        <w:jc w:val="both"/>
        <w:rPr>
          <w:rFonts w:eastAsia="Calibri"/>
          <w:lang w:eastAsia="hr-HR"/>
        </w:rPr>
      </w:pPr>
      <w:r w:rsidRPr="001924FF">
        <w:rPr>
          <w:rFonts w:eastAsia="Calibri"/>
          <w:lang w:eastAsia="hr-HR"/>
        </w:rPr>
        <w:t xml:space="preserve"> </w:t>
      </w:r>
    </w:p>
    <w:p w14:paraId="6EB39D37" w14:textId="77777777" w:rsidR="00455C2C" w:rsidRPr="001924FF" w:rsidRDefault="00455C2C" w:rsidP="00455C2C">
      <w:pPr>
        <w:jc w:val="center"/>
      </w:pPr>
      <w:r w:rsidRPr="001924FF">
        <w:t>„Članak 2.</w:t>
      </w:r>
    </w:p>
    <w:p w14:paraId="7BA3344C" w14:textId="77777777" w:rsidR="00455C2C" w:rsidRPr="001924FF" w:rsidRDefault="00455C2C" w:rsidP="00455C2C">
      <w:pPr>
        <w:jc w:val="both"/>
      </w:pPr>
      <w:r w:rsidRPr="001924FF">
        <w:t>Općina Gračac će tijekom 2024.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455C2C" w:rsidRPr="001924FF" w14:paraId="52066A68" w14:textId="77777777" w:rsidTr="00232DDC">
        <w:trPr>
          <w:trHeight w:val="18"/>
          <w:jc w:val="center"/>
        </w:trPr>
        <w:tc>
          <w:tcPr>
            <w:tcW w:w="709" w:type="dxa"/>
            <w:shd w:val="clear" w:color="auto" w:fill="F2F2F2" w:themeFill="background1" w:themeFillShade="F2"/>
          </w:tcPr>
          <w:p w14:paraId="3F1A4869" w14:textId="77777777" w:rsidR="00455C2C" w:rsidRPr="001924FF" w:rsidRDefault="00455C2C" w:rsidP="00232DDC">
            <w:r w:rsidRPr="001924FF">
              <w:t>Red. broj</w:t>
            </w:r>
          </w:p>
        </w:tc>
        <w:tc>
          <w:tcPr>
            <w:tcW w:w="5954" w:type="dxa"/>
            <w:gridSpan w:val="3"/>
            <w:shd w:val="clear" w:color="auto" w:fill="F2F2F2" w:themeFill="background1" w:themeFillShade="F2"/>
            <w:vAlign w:val="center"/>
          </w:tcPr>
          <w:p w14:paraId="6E58C746" w14:textId="77777777" w:rsidR="00455C2C" w:rsidRPr="001924FF" w:rsidRDefault="00455C2C" w:rsidP="00232DDC">
            <w:pPr>
              <w:jc w:val="center"/>
            </w:pPr>
            <w:r w:rsidRPr="001924FF">
              <w:t>Naziv projekta, programa, aktivnosti</w:t>
            </w:r>
          </w:p>
        </w:tc>
        <w:tc>
          <w:tcPr>
            <w:tcW w:w="1417" w:type="dxa"/>
            <w:tcBorders>
              <w:bottom w:val="single" w:sz="4" w:space="0" w:color="auto"/>
            </w:tcBorders>
            <w:shd w:val="clear" w:color="auto" w:fill="F2F2F2" w:themeFill="background1" w:themeFillShade="F2"/>
            <w:vAlign w:val="center"/>
          </w:tcPr>
          <w:p w14:paraId="5EE1AE2E" w14:textId="77777777" w:rsidR="00455C2C" w:rsidRPr="001924FF" w:rsidRDefault="00455C2C" w:rsidP="00232DDC">
            <w:r w:rsidRPr="001924FF">
              <w:t>Sredstva iz Proračuna Općine Gračac u €</w:t>
            </w:r>
          </w:p>
        </w:tc>
        <w:tc>
          <w:tcPr>
            <w:tcW w:w="1444" w:type="dxa"/>
            <w:tcBorders>
              <w:bottom w:val="single" w:sz="4" w:space="0" w:color="auto"/>
            </w:tcBorders>
            <w:shd w:val="clear" w:color="auto" w:fill="F2F2F2" w:themeFill="background1" w:themeFillShade="F2"/>
            <w:vAlign w:val="center"/>
          </w:tcPr>
          <w:p w14:paraId="12E40E54" w14:textId="77777777" w:rsidR="00455C2C" w:rsidRPr="001924FF" w:rsidRDefault="00455C2C" w:rsidP="00232DDC">
            <w:r w:rsidRPr="001924FF">
              <w:t>Sredstva iz drugih izvora u €</w:t>
            </w:r>
          </w:p>
        </w:tc>
      </w:tr>
      <w:tr w:rsidR="00455C2C" w:rsidRPr="001924FF" w14:paraId="77AB1D84" w14:textId="77777777" w:rsidTr="00232DDC">
        <w:trPr>
          <w:trHeight w:val="18"/>
          <w:jc w:val="center"/>
        </w:trPr>
        <w:tc>
          <w:tcPr>
            <w:tcW w:w="709" w:type="dxa"/>
            <w:vMerge w:val="restart"/>
            <w:vAlign w:val="center"/>
          </w:tcPr>
          <w:p w14:paraId="5B2CF2F8" w14:textId="77777777" w:rsidR="00455C2C" w:rsidRPr="001924FF" w:rsidRDefault="00455C2C" w:rsidP="00455C2C">
            <w:pPr>
              <w:pStyle w:val="Odlomakpopisa"/>
              <w:numPr>
                <w:ilvl w:val="0"/>
                <w:numId w:val="97"/>
              </w:numPr>
              <w:spacing w:line="276" w:lineRule="auto"/>
              <w:jc w:val="center"/>
            </w:pPr>
          </w:p>
        </w:tc>
        <w:tc>
          <w:tcPr>
            <w:tcW w:w="1701" w:type="dxa"/>
            <w:vMerge w:val="restart"/>
            <w:vAlign w:val="center"/>
          </w:tcPr>
          <w:p w14:paraId="6671F01B" w14:textId="77777777" w:rsidR="00455C2C" w:rsidRPr="001924FF" w:rsidRDefault="00455C2C" w:rsidP="00232DDC">
            <w:r w:rsidRPr="001924FF">
              <w:t>Knjižnica i čitaonica Gračac</w:t>
            </w:r>
          </w:p>
        </w:tc>
        <w:tc>
          <w:tcPr>
            <w:tcW w:w="4253" w:type="dxa"/>
            <w:gridSpan w:val="2"/>
          </w:tcPr>
          <w:p w14:paraId="3C1517BF" w14:textId="77777777" w:rsidR="00455C2C" w:rsidRPr="001924FF" w:rsidRDefault="00455C2C" w:rsidP="00232DDC">
            <w:r w:rsidRPr="001924FF">
              <w:t>Rashodi za zaposlene</w:t>
            </w:r>
          </w:p>
        </w:tc>
        <w:tc>
          <w:tcPr>
            <w:tcW w:w="1417" w:type="dxa"/>
            <w:tcBorders>
              <w:right w:val="single" w:sz="4" w:space="0" w:color="auto"/>
            </w:tcBorders>
            <w:shd w:val="clear" w:color="auto" w:fill="auto"/>
            <w:vAlign w:val="center"/>
          </w:tcPr>
          <w:p w14:paraId="103CCF5C" w14:textId="77777777" w:rsidR="00455C2C" w:rsidRPr="001924FF" w:rsidRDefault="00455C2C" w:rsidP="00232DDC">
            <w:pPr>
              <w:jc w:val="right"/>
            </w:pPr>
            <w:r w:rsidRPr="001924FF">
              <w:t>56.055,83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7EBAF27" w14:textId="77777777" w:rsidR="00455C2C" w:rsidRPr="001924FF" w:rsidRDefault="00455C2C" w:rsidP="00232DDC">
            <w:pPr>
              <w:jc w:val="right"/>
            </w:pPr>
          </w:p>
        </w:tc>
      </w:tr>
      <w:tr w:rsidR="00455C2C" w:rsidRPr="001924FF" w14:paraId="1FDDFB9E" w14:textId="77777777" w:rsidTr="00232DDC">
        <w:trPr>
          <w:trHeight w:val="18"/>
          <w:jc w:val="center"/>
        </w:trPr>
        <w:tc>
          <w:tcPr>
            <w:tcW w:w="709" w:type="dxa"/>
            <w:vMerge/>
          </w:tcPr>
          <w:p w14:paraId="7A98538D" w14:textId="77777777" w:rsidR="00455C2C" w:rsidRPr="001924FF" w:rsidRDefault="00455C2C" w:rsidP="00455C2C">
            <w:pPr>
              <w:pStyle w:val="Odlomakpopisa"/>
              <w:numPr>
                <w:ilvl w:val="0"/>
                <w:numId w:val="97"/>
              </w:numPr>
              <w:spacing w:line="276" w:lineRule="auto"/>
            </w:pPr>
          </w:p>
        </w:tc>
        <w:tc>
          <w:tcPr>
            <w:tcW w:w="1701" w:type="dxa"/>
            <w:vMerge/>
          </w:tcPr>
          <w:p w14:paraId="40CA3924" w14:textId="77777777" w:rsidR="00455C2C" w:rsidRPr="001924FF" w:rsidRDefault="00455C2C" w:rsidP="00232DDC"/>
        </w:tc>
        <w:tc>
          <w:tcPr>
            <w:tcW w:w="4253" w:type="dxa"/>
            <w:gridSpan w:val="2"/>
          </w:tcPr>
          <w:p w14:paraId="28FEE9BB" w14:textId="77777777" w:rsidR="00455C2C" w:rsidRPr="001924FF" w:rsidRDefault="00455C2C" w:rsidP="00232DDC">
            <w:r w:rsidRPr="001924FF">
              <w:t>Materijalni rashodi</w:t>
            </w:r>
          </w:p>
        </w:tc>
        <w:tc>
          <w:tcPr>
            <w:tcW w:w="1417" w:type="dxa"/>
            <w:tcBorders>
              <w:top w:val="nil"/>
            </w:tcBorders>
            <w:shd w:val="clear" w:color="auto" w:fill="auto"/>
            <w:vAlign w:val="center"/>
          </w:tcPr>
          <w:p w14:paraId="565961A1" w14:textId="77777777" w:rsidR="00455C2C" w:rsidRPr="001924FF" w:rsidRDefault="00455C2C" w:rsidP="00232DDC">
            <w:pPr>
              <w:jc w:val="right"/>
            </w:pPr>
            <w:r w:rsidRPr="001924FF">
              <w:t>18.842,11</w:t>
            </w:r>
          </w:p>
        </w:tc>
        <w:tc>
          <w:tcPr>
            <w:tcW w:w="1444" w:type="dxa"/>
            <w:tcBorders>
              <w:top w:val="single" w:sz="4" w:space="0" w:color="auto"/>
            </w:tcBorders>
            <w:shd w:val="clear" w:color="auto" w:fill="auto"/>
            <w:vAlign w:val="center"/>
          </w:tcPr>
          <w:p w14:paraId="3E034E41" w14:textId="77777777" w:rsidR="00455C2C" w:rsidRPr="001924FF" w:rsidRDefault="00455C2C" w:rsidP="00232DDC">
            <w:pPr>
              <w:jc w:val="right"/>
            </w:pPr>
          </w:p>
        </w:tc>
      </w:tr>
      <w:tr w:rsidR="00455C2C" w:rsidRPr="001924FF" w14:paraId="450355C4" w14:textId="77777777" w:rsidTr="00232DDC">
        <w:trPr>
          <w:trHeight w:val="18"/>
          <w:jc w:val="center"/>
        </w:trPr>
        <w:tc>
          <w:tcPr>
            <w:tcW w:w="709" w:type="dxa"/>
            <w:vMerge/>
          </w:tcPr>
          <w:p w14:paraId="220A945F" w14:textId="77777777" w:rsidR="00455C2C" w:rsidRPr="001924FF" w:rsidRDefault="00455C2C" w:rsidP="00455C2C">
            <w:pPr>
              <w:pStyle w:val="Odlomakpopisa"/>
              <w:numPr>
                <w:ilvl w:val="0"/>
                <w:numId w:val="97"/>
              </w:numPr>
              <w:spacing w:line="276" w:lineRule="auto"/>
            </w:pPr>
          </w:p>
        </w:tc>
        <w:tc>
          <w:tcPr>
            <w:tcW w:w="1701" w:type="dxa"/>
            <w:vMerge/>
          </w:tcPr>
          <w:p w14:paraId="0AEACE4A" w14:textId="77777777" w:rsidR="00455C2C" w:rsidRPr="001924FF" w:rsidRDefault="00455C2C" w:rsidP="00232DDC"/>
        </w:tc>
        <w:tc>
          <w:tcPr>
            <w:tcW w:w="4253" w:type="dxa"/>
            <w:gridSpan w:val="2"/>
          </w:tcPr>
          <w:p w14:paraId="6CF8B530" w14:textId="77777777" w:rsidR="00455C2C" w:rsidRPr="001924FF" w:rsidRDefault="00455C2C" w:rsidP="00232DDC">
            <w:r w:rsidRPr="001924FF">
              <w:t>Financijski rashodi</w:t>
            </w:r>
          </w:p>
        </w:tc>
        <w:tc>
          <w:tcPr>
            <w:tcW w:w="1417" w:type="dxa"/>
            <w:shd w:val="clear" w:color="auto" w:fill="auto"/>
            <w:vAlign w:val="center"/>
          </w:tcPr>
          <w:p w14:paraId="1C4BD725" w14:textId="77777777" w:rsidR="00455C2C" w:rsidRPr="001924FF" w:rsidRDefault="00455C2C" w:rsidP="00232DDC">
            <w:pPr>
              <w:jc w:val="right"/>
            </w:pPr>
            <w:r w:rsidRPr="001924FF">
              <w:t>900,00</w:t>
            </w:r>
          </w:p>
        </w:tc>
        <w:tc>
          <w:tcPr>
            <w:tcW w:w="1444" w:type="dxa"/>
            <w:shd w:val="clear" w:color="auto" w:fill="auto"/>
            <w:vAlign w:val="center"/>
          </w:tcPr>
          <w:p w14:paraId="24895EB7" w14:textId="77777777" w:rsidR="00455C2C" w:rsidRPr="001924FF" w:rsidRDefault="00455C2C" w:rsidP="00232DDC">
            <w:pPr>
              <w:jc w:val="right"/>
            </w:pPr>
          </w:p>
        </w:tc>
      </w:tr>
      <w:tr w:rsidR="00455C2C" w:rsidRPr="001924FF" w14:paraId="185F4DD7" w14:textId="77777777" w:rsidTr="00232DDC">
        <w:trPr>
          <w:trHeight w:val="18"/>
          <w:jc w:val="center"/>
        </w:trPr>
        <w:tc>
          <w:tcPr>
            <w:tcW w:w="709" w:type="dxa"/>
            <w:vMerge/>
          </w:tcPr>
          <w:p w14:paraId="2BFE1E64" w14:textId="77777777" w:rsidR="00455C2C" w:rsidRPr="001924FF" w:rsidRDefault="00455C2C" w:rsidP="00455C2C">
            <w:pPr>
              <w:pStyle w:val="Odlomakpopisa"/>
              <w:numPr>
                <w:ilvl w:val="0"/>
                <w:numId w:val="97"/>
              </w:numPr>
              <w:spacing w:line="276" w:lineRule="auto"/>
            </w:pPr>
          </w:p>
        </w:tc>
        <w:tc>
          <w:tcPr>
            <w:tcW w:w="1701" w:type="dxa"/>
            <w:vMerge/>
          </w:tcPr>
          <w:p w14:paraId="4EE0A22B" w14:textId="77777777" w:rsidR="00455C2C" w:rsidRPr="001924FF" w:rsidRDefault="00455C2C" w:rsidP="00232DDC"/>
        </w:tc>
        <w:tc>
          <w:tcPr>
            <w:tcW w:w="4253" w:type="dxa"/>
            <w:gridSpan w:val="2"/>
          </w:tcPr>
          <w:p w14:paraId="1ABA1C2C" w14:textId="77777777" w:rsidR="00455C2C" w:rsidRPr="001924FF" w:rsidRDefault="00455C2C" w:rsidP="00232DDC">
            <w:r w:rsidRPr="001924FF">
              <w:t>Nabava novih publikacija</w:t>
            </w:r>
          </w:p>
        </w:tc>
        <w:tc>
          <w:tcPr>
            <w:tcW w:w="1417" w:type="dxa"/>
            <w:shd w:val="clear" w:color="auto" w:fill="auto"/>
            <w:vAlign w:val="center"/>
          </w:tcPr>
          <w:p w14:paraId="70D78193" w14:textId="77777777" w:rsidR="00455C2C" w:rsidRPr="001924FF" w:rsidRDefault="00455C2C" w:rsidP="00232DDC">
            <w:pPr>
              <w:jc w:val="right"/>
            </w:pPr>
            <w:r w:rsidRPr="001924FF">
              <w:t>300,00</w:t>
            </w:r>
          </w:p>
        </w:tc>
        <w:tc>
          <w:tcPr>
            <w:tcW w:w="1444" w:type="dxa"/>
            <w:shd w:val="clear" w:color="auto" w:fill="auto"/>
            <w:vAlign w:val="center"/>
          </w:tcPr>
          <w:p w14:paraId="1692CA15" w14:textId="77777777" w:rsidR="00455C2C" w:rsidRPr="001924FF" w:rsidRDefault="00455C2C" w:rsidP="00232DDC">
            <w:pPr>
              <w:jc w:val="right"/>
            </w:pPr>
            <w:r w:rsidRPr="001924FF">
              <w:t>4.382,00</w:t>
            </w:r>
          </w:p>
        </w:tc>
      </w:tr>
      <w:tr w:rsidR="00455C2C" w:rsidRPr="001924FF" w14:paraId="5870647F" w14:textId="77777777" w:rsidTr="00232DDC">
        <w:trPr>
          <w:trHeight w:val="18"/>
          <w:jc w:val="center"/>
        </w:trPr>
        <w:tc>
          <w:tcPr>
            <w:tcW w:w="709" w:type="dxa"/>
            <w:vMerge/>
          </w:tcPr>
          <w:p w14:paraId="1B39EC27" w14:textId="77777777" w:rsidR="00455C2C" w:rsidRPr="001924FF" w:rsidRDefault="00455C2C" w:rsidP="00455C2C">
            <w:pPr>
              <w:pStyle w:val="Odlomakpopisa"/>
              <w:numPr>
                <w:ilvl w:val="0"/>
                <w:numId w:val="97"/>
              </w:numPr>
              <w:spacing w:line="276" w:lineRule="auto"/>
            </w:pPr>
          </w:p>
        </w:tc>
        <w:tc>
          <w:tcPr>
            <w:tcW w:w="1701" w:type="dxa"/>
            <w:vMerge/>
          </w:tcPr>
          <w:p w14:paraId="18254CBE" w14:textId="77777777" w:rsidR="00455C2C" w:rsidRPr="001924FF" w:rsidRDefault="00455C2C" w:rsidP="00232DDC"/>
        </w:tc>
        <w:tc>
          <w:tcPr>
            <w:tcW w:w="4253" w:type="dxa"/>
            <w:gridSpan w:val="2"/>
          </w:tcPr>
          <w:p w14:paraId="69FDCDD1" w14:textId="77777777" w:rsidR="00455C2C" w:rsidRPr="001924FF" w:rsidRDefault="00455C2C" w:rsidP="00232DDC">
            <w:r w:rsidRPr="001924FF">
              <w:t>Nabava uredske opreme</w:t>
            </w:r>
          </w:p>
        </w:tc>
        <w:tc>
          <w:tcPr>
            <w:tcW w:w="1417" w:type="dxa"/>
            <w:shd w:val="clear" w:color="auto" w:fill="auto"/>
            <w:vAlign w:val="center"/>
          </w:tcPr>
          <w:p w14:paraId="48CDBEFD" w14:textId="77777777" w:rsidR="00455C2C" w:rsidRPr="001924FF" w:rsidRDefault="00455C2C" w:rsidP="00232DDC">
            <w:pPr>
              <w:jc w:val="right"/>
            </w:pPr>
            <w:r w:rsidRPr="001924FF">
              <w:t>1.700,00</w:t>
            </w:r>
          </w:p>
        </w:tc>
        <w:tc>
          <w:tcPr>
            <w:tcW w:w="1444" w:type="dxa"/>
            <w:shd w:val="clear" w:color="auto" w:fill="auto"/>
            <w:vAlign w:val="center"/>
          </w:tcPr>
          <w:p w14:paraId="1824D79D" w14:textId="77777777" w:rsidR="00455C2C" w:rsidRPr="001924FF" w:rsidRDefault="00455C2C" w:rsidP="00232DDC">
            <w:pPr>
              <w:jc w:val="right"/>
            </w:pPr>
            <w:r w:rsidRPr="001924FF">
              <w:t>2.655,00</w:t>
            </w:r>
          </w:p>
        </w:tc>
      </w:tr>
      <w:tr w:rsidR="00455C2C" w:rsidRPr="001924FF" w14:paraId="6DFCF550" w14:textId="77777777" w:rsidTr="00232DDC">
        <w:trPr>
          <w:trHeight w:val="18"/>
          <w:jc w:val="center"/>
        </w:trPr>
        <w:tc>
          <w:tcPr>
            <w:tcW w:w="6663" w:type="dxa"/>
            <w:gridSpan w:val="4"/>
            <w:vAlign w:val="center"/>
          </w:tcPr>
          <w:p w14:paraId="6ACC3A65" w14:textId="77777777" w:rsidR="00455C2C" w:rsidRPr="001924FF" w:rsidRDefault="00455C2C" w:rsidP="00232DDC">
            <w:pPr>
              <w:jc w:val="right"/>
              <w:rPr>
                <w:b/>
              </w:rPr>
            </w:pPr>
            <w:r w:rsidRPr="001924FF">
              <w:rPr>
                <w:b/>
              </w:rPr>
              <w:t xml:space="preserve">U K U P NO </w:t>
            </w:r>
          </w:p>
        </w:tc>
        <w:tc>
          <w:tcPr>
            <w:tcW w:w="1417" w:type="dxa"/>
            <w:shd w:val="clear" w:color="auto" w:fill="auto"/>
            <w:vAlign w:val="center"/>
          </w:tcPr>
          <w:p w14:paraId="37E921DD" w14:textId="77777777" w:rsidR="00455C2C" w:rsidRPr="001924FF" w:rsidRDefault="00455C2C" w:rsidP="00232DDC">
            <w:pPr>
              <w:jc w:val="right"/>
              <w:rPr>
                <w:b/>
              </w:rPr>
            </w:pPr>
            <w:r w:rsidRPr="001924FF">
              <w:rPr>
                <w:b/>
              </w:rPr>
              <w:t>77.797,94</w:t>
            </w:r>
          </w:p>
        </w:tc>
        <w:tc>
          <w:tcPr>
            <w:tcW w:w="1444" w:type="dxa"/>
            <w:tcBorders>
              <w:bottom w:val="single" w:sz="4" w:space="0" w:color="auto"/>
            </w:tcBorders>
            <w:shd w:val="clear" w:color="auto" w:fill="auto"/>
            <w:vAlign w:val="center"/>
          </w:tcPr>
          <w:p w14:paraId="05C4E7CA" w14:textId="77777777" w:rsidR="00455C2C" w:rsidRPr="001924FF" w:rsidRDefault="00455C2C" w:rsidP="00232DDC">
            <w:pPr>
              <w:jc w:val="right"/>
              <w:rPr>
                <w:b/>
              </w:rPr>
            </w:pPr>
            <w:r w:rsidRPr="001924FF">
              <w:rPr>
                <w:b/>
              </w:rPr>
              <w:t>7.037,00</w:t>
            </w:r>
          </w:p>
        </w:tc>
      </w:tr>
      <w:tr w:rsidR="00455C2C" w:rsidRPr="001924FF" w14:paraId="2DAA6872" w14:textId="77777777" w:rsidTr="00232DDC">
        <w:trPr>
          <w:trHeight w:val="18"/>
          <w:jc w:val="center"/>
        </w:trPr>
        <w:tc>
          <w:tcPr>
            <w:tcW w:w="709" w:type="dxa"/>
            <w:vMerge w:val="restart"/>
            <w:vAlign w:val="center"/>
          </w:tcPr>
          <w:p w14:paraId="1C5C0277" w14:textId="77777777" w:rsidR="00455C2C" w:rsidRPr="001924FF" w:rsidRDefault="00455C2C" w:rsidP="00455C2C">
            <w:pPr>
              <w:pStyle w:val="Odlomakpopisa"/>
              <w:numPr>
                <w:ilvl w:val="0"/>
                <w:numId w:val="97"/>
              </w:numPr>
              <w:spacing w:line="276" w:lineRule="auto"/>
            </w:pPr>
          </w:p>
        </w:tc>
        <w:tc>
          <w:tcPr>
            <w:tcW w:w="1710" w:type="dxa"/>
            <w:gridSpan w:val="2"/>
            <w:vMerge w:val="restart"/>
            <w:vAlign w:val="center"/>
          </w:tcPr>
          <w:p w14:paraId="10D74136" w14:textId="77777777" w:rsidR="00455C2C" w:rsidRPr="001924FF" w:rsidRDefault="00455C2C" w:rsidP="00232DDC">
            <w:r w:rsidRPr="001924FF">
              <w:t>Manifestacije koje provodi Općina Gračac</w:t>
            </w:r>
          </w:p>
        </w:tc>
        <w:tc>
          <w:tcPr>
            <w:tcW w:w="4244" w:type="dxa"/>
          </w:tcPr>
          <w:p w14:paraId="2CED6E04" w14:textId="77777777" w:rsidR="00455C2C" w:rsidRPr="001924FF" w:rsidRDefault="00455C2C" w:rsidP="00232DDC">
            <w:r w:rsidRPr="001924FF">
              <w:t>Obilježavanje Dana Općine, blagdana i praznika</w:t>
            </w:r>
          </w:p>
        </w:tc>
        <w:tc>
          <w:tcPr>
            <w:tcW w:w="1417" w:type="dxa"/>
            <w:tcBorders>
              <w:right w:val="single" w:sz="4" w:space="0" w:color="auto"/>
            </w:tcBorders>
            <w:shd w:val="clear" w:color="auto" w:fill="auto"/>
            <w:vAlign w:val="center"/>
          </w:tcPr>
          <w:p w14:paraId="2BA2482D" w14:textId="77777777" w:rsidR="00455C2C" w:rsidRPr="001924FF" w:rsidRDefault="00455C2C" w:rsidP="00232DDC">
            <w:pPr>
              <w:jc w:val="right"/>
            </w:pPr>
            <w:r w:rsidRPr="001924FF">
              <w:t>19.279,00</w:t>
            </w:r>
          </w:p>
        </w:tc>
        <w:tc>
          <w:tcPr>
            <w:tcW w:w="1444" w:type="dxa"/>
            <w:tcBorders>
              <w:top w:val="nil"/>
              <w:left w:val="single" w:sz="4" w:space="0" w:color="auto"/>
              <w:bottom w:val="nil"/>
              <w:right w:val="nil"/>
            </w:tcBorders>
            <w:shd w:val="clear" w:color="auto" w:fill="auto"/>
            <w:vAlign w:val="center"/>
          </w:tcPr>
          <w:p w14:paraId="0BB7AD15" w14:textId="77777777" w:rsidR="00455C2C" w:rsidRPr="001924FF" w:rsidRDefault="00455C2C" w:rsidP="00232DDC">
            <w:pPr>
              <w:jc w:val="right"/>
            </w:pPr>
          </w:p>
          <w:p w14:paraId="2077C417" w14:textId="77777777" w:rsidR="00455C2C" w:rsidRPr="001924FF" w:rsidRDefault="00455C2C" w:rsidP="00232DDC">
            <w:pPr>
              <w:jc w:val="right"/>
            </w:pPr>
          </w:p>
        </w:tc>
      </w:tr>
      <w:tr w:rsidR="00455C2C" w:rsidRPr="00BC4016" w14:paraId="32EA3C2B" w14:textId="77777777" w:rsidTr="00232DDC">
        <w:trPr>
          <w:trHeight w:val="18"/>
          <w:jc w:val="center"/>
        </w:trPr>
        <w:tc>
          <w:tcPr>
            <w:tcW w:w="709" w:type="dxa"/>
            <w:vMerge/>
          </w:tcPr>
          <w:p w14:paraId="7D7598D4" w14:textId="77777777" w:rsidR="00455C2C" w:rsidRPr="001924FF" w:rsidRDefault="00455C2C" w:rsidP="00455C2C">
            <w:pPr>
              <w:pStyle w:val="Odlomakpopisa"/>
              <w:numPr>
                <w:ilvl w:val="0"/>
                <w:numId w:val="97"/>
              </w:numPr>
              <w:spacing w:line="276" w:lineRule="auto"/>
            </w:pPr>
          </w:p>
        </w:tc>
        <w:tc>
          <w:tcPr>
            <w:tcW w:w="1710" w:type="dxa"/>
            <w:gridSpan w:val="2"/>
            <w:vMerge/>
          </w:tcPr>
          <w:p w14:paraId="2374FECB" w14:textId="77777777" w:rsidR="00455C2C" w:rsidRPr="001924FF" w:rsidRDefault="00455C2C" w:rsidP="00232DDC"/>
        </w:tc>
        <w:tc>
          <w:tcPr>
            <w:tcW w:w="4244" w:type="dxa"/>
          </w:tcPr>
          <w:p w14:paraId="5A5F7C4C" w14:textId="77777777" w:rsidR="00455C2C" w:rsidRPr="00BC4016" w:rsidRDefault="00455C2C" w:rsidP="00232DDC">
            <w:r w:rsidRPr="00BC4016">
              <w:t>Sajam - Jesen u Gračacu</w:t>
            </w:r>
          </w:p>
        </w:tc>
        <w:tc>
          <w:tcPr>
            <w:tcW w:w="1417" w:type="dxa"/>
            <w:tcBorders>
              <w:right w:val="single" w:sz="4" w:space="0" w:color="auto"/>
            </w:tcBorders>
            <w:shd w:val="clear" w:color="auto" w:fill="auto"/>
            <w:vAlign w:val="center"/>
          </w:tcPr>
          <w:p w14:paraId="1C30658D" w14:textId="77777777" w:rsidR="00455C2C" w:rsidRPr="00BC4016" w:rsidRDefault="00455C2C" w:rsidP="00232DDC">
            <w:pPr>
              <w:jc w:val="right"/>
            </w:pPr>
            <w:r w:rsidRPr="00BC4016">
              <w:t>4.800,00</w:t>
            </w:r>
          </w:p>
        </w:tc>
        <w:tc>
          <w:tcPr>
            <w:tcW w:w="1444" w:type="dxa"/>
            <w:tcBorders>
              <w:top w:val="nil"/>
              <w:left w:val="single" w:sz="4" w:space="0" w:color="auto"/>
              <w:bottom w:val="nil"/>
              <w:right w:val="nil"/>
            </w:tcBorders>
            <w:shd w:val="clear" w:color="auto" w:fill="auto"/>
            <w:vAlign w:val="center"/>
          </w:tcPr>
          <w:p w14:paraId="07B481F5" w14:textId="77777777" w:rsidR="00455C2C" w:rsidRPr="00BC4016" w:rsidRDefault="00455C2C" w:rsidP="00232DDC">
            <w:pPr>
              <w:jc w:val="right"/>
            </w:pPr>
          </w:p>
        </w:tc>
      </w:tr>
      <w:tr w:rsidR="00455C2C" w:rsidRPr="00BC4016" w14:paraId="7AB805D2" w14:textId="77777777" w:rsidTr="00232DDC">
        <w:trPr>
          <w:trHeight w:val="18"/>
          <w:jc w:val="center"/>
        </w:trPr>
        <w:tc>
          <w:tcPr>
            <w:tcW w:w="709" w:type="dxa"/>
            <w:vMerge/>
          </w:tcPr>
          <w:p w14:paraId="5F12FEE2" w14:textId="77777777" w:rsidR="00455C2C" w:rsidRPr="00BC4016" w:rsidRDefault="00455C2C" w:rsidP="00455C2C">
            <w:pPr>
              <w:pStyle w:val="Odlomakpopisa"/>
              <w:numPr>
                <w:ilvl w:val="0"/>
                <w:numId w:val="97"/>
              </w:numPr>
              <w:spacing w:line="276" w:lineRule="auto"/>
            </w:pPr>
          </w:p>
        </w:tc>
        <w:tc>
          <w:tcPr>
            <w:tcW w:w="1710" w:type="dxa"/>
            <w:gridSpan w:val="2"/>
            <w:vMerge/>
          </w:tcPr>
          <w:p w14:paraId="76C905F4" w14:textId="77777777" w:rsidR="00455C2C" w:rsidRPr="00BC4016" w:rsidRDefault="00455C2C" w:rsidP="00232DDC"/>
        </w:tc>
        <w:tc>
          <w:tcPr>
            <w:tcW w:w="4244" w:type="dxa"/>
          </w:tcPr>
          <w:p w14:paraId="18F66A63" w14:textId="77777777" w:rsidR="00455C2C" w:rsidRPr="00BC4016" w:rsidRDefault="00455C2C" w:rsidP="00232DDC">
            <w:r w:rsidRPr="00BC4016">
              <w:t>Sajam - Božić u Gračacu</w:t>
            </w:r>
          </w:p>
        </w:tc>
        <w:tc>
          <w:tcPr>
            <w:tcW w:w="1417" w:type="dxa"/>
            <w:tcBorders>
              <w:right w:val="single" w:sz="4" w:space="0" w:color="auto"/>
            </w:tcBorders>
            <w:shd w:val="clear" w:color="auto" w:fill="auto"/>
            <w:vAlign w:val="center"/>
          </w:tcPr>
          <w:p w14:paraId="405C1E79" w14:textId="77777777" w:rsidR="00455C2C" w:rsidRPr="00BC4016" w:rsidRDefault="00455C2C" w:rsidP="00232DDC">
            <w:pPr>
              <w:jc w:val="right"/>
            </w:pPr>
            <w:r w:rsidRPr="00BC4016">
              <w:t>17.300,00</w:t>
            </w:r>
          </w:p>
        </w:tc>
        <w:tc>
          <w:tcPr>
            <w:tcW w:w="1444" w:type="dxa"/>
            <w:tcBorders>
              <w:top w:val="nil"/>
              <w:left w:val="single" w:sz="4" w:space="0" w:color="auto"/>
              <w:bottom w:val="nil"/>
              <w:right w:val="nil"/>
            </w:tcBorders>
            <w:shd w:val="clear" w:color="auto" w:fill="auto"/>
            <w:vAlign w:val="center"/>
          </w:tcPr>
          <w:p w14:paraId="2909DEE0" w14:textId="77777777" w:rsidR="00455C2C" w:rsidRPr="00BC4016" w:rsidRDefault="00455C2C" w:rsidP="00232DDC">
            <w:pPr>
              <w:jc w:val="right"/>
            </w:pPr>
          </w:p>
        </w:tc>
      </w:tr>
      <w:tr w:rsidR="00455C2C" w:rsidRPr="00BC4016" w14:paraId="0CA0FB70" w14:textId="77777777" w:rsidTr="00232DDC">
        <w:trPr>
          <w:trHeight w:val="18"/>
          <w:jc w:val="center"/>
        </w:trPr>
        <w:tc>
          <w:tcPr>
            <w:tcW w:w="709" w:type="dxa"/>
            <w:vMerge/>
          </w:tcPr>
          <w:p w14:paraId="00C45050" w14:textId="77777777" w:rsidR="00455C2C" w:rsidRPr="00BC4016" w:rsidRDefault="00455C2C" w:rsidP="00455C2C">
            <w:pPr>
              <w:pStyle w:val="Odlomakpopisa"/>
              <w:numPr>
                <w:ilvl w:val="0"/>
                <w:numId w:val="97"/>
              </w:numPr>
              <w:spacing w:line="276" w:lineRule="auto"/>
            </w:pPr>
          </w:p>
        </w:tc>
        <w:tc>
          <w:tcPr>
            <w:tcW w:w="1710" w:type="dxa"/>
            <w:gridSpan w:val="2"/>
            <w:vMerge/>
          </w:tcPr>
          <w:p w14:paraId="0649CCD5" w14:textId="77777777" w:rsidR="00455C2C" w:rsidRPr="00BC4016" w:rsidRDefault="00455C2C" w:rsidP="00232DDC"/>
        </w:tc>
        <w:tc>
          <w:tcPr>
            <w:tcW w:w="4244" w:type="dxa"/>
          </w:tcPr>
          <w:p w14:paraId="5843AA98" w14:textId="77777777" w:rsidR="00455C2C" w:rsidRPr="00BC4016" w:rsidRDefault="00455C2C" w:rsidP="00232DDC">
            <w:r w:rsidRPr="00BC4016">
              <w:t>Kulturno ljeto u Gračacu</w:t>
            </w:r>
          </w:p>
        </w:tc>
        <w:tc>
          <w:tcPr>
            <w:tcW w:w="1417" w:type="dxa"/>
            <w:tcBorders>
              <w:right w:val="single" w:sz="4" w:space="0" w:color="auto"/>
            </w:tcBorders>
            <w:shd w:val="clear" w:color="auto" w:fill="auto"/>
            <w:vAlign w:val="center"/>
          </w:tcPr>
          <w:p w14:paraId="36F47CCB" w14:textId="77777777" w:rsidR="00455C2C" w:rsidRPr="00BC4016" w:rsidRDefault="00455C2C" w:rsidP="00232DDC">
            <w:pPr>
              <w:jc w:val="right"/>
            </w:pPr>
            <w:r w:rsidRPr="00BC4016">
              <w:t>17.000,00</w:t>
            </w:r>
          </w:p>
        </w:tc>
        <w:tc>
          <w:tcPr>
            <w:tcW w:w="1444" w:type="dxa"/>
            <w:tcBorders>
              <w:top w:val="nil"/>
              <w:left w:val="single" w:sz="4" w:space="0" w:color="auto"/>
              <w:bottom w:val="nil"/>
              <w:right w:val="nil"/>
            </w:tcBorders>
            <w:shd w:val="clear" w:color="auto" w:fill="auto"/>
            <w:vAlign w:val="center"/>
          </w:tcPr>
          <w:p w14:paraId="5C643DBA" w14:textId="77777777" w:rsidR="00455C2C" w:rsidRPr="00BC4016" w:rsidRDefault="00455C2C" w:rsidP="00232DDC">
            <w:pPr>
              <w:jc w:val="right"/>
            </w:pPr>
          </w:p>
        </w:tc>
      </w:tr>
      <w:tr w:rsidR="00455C2C" w:rsidRPr="00BC4016" w14:paraId="011E2818" w14:textId="77777777" w:rsidTr="00232DDC">
        <w:trPr>
          <w:trHeight w:val="18"/>
          <w:jc w:val="center"/>
        </w:trPr>
        <w:tc>
          <w:tcPr>
            <w:tcW w:w="709" w:type="dxa"/>
            <w:vMerge/>
          </w:tcPr>
          <w:p w14:paraId="16DABCA0" w14:textId="77777777" w:rsidR="00455C2C" w:rsidRPr="00BC4016" w:rsidRDefault="00455C2C" w:rsidP="00455C2C">
            <w:pPr>
              <w:pStyle w:val="Odlomakpopisa"/>
              <w:numPr>
                <w:ilvl w:val="0"/>
                <w:numId w:val="97"/>
              </w:numPr>
              <w:spacing w:line="276" w:lineRule="auto"/>
            </w:pPr>
          </w:p>
        </w:tc>
        <w:tc>
          <w:tcPr>
            <w:tcW w:w="1710" w:type="dxa"/>
            <w:gridSpan w:val="2"/>
            <w:vMerge/>
          </w:tcPr>
          <w:p w14:paraId="6082FDCC" w14:textId="77777777" w:rsidR="00455C2C" w:rsidRPr="00BC4016" w:rsidRDefault="00455C2C" w:rsidP="00232DDC"/>
        </w:tc>
        <w:tc>
          <w:tcPr>
            <w:tcW w:w="4244" w:type="dxa"/>
          </w:tcPr>
          <w:p w14:paraId="1C4F5361" w14:textId="77777777" w:rsidR="00455C2C" w:rsidRPr="00BC4016" w:rsidRDefault="00455C2C" w:rsidP="00232DDC">
            <w:r w:rsidRPr="00BC4016">
              <w:t>Uskrs u Gračacu</w:t>
            </w:r>
          </w:p>
        </w:tc>
        <w:tc>
          <w:tcPr>
            <w:tcW w:w="1417" w:type="dxa"/>
            <w:tcBorders>
              <w:right w:val="single" w:sz="4" w:space="0" w:color="auto"/>
            </w:tcBorders>
            <w:shd w:val="clear" w:color="auto" w:fill="auto"/>
            <w:vAlign w:val="center"/>
          </w:tcPr>
          <w:p w14:paraId="2A3E62AB" w14:textId="77777777" w:rsidR="00455C2C" w:rsidRPr="00BC4016" w:rsidRDefault="00455C2C" w:rsidP="00232DDC">
            <w:pPr>
              <w:jc w:val="right"/>
            </w:pPr>
            <w:r w:rsidRPr="00BC4016">
              <w:t>1.300,00</w:t>
            </w:r>
          </w:p>
        </w:tc>
        <w:tc>
          <w:tcPr>
            <w:tcW w:w="1444" w:type="dxa"/>
            <w:tcBorders>
              <w:top w:val="nil"/>
              <w:left w:val="single" w:sz="4" w:space="0" w:color="auto"/>
              <w:bottom w:val="nil"/>
              <w:right w:val="nil"/>
            </w:tcBorders>
            <w:shd w:val="clear" w:color="auto" w:fill="auto"/>
            <w:vAlign w:val="center"/>
          </w:tcPr>
          <w:p w14:paraId="365BF6F7" w14:textId="77777777" w:rsidR="00455C2C" w:rsidRPr="00BC4016" w:rsidRDefault="00455C2C" w:rsidP="00232DDC">
            <w:pPr>
              <w:jc w:val="right"/>
            </w:pPr>
          </w:p>
        </w:tc>
      </w:tr>
      <w:tr w:rsidR="00455C2C" w:rsidRPr="00BC4016" w14:paraId="659D7EE8" w14:textId="77777777" w:rsidTr="00232DDC">
        <w:trPr>
          <w:trHeight w:val="18"/>
          <w:jc w:val="center"/>
        </w:trPr>
        <w:tc>
          <w:tcPr>
            <w:tcW w:w="6663" w:type="dxa"/>
            <w:gridSpan w:val="4"/>
            <w:vAlign w:val="center"/>
          </w:tcPr>
          <w:p w14:paraId="7CF4C355" w14:textId="77777777" w:rsidR="00455C2C" w:rsidRPr="00BC4016" w:rsidRDefault="00455C2C" w:rsidP="00232DDC">
            <w:pPr>
              <w:jc w:val="right"/>
            </w:pPr>
            <w:r w:rsidRPr="00BC4016">
              <w:rPr>
                <w:b/>
              </w:rPr>
              <w:t>U K U P NO</w:t>
            </w:r>
          </w:p>
        </w:tc>
        <w:tc>
          <w:tcPr>
            <w:tcW w:w="1417" w:type="dxa"/>
            <w:tcBorders>
              <w:right w:val="single" w:sz="4" w:space="0" w:color="auto"/>
            </w:tcBorders>
            <w:shd w:val="clear" w:color="auto" w:fill="auto"/>
            <w:vAlign w:val="center"/>
          </w:tcPr>
          <w:p w14:paraId="54F690EF" w14:textId="77777777" w:rsidR="00455C2C" w:rsidRPr="00BC4016" w:rsidRDefault="00455C2C" w:rsidP="00232DDC">
            <w:pPr>
              <w:jc w:val="right"/>
              <w:rPr>
                <w:b/>
              </w:rPr>
            </w:pPr>
            <w:r w:rsidRPr="00BC4016">
              <w:rPr>
                <w:b/>
              </w:rPr>
              <w:t>59.679,00</w:t>
            </w:r>
          </w:p>
        </w:tc>
        <w:tc>
          <w:tcPr>
            <w:tcW w:w="1444" w:type="dxa"/>
            <w:tcBorders>
              <w:top w:val="nil"/>
              <w:left w:val="single" w:sz="4" w:space="0" w:color="auto"/>
              <w:bottom w:val="nil"/>
              <w:right w:val="nil"/>
            </w:tcBorders>
            <w:shd w:val="clear" w:color="auto" w:fill="auto"/>
            <w:vAlign w:val="center"/>
          </w:tcPr>
          <w:p w14:paraId="12230C59" w14:textId="77777777" w:rsidR="00455C2C" w:rsidRPr="00BC4016" w:rsidRDefault="00455C2C" w:rsidP="00232DDC">
            <w:pPr>
              <w:jc w:val="right"/>
            </w:pPr>
          </w:p>
        </w:tc>
      </w:tr>
      <w:tr w:rsidR="00455C2C" w:rsidRPr="00BC4016" w14:paraId="065AC74E" w14:textId="77777777" w:rsidTr="00232DDC">
        <w:trPr>
          <w:trHeight w:val="351"/>
          <w:jc w:val="center"/>
        </w:trPr>
        <w:tc>
          <w:tcPr>
            <w:tcW w:w="709" w:type="dxa"/>
          </w:tcPr>
          <w:p w14:paraId="661A7C8B" w14:textId="77777777" w:rsidR="00455C2C" w:rsidRPr="00BC4016" w:rsidRDefault="00455C2C" w:rsidP="00455C2C">
            <w:pPr>
              <w:pStyle w:val="Odlomakpopisa"/>
              <w:numPr>
                <w:ilvl w:val="0"/>
                <w:numId w:val="97"/>
              </w:numPr>
              <w:spacing w:line="276" w:lineRule="auto"/>
            </w:pPr>
          </w:p>
        </w:tc>
        <w:tc>
          <w:tcPr>
            <w:tcW w:w="5954" w:type="dxa"/>
            <w:gridSpan w:val="3"/>
          </w:tcPr>
          <w:p w14:paraId="2128E0C7" w14:textId="77777777" w:rsidR="00455C2C" w:rsidRPr="00BC4016" w:rsidRDefault="00455C2C" w:rsidP="00232DDC">
            <w:r w:rsidRPr="00BC4016">
              <w:t xml:space="preserve">Donacije vjerskim zajednicama </w:t>
            </w:r>
          </w:p>
        </w:tc>
        <w:tc>
          <w:tcPr>
            <w:tcW w:w="1417" w:type="dxa"/>
            <w:tcBorders>
              <w:right w:val="single" w:sz="4" w:space="0" w:color="auto"/>
            </w:tcBorders>
            <w:shd w:val="clear" w:color="auto" w:fill="auto"/>
            <w:vAlign w:val="center"/>
          </w:tcPr>
          <w:p w14:paraId="3843E492" w14:textId="77777777" w:rsidR="00455C2C" w:rsidRPr="00BC4016" w:rsidRDefault="00455C2C" w:rsidP="00232DDC">
            <w:pPr>
              <w:jc w:val="right"/>
              <w:rPr>
                <w:b/>
              </w:rPr>
            </w:pPr>
            <w:r w:rsidRPr="00BC4016">
              <w:rPr>
                <w:b/>
              </w:rPr>
              <w:t>6.636,00</w:t>
            </w:r>
          </w:p>
        </w:tc>
        <w:tc>
          <w:tcPr>
            <w:tcW w:w="1444" w:type="dxa"/>
            <w:tcBorders>
              <w:top w:val="nil"/>
              <w:left w:val="single" w:sz="4" w:space="0" w:color="auto"/>
              <w:bottom w:val="nil"/>
              <w:right w:val="nil"/>
            </w:tcBorders>
            <w:shd w:val="clear" w:color="auto" w:fill="auto"/>
            <w:vAlign w:val="center"/>
          </w:tcPr>
          <w:p w14:paraId="1FA48A4F" w14:textId="77777777" w:rsidR="00455C2C" w:rsidRPr="00BC4016" w:rsidRDefault="00455C2C" w:rsidP="00232DDC">
            <w:pPr>
              <w:jc w:val="right"/>
            </w:pPr>
          </w:p>
        </w:tc>
      </w:tr>
      <w:tr w:rsidR="00455C2C" w:rsidRPr="00BC4016" w14:paraId="29EF02DF" w14:textId="77777777" w:rsidTr="00232DDC">
        <w:trPr>
          <w:trHeight w:val="639"/>
          <w:jc w:val="center"/>
        </w:trPr>
        <w:tc>
          <w:tcPr>
            <w:tcW w:w="709" w:type="dxa"/>
            <w:vAlign w:val="center"/>
          </w:tcPr>
          <w:p w14:paraId="639C9D34" w14:textId="77777777" w:rsidR="00455C2C" w:rsidRPr="00BC4016" w:rsidRDefault="00455C2C" w:rsidP="00455C2C">
            <w:pPr>
              <w:pStyle w:val="Odlomakpopisa"/>
              <w:numPr>
                <w:ilvl w:val="0"/>
                <w:numId w:val="97"/>
              </w:numPr>
              <w:spacing w:line="276" w:lineRule="auto"/>
            </w:pPr>
          </w:p>
        </w:tc>
        <w:tc>
          <w:tcPr>
            <w:tcW w:w="5954" w:type="dxa"/>
            <w:gridSpan w:val="3"/>
          </w:tcPr>
          <w:p w14:paraId="0A47B1A1" w14:textId="77777777" w:rsidR="00455C2C" w:rsidRPr="00BC4016" w:rsidRDefault="00455C2C" w:rsidP="00232DDC">
            <w:r w:rsidRPr="00BC4016">
              <w:t>Programi i projekti udruga iz područja kulture koji se provode na području Općine Gračac</w:t>
            </w:r>
          </w:p>
        </w:tc>
        <w:tc>
          <w:tcPr>
            <w:tcW w:w="1417" w:type="dxa"/>
            <w:tcBorders>
              <w:bottom w:val="single" w:sz="4" w:space="0" w:color="auto"/>
              <w:right w:val="single" w:sz="4" w:space="0" w:color="auto"/>
            </w:tcBorders>
            <w:shd w:val="clear" w:color="auto" w:fill="auto"/>
            <w:vAlign w:val="center"/>
          </w:tcPr>
          <w:p w14:paraId="7B7629E1" w14:textId="77777777" w:rsidR="00455C2C" w:rsidRPr="00BC4016" w:rsidRDefault="00455C2C" w:rsidP="00232DDC">
            <w:pPr>
              <w:jc w:val="right"/>
              <w:rPr>
                <w:b/>
              </w:rPr>
            </w:pPr>
            <w:r w:rsidRPr="00BC4016">
              <w:rPr>
                <w:b/>
              </w:rPr>
              <w:t>4.900,00</w:t>
            </w:r>
          </w:p>
        </w:tc>
        <w:tc>
          <w:tcPr>
            <w:tcW w:w="1444" w:type="dxa"/>
            <w:tcBorders>
              <w:top w:val="nil"/>
              <w:left w:val="single" w:sz="4" w:space="0" w:color="auto"/>
              <w:bottom w:val="nil"/>
              <w:right w:val="nil"/>
            </w:tcBorders>
            <w:shd w:val="clear" w:color="auto" w:fill="auto"/>
            <w:vAlign w:val="center"/>
          </w:tcPr>
          <w:p w14:paraId="7F318602" w14:textId="77777777" w:rsidR="00455C2C" w:rsidRPr="00BC4016" w:rsidRDefault="00455C2C" w:rsidP="00232DDC">
            <w:pPr>
              <w:jc w:val="right"/>
            </w:pPr>
          </w:p>
        </w:tc>
      </w:tr>
      <w:tr w:rsidR="00455C2C" w:rsidRPr="00BC4016" w14:paraId="6A0A6A51" w14:textId="77777777" w:rsidTr="00232DDC">
        <w:trPr>
          <w:trHeight w:val="14"/>
          <w:jc w:val="center"/>
        </w:trPr>
        <w:tc>
          <w:tcPr>
            <w:tcW w:w="6663" w:type="dxa"/>
            <w:gridSpan w:val="4"/>
            <w:vAlign w:val="center"/>
          </w:tcPr>
          <w:p w14:paraId="514E0080" w14:textId="77777777" w:rsidR="00455C2C" w:rsidRPr="00BC4016" w:rsidRDefault="00455C2C" w:rsidP="00232DDC">
            <w:pPr>
              <w:jc w:val="right"/>
              <w:rPr>
                <w:b/>
              </w:rPr>
            </w:pPr>
            <w:r w:rsidRPr="00BC4016">
              <w:rPr>
                <w:b/>
              </w:rPr>
              <w:t>UKUPNO (1+2+3+4) =</w:t>
            </w:r>
          </w:p>
        </w:tc>
        <w:tc>
          <w:tcPr>
            <w:tcW w:w="1417" w:type="dxa"/>
            <w:tcBorders>
              <w:right w:val="single" w:sz="4" w:space="0" w:color="auto"/>
            </w:tcBorders>
            <w:shd w:val="clear" w:color="auto" w:fill="auto"/>
          </w:tcPr>
          <w:p w14:paraId="38760006" w14:textId="77777777" w:rsidR="00455C2C" w:rsidRPr="00BC4016" w:rsidRDefault="00455C2C" w:rsidP="00232DDC">
            <w:pPr>
              <w:jc w:val="right"/>
              <w:rPr>
                <w:b/>
              </w:rPr>
            </w:pPr>
            <w:r w:rsidRPr="00BC4016">
              <w:rPr>
                <w:b/>
              </w:rPr>
              <w:t>149.012,94</w:t>
            </w:r>
          </w:p>
        </w:tc>
        <w:tc>
          <w:tcPr>
            <w:tcW w:w="1444" w:type="dxa"/>
            <w:tcBorders>
              <w:top w:val="nil"/>
              <w:left w:val="single" w:sz="4" w:space="0" w:color="auto"/>
              <w:bottom w:val="nil"/>
              <w:right w:val="nil"/>
            </w:tcBorders>
            <w:shd w:val="clear" w:color="auto" w:fill="auto"/>
          </w:tcPr>
          <w:p w14:paraId="21EBB1A2" w14:textId="77777777" w:rsidR="00455C2C" w:rsidRPr="00BC4016" w:rsidRDefault="00455C2C" w:rsidP="00232DDC">
            <w:pPr>
              <w:jc w:val="right"/>
              <w:rPr>
                <w:b/>
              </w:rPr>
            </w:pPr>
          </w:p>
        </w:tc>
      </w:tr>
    </w:tbl>
    <w:p w14:paraId="2C9D96CB" w14:textId="77777777" w:rsidR="00455C2C" w:rsidRPr="00BC4016" w:rsidRDefault="00455C2C" w:rsidP="00455C2C">
      <w:r w:rsidRPr="00BC4016">
        <w:t>„</w:t>
      </w:r>
    </w:p>
    <w:p w14:paraId="34AEBCC5" w14:textId="77777777" w:rsidR="00455C2C" w:rsidRDefault="00455C2C" w:rsidP="00455C2C">
      <w:pPr>
        <w:autoSpaceDE w:val="0"/>
        <w:autoSpaceDN w:val="0"/>
        <w:adjustRightInd w:val="0"/>
        <w:rPr>
          <w:b/>
          <w:lang w:eastAsia="hr-HR"/>
        </w:rPr>
      </w:pPr>
    </w:p>
    <w:p w14:paraId="502C847D" w14:textId="77777777" w:rsidR="001F5935" w:rsidRDefault="001F5935" w:rsidP="00455C2C">
      <w:pPr>
        <w:autoSpaceDE w:val="0"/>
        <w:autoSpaceDN w:val="0"/>
        <w:adjustRightInd w:val="0"/>
        <w:rPr>
          <w:b/>
          <w:lang w:eastAsia="hr-HR"/>
        </w:rPr>
      </w:pPr>
    </w:p>
    <w:p w14:paraId="745F9389" w14:textId="77777777" w:rsidR="001F5935" w:rsidRPr="00BC4016" w:rsidRDefault="001F5935" w:rsidP="00455C2C">
      <w:pPr>
        <w:autoSpaceDE w:val="0"/>
        <w:autoSpaceDN w:val="0"/>
        <w:adjustRightInd w:val="0"/>
        <w:rPr>
          <w:b/>
          <w:lang w:eastAsia="hr-HR"/>
        </w:rPr>
      </w:pPr>
    </w:p>
    <w:p w14:paraId="2E8C8EEF" w14:textId="77777777" w:rsidR="00455C2C" w:rsidRPr="00BC4016" w:rsidRDefault="00455C2C" w:rsidP="00455C2C">
      <w:pPr>
        <w:jc w:val="center"/>
        <w:rPr>
          <w:b/>
          <w:bCs/>
          <w:lang w:eastAsia="hr-HR"/>
        </w:rPr>
      </w:pPr>
      <w:r w:rsidRPr="00BC4016">
        <w:rPr>
          <w:b/>
          <w:bCs/>
          <w:lang w:eastAsia="hr-HR"/>
        </w:rPr>
        <w:lastRenderedPageBreak/>
        <w:t>Članak 2.</w:t>
      </w:r>
    </w:p>
    <w:p w14:paraId="61543798" w14:textId="77777777" w:rsidR="00455C2C" w:rsidRPr="001924FF" w:rsidRDefault="00455C2C" w:rsidP="00455C2C">
      <w:pPr>
        <w:jc w:val="both"/>
        <w:rPr>
          <w:lang w:eastAsia="hr-HR"/>
        </w:rPr>
      </w:pPr>
      <w:r w:rsidRPr="00BC4016">
        <w:rPr>
          <w:lang w:eastAsia="hr-HR"/>
        </w:rPr>
        <w:t>Ove Izmjene i dopune Programa stupaju na snagu dan nakon objave u „Službenom glasniku</w:t>
      </w:r>
      <w:r w:rsidRPr="001924FF">
        <w:rPr>
          <w:lang w:eastAsia="hr-HR"/>
        </w:rPr>
        <w:t xml:space="preserve"> Općine Gračac“.</w:t>
      </w:r>
    </w:p>
    <w:p w14:paraId="76E5BB13" w14:textId="77777777" w:rsidR="00455C2C" w:rsidRPr="001924FF" w:rsidRDefault="00455C2C" w:rsidP="00455C2C">
      <w:pPr>
        <w:jc w:val="both"/>
        <w:rPr>
          <w:b/>
        </w:rPr>
      </w:pPr>
    </w:p>
    <w:p w14:paraId="6646C794" w14:textId="77777777" w:rsidR="00455C2C" w:rsidRPr="001924FF" w:rsidRDefault="00455C2C" w:rsidP="00455C2C">
      <w:pPr>
        <w:pStyle w:val="Bezproreda"/>
        <w:jc w:val="right"/>
        <w:rPr>
          <w:rFonts w:ascii="Times New Roman" w:hAnsi="Times New Roman" w:cs="Times New Roman"/>
          <w:b/>
          <w:sz w:val="24"/>
          <w:szCs w:val="24"/>
        </w:rPr>
      </w:pPr>
      <w:r w:rsidRPr="001924FF">
        <w:rPr>
          <w:rFonts w:ascii="Times New Roman" w:hAnsi="Times New Roman" w:cs="Times New Roman"/>
          <w:b/>
          <w:sz w:val="24"/>
          <w:szCs w:val="24"/>
        </w:rPr>
        <w:t>PREDSJEDNICA:</w:t>
      </w:r>
    </w:p>
    <w:p w14:paraId="44636663" w14:textId="77777777" w:rsidR="00455C2C" w:rsidRPr="001C76C8" w:rsidRDefault="00455C2C" w:rsidP="00455C2C">
      <w:pPr>
        <w:jc w:val="right"/>
        <w:rPr>
          <w:lang w:val="pl-PL"/>
        </w:rPr>
      </w:pPr>
      <w:r w:rsidRPr="001924FF">
        <w:rPr>
          <w:b/>
          <w:lang w:val="pl-PL"/>
        </w:rPr>
        <w:t>Ankica Rosandić,</w:t>
      </w:r>
      <w:r w:rsidRPr="001924FF">
        <w:rPr>
          <w:lang w:val="pl-PL"/>
        </w:rPr>
        <w:t xml:space="preserve"> </w:t>
      </w:r>
      <w:r w:rsidRPr="001924FF">
        <w:rPr>
          <w:b/>
          <w:lang w:val="pl-PL"/>
        </w:rPr>
        <w:t>uč. raz. nast.</w:t>
      </w:r>
    </w:p>
    <w:p w14:paraId="345BB3D7" w14:textId="77777777" w:rsidR="00455C2C" w:rsidRPr="001C76C8" w:rsidRDefault="00455C2C" w:rsidP="00455C2C">
      <w:pPr>
        <w:jc w:val="center"/>
        <w:rPr>
          <w:lang w:val="pl-PL"/>
        </w:rPr>
      </w:pPr>
    </w:p>
    <w:p w14:paraId="60591257" w14:textId="77777777" w:rsidR="00C31869" w:rsidRPr="00455C2C" w:rsidRDefault="00C31869" w:rsidP="00C31869">
      <w:pPr>
        <w:rPr>
          <w:lang w:val="pl-PL"/>
        </w:rPr>
      </w:pPr>
    </w:p>
    <w:p w14:paraId="54218160" w14:textId="77777777" w:rsidR="00C31869" w:rsidRDefault="00C31869" w:rsidP="00C31869"/>
    <w:p w14:paraId="02F928D6" w14:textId="77777777" w:rsidR="00455C2C" w:rsidRPr="008376C4" w:rsidRDefault="00455C2C" w:rsidP="00455C2C">
      <w:pPr>
        <w:rPr>
          <w:b/>
          <w:sz w:val="20"/>
          <w:szCs w:val="20"/>
        </w:rPr>
      </w:pPr>
      <w:r w:rsidRPr="008376C4">
        <w:rPr>
          <w:b/>
          <w:sz w:val="20"/>
          <w:szCs w:val="20"/>
        </w:rPr>
        <w:t>OPĆINSKO VIJEĆE</w:t>
      </w:r>
    </w:p>
    <w:p w14:paraId="2BA03C49" w14:textId="77777777" w:rsidR="00455C2C" w:rsidRPr="008376C4" w:rsidRDefault="00455C2C" w:rsidP="00455C2C">
      <w:pPr>
        <w:rPr>
          <w:b/>
          <w:sz w:val="20"/>
          <w:szCs w:val="20"/>
        </w:rPr>
      </w:pPr>
      <w:r w:rsidRPr="008376C4">
        <w:rPr>
          <w:b/>
          <w:sz w:val="20"/>
          <w:szCs w:val="20"/>
        </w:rPr>
        <w:t>KLASA: 402-01/23-01/14</w:t>
      </w:r>
    </w:p>
    <w:p w14:paraId="3D358C3F" w14:textId="77777777" w:rsidR="00455C2C" w:rsidRPr="008376C4" w:rsidRDefault="00455C2C" w:rsidP="00455C2C">
      <w:pPr>
        <w:rPr>
          <w:b/>
          <w:sz w:val="20"/>
          <w:szCs w:val="20"/>
        </w:rPr>
      </w:pPr>
      <w:r w:rsidRPr="008376C4">
        <w:rPr>
          <w:b/>
          <w:sz w:val="20"/>
          <w:szCs w:val="20"/>
        </w:rPr>
        <w:t>URBROJ: 2198-31-02-24-</w:t>
      </w:r>
      <w:r>
        <w:rPr>
          <w:b/>
          <w:sz w:val="20"/>
          <w:szCs w:val="20"/>
        </w:rPr>
        <w:t>2</w:t>
      </w:r>
    </w:p>
    <w:p w14:paraId="4A52218E" w14:textId="77777777" w:rsidR="00455C2C" w:rsidRPr="008376C4" w:rsidRDefault="00455C2C" w:rsidP="00455C2C">
      <w:pPr>
        <w:rPr>
          <w:b/>
          <w:sz w:val="20"/>
          <w:szCs w:val="20"/>
        </w:rPr>
      </w:pPr>
      <w:r w:rsidRPr="008376C4">
        <w:rPr>
          <w:b/>
          <w:sz w:val="20"/>
          <w:szCs w:val="20"/>
        </w:rPr>
        <w:t xml:space="preserve">Gračac, </w:t>
      </w:r>
      <w:r>
        <w:rPr>
          <w:b/>
          <w:sz w:val="20"/>
          <w:szCs w:val="20"/>
        </w:rPr>
        <w:t>11. srpnja</w:t>
      </w:r>
      <w:r w:rsidRPr="008376C4">
        <w:rPr>
          <w:b/>
          <w:sz w:val="20"/>
          <w:szCs w:val="20"/>
        </w:rPr>
        <w:t xml:space="preserve"> 2024. godine</w:t>
      </w:r>
    </w:p>
    <w:p w14:paraId="4BDE282A" w14:textId="77777777" w:rsidR="00455C2C" w:rsidRPr="008376C4" w:rsidRDefault="00455C2C" w:rsidP="00455C2C">
      <w:pPr>
        <w:rPr>
          <w:b/>
          <w:sz w:val="20"/>
          <w:szCs w:val="20"/>
        </w:rPr>
      </w:pPr>
    </w:p>
    <w:p w14:paraId="24B7BC76" w14:textId="77777777" w:rsidR="00455C2C" w:rsidRPr="008376C4" w:rsidRDefault="00455C2C" w:rsidP="00455C2C">
      <w:pPr>
        <w:jc w:val="both"/>
        <w:rPr>
          <w:sz w:val="20"/>
          <w:szCs w:val="20"/>
        </w:rPr>
      </w:pPr>
      <w:r w:rsidRPr="008376C4">
        <w:rPr>
          <w:sz w:val="20"/>
          <w:szCs w:val="20"/>
        </w:rPr>
        <w:t xml:space="preserve">Na temelju članka 49. Zakona o predškolskom odgoju i obrazovanju (Narodne novine 10/97, 107/07, 94/13, 98/19, 57/22, 101/23) i članka 32. Statuta Općine Gračac („Službeni glasnik Zadarske županije“ 11/13 i „Službeni glasnik Općine Gračac 1/18, 1/20, 4/21), Općinsko vijeće Općine Gračac, na </w:t>
      </w:r>
      <w:r>
        <w:rPr>
          <w:sz w:val="20"/>
          <w:szCs w:val="20"/>
        </w:rPr>
        <w:t xml:space="preserve">23. </w:t>
      </w:r>
      <w:r w:rsidRPr="008376C4">
        <w:rPr>
          <w:sz w:val="20"/>
          <w:szCs w:val="20"/>
        </w:rPr>
        <w:t>sjednici održanoj</w:t>
      </w:r>
      <w:r>
        <w:rPr>
          <w:sz w:val="20"/>
          <w:szCs w:val="20"/>
        </w:rPr>
        <w:t xml:space="preserve"> 11. srpnja</w:t>
      </w:r>
      <w:r w:rsidRPr="008376C4">
        <w:rPr>
          <w:sz w:val="20"/>
          <w:szCs w:val="20"/>
        </w:rPr>
        <w:t xml:space="preserve"> 2024. godine, donosi</w:t>
      </w:r>
    </w:p>
    <w:p w14:paraId="37C5AF3E" w14:textId="77777777" w:rsidR="00455C2C" w:rsidRPr="008376C4" w:rsidRDefault="00455C2C" w:rsidP="00455C2C">
      <w:pPr>
        <w:jc w:val="center"/>
        <w:rPr>
          <w:b/>
          <w:sz w:val="20"/>
          <w:szCs w:val="20"/>
        </w:rPr>
      </w:pPr>
      <w:r w:rsidRPr="008376C4">
        <w:rPr>
          <w:b/>
          <w:sz w:val="20"/>
          <w:szCs w:val="20"/>
        </w:rPr>
        <w:t>Izmjene i dopune</w:t>
      </w:r>
    </w:p>
    <w:p w14:paraId="35E0B617" w14:textId="77777777" w:rsidR="00455C2C" w:rsidRPr="008376C4" w:rsidRDefault="00455C2C" w:rsidP="00455C2C">
      <w:pPr>
        <w:jc w:val="center"/>
        <w:rPr>
          <w:b/>
          <w:sz w:val="20"/>
          <w:szCs w:val="20"/>
        </w:rPr>
      </w:pPr>
      <w:r w:rsidRPr="008376C4">
        <w:rPr>
          <w:b/>
          <w:sz w:val="20"/>
          <w:szCs w:val="20"/>
        </w:rPr>
        <w:t xml:space="preserve">PROGRAMA JAVNIH POTREBA </w:t>
      </w:r>
    </w:p>
    <w:p w14:paraId="08B65EA9" w14:textId="77777777" w:rsidR="00455C2C" w:rsidRPr="008376C4" w:rsidRDefault="00455C2C" w:rsidP="00455C2C">
      <w:pPr>
        <w:jc w:val="center"/>
        <w:rPr>
          <w:b/>
          <w:sz w:val="20"/>
          <w:szCs w:val="20"/>
        </w:rPr>
      </w:pPr>
      <w:r w:rsidRPr="008376C4">
        <w:rPr>
          <w:b/>
          <w:sz w:val="20"/>
          <w:szCs w:val="20"/>
        </w:rPr>
        <w:t>U ŠKOLSTVU, PREDŠKOLSKOM ODGOJU I OBRAZOVANJU ZA 2024. GODINU</w:t>
      </w:r>
    </w:p>
    <w:p w14:paraId="575A25C0" w14:textId="77777777" w:rsidR="00455C2C" w:rsidRPr="008376C4" w:rsidRDefault="00455C2C" w:rsidP="00455C2C">
      <w:pPr>
        <w:jc w:val="center"/>
        <w:rPr>
          <w:b/>
          <w:sz w:val="20"/>
          <w:szCs w:val="20"/>
        </w:rPr>
      </w:pPr>
    </w:p>
    <w:p w14:paraId="386724F8" w14:textId="77777777" w:rsidR="00455C2C" w:rsidRPr="008376C4" w:rsidRDefault="00455C2C" w:rsidP="00455C2C">
      <w:pPr>
        <w:jc w:val="center"/>
        <w:rPr>
          <w:b/>
          <w:bCs/>
          <w:sz w:val="20"/>
          <w:szCs w:val="20"/>
        </w:rPr>
      </w:pPr>
      <w:r w:rsidRPr="008376C4">
        <w:rPr>
          <w:b/>
          <w:bCs/>
          <w:sz w:val="20"/>
          <w:szCs w:val="20"/>
        </w:rPr>
        <w:t>Članak 1.</w:t>
      </w:r>
    </w:p>
    <w:p w14:paraId="68021F59" w14:textId="77777777" w:rsidR="00455C2C" w:rsidRPr="008376C4" w:rsidRDefault="00455C2C" w:rsidP="00455C2C">
      <w:pPr>
        <w:ind w:firstLine="708"/>
        <w:jc w:val="both"/>
        <w:rPr>
          <w:rFonts w:eastAsia="Calibri"/>
          <w:sz w:val="20"/>
          <w:szCs w:val="20"/>
          <w:shd w:val="clear" w:color="auto" w:fill="FFFFFF"/>
        </w:rPr>
      </w:pPr>
      <w:r w:rsidRPr="008376C4">
        <w:rPr>
          <w:sz w:val="20"/>
          <w:szCs w:val="20"/>
        </w:rPr>
        <w:t xml:space="preserve">Članak 3. Programa javnih potreba u školstvu, predškolskom odgoju i obrazovanju za 2024. godinu  </w:t>
      </w:r>
      <w:r w:rsidRPr="008376C4">
        <w:rPr>
          <w:color w:val="000000"/>
          <w:sz w:val="20"/>
          <w:szCs w:val="20"/>
          <w:lang w:eastAsia="hr-HR"/>
        </w:rPr>
        <w:t>(„Službeni glasnik Općine Gračac“ 7/23) mijenja se i glasi:</w:t>
      </w:r>
    </w:p>
    <w:p w14:paraId="347990B2" w14:textId="77777777" w:rsidR="00455C2C" w:rsidRPr="008376C4" w:rsidRDefault="00455C2C" w:rsidP="00455C2C">
      <w:pPr>
        <w:jc w:val="center"/>
        <w:rPr>
          <w:sz w:val="20"/>
          <w:szCs w:val="20"/>
        </w:rPr>
      </w:pPr>
      <w:r w:rsidRPr="008376C4">
        <w:rPr>
          <w:sz w:val="20"/>
          <w:szCs w:val="20"/>
        </w:rPr>
        <w:t>„Članak 3.</w:t>
      </w:r>
    </w:p>
    <w:p w14:paraId="36B0BDB4" w14:textId="77777777" w:rsidR="00455C2C" w:rsidRPr="008376C4" w:rsidRDefault="00455C2C" w:rsidP="00455C2C">
      <w:pPr>
        <w:jc w:val="both"/>
        <w:rPr>
          <w:sz w:val="20"/>
          <w:szCs w:val="20"/>
        </w:rPr>
      </w:pPr>
      <w:r w:rsidRPr="008376C4">
        <w:rPr>
          <w:sz w:val="20"/>
          <w:szCs w:val="20"/>
        </w:rPr>
        <w:t>Financiranje planiranog opsega programa Dječjeg vrtića Baltazar Gračac osigurava se iz:</w:t>
      </w:r>
    </w:p>
    <w:p w14:paraId="356A6F58" w14:textId="77777777" w:rsidR="00455C2C" w:rsidRPr="008376C4" w:rsidRDefault="00455C2C" w:rsidP="00455C2C">
      <w:pPr>
        <w:pStyle w:val="Odlomakpopisa"/>
        <w:numPr>
          <w:ilvl w:val="0"/>
          <w:numId w:val="98"/>
        </w:numPr>
        <w:spacing w:line="276" w:lineRule="auto"/>
        <w:jc w:val="both"/>
        <w:rPr>
          <w:b/>
          <w:sz w:val="20"/>
          <w:szCs w:val="20"/>
          <w:u w:val="single"/>
        </w:rPr>
      </w:pPr>
      <w:r w:rsidRPr="008376C4">
        <w:rPr>
          <w:b/>
          <w:sz w:val="20"/>
          <w:szCs w:val="20"/>
          <w:u w:val="single"/>
        </w:rPr>
        <w:t xml:space="preserve">Proračun Općine Gračac – iznos u eurima za: </w:t>
      </w:r>
    </w:p>
    <w:p w14:paraId="4F3E4B59" w14:textId="77777777" w:rsidR="00455C2C" w:rsidRPr="008376C4" w:rsidRDefault="00455C2C" w:rsidP="00455C2C">
      <w:pPr>
        <w:jc w:val="both"/>
        <w:rPr>
          <w:b/>
          <w:sz w:val="20"/>
          <w:szCs w:val="20"/>
          <w:u w:val="single"/>
        </w:rPr>
      </w:pPr>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3091"/>
        <w:gridCol w:w="3514"/>
        <w:gridCol w:w="1300"/>
      </w:tblGrid>
      <w:tr w:rsidR="00455C2C" w:rsidRPr="008376C4" w14:paraId="44DEFF71" w14:textId="77777777" w:rsidTr="00232DDC">
        <w:trPr>
          <w:trHeight w:val="271"/>
        </w:trPr>
        <w:tc>
          <w:tcPr>
            <w:tcW w:w="340" w:type="dxa"/>
            <w:shd w:val="clear" w:color="auto" w:fill="F2F2F2" w:themeFill="background1" w:themeFillShade="F2"/>
          </w:tcPr>
          <w:p w14:paraId="23DD8102" w14:textId="77777777" w:rsidR="00455C2C" w:rsidRPr="008376C4" w:rsidRDefault="00455C2C" w:rsidP="00232DDC">
            <w:pPr>
              <w:jc w:val="both"/>
              <w:rPr>
                <w:sz w:val="20"/>
                <w:szCs w:val="20"/>
              </w:rPr>
            </w:pPr>
          </w:p>
        </w:tc>
        <w:tc>
          <w:tcPr>
            <w:tcW w:w="3091" w:type="dxa"/>
            <w:shd w:val="clear" w:color="auto" w:fill="F2F2F2" w:themeFill="background1" w:themeFillShade="F2"/>
            <w:vAlign w:val="center"/>
          </w:tcPr>
          <w:p w14:paraId="03AADDE1" w14:textId="77777777" w:rsidR="00455C2C" w:rsidRPr="008376C4" w:rsidRDefault="00455C2C" w:rsidP="00232DDC">
            <w:pPr>
              <w:ind w:left="22"/>
              <w:jc w:val="center"/>
              <w:rPr>
                <w:sz w:val="20"/>
                <w:szCs w:val="20"/>
              </w:rPr>
            </w:pPr>
            <w:r w:rsidRPr="008376C4">
              <w:rPr>
                <w:sz w:val="20"/>
                <w:szCs w:val="20"/>
              </w:rPr>
              <w:t>Izvor</w:t>
            </w:r>
          </w:p>
        </w:tc>
        <w:tc>
          <w:tcPr>
            <w:tcW w:w="3514" w:type="dxa"/>
            <w:shd w:val="clear" w:color="auto" w:fill="F2F2F2" w:themeFill="background1" w:themeFillShade="F2"/>
            <w:vAlign w:val="center"/>
          </w:tcPr>
          <w:p w14:paraId="4D0EC466" w14:textId="77777777" w:rsidR="00455C2C" w:rsidRPr="008376C4" w:rsidRDefault="00455C2C" w:rsidP="00232DDC">
            <w:pPr>
              <w:ind w:left="22"/>
              <w:jc w:val="center"/>
              <w:rPr>
                <w:sz w:val="20"/>
                <w:szCs w:val="20"/>
              </w:rPr>
            </w:pPr>
            <w:r w:rsidRPr="008376C4">
              <w:rPr>
                <w:sz w:val="20"/>
                <w:szCs w:val="20"/>
              </w:rPr>
              <w:t>Vrsta troška</w:t>
            </w:r>
          </w:p>
        </w:tc>
        <w:tc>
          <w:tcPr>
            <w:tcW w:w="1300" w:type="dxa"/>
            <w:shd w:val="clear" w:color="auto" w:fill="F2F2F2" w:themeFill="background1" w:themeFillShade="F2"/>
            <w:vAlign w:val="center"/>
          </w:tcPr>
          <w:p w14:paraId="4A9157B8" w14:textId="77777777" w:rsidR="00455C2C" w:rsidRPr="008376C4" w:rsidRDefault="00455C2C" w:rsidP="00232DDC">
            <w:pPr>
              <w:ind w:left="22"/>
              <w:jc w:val="center"/>
              <w:rPr>
                <w:sz w:val="20"/>
                <w:szCs w:val="20"/>
              </w:rPr>
            </w:pPr>
            <w:r w:rsidRPr="008376C4">
              <w:rPr>
                <w:sz w:val="20"/>
                <w:szCs w:val="20"/>
              </w:rPr>
              <w:t>Iznos u €</w:t>
            </w:r>
          </w:p>
        </w:tc>
      </w:tr>
      <w:tr w:rsidR="00455C2C" w:rsidRPr="008376C4" w14:paraId="757BD64E" w14:textId="77777777" w:rsidTr="00232DDC">
        <w:trPr>
          <w:trHeight w:val="254"/>
        </w:trPr>
        <w:tc>
          <w:tcPr>
            <w:tcW w:w="340" w:type="dxa"/>
            <w:vMerge w:val="restart"/>
            <w:vAlign w:val="center"/>
          </w:tcPr>
          <w:p w14:paraId="39FA6479" w14:textId="77777777" w:rsidR="00455C2C" w:rsidRPr="008376C4" w:rsidRDefault="00455C2C" w:rsidP="00232DDC">
            <w:pPr>
              <w:rPr>
                <w:sz w:val="20"/>
                <w:szCs w:val="20"/>
              </w:rPr>
            </w:pPr>
            <w:r w:rsidRPr="008376C4">
              <w:rPr>
                <w:sz w:val="20"/>
                <w:szCs w:val="20"/>
              </w:rPr>
              <w:t>1</w:t>
            </w:r>
          </w:p>
        </w:tc>
        <w:tc>
          <w:tcPr>
            <w:tcW w:w="3091" w:type="dxa"/>
            <w:vMerge w:val="restart"/>
            <w:vAlign w:val="center"/>
          </w:tcPr>
          <w:p w14:paraId="55ED484D" w14:textId="77777777" w:rsidR="00455C2C" w:rsidRPr="008376C4" w:rsidRDefault="00455C2C" w:rsidP="00232DDC">
            <w:pPr>
              <w:ind w:left="22"/>
              <w:rPr>
                <w:sz w:val="20"/>
                <w:szCs w:val="20"/>
              </w:rPr>
            </w:pPr>
            <w:r w:rsidRPr="008376C4">
              <w:rPr>
                <w:sz w:val="20"/>
                <w:szCs w:val="20"/>
              </w:rPr>
              <w:t>Prihodi od nefinancijske imovine</w:t>
            </w:r>
          </w:p>
        </w:tc>
        <w:tc>
          <w:tcPr>
            <w:tcW w:w="3514" w:type="dxa"/>
            <w:shd w:val="clear" w:color="auto" w:fill="auto"/>
            <w:vAlign w:val="center"/>
          </w:tcPr>
          <w:p w14:paraId="0AFBA3B8" w14:textId="77777777" w:rsidR="00455C2C" w:rsidRPr="008376C4" w:rsidRDefault="00455C2C" w:rsidP="00232DDC">
            <w:pPr>
              <w:ind w:left="22"/>
              <w:rPr>
                <w:sz w:val="20"/>
                <w:szCs w:val="20"/>
              </w:rPr>
            </w:pPr>
            <w:r w:rsidRPr="008376C4">
              <w:rPr>
                <w:sz w:val="20"/>
                <w:szCs w:val="20"/>
              </w:rPr>
              <w:t>Rashode za zaposlene DV Baltazar</w:t>
            </w:r>
          </w:p>
        </w:tc>
        <w:tc>
          <w:tcPr>
            <w:tcW w:w="1300" w:type="dxa"/>
            <w:shd w:val="clear" w:color="auto" w:fill="auto"/>
          </w:tcPr>
          <w:p w14:paraId="72C472FA" w14:textId="77777777" w:rsidR="00455C2C" w:rsidRPr="008376C4" w:rsidRDefault="00455C2C" w:rsidP="00232DDC">
            <w:pPr>
              <w:ind w:left="22"/>
              <w:jc w:val="right"/>
              <w:rPr>
                <w:sz w:val="20"/>
                <w:szCs w:val="20"/>
              </w:rPr>
            </w:pPr>
            <w:r>
              <w:rPr>
                <w:sz w:val="20"/>
                <w:szCs w:val="20"/>
              </w:rPr>
              <w:t>195.030,00</w:t>
            </w:r>
          </w:p>
        </w:tc>
      </w:tr>
      <w:tr w:rsidR="00455C2C" w:rsidRPr="008376C4" w14:paraId="24925FE2" w14:textId="77777777" w:rsidTr="00232DDC">
        <w:trPr>
          <w:trHeight w:val="254"/>
        </w:trPr>
        <w:tc>
          <w:tcPr>
            <w:tcW w:w="340" w:type="dxa"/>
            <w:vMerge/>
          </w:tcPr>
          <w:p w14:paraId="2AD96759" w14:textId="77777777" w:rsidR="00455C2C" w:rsidRPr="008376C4" w:rsidRDefault="00455C2C" w:rsidP="00232DDC">
            <w:pPr>
              <w:jc w:val="both"/>
              <w:rPr>
                <w:sz w:val="20"/>
                <w:szCs w:val="20"/>
              </w:rPr>
            </w:pPr>
          </w:p>
        </w:tc>
        <w:tc>
          <w:tcPr>
            <w:tcW w:w="3091" w:type="dxa"/>
            <w:vMerge/>
          </w:tcPr>
          <w:p w14:paraId="715E824B" w14:textId="77777777" w:rsidR="00455C2C" w:rsidRPr="008376C4" w:rsidRDefault="00455C2C" w:rsidP="00232DDC">
            <w:pPr>
              <w:ind w:left="22"/>
              <w:jc w:val="both"/>
              <w:rPr>
                <w:sz w:val="20"/>
                <w:szCs w:val="20"/>
              </w:rPr>
            </w:pPr>
          </w:p>
        </w:tc>
        <w:tc>
          <w:tcPr>
            <w:tcW w:w="3514" w:type="dxa"/>
            <w:shd w:val="clear" w:color="auto" w:fill="auto"/>
            <w:vAlign w:val="center"/>
          </w:tcPr>
          <w:p w14:paraId="51B96397" w14:textId="77777777" w:rsidR="00455C2C" w:rsidRPr="008376C4" w:rsidRDefault="00455C2C" w:rsidP="00232DDC">
            <w:pPr>
              <w:ind w:left="22"/>
              <w:rPr>
                <w:sz w:val="20"/>
                <w:szCs w:val="20"/>
              </w:rPr>
            </w:pPr>
            <w:r w:rsidRPr="008376C4">
              <w:rPr>
                <w:sz w:val="20"/>
                <w:szCs w:val="20"/>
              </w:rPr>
              <w:t>Materijalni rashodi</w:t>
            </w:r>
          </w:p>
        </w:tc>
        <w:tc>
          <w:tcPr>
            <w:tcW w:w="1300" w:type="dxa"/>
            <w:shd w:val="clear" w:color="auto" w:fill="auto"/>
          </w:tcPr>
          <w:p w14:paraId="502E8ADF" w14:textId="77777777" w:rsidR="00455C2C" w:rsidRPr="008947C3" w:rsidRDefault="00455C2C" w:rsidP="00232DDC">
            <w:pPr>
              <w:ind w:left="22"/>
              <w:jc w:val="right"/>
              <w:rPr>
                <w:sz w:val="20"/>
                <w:szCs w:val="20"/>
              </w:rPr>
            </w:pPr>
            <w:r w:rsidRPr="008947C3">
              <w:rPr>
                <w:sz w:val="20"/>
                <w:szCs w:val="20"/>
              </w:rPr>
              <w:t>50.920,00</w:t>
            </w:r>
          </w:p>
        </w:tc>
      </w:tr>
      <w:tr w:rsidR="00455C2C" w:rsidRPr="008376C4" w14:paraId="38586B00" w14:textId="77777777" w:rsidTr="00232DDC">
        <w:trPr>
          <w:trHeight w:val="254"/>
        </w:trPr>
        <w:tc>
          <w:tcPr>
            <w:tcW w:w="6945" w:type="dxa"/>
            <w:gridSpan w:val="3"/>
            <w:shd w:val="clear" w:color="auto" w:fill="auto"/>
          </w:tcPr>
          <w:p w14:paraId="1E7536E6" w14:textId="77777777" w:rsidR="00455C2C" w:rsidRPr="008376C4" w:rsidRDefault="00455C2C" w:rsidP="00232DDC">
            <w:pPr>
              <w:ind w:left="22"/>
              <w:jc w:val="right"/>
              <w:rPr>
                <w:sz w:val="20"/>
                <w:szCs w:val="20"/>
              </w:rPr>
            </w:pPr>
            <w:r w:rsidRPr="008376C4">
              <w:rPr>
                <w:b/>
                <w:sz w:val="20"/>
                <w:szCs w:val="20"/>
              </w:rPr>
              <w:t xml:space="preserve">U K U P N O </w:t>
            </w:r>
          </w:p>
        </w:tc>
        <w:tc>
          <w:tcPr>
            <w:tcW w:w="1300" w:type="dxa"/>
            <w:shd w:val="clear" w:color="auto" w:fill="auto"/>
          </w:tcPr>
          <w:p w14:paraId="11C7C836" w14:textId="77777777" w:rsidR="00455C2C" w:rsidRPr="008947C3" w:rsidRDefault="00455C2C" w:rsidP="00232DDC">
            <w:pPr>
              <w:ind w:left="22"/>
              <w:jc w:val="right"/>
              <w:rPr>
                <w:b/>
                <w:bCs/>
                <w:sz w:val="20"/>
                <w:szCs w:val="20"/>
              </w:rPr>
            </w:pPr>
            <w:r w:rsidRPr="008947C3">
              <w:rPr>
                <w:b/>
                <w:bCs/>
                <w:sz w:val="20"/>
                <w:szCs w:val="20"/>
              </w:rPr>
              <w:t>245.950,00</w:t>
            </w:r>
          </w:p>
        </w:tc>
      </w:tr>
      <w:tr w:rsidR="00455C2C" w:rsidRPr="008376C4" w14:paraId="42EFE854" w14:textId="77777777" w:rsidTr="00232DDC">
        <w:trPr>
          <w:trHeight w:val="263"/>
        </w:trPr>
        <w:tc>
          <w:tcPr>
            <w:tcW w:w="340" w:type="dxa"/>
            <w:vAlign w:val="center"/>
          </w:tcPr>
          <w:p w14:paraId="330DBF5C" w14:textId="77777777" w:rsidR="00455C2C" w:rsidRPr="008376C4" w:rsidRDefault="00455C2C" w:rsidP="00232DDC">
            <w:pPr>
              <w:rPr>
                <w:sz w:val="20"/>
                <w:szCs w:val="20"/>
              </w:rPr>
            </w:pPr>
            <w:r w:rsidRPr="008376C4">
              <w:rPr>
                <w:sz w:val="20"/>
                <w:szCs w:val="20"/>
              </w:rPr>
              <w:t>2</w:t>
            </w:r>
          </w:p>
        </w:tc>
        <w:tc>
          <w:tcPr>
            <w:tcW w:w="3091" w:type="dxa"/>
            <w:vAlign w:val="center"/>
          </w:tcPr>
          <w:p w14:paraId="3172F687" w14:textId="77777777" w:rsidR="00455C2C" w:rsidRPr="008376C4" w:rsidRDefault="00455C2C" w:rsidP="00232DDC">
            <w:pPr>
              <w:ind w:left="22"/>
              <w:rPr>
                <w:sz w:val="20"/>
                <w:szCs w:val="20"/>
              </w:rPr>
            </w:pPr>
            <w:r w:rsidRPr="008376C4">
              <w:rPr>
                <w:sz w:val="20"/>
                <w:szCs w:val="20"/>
              </w:rPr>
              <w:t>Tekuće pomoći*</w:t>
            </w:r>
          </w:p>
        </w:tc>
        <w:tc>
          <w:tcPr>
            <w:tcW w:w="3514" w:type="dxa"/>
            <w:shd w:val="clear" w:color="auto" w:fill="auto"/>
            <w:vAlign w:val="center"/>
          </w:tcPr>
          <w:p w14:paraId="2268652C" w14:textId="77777777" w:rsidR="00455C2C" w:rsidRPr="008376C4" w:rsidRDefault="00455C2C" w:rsidP="00232DDC">
            <w:pPr>
              <w:ind w:left="22"/>
              <w:rPr>
                <w:sz w:val="20"/>
                <w:szCs w:val="20"/>
              </w:rPr>
            </w:pPr>
            <w:r w:rsidRPr="008376C4">
              <w:rPr>
                <w:sz w:val="20"/>
                <w:szCs w:val="20"/>
              </w:rPr>
              <w:t>Materijalni rashodi</w:t>
            </w:r>
          </w:p>
        </w:tc>
        <w:tc>
          <w:tcPr>
            <w:tcW w:w="1300" w:type="dxa"/>
            <w:shd w:val="clear" w:color="auto" w:fill="auto"/>
            <w:vAlign w:val="center"/>
          </w:tcPr>
          <w:p w14:paraId="19FE1171" w14:textId="77777777" w:rsidR="00455C2C" w:rsidRPr="008947C3" w:rsidRDefault="00455C2C" w:rsidP="00232DDC">
            <w:pPr>
              <w:ind w:left="22"/>
              <w:jc w:val="right"/>
              <w:rPr>
                <w:sz w:val="20"/>
                <w:szCs w:val="20"/>
              </w:rPr>
            </w:pPr>
            <w:r w:rsidRPr="008947C3">
              <w:rPr>
                <w:sz w:val="20"/>
                <w:szCs w:val="20"/>
              </w:rPr>
              <w:t>1.500,00</w:t>
            </w:r>
          </w:p>
        </w:tc>
      </w:tr>
      <w:tr w:rsidR="00455C2C" w:rsidRPr="008376C4" w14:paraId="22EE745B" w14:textId="77777777" w:rsidTr="00232DDC">
        <w:trPr>
          <w:trHeight w:val="254"/>
        </w:trPr>
        <w:tc>
          <w:tcPr>
            <w:tcW w:w="6945" w:type="dxa"/>
            <w:gridSpan w:val="3"/>
            <w:vAlign w:val="center"/>
          </w:tcPr>
          <w:p w14:paraId="08B0B4E9" w14:textId="77777777" w:rsidR="00455C2C" w:rsidRPr="008376C4" w:rsidRDefault="00455C2C" w:rsidP="00232DDC">
            <w:pPr>
              <w:ind w:left="22"/>
              <w:jc w:val="right"/>
              <w:rPr>
                <w:sz w:val="20"/>
                <w:szCs w:val="20"/>
              </w:rPr>
            </w:pPr>
            <w:r w:rsidRPr="008376C4">
              <w:rPr>
                <w:b/>
                <w:sz w:val="20"/>
                <w:szCs w:val="20"/>
              </w:rPr>
              <w:t>U K U P N O</w:t>
            </w:r>
          </w:p>
        </w:tc>
        <w:tc>
          <w:tcPr>
            <w:tcW w:w="1300" w:type="dxa"/>
            <w:shd w:val="clear" w:color="auto" w:fill="auto"/>
          </w:tcPr>
          <w:p w14:paraId="7E1912AD" w14:textId="77777777" w:rsidR="00455C2C" w:rsidRPr="008947C3" w:rsidRDefault="00455C2C" w:rsidP="00232DDC">
            <w:pPr>
              <w:ind w:left="22"/>
              <w:jc w:val="right"/>
              <w:rPr>
                <w:b/>
                <w:bCs/>
                <w:sz w:val="20"/>
                <w:szCs w:val="20"/>
              </w:rPr>
            </w:pPr>
            <w:r w:rsidRPr="008947C3">
              <w:rPr>
                <w:b/>
                <w:bCs/>
                <w:sz w:val="20"/>
                <w:szCs w:val="20"/>
              </w:rPr>
              <w:t>1.500,00</w:t>
            </w:r>
          </w:p>
        </w:tc>
      </w:tr>
      <w:tr w:rsidR="00455C2C" w:rsidRPr="008376C4" w14:paraId="63A326C6" w14:textId="77777777" w:rsidTr="00232DDC">
        <w:trPr>
          <w:trHeight w:val="254"/>
        </w:trPr>
        <w:tc>
          <w:tcPr>
            <w:tcW w:w="340" w:type="dxa"/>
          </w:tcPr>
          <w:p w14:paraId="30F28420" w14:textId="77777777" w:rsidR="00455C2C" w:rsidRPr="008376C4" w:rsidRDefault="00455C2C" w:rsidP="00232DDC">
            <w:pPr>
              <w:jc w:val="both"/>
              <w:rPr>
                <w:sz w:val="20"/>
                <w:szCs w:val="20"/>
              </w:rPr>
            </w:pPr>
            <w:r w:rsidRPr="008376C4">
              <w:rPr>
                <w:sz w:val="20"/>
                <w:szCs w:val="20"/>
              </w:rPr>
              <w:t>3</w:t>
            </w:r>
          </w:p>
        </w:tc>
        <w:tc>
          <w:tcPr>
            <w:tcW w:w="3091" w:type="dxa"/>
          </w:tcPr>
          <w:p w14:paraId="62C39AE3" w14:textId="77777777" w:rsidR="00455C2C" w:rsidRPr="008376C4" w:rsidRDefault="00455C2C" w:rsidP="00232DDC">
            <w:pPr>
              <w:ind w:left="22"/>
              <w:jc w:val="both"/>
              <w:rPr>
                <w:sz w:val="20"/>
                <w:szCs w:val="20"/>
              </w:rPr>
            </w:pPr>
            <w:r w:rsidRPr="008376C4">
              <w:rPr>
                <w:sz w:val="20"/>
                <w:szCs w:val="20"/>
              </w:rPr>
              <w:t>Tekuće pomoći**</w:t>
            </w:r>
          </w:p>
        </w:tc>
        <w:tc>
          <w:tcPr>
            <w:tcW w:w="3514" w:type="dxa"/>
            <w:shd w:val="clear" w:color="auto" w:fill="auto"/>
            <w:vAlign w:val="center"/>
          </w:tcPr>
          <w:p w14:paraId="0519D973" w14:textId="77777777" w:rsidR="00455C2C" w:rsidRPr="008376C4" w:rsidRDefault="00455C2C" w:rsidP="00232DDC">
            <w:pPr>
              <w:ind w:left="22"/>
              <w:rPr>
                <w:sz w:val="20"/>
                <w:szCs w:val="20"/>
              </w:rPr>
            </w:pPr>
            <w:r w:rsidRPr="008376C4">
              <w:rPr>
                <w:sz w:val="20"/>
                <w:szCs w:val="20"/>
              </w:rPr>
              <w:t>Rashode za zaposlene DV Baltazar</w:t>
            </w:r>
          </w:p>
        </w:tc>
        <w:tc>
          <w:tcPr>
            <w:tcW w:w="1300" w:type="dxa"/>
            <w:shd w:val="clear" w:color="auto" w:fill="auto"/>
          </w:tcPr>
          <w:p w14:paraId="4BB7C23B" w14:textId="77777777" w:rsidR="00455C2C" w:rsidRPr="008947C3" w:rsidRDefault="00455C2C" w:rsidP="00232DDC">
            <w:pPr>
              <w:ind w:left="22"/>
              <w:jc w:val="right"/>
              <w:rPr>
                <w:sz w:val="20"/>
                <w:szCs w:val="20"/>
              </w:rPr>
            </w:pPr>
            <w:r w:rsidRPr="008947C3">
              <w:rPr>
                <w:sz w:val="20"/>
                <w:szCs w:val="20"/>
              </w:rPr>
              <w:t>128.000,00</w:t>
            </w:r>
          </w:p>
        </w:tc>
      </w:tr>
      <w:tr w:rsidR="00455C2C" w:rsidRPr="008376C4" w14:paraId="6EFAF7CC" w14:textId="77777777" w:rsidTr="00232DDC">
        <w:trPr>
          <w:trHeight w:val="254"/>
        </w:trPr>
        <w:tc>
          <w:tcPr>
            <w:tcW w:w="6945" w:type="dxa"/>
            <w:gridSpan w:val="3"/>
            <w:shd w:val="clear" w:color="auto" w:fill="auto"/>
            <w:vAlign w:val="center"/>
          </w:tcPr>
          <w:p w14:paraId="051375DD" w14:textId="77777777" w:rsidR="00455C2C" w:rsidRPr="008376C4" w:rsidRDefault="00455C2C" w:rsidP="00232DDC">
            <w:pPr>
              <w:ind w:left="22"/>
              <w:jc w:val="right"/>
              <w:rPr>
                <w:sz w:val="20"/>
                <w:szCs w:val="20"/>
              </w:rPr>
            </w:pPr>
            <w:r w:rsidRPr="008376C4">
              <w:rPr>
                <w:b/>
                <w:sz w:val="20"/>
                <w:szCs w:val="20"/>
              </w:rPr>
              <w:t>U K U P N O</w:t>
            </w:r>
          </w:p>
        </w:tc>
        <w:tc>
          <w:tcPr>
            <w:tcW w:w="1300" w:type="dxa"/>
            <w:shd w:val="clear" w:color="auto" w:fill="auto"/>
          </w:tcPr>
          <w:p w14:paraId="569D6365" w14:textId="77777777" w:rsidR="00455C2C" w:rsidRPr="008947C3" w:rsidRDefault="00455C2C" w:rsidP="00232DDC">
            <w:pPr>
              <w:ind w:left="22"/>
              <w:jc w:val="right"/>
              <w:rPr>
                <w:b/>
                <w:bCs/>
                <w:sz w:val="20"/>
                <w:szCs w:val="20"/>
              </w:rPr>
            </w:pPr>
            <w:r w:rsidRPr="008947C3">
              <w:rPr>
                <w:b/>
                <w:bCs/>
                <w:sz w:val="20"/>
                <w:szCs w:val="20"/>
              </w:rPr>
              <w:t>128.000,00</w:t>
            </w:r>
          </w:p>
        </w:tc>
      </w:tr>
      <w:tr w:rsidR="00455C2C" w:rsidRPr="008376C4" w14:paraId="646EF8AF" w14:textId="77777777" w:rsidTr="00232DDC">
        <w:trPr>
          <w:trHeight w:val="343"/>
        </w:trPr>
        <w:tc>
          <w:tcPr>
            <w:tcW w:w="6945" w:type="dxa"/>
            <w:gridSpan w:val="3"/>
            <w:shd w:val="clear" w:color="auto" w:fill="auto"/>
          </w:tcPr>
          <w:p w14:paraId="2D0152B5" w14:textId="77777777" w:rsidR="00455C2C" w:rsidRPr="008376C4" w:rsidRDefault="00455C2C" w:rsidP="00232DDC">
            <w:pPr>
              <w:ind w:left="22"/>
              <w:jc w:val="right"/>
              <w:rPr>
                <w:b/>
                <w:sz w:val="20"/>
                <w:szCs w:val="20"/>
              </w:rPr>
            </w:pPr>
            <w:r w:rsidRPr="008376C4">
              <w:rPr>
                <w:b/>
                <w:sz w:val="20"/>
                <w:szCs w:val="20"/>
              </w:rPr>
              <w:t>U K U P N O (1+2+3)</w:t>
            </w:r>
          </w:p>
        </w:tc>
        <w:tc>
          <w:tcPr>
            <w:tcW w:w="1300" w:type="dxa"/>
            <w:shd w:val="clear" w:color="auto" w:fill="auto"/>
          </w:tcPr>
          <w:p w14:paraId="26CEBE80" w14:textId="77777777" w:rsidR="00455C2C" w:rsidRPr="008376C4" w:rsidRDefault="00455C2C" w:rsidP="00232DDC">
            <w:pPr>
              <w:ind w:left="22"/>
              <w:jc w:val="right"/>
              <w:rPr>
                <w:b/>
                <w:sz w:val="20"/>
                <w:szCs w:val="20"/>
              </w:rPr>
            </w:pPr>
            <w:r>
              <w:rPr>
                <w:b/>
                <w:sz w:val="20"/>
                <w:szCs w:val="20"/>
              </w:rPr>
              <w:t>375.450,00</w:t>
            </w:r>
          </w:p>
        </w:tc>
      </w:tr>
    </w:tbl>
    <w:p w14:paraId="104736A8" w14:textId="77777777" w:rsidR="00455C2C" w:rsidRPr="008376C4" w:rsidRDefault="00455C2C" w:rsidP="00455C2C">
      <w:pPr>
        <w:jc w:val="both"/>
        <w:rPr>
          <w:b/>
          <w:sz w:val="20"/>
          <w:szCs w:val="20"/>
        </w:rPr>
      </w:pPr>
      <w:r w:rsidRPr="008376C4">
        <w:rPr>
          <w:b/>
          <w:sz w:val="20"/>
          <w:szCs w:val="20"/>
        </w:rPr>
        <w:t>*</w:t>
      </w:r>
      <w:r w:rsidRPr="008376C4">
        <w:rPr>
          <w:bCs/>
          <w:sz w:val="20"/>
          <w:szCs w:val="20"/>
        </w:rPr>
        <w:t xml:space="preserve"> prijenos sredstava iz državnog proračuna namijenjen za financiranje obveznog programa </w:t>
      </w:r>
      <w:proofErr w:type="spellStart"/>
      <w:r w:rsidRPr="008376C4">
        <w:rPr>
          <w:bCs/>
          <w:sz w:val="20"/>
          <w:szCs w:val="20"/>
        </w:rPr>
        <w:t>predškole</w:t>
      </w:r>
      <w:proofErr w:type="spellEnd"/>
    </w:p>
    <w:p w14:paraId="17087FC9" w14:textId="77777777" w:rsidR="00455C2C" w:rsidRPr="008376C4" w:rsidRDefault="00455C2C" w:rsidP="00455C2C">
      <w:pPr>
        <w:jc w:val="both"/>
        <w:rPr>
          <w:bCs/>
          <w:sz w:val="20"/>
          <w:szCs w:val="20"/>
        </w:rPr>
      </w:pPr>
      <w:r w:rsidRPr="008376C4">
        <w:rPr>
          <w:bCs/>
          <w:sz w:val="20"/>
          <w:szCs w:val="20"/>
        </w:rPr>
        <w:t>**sredstva iz državnog proračuna namijenjen za fiskalnu održivost dječjih vrtića</w:t>
      </w:r>
    </w:p>
    <w:p w14:paraId="3C1AF0B3" w14:textId="77777777" w:rsidR="00455C2C" w:rsidRPr="008376C4" w:rsidRDefault="00455C2C" w:rsidP="00455C2C">
      <w:pPr>
        <w:jc w:val="both"/>
        <w:rPr>
          <w:b/>
          <w:sz w:val="20"/>
          <w:szCs w:val="20"/>
          <w:u w:val="single"/>
        </w:rPr>
      </w:pPr>
    </w:p>
    <w:p w14:paraId="7090E315" w14:textId="77777777" w:rsidR="00455C2C" w:rsidRPr="008376C4" w:rsidRDefault="00455C2C" w:rsidP="00455C2C">
      <w:pPr>
        <w:jc w:val="both"/>
        <w:rPr>
          <w:b/>
          <w:sz w:val="20"/>
          <w:szCs w:val="20"/>
        </w:rPr>
      </w:pPr>
      <w:r w:rsidRPr="008376C4">
        <w:rPr>
          <w:b/>
          <w:sz w:val="20"/>
          <w:szCs w:val="20"/>
        </w:rPr>
        <w:t xml:space="preserve">Za realizaciju programa </w:t>
      </w:r>
      <w:proofErr w:type="spellStart"/>
      <w:r w:rsidRPr="008376C4">
        <w:rPr>
          <w:b/>
          <w:sz w:val="20"/>
          <w:szCs w:val="20"/>
        </w:rPr>
        <w:t>predškole</w:t>
      </w:r>
      <w:proofErr w:type="spellEnd"/>
      <w:r w:rsidRPr="008376C4">
        <w:rPr>
          <w:b/>
          <w:sz w:val="20"/>
          <w:szCs w:val="20"/>
        </w:rPr>
        <w:t xml:space="preserve"> izvan sustava u Dječjem vrtiću Baltazar Gračac: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288"/>
      </w:tblGrid>
      <w:tr w:rsidR="00455C2C" w:rsidRPr="008376C4" w14:paraId="3EA23AF6" w14:textId="77777777" w:rsidTr="00232DDC">
        <w:trPr>
          <w:trHeight w:val="301"/>
        </w:trPr>
        <w:tc>
          <w:tcPr>
            <w:tcW w:w="422" w:type="dxa"/>
            <w:vAlign w:val="center"/>
          </w:tcPr>
          <w:p w14:paraId="01649797" w14:textId="77777777" w:rsidR="00455C2C" w:rsidRPr="008376C4" w:rsidRDefault="00455C2C" w:rsidP="00232DDC">
            <w:pPr>
              <w:jc w:val="center"/>
              <w:rPr>
                <w:sz w:val="20"/>
                <w:szCs w:val="20"/>
              </w:rPr>
            </w:pPr>
            <w:r w:rsidRPr="008376C4">
              <w:rPr>
                <w:sz w:val="20"/>
                <w:szCs w:val="20"/>
              </w:rPr>
              <w:t>1</w:t>
            </w:r>
          </w:p>
        </w:tc>
        <w:tc>
          <w:tcPr>
            <w:tcW w:w="6507" w:type="dxa"/>
          </w:tcPr>
          <w:p w14:paraId="0B18322F" w14:textId="77777777" w:rsidR="00455C2C" w:rsidRPr="008376C4" w:rsidRDefault="00455C2C" w:rsidP="00232DDC">
            <w:pPr>
              <w:jc w:val="both"/>
              <w:rPr>
                <w:sz w:val="20"/>
                <w:szCs w:val="20"/>
              </w:rPr>
            </w:pPr>
            <w:r w:rsidRPr="008376C4">
              <w:rPr>
                <w:sz w:val="20"/>
                <w:szCs w:val="20"/>
              </w:rPr>
              <w:t>Financiranje prijevoza predškolske djece</w:t>
            </w:r>
          </w:p>
        </w:tc>
        <w:tc>
          <w:tcPr>
            <w:tcW w:w="1288" w:type="dxa"/>
            <w:shd w:val="clear" w:color="auto" w:fill="auto"/>
          </w:tcPr>
          <w:p w14:paraId="3A49DCA3" w14:textId="77777777" w:rsidR="00455C2C" w:rsidRPr="008376C4" w:rsidRDefault="00455C2C" w:rsidP="00232DDC">
            <w:pPr>
              <w:jc w:val="right"/>
              <w:rPr>
                <w:sz w:val="20"/>
                <w:szCs w:val="20"/>
              </w:rPr>
            </w:pPr>
            <w:r w:rsidRPr="008376C4">
              <w:rPr>
                <w:sz w:val="20"/>
                <w:szCs w:val="20"/>
              </w:rPr>
              <w:t>6.636,00</w:t>
            </w:r>
          </w:p>
        </w:tc>
      </w:tr>
      <w:tr w:rsidR="00455C2C" w:rsidRPr="008376C4" w14:paraId="56DB6D49" w14:textId="77777777" w:rsidTr="00232DDC">
        <w:trPr>
          <w:trHeight w:val="341"/>
        </w:trPr>
        <w:tc>
          <w:tcPr>
            <w:tcW w:w="6929" w:type="dxa"/>
            <w:gridSpan w:val="2"/>
          </w:tcPr>
          <w:p w14:paraId="70BCB426" w14:textId="77777777" w:rsidR="00455C2C" w:rsidRPr="008376C4" w:rsidRDefault="00455C2C" w:rsidP="00232DDC">
            <w:pPr>
              <w:ind w:left="22"/>
              <w:jc w:val="right"/>
              <w:rPr>
                <w:b/>
                <w:sz w:val="20"/>
                <w:szCs w:val="20"/>
              </w:rPr>
            </w:pPr>
            <w:r w:rsidRPr="008376C4">
              <w:rPr>
                <w:b/>
                <w:sz w:val="20"/>
                <w:szCs w:val="20"/>
              </w:rPr>
              <w:t>U K U P N O</w:t>
            </w:r>
          </w:p>
        </w:tc>
        <w:tc>
          <w:tcPr>
            <w:tcW w:w="1288" w:type="dxa"/>
            <w:shd w:val="clear" w:color="auto" w:fill="auto"/>
          </w:tcPr>
          <w:p w14:paraId="12580C45" w14:textId="77777777" w:rsidR="00455C2C" w:rsidRPr="008376C4" w:rsidRDefault="00455C2C" w:rsidP="00232DDC">
            <w:pPr>
              <w:ind w:left="22"/>
              <w:jc w:val="right"/>
              <w:rPr>
                <w:b/>
                <w:sz w:val="20"/>
                <w:szCs w:val="20"/>
              </w:rPr>
            </w:pPr>
            <w:r w:rsidRPr="008376C4">
              <w:rPr>
                <w:b/>
                <w:sz w:val="20"/>
                <w:szCs w:val="20"/>
              </w:rPr>
              <w:t>6.636,00</w:t>
            </w:r>
          </w:p>
        </w:tc>
      </w:tr>
    </w:tbl>
    <w:p w14:paraId="3AFC6887" w14:textId="77777777" w:rsidR="00455C2C" w:rsidRPr="008376C4" w:rsidRDefault="00455C2C" w:rsidP="00455C2C">
      <w:pPr>
        <w:pStyle w:val="Odlomakpopisa"/>
        <w:numPr>
          <w:ilvl w:val="0"/>
          <w:numId w:val="98"/>
        </w:numPr>
        <w:spacing w:before="240" w:line="276" w:lineRule="auto"/>
        <w:jc w:val="both"/>
        <w:rPr>
          <w:b/>
          <w:sz w:val="20"/>
          <w:szCs w:val="20"/>
          <w:u w:val="single"/>
        </w:rPr>
      </w:pPr>
      <w:r w:rsidRPr="008376C4">
        <w:rPr>
          <w:b/>
          <w:sz w:val="20"/>
          <w:szCs w:val="20"/>
          <w:u w:val="single"/>
        </w:rPr>
        <w:t xml:space="preserve">Sudjelovanja roditelja u cijeni programa – iznos u eurima za: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166"/>
      </w:tblGrid>
      <w:tr w:rsidR="00455C2C" w:rsidRPr="008376C4" w14:paraId="57358BA7" w14:textId="77777777" w:rsidTr="00232DDC">
        <w:trPr>
          <w:trHeight w:val="420"/>
        </w:trPr>
        <w:tc>
          <w:tcPr>
            <w:tcW w:w="425" w:type="dxa"/>
            <w:vAlign w:val="center"/>
          </w:tcPr>
          <w:p w14:paraId="0042E92D" w14:textId="77777777" w:rsidR="00455C2C" w:rsidRPr="008376C4" w:rsidRDefault="00455C2C" w:rsidP="00232DDC">
            <w:pPr>
              <w:rPr>
                <w:sz w:val="20"/>
                <w:szCs w:val="20"/>
              </w:rPr>
            </w:pPr>
            <w:r w:rsidRPr="008376C4">
              <w:rPr>
                <w:sz w:val="20"/>
                <w:szCs w:val="20"/>
              </w:rPr>
              <w:t>1</w:t>
            </w:r>
          </w:p>
        </w:tc>
        <w:tc>
          <w:tcPr>
            <w:tcW w:w="6626" w:type="dxa"/>
          </w:tcPr>
          <w:p w14:paraId="21F80691" w14:textId="77777777" w:rsidR="00455C2C" w:rsidRPr="008376C4" w:rsidRDefault="00455C2C" w:rsidP="00232DDC">
            <w:pPr>
              <w:ind w:left="22"/>
              <w:jc w:val="both"/>
              <w:rPr>
                <w:sz w:val="20"/>
                <w:szCs w:val="20"/>
              </w:rPr>
            </w:pPr>
            <w:r w:rsidRPr="008376C4">
              <w:rPr>
                <w:sz w:val="20"/>
                <w:szCs w:val="20"/>
              </w:rPr>
              <w:t>Materijalni rashodi DV Baltazar</w:t>
            </w:r>
          </w:p>
        </w:tc>
        <w:tc>
          <w:tcPr>
            <w:tcW w:w="1166" w:type="dxa"/>
            <w:shd w:val="clear" w:color="auto" w:fill="auto"/>
            <w:vAlign w:val="center"/>
          </w:tcPr>
          <w:p w14:paraId="4320AA64" w14:textId="77777777" w:rsidR="00455C2C" w:rsidRPr="008376C4" w:rsidRDefault="00455C2C" w:rsidP="00232DDC">
            <w:pPr>
              <w:ind w:left="22"/>
              <w:jc w:val="right"/>
              <w:rPr>
                <w:sz w:val="20"/>
                <w:szCs w:val="20"/>
              </w:rPr>
            </w:pPr>
            <w:r w:rsidRPr="008376C4">
              <w:rPr>
                <w:sz w:val="20"/>
                <w:szCs w:val="20"/>
              </w:rPr>
              <w:t>21.574,00</w:t>
            </w:r>
          </w:p>
        </w:tc>
      </w:tr>
      <w:tr w:rsidR="00455C2C" w:rsidRPr="008376C4" w14:paraId="3342582F" w14:textId="77777777" w:rsidTr="00232DDC">
        <w:trPr>
          <w:trHeight w:val="420"/>
        </w:trPr>
        <w:tc>
          <w:tcPr>
            <w:tcW w:w="425" w:type="dxa"/>
            <w:vAlign w:val="center"/>
          </w:tcPr>
          <w:p w14:paraId="3C3B70E4" w14:textId="77777777" w:rsidR="00455C2C" w:rsidRPr="008376C4" w:rsidRDefault="00455C2C" w:rsidP="00232DDC">
            <w:pPr>
              <w:rPr>
                <w:sz w:val="20"/>
                <w:szCs w:val="20"/>
              </w:rPr>
            </w:pPr>
            <w:r w:rsidRPr="008376C4">
              <w:rPr>
                <w:sz w:val="20"/>
                <w:szCs w:val="20"/>
              </w:rPr>
              <w:t>2</w:t>
            </w:r>
          </w:p>
        </w:tc>
        <w:tc>
          <w:tcPr>
            <w:tcW w:w="6626" w:type="dxa"/>
          </w:tcPr>
          <w:p w14:paraId="4F66B1E5" w14:textId="77777777" w:rsidR="00455C2C" w:rsidRPr="008376C4" w:rsidRDefault="00455C2C" w:rsidP="00232DDC">
            <w:pPr>
              <w:ind w:left="22"/>
              <w:jc w:val="both"/>
              <w:rPr>
                <w:sz w:val="20"/>
                <w:szCs w:val="20"/>
              </w:rPr>
            </w:pPr>
            <w:r w:rsidRPr="008376C4">
              <w:rPr>
                <w:sz w:val="20"/>
                <w:szCs w:val="20"/>
              </w:rPr>
              <w:t>Financijski rashodi DV Baltazar</w:t>
            </w:r>
          </w:p>
        </w:tc>
        <w:tc>
          <w:tcPr>
            <w:tcW w:w="1166" w:type="dxa"/>
            <w:shd w:val="clear" w:color="auto" w:fill="auto"/>
            <w:vAlign w:val="center"/>
          </w:tcPr>
          <w:p w14:paraId="31C37A94" w14:textId="77777777" w:rsidR="00455C2C" w:rsidRPr="008376C4" w:rsidRDefault="00455C2C" w:rsidP="00232DDC">
            <w:pPr>
              <w:ind w:left="22"/>
              <w:jc w:val="right"/>
              <w:rPr>
                <w:sz w:val="20"/>
                <w:szCs w:val="20"/>
              </w:rPr>
            </w:pPr>
            <w:r w:rsidRPr="008376C4">
              <w:rPr>
                <w:sz w:val="20"/>
                <w:szCs w:val="20"/>
              </w:rPr>
              <w:t>1.595,00</w:t>
            </w:r>
          </w:p>
        </w:tc>
      </w:tr>
      <w:tr w:rsidR="00455C2C" w:rsidRPr="008376C4" w14:paraId="367CD73B" w14:textId="77777777" w:rsidTr="00232DDC">
        <w:trPr>
          <w:trHeight w:val="420"/>
        </w:trPr>
        <w:tc>
          <w:tcPr>
            <w:tcW w:w="425" w:type="dxa"/>
            <w:vAlign w:val="center"/>
          </w:tcPr>
          <w:p w14:paraId="133DC371" w14:textId="77777777" w:rsidR="00455C2C" w:rsidRPr="008376C4" w:rsidRDefault="00455C2C" w:rsidP="00232DDC">
            <w:pPr>
              <w:rPr>
                <w:sz w:val="20"/>
                <w:szCs w:val="20"/>
              </w:rPr>
            </w:pPr>
            <w:r w:rsidRPr="008376C4">
              <w:rPr>
                <w:sz w:val="20"/>
                <w:szCs w:val="20"/>
              </w:rPr>
              <w:t>3</w:t>
            </w:r>
          </w:p>
        </w:tc>
        <w:tc>
          <w:tcPr>
            <w:tcW w:w="6626" w:type="dxa"/>
          </w:tcPr>
          <w:p w14:paraId="437F7AA7" w14:textId="77777777" w:rsidR="00455C2C" w:rsidRPr="008376C4" w:rsidRDefault="00455C2C" w:rsidP="00232DDC">
            <w:pPr>
              <w:ind w:left="22"/>
              <w:jc w:val="both"/>
              <w:rPr>
                <w:sz w:val="20"/>
                <w:szCs w:val="20"/>
              </w:rPr>
            </w:pPr>
            <w:r w:rsidRPr="008376C4">
              <w:rPr>
                <w:sz w:val="20"/>
                <w:szCs w:val="20"/>
              </w:rPr>
              <w:t>Rashodi za nabavu proizvedene dugotrajne imovine DV Baltazar</w:t>
            </w:r>
          </w:p>
        </w:tc>
        <w:tc>
          <w:tcPr>
            <w:tcW w:w="1166" w:type="dxa"/>
            <w:shd w:val="clear" w:color="auto" w:fill="auto"/>
            <w:vAlign w:val="center"/>
          </w:tcPr>
          <w:p w14:paraId="0C911FC7" w14:textId="77777777" w:rsidR="00455C2C" w:rsidRPr="008376C4" w:rsidRDefault="00455C2C" w:rsidP="00232DDC">
            <w:pPr>
              <w:ind w:left="22"/>
              <w:jc w:val="right"/>
              <w:rPr>
                <w:sz w:val="20"/>
                <w:szCs w:val="20"/>
              </w:rPr>
            </w:pPr>
            <w:r w:rsidRPr="008376C4">
              <w:rPr>
                <w:sz w:val="20"/>
                <w:szCs w:val="20"/>
              </w:rPr>
              <w:t>3.050,00</w:t>
            </w:r>
          </w:p>
        </w:tc>
      </w:tr>
      <w:tr w:rsidR="00455C2C" w:rsidRPr="008376C4" w14:paraId="165E86BC" w14:textId="77777777" w:rsidTr="00232DDC">
        <w:trPr>
          <w:trHeight w:val="360"/>
        </w:trPr>
        <w:tc>
          <w:tcPr>
            <w:tcW w:w="7051" w:type="dxa"/>
            <w:gridSpan w:val="2"/>
          </w:tcPr>
          <w:p w14:paraId="6E59C647" w14:textId="77777777" w:rsidR="00455C2C" w:rsidRPr="008376C4" w:rsidRDefault="00455C2C" w:rsidP="00232DDC">
            <w:pPr>
              <w:ind w:left="22"/>
              <w:jc w:val="right"/>
              <w:rPr>
                <w:b/>
                <w:sz w:val="20"/>
                <w:szCs w:val="20"/>
              </w:rPr>
            </w:pPr>
            <w:r w:rsidRPr="008376C4">
              <w:rPr>
                <w:b/>
                <w:sz w:val="20"/>
                <w:szCs w:val="20"/>
              </w:rPr>
              <w:lastRenderedPageBreak/>
              <w:t>U K U P N O (1+2+3)</w:t>
            </w:r>
          </w:p>
        </w:tc>
        <w:tc>
          <w:tcPr>
            <w:tcW w:w="1166" w:type="dxa"/>
            <w:shd w:val="clear" w:color="auto" w:fill="auto"/>
            <w:vAlign w:val="center"/>
          </w:tcPr>
          <w:p w14:paraId="05187574" w14:textId="77777777" w:rsidR="00455C2C" w:rsidRPr="008376C4" w:rsidRDefault="00455C2C" w:rsidP="00232DDC">
            <w:pPr>
              <w:ind w:left="22"/>
              <w:jc w:val="right"/>
              <w:rPr>
                <w:b/>
                <w:sz w:val="20"/>
                <w:szCs w:val="20"/>
              </w:rPr>
            </w:pPr>
            <w:r w:rsidRPr="008376C4">
              <w:rPr>
                <w:b/>
                <w:sz w:val="20"/>
                <w:szCs w:val="20"/>
              </w:rPr>
              <w:t>26.219,00</w:t>
            </w:r>
          </w:p>
        </w:tc>
      </w:tr>
    </w:tbl>
    <w:p w14:paraId="4363987D" w14:textId="77777777" w:rsidR="00455C2C" w:rsidRPr="008376C4" w:rsidRDefault="00455C2C" w:rsidP="00455C2C">
      <w:pPr>
        <w:rPr>
          <w:sz w:val="20"/>
          <w:szCs w:val="20"/>
        </w:rPr>
      </w:pPr>
      <w:r w:rsidRPr="008376C4">
        <w:rPr>
          <w:sz w:val="20"/>
          <w:szCs w:val="20"/>
        </w:rPr>
        <w:t>“</w:t>
      </w:r>
    </w:p>
    <w:p w14:paraId="5EDDC41B" w14:textId="77777777" w:rsidR="00455C2C" w:rsidRPr="008376C4" w:rsidRDefault="00455C2C" w:rsidP="00455C2C">
      <w:pPr>
        <w:jc w:val="center"/>
        <w:rPr>
          <w:b/>
          <w:bCs/>
          <w:sz w:val="20"/>
          <w:szCs w:val="20"/>
          <w:lang w:eastAsia="hr-HR"/>
        </w:rPr>
      </w:pPr>
      <w:r w:rsidRPr="008376C4">
        <w:rPr>
          <w:b/>
          <w:bCs/>
          <w:sz w:val="20"/>
          <w:szCs w:val="20"/>
          <w:lang w:eastAsia="hr-HR"/>
        </w:rPr>
        <w:t>Članak 2.</w:t>
      </w:r>
    </w:p>
    <w:p w14:paraId="7CB931B2" w14:textId="77777777" w:rsidR="00455C2C" w:rsidRDefault="00455C2C" w:rsidP="00455C2C">
      <w:pPr>
        <w:jc w:val="both"/>
        <w:rPr>
          <w:sz w:val="20"/>
          <w:szCs w:val="20"/>
          <w:lang w:eastAsia="hr-HR"/>
        </w:rPr>
      </w:pPr>
      <w:r w:rsidRPr="008376C4">
        <w:rPr>
          <w:sz w:val="20"/>
          <w:szCs w:val="20"/>
          <w:lang w:eastAsia="hr-HR"/>
        </w:rPr>
        <w:t>Ove Izmjene i dopune Programa stupaju na snagu dan nakon objave u „Službenom glasniku Općine Gračac“.</w:t>
      </w:r>
    </w:p>
    <w:p w14:paraId="67B47D76" w14:textId="77777777" w:rsidR="00455C2C" w:rsidRPr="008376C4" w:rsidRDefault="00455C2C" w:rsidP="00455C2C">
      <w:pPr>
        <w:jc w:val="both"/>
        <w:rPr>
          <w:sz w:val="20"/>
          <w:szCs w:val="20"/>
          <w:lang w:eastAsia="hr-HR"/>
        </w:rPr>
      </w:pPr>
    </w:p>
    <w:p w14:paraId="123E0531" w14:textId="77777777" w:rsidR="00455C2C" w:rsidRPr="008376C4" w:rsidRDefault="00455C2C" w:rsidP="00455C2C">
      <w:pPr>
        <w:pStyle w:val="Bezproreda"/>
        <w:jc w:val="right"/>
        <w:rPr>
          <w:rFonts w:ascii="Times New Roman" w:hAnsi="Times New Roman" w:cs="Times New Roman"/>
          <w:b/>
          <w:sz w:val="20"/>
          <w:szCs w:val="20"/>
        </w:rPr>
      </w:pPr>
      <w:r w:rsidRPr="008376C4">
        <w:rPr>
          <w:rFonts w:ascii="Times New Roman" w:hAnsi="Times New Roman" w:cs="Times New Roman"/>
          <w:b/>
          <w:sz w:val="20"/>
          <w:szCs w:val="20"/>
        </w:rPr>
        <w:t>PREDSJEDNICA:</w:t>
      </w:r>
    </w:p>
    <w:p w14:paraId="7059DCCC" w14:textId="77777777" w:rsidR="00455C2C" w:rsidRPr="008376C4" w:rsidRDefault="00455C2C" w:rsidP="00455C2C">
      <w:pPr>
        <w:jc w:val="right"/>
        <w:rPr>
          <w:sz w:val="20"/>
          <w:szCs w:val="20"/>
          <w:lang w:val="pl-PL"/>
        </w:rPr>
      </w:pPr>
      <w:r w:rsidRPr="008376C4">
        <w:rPr>
          <w:b/>
          <w:sz w:val="20"/>
          <w:szCs w:val="20"/>
          <w:lang w:val="pl-PL"/>
        </w:rPr>
        <w:t>Ankica Rosandić,</w:t>
      </w:r>
      <w:r w:rsidRPr="008376C4">
        <w:rPr>
          <w:sz w:val="20"/>
          <w:szCs w:val="20"/>
          <w:lang w:val="pl-PL"/>
        </w:rPr>
        <w:t xml:space="preserve"> </w:t>
      </w:r>
      <w:r w:rsidRPr="008376C4">
        <w:rPr>
          <w:b/>
          <w:sz w:val="20"/>
          <w:szCs w:val="20"/>
          <w:lang w:val="pl-PL"/>
        </w:rPr>
        <w:t>uč. raz. nast.</w:t>
      </w:r>
    </w:p>
    <w:p w14:paraId="6599AC8D" w14:textId="77777777" w:rsidR="00160461" w:rsidRPr="00455C2C" w:rsidRDefault="00160461" w:rsidP="00C31869">
      <w:pPr>
        <w:rPr>
          <w:lang w:val="pl-PL"/>
        </w:rPr>
      </w:pPr>
    </w:p>
    <w:p w14:paraId="10B1E273" w14:textId="77777777" w:rsidR="00160461" w:rsidRDefault="00160461" w:rsidP="00C31869"/>
    <w:p w14:paraId="77CBE80D" w14:textId="77777777" w:rsidR="00160461" w:rsidRDefault="00160461" w:rsidP="00C31869"/>
    <w:p w14:paraId="7FE184E7" w14:textId="77777777" w:rsidR="00455C2C" w:rsidRPr="0023044F" w:rsidRDefault="00455C2C" w:rsidP="00455C2C">
      <w:pPr>
        <w:jc w:val="both"/>
        <w:rPr>
          <w:lang w:eastAsia="hr-HR"/>
        </w:rPr>
      </w:pPr>
      <w:r w:rsidRPr="0023044F">
        <w:rPr>
          <w:b/>
          <w:lang w:eastAsia="hr-HR"/>
        </w:rPr>
        <w:t>OPĆINSKO VIJEĆE</w:t>
      </w:r>
    </w:p>
    <w:p w14:paraId="09B49738" w14:textId="77777777" w:rsidR="00455C2C" w:rsidRPr="00656E7E" w:rsidRDefault="00455C2C" w:rsidP="00455C2C">
      <w:pPr>
        <w:jc w:val="both"/>
        <w:rPr>
          <w:b/>
          <w:lang w:eastAsia="hr-HR"/>
        </w:rPr>
      </w:pPr>
      <w:r w:rsidRPr="00656E7E">
        <w:rPr>
          <w:b/>
          <w:lang w:eastAsia="hr-HR"/>
        </w:rPr>
        <w:t>KLASA: 550-01/23-01/2</w:t>
      </w:r>
    </w:p>
    <w:p w14:paraId="7019F836" w14:textId="77777777" w:rsidR="00455C2C" w:rsidRPr="00656E7E" w:rsidRDefault="00455C2C" w:rsidP="00455C2C">
      <w:pPr>
        <w:jc w:val="both"/>
        <w:rPr>
          <w:b/>
          <w:lang w:eastAsia="hr-HR"/>
        </w:rPr>
      </w:pPr>
      <w:r w:rsidRPr="00656E7E">
        <w:rPr>
          <w:b/>
          <w:lang w:eastAsia="hr-HR"/>
        </w:rPr>
        <w:t>URBROJ: 2198-31-02-24-</w:t>
      </w:r>
      <w:r>
        <w:rPr>
          <w:b/>
          <w:lang w:eastAsia="hr-HR"/>
        </w:rPr>
        <w:t>2</w:t>
      </w:r>
    </w:p>
    <w:p w14:paraId="2F542AA7" w14:textId="77777777" w:rsidR="00455C2C" w:rsidRPr="00656E7E" w:rsidRDefault="00455C2C" w:rsidP="00455C2C">
      <w:pPr>
        <w:jc w:val="both"/>
        <w:rPr>
          <w:b/>
          <w:lang w:eastAsia="hr-HR"/>
        </w:rPr>
      </w:pPr>
      <w:r w:rsidRPr="00656E7E">
        <w:rPr>
          <w:b/>
          <w:lang w:eastAsia="hr-HR"/>
        </w:rPr>
        <w:t xml:space="preserve">Gračac, </w:t>
      </w:r>
      <w:r>
        <w:rPr>
          <w:b/>
          <w:lang w:eastAsia="hr-HR"/>
        </w:rPr>
        <w:t>11. srpnja 2024.</w:t>
      </w:r>
      <w:r w:rsidRPr="00656E7E">
        <w:rPr>
          <w:b/>
          <w:lang w:eastAsia="hr-HR"/>
        </w:rPr>
        <w:t xml:space="preserve"> godine</w:t>
      </w:r>
    </w:p>
    <w:p w14:paraId="4AF50609" w14:textId="77777777" w:rsidR="00455C2C" w:rsidRPr="0023044F" w:rsidRDefault="00455C2C" w:rsidP="00455C2C">
      <w:pPr>
        <w:spacing w:after="75"/>
        <w:ind w:left="45" w:right="45"/>
        <w:jc w:val="both"/>
        <w:rPr>
          <w:color w:val="000000"/>
          <w:lang w:eastAsia="hr-HR"/>
        </w:rPr>
      </w:pPr>
    </w:p>
    <w:p w14:paraId="34F5580B" w14:textId="77777777" w:rsidR="00455C2C" w:rsidRPr="00656E7E" w:rsidRDefault="00455C2C" w:rsidP="00455C2C">
      <w:pPr>
        <w:ind w:left="45" w:right="45"/>
        <w:jc w:val="both"/>
        <w:rPr>
          <w:color w:val="000000"/>
          <w:lang w:eastAsia="hr-HR"/>
        </w:rPr>
      </w:pPr>
      <w:r w:rsidRPr="00656E7E">
        <w:rPr>
          <w:color w:val="000000"/>
          <w:lang w:eastAsia="hr-HR"/>
        </w:rPr>
        <w:t xml:space="preserve">Na temelju članka 17. stavak 1. i članka 289. Zakona o socijalnoj skrbi („Narodne novine“ broj 18/22, 46/22, 119/22, 71/23) i članka 32. Statuta Općine Gračac ("Službeni glasnik Zadarske županije“ 11/13 i „Službeni glasnik Općine Gračac“ 1/18, 1/20, 4/21) Općinsko vijeće Općine Gračac na </w:t>
      </w:r>
      <w:r>
        <w:rPr>
          <w:color w:val="000000"/>
          <w:lang w:eastAsia="hr-HR"/>
        </w:rPr>
        <w:t xml:space="preserve">23. </w:t>
      </w:r>
      <w:r w:rsidRPr="00656E7E">
        <w:rPr>
          <w:color w:val="000000"/>
          <w:lang w:eastAsia="hr-HR"/>
        </w:rPr>
        <w:t xml:space="preserve">sjednici održanoj dana </w:t>
      </w:r>
      <w:r>
        <w:rPr>
          <w:color w:val="000000"/>
          <w:lang w:eastAsia="hr-HR"/>
        </w:rPr>
        <w:t>11. srpnja</w:t>
      </w:r>
      <w:r w:rsidRPr="00656E7E">
        <w:rPr>
          <w:color w:val="000000"/>
          <w:lang w:eastAsia="hr-HR"/>
        </w:rPr>
        <w:t xml:space="preserve"> 2024. godine, donosi</w:t>
      </w:r>
    </w:p>
    <w:p w14:paraId="433F707E" w14:textId="77777777" w:rsidR="00455C2C" w:rsidRPr="0023044F" w:rsidRDefault="00455C2C" w:rsidP="00455C2C">
      <w:pPr>
        <w:ind w:left="45" w:right="45"/>
        <w:jc w:val="both"/>
        <w:rPr>
          <w:color w:val="000000"/>
          <w:lang w:eastAsia="hr-HR"/>
        </w:rPr>
      </w:pPr>
    </w:p>
    <w:p w14:paraId="73CB6B16" w14:textId="77777777" w:rsidR="00455C2C" w:rsidRPr="0023044F" w:rsidRDefault="00455C2C" w:rsidP="00455C2C">
      <w:pPr>
        <w:ind w:left="45" w:right="45"/>
        <w:jc w:val="center"/>
        <w:outlineLvl w:val="4"/>
        <w:rPr>
          <w:b/>
          <w:bCs/>
          <w:color w:val="000000"/>
          <w:lang w:eastAsia="hr-HR"/>
        </w:rPr>
      </w:pPr>
      <w:r w:rsidRPr="0023044F">
        <w:rPr>
          <w:b/>
          <w:bCs/>
          <w:color w:val="000000"/>
          <w:lang w:eastAsia="hr-HR"/>
        </w:rPr>
        <w:t>IZMJENE I DOPUNE</w:t>
      </w:r>
    </w:p>
    <w:p w14:paraId="5DD8189C" w14:textId="77777777" w:rsidR="00455C2C" w:rsidRPr="0023044F" w:rsidRDefault="00455C2C" w:rsidP="00455C2C">
      <w:pPr>
        <w:ind w:left="45" w:right="45"/>
        <w:jc w:val="center"/>
        <w:outlineLvl w:val="4"/>
        <w:rPr>
          <w:b/>
          <w:bCs/>
          <w:color w:val="000000"/>
          <w:lang w:eastAsia="hr-HR"/>
        </w:rPr>
      </w:pPr>
      <w:r w:rsidRPr="0023044F">
        <w:rPr>
          <w:b/>
          <w:bCs/>
          <w:color w:val="000000"/>
          <w:lang w:eastAsia="hr-HR"/>
        </w:rPr>
        <w:t xml:space="preserve">SOCIJALNOG PROGRAMA OPĆINE GRAČAC ZA 2024. GODINU </w:t>
      </w:r>
    </w:p>
    <w:p w14:paraId="46350EFC" w14:textId="77777777" w:rsidR="00455C2C" w:rsidRDefault="00455C2C" w:rsidP="00455C2C">
      <w:pPr>
        <w:ind w:left="45" w:right="45"/>
        <w:jc w:val="center"/>
        <w:outlineLvl w:val="4"/>
        <w:rPr>
          <w:b/>
          <w:bCs/>
          <w:color w:val="000000"/>
          <w:lang w:eastAsia="hr-HR"/>
        </w:rPr>
      </w:pPr>
    </w:p>
    <w:p w14:paraId="7C8CAC1D" w14:textId="77777777" w:rsidR="00455C2C" w:rsidRPr="0023044F" w:rsidRDefault="00455C2C" w:rsidP="00455C2C">
      <w:pPr>
        <w:ind w:left="45" w:right="45"/>
        <w:jc w:val="center"/>
        <w:outlineLvl w:val="4"/>
        <w:rPr>
          <w:b/>
          <w:bCs/>
          <w:color w:val="000000"/>
          <w:lang w:eastAsia="hr-HR"/>
        </w:rPr>
      </w:pPr>
      <w:r>
        <w:rPr>
          <w:b/>
          <w:bCs/>
          <w:color w:val="000000"/>
          <w:lang w:eastAsia="hr-HR"/>
        </w:rPr>
        <w:t>Članak 1.</w:t>
      </w:r>
    </w:p>
    <w:p w14:paraId="3BB3DB2F" w14:textId="77777777" w:rsidR="00455C2C" w:rsidRPr="0023044F" w:rsidRDefault="00455C2C" w:rsidP="00455C2C">
      <w:pPr>
        <w:ind w:left="45" w:right="45"/>
        <w:rPr>
          <w:color w:val="000000"/>
          <w:lang w:eastAsia="hr-HR"/>
        </w:rPr>
      </w:pPr>
      <w:r w:rsidRPr="0023044F">
        <w:rPr>
          <w:b/>
          <w:bCs/>
          <w:color w:val="000000"/>
          <w:lang w:eastAsia="hr-HR"/>
        </w:rPr>
        <w:t xml:space="preserve"> </w:t>
      </w:r>
      <w:r w:rsidRPr="0023044F">
        <w:rPr>
          <w:color w:val="000000"/>
          <w:lang w:eastAsia="hr-HR"/>
        </w:rPr>
        <w:t>Socijalni program Općine Gračac („Službeni glasnik Općine Gračac“ 7/23) mijenja se i glasi:</w:t>
      </w:r>
    </w:p>
    <w:p w14:paraId="7DEC5D48" w14:textId="77777777" w:rsidR="00455C2C" w:rsidRPr="0023044F" w:rsidRDefault="00455C2C" w:rsidP="00455C2C">
      <w:pPr>
        <w:ind w:left="45" w:right="45"/>
        <w:jc w:val="center"/>
        <w:outlineLvl w:val="4"/>
        <w:rPr>
          <w:b/>
          <w:bCs/>
          <w:color w:val="000000"/>
          <w:lang w:eastAsia="hr-HR"/>
        </w:rPr>
      </w:pPr>
    </w:p>
    <w:p w14:paraId="6FC390BC" w14:textId="77777777" w:rsidR="00455C2C" w:rsidRPr="0023044F" w:rsidRDefault="00455C2C" w:rsidP="00455C2C">
      <w:pPr>
        <w:ind w:left="45" w:right="45"/>
        <w:jc w:val="both"/>
        <w:outlineLvl w:val="5"/>
        <w:rPr>
          <w:b/>
          <w:bCs/>
          <w:color w:val="000000"/>
          <w:lang w:eastAsia="hr-HR"/>
        </w:rPr>
      </w:pPr>
      <w:r w:rsidRPr="0023044F">
        <w:rPr>
          <w:b/>
          <w:bCs/>
          <w:color w:val="000000"/>
          <w:lang w:eastAsia="hr-HR"/>
        </w:rPr>
        <w:t>„ I.  OPĆE ODREDBE</w:t>
      </w:r>
    </w:p>
    <w:p w14:paraId="3C94669F" w14:textId="77777777" w:rsidR="00455C2C" w:rsidRPr="0023044F" w:rsidRDefault="00455C2C" w:rsidP="00455C2C">
      <w:pPr>
        <w:ind w:left="45" w:right="45"/>
        <w:jc w:val="both"/>
        <w:rPr>
          <w:color w:val="000000"/>
          <w:lang w:eastAsia="hr-HR"/>
        </w:rPr>
      </w:pPr>
    </w:p>
    <w:p w14:paraId="2431B203"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1.</w:t>
      </w:r>
    </w:p>
    <w:p w14:paraId="2186E52C" w14:textId="77777777" w:rsidR="00455C2C" w:rsidRPr="0023044F" w:rsidRDefault="00455C2C" w:rsidP="00455C2C">
      <w:pPr>
        <w:ind w:left="45" w:right="45"/>
        <w:jc w:val="both"/>
        <w:rPr>
          <w:color w:val="000000"/>
          <w:lang w:eastAsia="hr-HR"/>
        </w:rPr>
      </w:pPr>
      <w:r w:rsidRPr="0023044F">
        <w:rPr>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14:paraId="4F1298C8" w14:textId="77777777" w:rsidR="00455C2C" w:rsidRPr="0023044F" w:rsidRDefault="00455C2C" w:rsidP="00455C2C">
      <w:pPr>
        <w:ind w:left="45" w:right="45"/>
        <w:jc w:val="center"/>
        <w:outlineLvl w:val="5"/>
        <w:rPr>
          <w:b/>
          <w:bCs/>
          <w:color w:val="000000"/>
          <w:lang w:eastAsia="hr-HR"/>
        </w:rPr>
      </w:pPr>
    </w:p>
    <w:p w14:paraId="177C1BA8"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2.</w:t>
      </w:r>
    </w:p>
    <w:p w14:paraId="0F3DBE32" w14:textId="77777777" w:rsidR="00455C2C" w:rsidRPr="0023044F" w:rsidRDefault="00455C2C" w:rsidP="00455C2C">
      <w:pPr>
        <w:spacing w:after="75"/>
        <w:ind w:left="45" w:right="45"/>
        <w:jc w:val="both"/>
        <w:rPr>
          <w:color w:val="000000"/>
          <w:lang w:eastAsia="hr-HR"/>
        </w:rPr>
      </w:pPr>
      <w:r w:rsidRPr="0023044F">
        <w:rPr>
          <w:color w:val="000000"/>
          <w:lang w:eastAsia="hr-HR"/>
        </w:rPr>
        <w:t xml:space="preserve">Prava iz socijalne skrbi utvrđena ovim Programom </w:t>
      </w:r>
      <w:r w:rsidRPr="0023044F">
        <w:rPr>
          <w:i/>
          <w:color w:val="000000"/>
          <w:lang w:eastAsia="hr-HR"/>
        </w:rPr>
        <w:t>ne mogu</w:t>
      </w:r>
      <w:r w:rsidRPr="0023044F">
        <w:rPr>
          <w:color w:val="000000"/>
          <w:lang w:eastAsia="hr-HR"/>
        </w:rPr>
        <w:t xml:space="preserve"> se ostvarivati na teret Općine Gračac ukoliko je Zakonom ili drugim propisom određeno da se ta prava ostvaruju prvenstveno na teret Republike Hrvatske te drugih pravnih ili fizičkih osoba.</w:t>
      </w:r>
    </w:p>
    <w:p w14:paraId="4EB6468D" w14:textId="77777777" w:rsidR="00455C2C" w:rsidRPr="0023044F" w:rsidRDefault="00455C2C" w:rsidP="00455C2C">
      <w:pPr>
        <w:ind w:left="45" w:right="45"/>
        <w:jc w:val="center"/>
        <w:outlineLvl w:val="5"/>
        <w:rPr>
          <w:bCs/>
          <w:color w:val="000000"/>
          <w:lang w:eastAsia="hr-HR"/>
        </w:rPr>
      </w:pPr>
    </w:p>
    <w:p w14:paraId="41BD6684"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3.</w:t>
      </w:r>
    </w:p>
    <w:p w14:paraId="1A12A0E2" w14:textId="77777777" w:rsidR="00455C2C" w:rsidRPr="0023044F" w:rsidRDefault="00455C2C" w:rsidP="00455C2C">
      <w:pPr>
        <w:spacing w:after="75"/>
        <w:ind w:left="45" w:right="45"/>
        <w:jc w:val="both"/>
        <w:rPr>
          <w:color w:val="000000"/>
          <w:lang w:eastAsia="hr-HR"/>
        </w:rPr>
      </w:pPr>
      <w:r w:rsidRPr="0023044F">
        <w:rPr>
          <w:color w:val="000000"/>
          <w:lang w:eastAsia="hr-HR"/>
        </w:rPr>
        <w:t xml:space="preserve">Za ostvarivanje prava iz socijalne skrbi utvrđenih ovim Programom Općina Gračac osigurava sredstva u svom Proračunu. </w:t>
      </w:r>
    </w:p>
    <w:p w14:paraId="57B2CA27" w14:textId="77777777" w:rsidR="00455C2C" w:rsidRPr="0023044F" w:rsidRDefault="00455C2C" w:rsidP="00455C2C">
      <w:pPr>
        <w:ind w:left="45" w:right="45"/>
        <w:jc w:val="center"/>
        <w:outlineLvl w:val="5"/>
        <w:rPr>
          <w:bCs/>
          <w:color w:val="000000"/>
          <w:lang w:eastAsia="hr-HR"/>
        </w:rPr>
      </w:pPr>
    </w:p>
    <w:p w14:paraId="01022206"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4.</w:t>
      </w:r>
    </w:p>
    <w:p w14:paraId="49DFEA37" w14:textId="77777777" w:rsidR="00455C2C" w:rsidRDefault="00455C2C" w:rsidP="00455C2C">
      <w:pPr>
        <w:ind w:left="45" w:right="45"/>
        <w:jc w:val="both"/>
        <w:rPr>
          <w:color w:val="000000"/>
          <w:lang w:eastAsia="hr-HR"/>
        </w:rPr>
      </w:pPr>
      <w:r w:rsidRPr="0023044F">
        <w:rPr>
          <w:color w:val="000000"/>
          <w:lang w:eastAsia="hr-HR"/>
        </w:rPr>
        <w:t>Poslove u svezi ostvarivanja prava iz socijalne skrbi propisane ovim Programom obavlja Jedinstveni upravni odjel Općine Gračac, odnosno za pojedine točke općinski načelnik.</w:t>
      </w:r>
    </w:p>
    <w:p w14:paraId="2E291600" w14:textId="77777777" w:rsidR="00455C2C" w:rsidRDefault="00455C2C" w:rsidP="00455C2C">
      <w:pPr>
        <w:ind w:left="45" w:right="45"/>
        <w:jc w:val="both"/>
        <w:rPr>
          <w:color w:val="000000"/>
          <w:lang w:eastAsia="hr-HR"/>
        </w:rPr>
      </w:pPr>
    </w:p>
    <w:p w14:paraId="793DD104" w14:textId="77777777" w:rsidR="00455C2C" w:rsidRPr="0023044F" w:rsidRDefault="00455C2C" w:rsidP="00455C2C">
      <w:pPr>
        <w:ind w:left="45" w:right="45"/>
        <w:jc w:val="both"/>
        <w:rPr>
          <w:color w:val="000000"/>
          <w:lang w:eastAsia="hr-HR"/>
        </w:rPr>
      </w:pPr>
    </w:p>
    <w:p w14:paraId="5388908C" w14:textId="77777777" w:rsidR="00455C2C" w:rsidRPr="0023044F" w:rsidRDefault="00455C2C" w:rsidP="00455C2C">
      <w:pPr>
        <w:ind w:left="45" w:right="45"/>
        <w:jc w:val="both"/>
        <w:rPr>
          <w:color w:val="000000"/>
          <w:lang w:eastAsia="hr-HR"/>
        </w:rPr>
      </w:pPr>
    </w:p>
    <w:p w14:paraId="391E1BB5" w14:textId="77777777" w:rsidR="00455C2C" w:rsidRPr="0023044F" w:rsidRDefault="00455C2C" w:rsidP="00455C2C">
      <w:pPr>
        <w:ind w:left="45" w:right="45"/>
        <w:jc w:val="both"/>
        <w:outlineLvl w:val="5"/>
        <w:rPr>
          <w:b/>
          <w:bCs/>
          <w:color w:val="000000"/>
          <w:lang w:eastAsia="hr-HR"/>
        </w:rPr>
      </w:pPr>
      <w:r w:rsidRPr="0023044F">
        <w:rPr>
          <w:b/>
          <w:bCs/>
          <w:color w:val="000000"/>
          <w:lang w:eastAsia="hr-HR"/>
        </w:rPr>
        <w:t>  II.  KORISNICI SOCIJALNE SKRBI</w:t>
      </w:r>
    </w:p>
    <w:p w14:paraId="5319C838" w14:textId="77777777" w:rsidR="00455C2C" w:rsidRPr="0023044F" w:rsidRDefault="00455C2C" w:rsidP="00455C2C">
      <w:pPr>
        <w:ind w:left="45" w:right="45"/>
        <w:jc w:val="both"/>
        <w:rPr>
          <w:color w:val="000000"/>
          <w:lang w:eastAsia="hr-HR"/>
        </w:rPr>
      </w:pPr>
    </w:p>
    <w:p w14:paraId="1F22E18A"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5.</w:t>
      </w:r>
    </w:p>
    <w:p w14:paraId="183332C4" w14:textId="77777777" w:rsidR="00455C2C" w:rsidRPr="0023044F" w:rsidRDefault="00455C2C" w:rsidP="00455C2C">
      <w:pPr>
        <w:spacing w:after="75"/>
        <w:ind w:left="45" w:right="45"/>
        <w:jc w:val="both"/>
        <w:rPr>
          <w:color w:val="000000"/>
          <w:lang w:eastAsia="hr-HR"/>
        </w:rPr>
      </w:pPr>
      <w:r w:rsidRPr="0023044F">
        <w:rPr>
          <w:color w:val="000000"/>
          <w:lang w:eastAsia="hr-HR"/>
        </w:rPr>
        <w:t>Pojam korisnika socijalne skrbi (u daljnjem tekstu: korisnik) određen je Zakonom o socijalnoj skrbi.</w:t>
      </w:r>
    </w:p>
    <w:p w14:paraId="7F2F558D" w14:textId="77777777" w:rsidR="00455C2C" w:rsidRPr="0023044F" w:rsidRDefault="00455C2C" w:rsidP="00455C2C">
      <w:pPr>
        <w:spacing w:after="75"/>
        <w:ind w:left="45" w:right="45"/>
        <w:jc w:val="both"/>
        <w:rPr>
          <w:color w:val="000000"/>
          <w:lang w:eastAsia="hr-HR"/>
        </w:rPr>
      </w:pPr>
    </w:p>
    <w:p w14:paraId="55F205F2"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6.</w:t>
      </w:r>
    </w:p>
    <w:p w14:paraId="40DAFB57" w14:textId="77777777" w:rsidR="00455C2C" w:rsidRDefault="00455C2C" w:rsidP="00455C2C">
      <w:pPr>
        <w:spacing w:after="75"/>
        <w:ind w:left="45" w:right="45"/>
        <w:jc w:val="both"/>
        <w:rPr>
          <w:color w:val="000000"/>
          <w:lang w:eastAsia="hr-HR"/>
        </w:rPr>
      </w:pPr>
      <w:r w:rsidRPr="0023044F">
        <w:rPr>
          <w:color w:val="000000"/>
          <w:lang w:eastAsia="hr-HR"/>
        </w:rPr>
        <w:t xml:space="preserve">Prava iz socijalne skrbi utvrđena ovim Programom osiguravaju se </w:t>
      </w:r>
      <w:r w:rsidRPr="0023044F">
        <w:rPr>
          <w:i/>
          <w:color w:val="000000"/>
          <w:lang w:eastAsia="hr-HR"/>
        </w:rPr>
        <w:t>hrvatskom državljaninu koji ima prebivalište na području Općine Gračac</w:t>
      </w:r>
      <w:r w:rsidRPr="0023044F">
        <w:rPr>
          <w:color w:val="000000"/>
          <w:lang w:eastAsia="hr-HR"/>
        </w:rPr>
        <w:t xml:space="preserve"> – </w:t>
      </w:r>
      <w:r w:rsidRPr="0023044F">
        <w:rPr>
          <w:i/>
          <w:color w:val="000000"/>
          <w:u w:val="single"/>
          <w:lang w:eastAsia="hr-HR"/>
        </w:rPr>
        <w:t>opći uvjet</w:t>
      </w:r>
      <w:r w:rsidRPr="0023044F">
        <w:rPr>
          <w:color w:val="000000"/>
          <w:lang w:eastAsia="hr-HR"/>
        </w:rPr>
        <w:t>.</w:t>
      </w:r>
    </w:p>
    <w:p w14:paraId="2BE91E0F" w14:textId="77777777" w:rsidR="00455C2C" w:rsidRPr="0023044F" w:rsidRDefault="00455C2C" w:rsidP="00455C2C">
      <w:pPr>
        <w:spacing w:after="75"/>
        <w:ind w:left="45" w:right="45"/>
        <w:jc w:val="both"/>
        <w:rPr>
          <w:color w:val="000000"/>
          <w:lang w:eastAsia="hr-HR"/>
        </w:rPr>
      </w:pPr>
    </w:p>
    <w:p w14:paraId="2932FD0B"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7.</w:t>
      </w:r>
    </w:p>
    <w:p w14:paraId="24224F70" w14:textId="77777777" w:rsidR="00455C2C" w:rsidRPr="0023044F" w:rsidRDefault="00455C2C" w:rsidP="00455C2C">
      <w:pPr>
        <w:spacing w:after="75"/>
        <w:ind w:left="45" w:right="45"/>
        <w:jc w:val="both"/>
        <w:rPr>
          <w:color w:val="000000"/>
          <w:lang w:eastAsia="hr-HR"/>
        </w:rPr>
      </w:pPr>
      <w:r w:rsidRPr="0023044F">
        <w:rPr>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14:paraId="534E3741" w14:textId="77777777" w:rsidR="00455C2C" w:rsidRPr="0023044F" w:rsidRDefault="00455C2C" w:rsidP="00455C2C">
      <w:pPr>
        <w:ind w:left="45" w:right="45"/>
        <w:jc w:val="both"/>
        <w:outlineLvl w:val="5"/>
        <w:rPr>
          <w:b/>
          <w:bCs/>
          <w:color w:val="000000"/>
          <w:lang w:eastAsia="hr-HR"/>
        </w:rPr>
      </w:pPr>
    </w:p>
    <w:p w14:paraId="7AAAA1F6" w14:textId="77777777" w:rsidR="00455C2C" w:rsidRPr="0023044F" w:rsidRDefault="00455C2C" w:rsidP="00455C2C">
      <w:pPr>
        <w:ind w:left="45" w:right="45"/>
        <w:jc w:val="both"/>
        <w:outlineLvl w:val="5"/>
        <w:rPr>
          <w:b/>
          <w:bCs/>
          <w:color w:val="000000"/>
          <w:lang w:eastAsia="hr-HR"/>
        </w:rPr>
      </w:pPr>
      <w:r w:rsidRPr="0023044F">
        <w:rPr>
          <w:b/>
          <w:bCs/>
          <w:color w:val="000000"/>
          <w:lang w:eastAsia="hr-HR"/>
        </w:rPr>
        <w:t>  III.  KRITERIJI ZA OSTVARIVANJE PRAVA IZ SOCIJALNE SKRBI</w:t>
      </w:r>
    </w:p>
    <w:p w14:paraId="7F14430A" w14:textId="77777777" w:rsidR="00455C2C" w:rsidRPr="0023044F" w:rsidRDefault="00455C2C" w:rsidP="00455C2C">
      <w:pPr>
        <w:ind w:left="45" w:right="45"/>
        <w:jc w:val="both"/>
        <w:rPr>
          <w:color w:val="000000"/>
          <w:lang w:eastAsia="hr-HR"/>
        </w:rPr>
      </w:pPr>
    </w:p>
    <w:p w14:paraId="475CCD65"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8.</w:t>
      </w:r>
    </w:p>
    <w:p w14:paraId="4E4071C9" w14:textId="77777777" w:rsidR="00455C2C" w:rsidRPr="0023044F" w:rsidRDefault="00455C2C" w:rsidP="00455C2C">
      <w:pPr>
        <w:spacing w:after="75"/>
        <w:ind w:left="45" w:right="45"/>
        <w:rPr>
          <w:color w:val="000000"/>
          <w:lang w:eastAsia="hr-HR"/>
        </w:rPr>
      </w:pPr>
      <w:r w:rsidRPr="0023044F">
        <w:rPr>
          <w:color w:val="000000"/>
          <w:lang w:eastAsia="hr-HR"/>
        </w:rPr>
        <w:t xml:space="preserve">Prava iz socijalne skrbi utvrđena ovim Programa može ostvariti korisnik ukoliko ispunjava jedan ili više kriterija: </w:t>
      </w:r>
    </w:p>
    <w:p w14:paraId="1959FA8C" w14:textId="77777777" w:rsidR="00455C2C" w:rsidRPr="0023044F" w:rsidRDefault="00455C2C" w:rsidP="00455C2C">
      <w:pPr>
        <w:numPr>
          <w:ilvl w:val="0"/>
          <w:numId w:val="101"/>
        </w:numPr>
        <w:spacing w:after="75"/>
        <w:ind w:right="45"/>
        <w:contextualSpacing/>
        <w:rPr>
          <w:color w:val="000000"/>
          <w:lang w:eastAsia="hr-HR"/>
        </w:rPr>
      </w:pPr>
      <w:r w:rsidRPr="0023044F">
        <w:rPr>
          <w:color w:val="000000"/>
          <w:lang w:eastAsia="hr-HR"/>
        </w:rPr>
        <w:t>Socijalni kriterij</w:t>
      </w:r>
    </w:p>
    <w:p w14:paraId="2BED8E20" w14:textId="77777777" w:rsidR="00455C2C" w:rsidRPr="0023044F" w:rsidRDefault="00455C2C" w:rsidP="00455C2C">
      <w:pPr>
        <w:numPr>
          <w:ilvl w:val="0"/>
          <w:numId w:val="101"/>
        </w:numPr>
        <w:spacing w:after="75"/>
        <w:ind w:right="45"/>
        <w:contextualSpacing/>
        <w:rPr>
          <w:color w:val="000000"/>
          <w:lang w:eastAsia="hr-HR"/>
        </w:rPr>
      </w:pPr>
      <w:r w:rsidRPr="0023044F">
        <w:rPr>
          <w:color w:val="000000"/>
          <w:lang w:eastAsia="hr-HR"/>
        </w:rPr>
        <w:t>Kriterij prihoda</w:t>
      </w:r>
    </w:p>
    <w:p w14:paraId="53721D1E" w14:textId="77777777" w:rsidR="00455C2C" w:rsidRPr="0023044F" w:rsidRDefault="00455C2C" w:rsidP="00455C2C">
      <w:pPr>
        <w:numPr>
          <w:ilvl w:val="0"/>
          <w:numId w:val="101"/>
        </w:numPr>
        <w:spacing w:after="75"/>
        <w:ind w:right="45"/>
        <w:contextualSpacing/>
        <w:rPr>
          <w:color w:val="000000"/>
          <w:lang w:eastAsia="hr-HR"/>
        </w:rPr>
      </w:pPr>
      <w:r w:rsidRPr="0023044F">
        <w:rPr>
          <w:color w:val="000000"/>
          <w:lang w:eastAsia="hr-HR"/>
        </w:rPr>
        <w:t>Poseban kriterij</w:t>
      </w:r>
    </w:p>
    <w:p w14:paraId="5BD3EA47" w14:textId="77777777" w:rsidR="00455C2C" w:rsidRPr="0023044F" w:rsidRDefault="00455C2C" w:rsidP="00455C2C">
      <w:pPr>
        <w:spacing w:after="75"/>
        <w:ind w:left="45" w:right="45"/>
        <w:jc w:val="both"/>
        <w:rPr>
          <w:color w:val="000000"/>
          <w:lang w:eastAsia="hr-HR"/>
        </w:rPr>
      </w:pPr>
      <w:r w:rsidRPr="0023044F">
        <w:rPr>
          <w:color w:val="000000"/>
          <w:lang w:eastAsia="hr-HR"/>
        </w:rPr>
        <w:t>Za pojedina prava iz ovog Programa mogu se propisati dodatni uvjeti ili mora biti ispunjeno više uvjeta istovremeno.</w:t>
      </w:r>
    </w:p>
    <w:p w14:paraId="6BCF9296" w14:textId="77777777" w:rsidR="00455C2C" w:rsidRPr="0023044F" w:rsidRDefault="00455C2C" w:rsidP="00455C2C">
      <w:pPr>
        <w:ind w:left="45" w:right="45"/>
        <w:jc w:val="both"/>
        <w:rPr>
          <w:color w:val="000000"/>
          <w:lang w:eastAsia="hr-HR"/>
        </w:rPr>
      </w:pPr>
    </w:p>
    <w:p w14:paraId="15377ACF"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9.</w:t>
      </w:r>
    </w:p>
    <w:p w14:paraId="0C6F037C" w14:textId="77777777" w:rsidR="00455C2C" w:rsidRPr="0023044F" w:rsidRDefault="00455C2C" w:rsidP="00455C2C">
      <w:pPr>
        <w:jc w:val="both"/>
        <w:rPr>
          <w:rFonts w:eastAsia="Calibri"/>
        </w:rPr>
      </w:pPr>
      <w:r w:rsidRPr="0023044F">
        <w:rPr>
          <w:rFonts w:eastAsia="Calibri"/>
        </w:rPr>
        <w:t xml:space="preserve">Korisnik ispunjava </w:t>
      </w:r>
      <w:r w:rsidRPr="0023044F">
        <w:rPr>
          <w:rFonts w:eastAsia="Calibri"/>
          <w:i/>
          <w:u w:val="single"/>
        </w:rPr>
        <w:t>socijalni kriterij</w:t>
      </w:r>
      <w:r w:rsidRPr="0023044F">
        <w:rPr>
          <w:rFonts w:eastAsia="Calibri"/>
        </w:rPr>
        <w:t xml:space="preserve"> ako temeljem Zakona o socijalnoj skrbi ostvaruje pravo na zajamčenu minimalnu naknadu Hrvatskog zavoda za socijalni rad, Područni ured Zadar s time da je podnositelj zahtjeva ujedno nositelj prava pomoći za uzdržavanje odnosno da je član obiteljskog domaćinstva obuhvaćen rješenjem Hrvatskog zavoda za socijalni rad, Područni ured Zadar.</w:t>
      </w:r>
    </w:p>
    <w:p w14:paraId="19E56CF0" w14:textId="77777777" w:rsidR="00455C2C" w:rsidRPr="0023044F" w:rsidRDefault="00455C2C" w:rsidP="00455C2C">
      <w:pPr>
        <w:jc w:val="both"/>
        <w:rPr>
          <w:color w:val="000000"/>
          <w:lang w:eastAsia="hr-HR"/>
        </w:rPr>
      </w:pPr>
    </w:p>
    <w:p w14:paraId="1190F235" w14:textId="77777777" w:rsidR="00455C2C" w:rsidRPr="0023044F" w:rsidRDefault="00455C2C" w:rsidP="00455C2C">
      <w:pPr>
        <w:ind w:left="45" w:right="45"/>
        <w:jc w:val="center"/>
        <w:rPr>
          <w:color w:val="000000"/>
          <w:lang w:eastAsia="hr-HR"/>
        </w:rPr>
      </w:pPr>
      <w:r w:rsidRPr="0023044F">
        <w:rPr>
          <w:bCs/>
          <w:color w:val="000000"/>
          <w:lang w:eastAsia="hr-HR"/>
        </w:rPr>
        <w:t>Članak 10.</w:t>
      </w:r>
    </w:p>
    <w:p w14:paraId="00A88585" w14:textId="77777777" w:rsidR="00455C2C" w:rsidRPr="0023044F" w:rsidRDefault="00455C2C" w:rsidP="00455C2C">
      <w:pPr>
        <w:jc w:val="both"/>
        <w:rPr>
          <w:rFonts w:eastAsia="Calibri"/>
        </w:rPr>
      </w:pPr>
      <w:r w:rsidRPr="0023044F">
        <w:rPr>
          <w:rFonts w:eastAsia="Calibri"/>
        </w:rPr>
        <w:t xml:space="preserve">Korisnik ispunjava </w:t>
      </w:r>
      <w:r w:rsidRPr="0023044F">
        <w:rPr>
          <w:rFonts w:eastAsia="Calibri"/>
          <w:i/>
          <w:u w:val="single"/>
        </w:rPr>
        <w:t>kriterij prihoda</w:t>
      </w:r>
      <w:r w:rsidRPr="0023044F">
        <w:rPr>
          <w:rFonts w:eastAsia="Calibri"/>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14:paraId="5C16DD83" w14:textId="77777777" w:rsidR="00455C2C" w:rsidRPr="0023044F" w:rsidRDefault="00455C2C" w:rsidP="00455C2C">
      <w:pPr>
        <w:numPr>
          <w:ilvl w:val="0"/>
          <w:numId w:val="102"/>
        </w:numPr>
        <w:ind w:right="45"/>
        <w:contextualSpacing/>
        <w:jc w:val="both"/>
        <w:rPr>
          <w:color w:val="000000"/>
          <w:lang w:eastAsia="hr-HR"/>
        </w:rPr>
      </w:pPr>
      <w:r w:rsidRPr="0023044F">
        <w:rPr>
          <w:color w:val="000000"/>
          <w:lang w:eastAsia="hr-HR"/>
        </w:rPr>
        <w:t xml:space="preserve">samac do ...............................................................................230,00 eura </w:t>
      </w:r>
    </w:p>
    <w:p w14:paraId="743CCC25" w14:textId="77777777" w:rsidR="00455C2C" w:rsidRPr="0023044F" w:rsidRDefault="00455C2C" w:rsidP="00455C2C">
      <w:pPr>
        <w:numPr>
          <w:ilvl w:val="0"/>
          <w:numId w:val="102"/>
        </w:numPr>
        <w:ind w:right="45"/>
        <w:contextualSpacing/>
        <w:jc w:val="both"/>
        <w:rPr>
          <w:color w:val="000000"/>
          <w:lang w:eastAsia="hr-HR"/>
        </w:rPr>
      </w:pPr>
      <w:r w:rsidRPr="0023044F">
        <w:rPr>
          <w:color w:val="000000"/>
          <w:lang w:eastAsia="hr-HR"/>
        </w:rPr>
        <w:t xml:space="preserve">dvočlana obitelj do ................................................................280,00 eura </w:t>
      </w:r>
    </w:p>
    <w:p w14:paraId="5B709FC6" w14:textId="77777777" w:rsidR="00455C2C" w:rsidRPr="0023044F" w:rsidRDefault="00455C2C" w:rsidP="00455C2C">
      <w:pPr>
        <w:numPr>
          <w:ilvl w:val="0"/>
          <w:numId w:val="102"/>
        </w:numPr>
        <w:ind w:right="45"/>
        <w:contextualSpacing/>
        <w:jc w:val="both"/>
        <w:rPr>
          <w:color w:val="000000"/>
          <w:lang w:eastAsia="hr-HR"/>
        </w:rPr>
      </w:pPr>
      <w:r w:rsidRPr="0023044F">
        <w:rPr>
          <w:color w:val="000000"/>
          <w:lang w:eastAsia="hr-HR"/>
        </w:rPr>
        <w:t xml:space="preserve">tročlana obitelj do .................................................................330,00 eura </w:t>
      </w:r>
    </w:p>
    <w:p w14:paraId="0AAE6459" w14:textId="77777777" w:rsidR="00455C2C" w:rsidRPr="0023044F" w:rsidRDefault="00455C2C" w:rsidP="00455C2C">
      <w:pPr>
        <w:numPr>
          <w:ilvl w:val="0"/>
          <w:numId w:val="102"/>
        </w:numPr>
        <w:ind w:right="45"/>
        <w:contextualSpacing/>
        <w:jc w:val="both"/>
        <w:rPr>
          <w:color w:val="000000"/>
          <w:lang w:eastAsia="hr-HR"/>
        </w:rPr>
      </w:pPr>
      <w:r w:rsidRPr="0023044F">
        <w:rPr>
          <w:color w:val="000000"/>
          <w:lang w:eastAsia="hr-HR"/>
        </w:rPr>
        <w:t>četveročlana obitelj do ..........................................................380,00 eura</w:t>
      </w:r>
    </w:p>
    <w:p w14:paraId="5F4C4FA5" w14:textId="77777777" w:rsidR="00455C2C" w:rsidRPr="0023044F" w:rsidRDefault="00455C2C" w:rsidP="00455C2C">
      <w:pPr>
        <w:numPr>
          <w:ilvl w:val="0"/>
          <w:numId w:val="102"/>
        </w:numPr>
        <w:ind w:right="45"/>
        <w:contextualSpacing/>
        <w:jc w:val="both"/>
        <w:rPr>
          <w:color w:val="000000"/>
          <w:lang w:eastAsia="hr-HR"/>
        </w:rPr>
      </w:pPr>
      <w:r w:rsidRPr="0023044F">
        <w:rPr>
          <w:color w:val="000000"/>
          <w:lang w:eastAsia="hr-HR"/>
        </w:rPr>
        <w:t>obitelj s više od 4 člana cenzus prihoda se za svakog člana povećava za 50,00 eura.</w:t>
      </w:r>
    </w:p>
    <w:p w14:paraId="0D985851" w14:textId="77777777" w:rsidR="00455C2C" w:rsidRPr="0023044F" w:rsidRDefault="00455C2C" w:rsidP="00455C2C">
      <w:pPr>
        <w:ind w:left="405" w:right="45"/>
        <w:contextualSpacing/>
        <w:jc w:val="both"/>
        <w:rPr>
          <w:color w:val="000000"/>
          <w:lang w:eastAsia="hr-HR"/>
        </w:rPr>
      </w:pPr>
    </w:p>
    <w:p w14:paraId="2880DA11" w14:textId="77777777" w:rsidR="00455C2C" w:rsidRPr="0023044F" w:rsidRDefault="00455C2C" w:rsidP="00455C2C">
      <w:pPr>
        <w:ind w:right="45"/>
        <w:jc w:val="both"/>
        <w:rPr>
          <w:color w:val="000000"/>
          <w:lang w:eastAsia="hr-HR"/>
        </w:rPr>
      </w:pPr>
      <w:r w:rsidRPr="0023044F">
        <w:rPr>
          <w:color w:val="000000"/>
          <w:lang w:eastAsia="hr-HR"/>
        </w:rPr>
        <w:t xml:space="preserve">U prihode iz ovog članka ne uračunava se: </w:t>
      </w:r>
    </w:p>
    <w:p w14:paraId="723A9251" w14:textId="77777777" w:rsidR="00455C2C" w:rsidRPr="0023044F" w:rsidRDefault="00455C2C" w:rsidP="00455C2C">
      <w:pPr>
        <w:numPr>
          <w:ilvl w:val="0"/>
          <w:numId w:val="104"/>
        </w:numPr>
        <w:ind w:right="45"/>
        <w:jc w:val="both"/>
        <w:rPr>
          <w:color w:val="000000"/>
          <w:lang w:eastAsia="hr-HR"/>
        </w:rPr>
      </w:pPr>
      <w:r w:rsidRPr="0023044F">
        <w:rPr>
          <w:color w:val="000000"/>
          <w:lang w:eastAsia="hr-HR"/>
        </w:rPr>
        <w:t xml:space="preserve">pomoć za podmirenje troškova stanovanja, </w:t>
      </w:r>
    </w:p>
    <w:p w14:paraId="4C0C2CF4" w14:textId="77777777" w:rsidR="00455C2C" w:rsidRPr="0023044F" w:rsidRDefault="00455C2C" w:rsidP="00455C2C">
      <w:pPr>
        <w:numPr>
          <w:ilvl w:val="0"/>
          <w:numId w:val="104"/>
        </w:numPr>
        <w:ind w:right="45"/>
        <w:jc w:val="both"/>
        <w:rPr>
          <w:color w:val="000000"/>
          <w:lang w:eastAsia="hr-HR"/>
        </w:rPr>
      </w:pPr>
      <w:r w:rsidRPr="0023044F">
        <w:rPr>
          <w:color w:val="000000"/>
          <w:lang w:eastAsia="hr-HR"/>
        </w:rPr>
        <w:t xml:space="preserve">novčana naknada za tjelesno oštećenje, </w:t>
      </w:r>
    </w:p>
    <w:p w14:paraId="0A256C7A" w14:textId="77777777" w:rsidR="00455C2C" w:rsidRPr="0023044F" w:rsidRDefault="00455C2C" w:rsidP="00455C2C">
      <w:pPr>
        <w:numPr>
          <w:ilvl w:val="0"/>
          <w:numId w:val="104"/>
        </w:numPr>
        <w:ind w:right="45"/>
        <w:jc w:val="both"/>
        <w:rPr>
          <w:color w:val="000000"/>
          <w:lang w:eastAsia="hr-HR"/>
        </w:rPr>
      </w:pPr>
      <w:r w:rsidRPr="0023044F">
        <w:rPr>
          <w:color w:val="000000"/>
          <w:lang w:eastAsia="hr-HR"/>
        </w:rPr>
        <w:t xml:space="preserve">doplatak za pomoć i njegu, </w:t>
      </w:r>
    </w:p>
    <w:p w14:paraId="58BF4402" w14:textId="77777777" w:rsidR="00455C2C" w:rsidRPr="0023044F" w:rsidRDefault="00455C2C" w:rsidP="00455C2C">
      <w:pPr>
        <w:numPr>
          <w:ilvl w:val="0"/>
          <w:numId w:val="104"/>
        </w:numPr>
        <w:ind w:right="45"/>
        <w:jc w:val="both"/>
        <w:rPr>
          <w:color w:val="000000"/>
          <w:lang w:eastAsia="hr-HR"/>
        </w:rPr>
      </w:pPr>
      <w:r w:rsidRPr="0023044F">
        <w:rPr>
          <w:color w:val="000000"/>
          <w:lang w:eastAsia="hr-HR"/>
        </w:rPr>
        <w:t xml:space="preserve">ortopedski dodatak, </w:t>
      </w:r>
    </w:p>
    <w:p w14:paraId="3CA0E9B4" w14:textId="77777777" w:rsidR="00455C2C" w:rsidRPr="0023044F" w:rsidRDefault="00455C2C" w:rsidP="00455C2C">
      <w:pPr>
        <w:numPr>
          <w:ilvl w:val="0"/>
          <w:numId w:val="104"/>
        </w:numPr>
        <w:ind w:right="45"/>
        <w:jc w:val="both"/>
        <w:rPr>
          <w:color w:val="000000"/>
          <w:lang w:eastAsia="hr-HR"/>
        </w:rPr>
      </w:pPr>
      <w:r w:rsidRPr="0023044F">
        <w:rPr>
          <w:color w:val="000000"/>
          <w:lang w:eastAsia="hr-HR"/>
        </w:rPr>
        <w:t>osobna invalidnina.</w:t>
      </w:r>
    </w:p>
    <w:p w14:paraId="0432643A" w14:textId="77777777" w:rsidR="00455C2C" w:rsidRPr="0023044F" w:rsidRDefault="00455C2C" w:rsidP="00455C2C">
      <w:pPr>
        <w:ind w:left="45" w:right="45"/>
        <w:jc w:val="center"/>
        <w:rPr>
          <w:color w:val="000000"/>
          <w:lang w:eastAsia="hr-HR"/>
        </w:rPr>
      </w:pPr>
    </w:p>
    <w:p w14:paraId="1C3BC3A3" w14:textId="77777777" w:rsidR="00455C2C" w:rsidRPr="0023044F" w:rsidRDefault="00455C2C" w:rsidP="00455C2C">
      <w:pPr>
        <w:ind w:left="45" w:right="45"/>
        <w:jc w:val="center"/>
        <w:rPr>
          <w:color w:val="000000"/>
          <w:lang w:eastAsia="hr-HR"/>
        </w:rPr>
      </w:pPr>
      <w:r w:rsidRPr="0023044F">
        <w:rPr>
          <w:color w:val="000000"/>
          <w:lang w:eastAsia="hr-HR"/>
        </w:rPr>
        <w:t>Članak 11.</w:t>
      </w:r>
    </w:p>
    <w:p w14:paraId="3BCD1164" w14:textId="77777777" w:rsidR="00455C2C" w:rsidRPr="0023044F" w:rsidRDefault="00455C2C" w:rsidP="00455C2C">
      <w:pPr>
        <w:jc w:val="both"/>
        <w:rPr>
          <w:rFonts w:eastAsia="Calibri"/>
        </w:rPr>
      </w:pPr>
      <w:r w:rsidRPr="0023044F">
        <w:rPr>
          <w:rFonts w:eastAsia="Calibri"/>
        </w:rPr>
        <w:t xml:space="preserve">Korisnik ispunjava </w:t>
      </w:r>
      <w:r w:rsidRPr="0023044F">
        <w:rPr>
          <w:rFonts w:eastAsia="Calibri"/>
          <w:b/>
          <w:i/>
          <w:u w:val="single"/>
        </w:rPr>
        <w:t>poseban kriterij</w:t>
      </w:r>
      <w:r w:rsidRPr="0023044F">
        <w:rPr>
          <w:rFonts w:eastAsia="Calibri"/>
        </w:rPr>
        <w:t xml:space="preserve"> ako ne ispunjava uvjete propisane ovim Programom, a za kojeg općinski načelnik utvrdi da se nalazi u iznimno teškim materijalnim ili socijalnim uvjetima kao i obitelj čiji je član dijete s invaliditetom za vrijeme redovnog školovanja djeteta najkasnije do 25-te godine života.</w:t>
      </w:r>
    </w:p>
    <w:p w14:paraId="4521069D" w14:textId="77777777" w:rsidR="00455C2C" w:rsidRPr="0023044F" w:rsidRDefault="00455C2C" w:rsidP="00455C2C">
      <w:pPr>
        <w:ind w:left="45" w:right="45"/>
        <w:jc w:val="both"/>
        <w:rPr>
          <w:color w:val="000000"/>
          <w:lang w:eastAsia="hr-HR"/>
        </w:rPr>
      </w:pPr>
    </w:p>
    <w:p w14:paraId="1F079459" w14:textId="77777777" w:rsidR="00455C2C" w:rsidRPr="0023044F" w:rsidRDefault="00455C2C" w:rsidP="00455C2C">
      <w:pPr>
        <w:ind w:left="45" w:right="45"/>
        <w:jc w:val="both"/>
        <w:outlineLvl w:val="5"/>
        <w:rPr>
          <w:b/>
          <w:bCs/>
          <w:color w:val="000000"/>
          <w:lang w:eastAsia="hr-HR"/>
        </w:rPr>
      </w:pPr>
      <w:r w:rsidRPr="0023044F">
        <w:rPr>
          <w:b/>
          <w:bCs/>
          <w:color w:val="000000"/>
          <w:lang w:eastAsia="hr-HR"/>
        </w:rPr>
        <w:t>  IV.  OBLICI POMOĆI, PROGRAMI I AKTIVNOSTI</w:t>
      </w:r>
    </w:p>
    <w:p w14:paraId="00D2CF9C" w14:textId="77777777" w:rsidR="00455C2C" w:rsidRPr="0023044F" w:rsidRDefault="00455C2C" w:rsidP="00455C2C">
      <w:pPr>
        <w:ind w:left="45" w:right="45"/>
        <w:jc w:val="center"/>
        <w:outlineLvl w:val="5"/>
        <w:rPr>
          <w:bCs/>
          <w:color w:val="000000"/>
          <w:lang w:eastAsia="hr-HR"/>
        </w:rPr>
      </w:pPr>
    </w:p>
    <w:p w14:paraId="32734CC5" w14:textId="77777777" w:rsidR="00455C2C" w:rsidRPr="0023044F" w:rsidRDefault="00455C2C" w:rsidP="00455C2C">
      <w:pPr>
        <w:ind w:left="45" w:right="45"/>
        <w:jc w:val="center"/>
        <w:outlineLvl w:val="5"/>
        <w:rPr>
          <w:bCs/>
          <w:color w:val="000000"/>
          <w:lang w:eastAsia="hr-HR"/>
        </w:rPr>
      </w:pPr>
      <w:r w:rsidRPr="0023044F">
        <w:rPr>
          <w:bCs/>
          <w:color w:val="000000"/>
          <w:lang w:eastAsia="hr-HR"/>
        </w:rPr>
        <w:t>Članak 12.</w:t>
      </w:r>
    </w:p>
    <w:p w14:paraId="0C54E4C8" w14:textId="77777777" w:rsidR="00455C2C" w:rsidRPr="0023044F" w:rsidRDefault="00455C2C" w:rsidP="00455C2C">
      <w:pPr>
        <w:spacing w:after="75"/>
        <w:ind w:right="45"/>
        <w:contextualSpacing/>
        <w:rPr>
          <w:color w:val="000000"/>
          <w:lang w:eastAsia="hr-HR"/>
        </w:rPr>
      </w:pPr>
      <w:r w:rsidRPr="0023044F">
        <w:rPr>
          <w:color w:val="000000"/>
          <w:lang w:eastAsia="hr-HR"/>
        </w:rPr>
        <w:t>U okviru ovog Programa utvrđeni su sljedeći oblici pomoći, programi i aktivnosti:</w:t>
      </w:r>
    </w:p>
    <w:p w14:paraId="2FD98903" w14:textId="77777777" w:rsidR="00455C2C" w:rsidRPr="0023044F" w:rsidRDefault="00455C2C" w:rsidP="00455C2C">
      <w:pPr>
        <w:numPr>
          <w:ilvl w:val="0"/>
          <w:numId w:val="105"/>
        </w:numPr>
        <w:spacing w:line="276" w:lineRule="auto"/>
        <w:rPr>
          <w:bCs/>
          <w:color w:val="000000"/>
          <w:lang w:eastAsia="hr-HR"/>
        </w:rPr>
      </w:pPr>
      <w:r w:rsidRPr="0023044F">
        <w:rPr>
          <w:bCs/>
          <w:color w:val="000000"/>
          <w:lang w:eastAsia="hr-HR"/>
        </w:rPr>
        <w:t xml:space="preserve">Naknade za troškove stanovanja korisnicima zajamčene minimalne naknade, </w:t>
      </w:r>
    </w:p>
    <w:p w14:paraId="476A0AB3" w14:textId="77777777" w:rsidR="00455C2C" w:rsidRPr="0023044F" w:rsidRDefault="00455C2C" w:rsidP="00455C2C">
      <w:pPr>
        <w:numPr>
          <w:ilvl w:val="0"/>
          <w:numId w:val="105"/>
        </w:numPr>
        <w:autoSpaceDE w:val="0"/>
        <w:autoSpaceDN w:val="0"/>
        <w:adjustRightInd w:val="0"/>
        <w:spacing w:after="29" w:line="276" w:lineRule="auto"/>
        <w:jc w:val="both"/>
        <w:rPr>
          <w:bCs/>
          <w:color w:val="000000"/>
          <w:lang w:eastAsia="hr-HR"/>
        </w:rPr>
      </w:pPr>
      <w:r w:rsidRPr="0023044F">
        <w:rPr>
          <w:bCs/>
          <w:color w:val="000000"/>
          <w:lang w:eastAsia="hr-HR"/>
        </w:rPr>
        <w:t xml:space="preserve">Novčana pomoć za opremanje novorođenog djeteta, </w:t>
      </w:r>
    </w:p>
    <w:p w14:paraId="4A29459D" w14:textId="77777777" w:rsidR="00455C2C" w:rsidRPr="0023044F" w:rsidRDefault="00455C2C" w:rsidP="00455C2C">
      <w:pPr>
        <w:numPr>
          <w:ilvl w:val="0"/>
          <w:numId w:val="105"/>
        </w:numPr>
        <w:autoSpaceDE w:val="0"/>
        <w:autoSpaceDN w:val="0"/>
        <w:adjustRightInd w:val="0"/>
        <w:spacing w:after="29" w:line="276" w:lineRule="auto"/>
        <w:jc w:val="both"/>
        <w:rPr>
          <w:color w:val="000000"/>
          <w:lang w:eastAsia="hr-HR"/>
        </w:rPr>
      </w:pPr>
      <w:r w:rsidRPr="0023044F">
        <w:rPr>
          <w:bCs/>
          <w:color w:val="000000"/>
          <w:lang w:eastAsia="hr-HR"/>
        </w:rPr>
        <w:t>Jednokratna novčana pomoć</w:t>
      </w:r>
    </w:p>
    <w:p w14:paraId="2C606C42" w14:textId="77777777" w:rsidR="00455C2C" w:rsidRPr="0023044F" w:rsidRDefault="00455C2C" w:rsidP="00455C2C">
      <w:pPr>
        <w:numPr>
          <w:ilvl w:val="0"/>
          <w:numId w:val="105"/>
        </w:numPr>
        <w:autoSpaceDE w:val="0"/>
        <w:autoSpaceDN w:val="0"/>
        <w:adjustRightInd w:val="0"/>
        <w:spacing w:after="29" w:line="276" w:lineRule="auto"/>
        <w:jc w:val="both"/>
        <w:rPr>
          <w:bCs/>
          <w:color w:val="000000"/>
          <w:lang w:eastAsia="hr-HR"/>
        </w:rPr>
      </w:pPr>
      <w:r w:rsidRPr="0023044F">
        <w:rPr>
          <w:bCs/>
          <w:color w:val="000000"/>
          <w:lang w:eastAsia="hr-HR"/>
        </w:rPr>
        <w:t>Subvencija troškova stanovanja,</w:t>
      </w:r>
    </w:p>
    <w:p w14:paraId="0A25D9C0" w14:textId="77777777" w:rsidR="00455C2C" w:rsidRPr="0023044F" w:rsidRDefault="00455C2C" w:rsidP="00455C2C">
      <w:pPr>
        <w:numPr>
          <w:ilvl w:val="0"/>
          <w:numId w:val="105"/>
        </w:numPr>
        <w:autoSpaceDE w:val="0"/>
        <w:autoSpaceDN w:val="0"/>
        <w:adjustRightInd w:val="0"/>
        <w:spacing w:after="29" w:line="276" w:lineRule="auto"/>
        <w:jc w:val="both"/>
        <w:rPr>
          <w:bCs/>
          <w:color w:val="000000"/>
          <w:lang w:eastAsia="hr-HR"/>
        </w:rPr>
      </w:pPr>
      <w:r w:rsidRPr="0023044F">
        <w:rPr>
          <w:bCs/>
          <w:color w:val="000000"/>
          <w:lang w:eastAsia="hr-HR"/>
        </w:rPr>
        <w:t>Briga o osobama treće životne dobi-Sufinanciranje osnovnih životnih potreba</w:t>
      </w:r>
    </w:p>
    <w:p w14:paraId="691F4FF2" w14:textId="77777777" w:rsidR="00455C2C" w:rsidRPr="0023044F" w:rsidRDefault="00455C2C" w:rsidP="00455C2C">
      <w:pPr>
        <w:numPr>
          <w:ilvl w:val="0"/>
          <w:numId w:val="105"/>
        </w:numPr>
        <w:spacing w:line="276" w:lineRule="auto"/>
        <w:rPr>
          <w:bCs/>
          <w:color w:val="000000"/>
          <w:lang w:eastAsia="hr-HR"/>
        </w:rPr>
      </w:pPr>
      <w:r w:rsidRPr="0023044F">
        <w:rPr>
          <w:bCs/>
          <w:color w:val="000000"/>
          <w:lang w:eastAsia="hr-HR"/>
        </w:rPr>
        <w:t>Sufinanciranje opreme i školskog pribora učenicima osnovnih i srednjih škola</w:t>
      </w:r>
    </w:p>
    <w:p w14:paraId="714AF5C4" w14:textId="77777777" w:rsidR="00455C2C" w:rsidRPr="0023044F" w:rsidRDefault="00455C2C" w:rsidP="00455C2C">
      <w:pPr>
        <w:numPr>
          <w:ilvl w:val="0"/>
          <w:numId w:val="105"/>
        </w:numPr>
        <w:spacing w:line="276" w:lineRule="auto"/>
        <w:rPr>
          <w:bCs/>
          <w:color w:val="000000"/>
          <w:lang w:eastAsia="hr-HR"/>
        </w:rPr>
      </w:pPr>
      <w:r w:rsidRPr="0023044F">
        <w:rPr>
          <w:bCs/>
          <w:color w:val="000000"/>
          <w:lang w:eastAsia="hr-HR"/>
        </w:rPr>
        <w:t>Donacija Zakladi „Vaša pošta“ Zagreb, u sklopu humanitarnog projekta „Dobri ljudi- djeci Hrvatske“</w:t>
      </w:r>
    </w:p>
    <w:p w14:paraId="63C34DE5" w14:textId="77777777" w:rsidR="00455C2C" w:rsidRPr="0023044F" w:rsidRDefault="00455C2C" w:rsidP="00455C2C">
      <w:pPr>
        <w:pStyle w:val="Odlomakpopisa"/>
        <w:numPr>
          <w:ilvl w:val="0"/>
          <w:numId w:val="105"/>
        </w:numPr>
        <w:spacing w:line="276" w:lineRule="auto"/>
        <w:rPr>
          <w:bCs/>
          <w:color w:val="000000"/>
          <w:lang w:eastAsia="hr-HR"/>
        </w:rPr>
      </w:pPr>
      <w:r w:rsidRPr="0023044F">
        <w:rPr>
          <w:bCs/>
          <w:color w:val="000000"/>
          <w:lang w:eastAsia="hr-HR"/>
        </w:rPr>
        <w:t>Sufinanciranje programa organiziranja slobodnog vremena djece predškolske dobi koje provode neprofitne organizacije</w:t>
      </w:r>
    </w:p>
    <w:p w14:paraId="56904765" w14:textId="77777777" w:rsidR="00455C2C" w:rsidRPr="0023044F" w:rsidRDefault="00455C2C" w:rsidP="00455C2C">
      <w:pPr>
        <w:numPr>
          <w:ilvl w:val="0"/>
          <w:numId w:val="105"/>
        </w:numPr>
        <w:autoSpaceDE w:val="0"/>
        <w:autoSpaceDN w:val="0"/>
        <w:adjustRightInd w:val="0"/>
        <w:spacing w:line="276" w:lineRule="auto"/>
        <w:jc w:val="both"/>
        <w:rPr>
          <w:bCs/>
          <w:color w:val="000000"/>
          <w:lang w:eastAsia="hr-HR"/>
        </w:rPr>
      </w:pPr>
      <w:r w:rsidRPr="0023044F">
        <w:rPr>
          <w:bCs/>
          <w:color w:val="000000"/>
          <w:lang w:eastAsia="hr-HR"/>
        </w:rPr>
        <w:t>Financiranje redovnih djelatnosti Crvenog križa i programa „Mobilni tim“</w:t>
      </w:r>
    </w:p>
    <w:p w14:paraId="780FDB88" w14:textId="77777777" w:rsidR="00455C2C" w:rsidRPr="0023044F" w:rsidRDefault="00455C2C" w:rsidP="00455C2C">
      <w:pPr>
        <w:numPr>
          <w:ilvl w:val="0"/>
          <w:numId w:val="105"/>
        </w:numPr>
        <w:autoSpaceDE w:val="0"/>
        <w:autoSpaceDN w:val="0"/>
        <w:adjustRightInd w:val="0"/>
        <w:spacing w:line="276" w:lineRule="auto"/>
        <w:jc w:val="both"/>
        <w:rPr>
          <w:bCs/>
          <w:color w:val="000000"/>
          <w:lang w:eastAsia="hr-HR"/>
        </w:rPr>
      </w:pPr>
      <w:r w:rsidRPr="0023044F">
        <w:rPr>
          <w:bCs/>
          <w:color w:val="000000"/>
          <w:lang w:eastAsia="hr-HR"/>
        </w:rPr>
        <w:t>Financiranje projekata i programa udruga iz Domovinskog rata koje su registrirane ili djeluju na području Općine Gračac.</w:t>
      </w:r>
    </w:p>
    <w:p w14:paraId="1365FB8D" w14:textId="77777777" w:rsidR="00455C2C" w:rsidRPr="0023044F" w:rsidRDefault="00455C2C" w:rsidP="00455C2C">
      <w:pPr>
        <w:autoSpaceDE w:val="0"/>
        <w:autoSpaceDN w:val="0"/>
        <w:adjustRightInd w:val="0"/>
        <w:ind w:left="1080"/>
        <w:jc w:val="both"/>
        <w:rPr>
          <w:bCs/>
          <w:color w:val="000000"/>
          <w:lang w:eastAsia="hr-HR"/>
        </w:rPr>
      </w:pPr>
    </w:p>
    <w:p w14:paraId="4A700F89"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t>Naknada iz stavka 1. točke 1. ovog članka utvrđena je sukladno Zakonu.</w:t>
      </w:r>
    </w:p>
    <w:p w14:paraId="4810E744"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t>Naknada iz stavka 1. točke 9. ovog članka utvrđena je sukladno Zakonu o Hrvatskom Crvenom križu i ovom Programu.</w:t>
      </w:r>
    </w:p>
    <w:p w14:paraId="4B84F624"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t>Ostale naknade i visina naknada iz ovog članka ostvarivat će se sukladno ovom Programu, a u skladu s Proračunom Općine Gračac za 2024. godinu.</w:t>
      </w:r>
    </w:p>
    <w:p w14:paraId="46E3A622" w14:textId="77777777" w:rsidR="00455C2C" w:rsidRPr="0023044F" w:rsidRDefault="00455C2C" w:rsidP="00455C2C">
      <w:pPr>
        <w:autoSpaceDE w:val="0"/>
        <w:autoSpaceDN w:val="0"/>
        <w:adjustRightInd w:val="0"/>
        <w:jc w:val="both"/>
        <w:rPr>
          <w:bCs/>
          <w:color w:val="000000"/>
          <w:lang w:eastAsia="hr-HR"/>
        </w:rPr>
      </w:pPr>
    </w:p>
    <w:p w14:paraId="26694523" w14:textId="77777777" w:rsidR="00455C2C" w:rsidRPr="0023044F" w:rsidRDefault="00455C2C" w:rsidP="00455C2C">
      <w:pPr>
        <w:pStyle w:val="Odlomakpopisa"/>
        <w:numPr>
          <w:ilvl w:val="0"/>
          <w:numId w:val="100"/>
        </w:numPr>
        <w:spacing w:after="200" w:line="276" w:lineRule="auto"/>
        <w:rPr>
          <w:b/>
          <w:bCs/>
          <w:color w:val="000000"/>
          <w:lang w:eastAsia="hr-HR"/>
        </w:rPr>
      </w:pPr>
      <w:r w:rsidRPr="0023044F">
        <w:rPr>
          <w:b/>
          <w:bCs/>
          <w:color w:val="000000"/>
          <w:lang w:eastAsia="hr-HR"/>
        </w:rPr>
        <w:t>Naknade za troškove stanovanja korisnicima zajamčene minimalne naknade</w:t>
      </w:r>
    </w:p>
    <w:p w14:paraId="2F8E20F0" w14:textId="77777777" w:rsidR="00455C2C" w:rsidRPr="0023044F" w:rsidRDefault="00455C2C" w:rsidP="00455C2C">
      <w:pPr>
        <w:autoSpaceDE w:val="0"/>
        <w:autoSpaceDN w:val="0"/>
        <w:adjustRightInd w:val="0"/>
        <w:jc w:val="center"/>
        <w:rPr>
          <w:color w:val="000000"/>
          <w:lang w:eastAsia="hr-HR"/>
        </w:rPr>
      </w:pPr>
      <w:r w:rsidRPr="0023044F">
        <w:rPr>
          <w:bCs/>
          <w:color w:val="000000"/>
          <w:lang w:eastAsia="hr-HR"/>
        </w:rPr>
        <w:t>Članak 13.</w:t>
      </w:r>
    </w:p>
    <w:p w14:paraId="7A926D21"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t>Pravo na naknadu za troškove stanovanja priznaje se korisniku zajamčene minimalne naknade koje pravo rješenjem priznaje Hrvatsk</w:t>
      </w:r>
      <w:r>
        <w:rPr>
          <w:bCs/>
          <w:color w:val="000000"/>
          <w:lang w:eastAsia="hr-HR"/>
        </w:rPr>
        <w:t>i</w:t>
      </w:r>
      <w:r w:rsidRPr="0023044F">
        <w:rPr>
          <w:bCs/>
          <w:color w:val="000000"/>
          <w:lang w:eastAsia="hr-HR"/>
        </w:rPr>
        <w:t xml:space="preserve"> zavod za socijalni rad, Područni ured Zadar prema odredbama Zakona.</w:t>
      </w:r>
    </w:p>
    <w:p w14:paraId="5E7171F0"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lastRenderedPageBreak/>
        <w:t>Pravo na naknadu za troškove stanovanja može ostvariti samac ili kućanstvo pod uvjetima propisanim Zakonom, ako plaćanje troškova stanovanja ne ostvaruje po drugoj osnovi.</w:t>
      </w:r>
    </w:p>
    <w:p w14:paraId="412CF435" w14:textId="77777777" w:rsidR="00455C2C" w:rsidRPr="0023044F" w:rsidRDefault="00455C2C" w:rsidP="00455C2C">
      <w:pPr>
        <w:autoSpaceDE w:val="0"/>
        <w:autoSpaceDN w:val="0"/>
        <w:adjustRightInd w:val="0"/>
        <w:jc w:val="both"/>
        <w:rPr>
          <w:color w:val="000000"/>
          <w:lang w:eastAsia="hr-HR"/>
        </w:rPr>
      </w:pPr>
    </w:p>
    <w:p w14:paraId="74A15DEE"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Troškovi stanovanja su najamnina, komunalna naknada, troškove grijanja, vodne usluge te troškova koji su nastali zbog radova na povećanju energetske učinkovitosti zgrade.</w:t>
      </w:r>
    </w:p>
    <w:p w14:paraId="6D9D7B01"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Sredstva za podmirenje troškova stanovanja osiguravaju se iz sredstava državnog proračuna pod uvjetima i na način propisan Zakonom.</w:t>
      </w:r>
    </w:p>
    <w:p w14:paraId="4D84C5D5" w14:textId="77777777" w:rsidR="00455C2C" w:rsidRPr="0023044F" w:rsidRDefault="00455C2C" w:rsidP="00455C2C">
      <w:pPr>
        <w:autoSpaceDE w:val="0"/>
        <w:autoSpaceDN w:val="0"/>
        <w:adjustRightInd w:val="0"/>
        <w:jc w:val="both"/>
        <w:rPr>
          <w:color w:val="000000"/>
          <w:lang w:eastAsia="hr-HR"/>
        </w:rPr>
      </w:pPr>
    </w:p>
    <w:p w14:paraId="79A64894"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Naknadu za troškove stanovanja Općina će priznati mjesečno u visini od najmanje 30% iznosa zajamčene minimalne naknade priznate samcu, odnosno kućanstvu utvrđene Zakonom.</w:t>
      </w:r>
    </w:p>
    <w:p w14:paraId="7B3B4B8D"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Naknada za troškove stanovanja priznaje se u utvrđenim stvarnim troškovima stanovanja ukoliko su oni manji od 30% iznosa zajamčene minimalne naknade.</w:t>
      </w:r>
    </w:p>
    <w:p w14:paraId="2CCE4EBE" w14:textId="77777777" w:rsidR="00455C2C" w:rsidRPr="0023044F" w:rsidRDefault="00455C2C" w:rsidP="00455C2C">
      <w:pPr>
        <w:autoSpaceDE w:val="0"/>
        <w:autoSpaceDN w:val="0"/>
        <w:adjustRightInd w:val="0"/>
        <w:jc w:val="both"/>
        <w:rPr>
          <w:color w:val="000000"/>
          <w:lang w:eastAsia="hr-HR"/>
        </w:rPr>
      </w:pPr>
    </w:p>
    <w:p w14:paraId="01AFA5DF" w14:textId="77777777" w:rsidR="00455C2C" w:rsidRPr="0023044F" w:rsidRDefault="00455C2C" w:rsidP="00455C2C">
      <w:pPr>
        <w:autoSpaceDE w:val="0"/>
        <w:autoSpaceDN w:val="0"/>
        <w:adjustRightInd w:val="0"/>
        <w:jc w:val="both"/>
      </w:pPr>
      <w:r w:rsidRPr="0023044F">
        <w:t>Troškovi stanovanja iz stavka 2. ovog članka djelomično ili u cijelosti se odobravaju u novcu te se isplata korisniku vrši izravno na tekući račun u iznimnim slučajevima putem poštanske uputnice ili putem blagajne, a kada postoji vjerojatnost da se novčanim oblikom pomoći ne bi ostvarila njezina svrha, troškovi stanovanja mogu se platiti pružatelju usluga.</w:t>
      </w:r>
    </w:p>
    <w:p w14:paraId="4A7AFD21" w14:textId="77777777" w:rsidR="00455C2C" w:rsidRPr="0023044F" w:rsidRDefault="00455C2C" w:rsidP="00455C2C">
      <w:pPr>
        <w:autoSpaceDE w:val="0"/>
        <w:autoSpaceDN w:val="0"/>
        <w:adjustRightInd w:val="0"/>
        <w:jc w:val="both"/>
      </w:pPr>
    </w:p>
    <w:p w14:paraId="6B4DBFC4" w14:textId="77777777" w:rsidR="00455C2C" w:rsidRPr="0023044F" w:rsidRDefault="00455C2C" w:rsidP="00455C2C">
      <w:pPr>
        <w:autoSpaceDE w:val="0"/>
        <w:autoSpaceDN w:val="0"/>
        <w:adjustRightInd w:val="0"/>
        <w:jc w:val="both"/>
      </w:pPr>
      <w:r w:rsidRPr="0023044F">
        <w:t>Korisnik je dužan donijeti dokaze u namjenski utrošenim sredstvima naknade za troškove stanovanja.</w:t>
      </w:r>
    </w:p>
    <w:p w14:paraId="20C2BED0" w14:textId="77777777" w:rsidR="00455C2C" w:rsidRPr="0023044F" w:rsidRDefault="00455C2C" w:rsidP="00455C2C">
      <w:pPr>
        <w:autoSpaceDE w:val="0"/>
        <w:autoSpaceDN w:val="0"/>
        <w:adjustRightInd w:val="0"/>
        <w:jc w:val="both"/>
        <w:rPr>
          <w:color w:val="000000"/>
          <w:lang w:eastAsia="hr-HR"/>
        </w:rPr>
      </w:pPr>
    </w:p>
    <w:p w14:paraId="6A1EE7BC"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Naknada za troškove slobodno ugovorene najamnine za najmoprimce, isplaćuje se temeljem ugovora o najmu ovjerenog kod javnog bilježnika, na IBAN žiro-računa najmodavca.</w:t>
      </w:r>
    </w:p>
    <w:p w14:paraId="3EACFDA6" w14:textId="77777777" w:rsidR="00455C2C" w:rsidRPr="0023044F" w:rsidRDefault="00455C2C" w:rsidP="00455C2C">
      <w:pPr>
        <w:autoSpaceDE w:val="0"/>
        <w:autoSpaceDN w:val="0"/>
        <w:adjustRightInd w:val="0"/>
        <w:jc w:val="both"/>
        <w:rPr>
          <w:color w:val="000000"/>
          <w:lang w:eastAsia="hr-HR"/>
        </w:rPr>
      </w:pPr>
    </w:p>
    <w:p w14:paraId="0D8BA7CB"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Korisnik naknade za troškove stanovanja dužan je svaki mjesec do petnaestog u mjesecu donositi račune za troškove stanovanja.</w:t>
      </w:r>
    </w:p>
    <w:p w14:paraId="41B0CC18" w14:textId="77777777" w:rsidR="00455C2C" w:rsidRPr="0023044F" w:rsidRDefault="00455C2C" w:rsidP="00455C2C">
      <w:pPr>
        <w:autoSpaceDE w:val="0"/>
        <w:autoSpaceDN w:val="0"/>
        <w:adjustRightInd w:val="0"/>
        <w:jc w:val="both"/>
        <w:rPr>
          <w:color w:val="000000"/>
          <w:lang w:eastAsia="hr-HR"/>
        </w:rPr>
      </w:pPr>
    </w:p>
    <w:p w14:paraId="36929B26"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Zahtjev za ostvarivanje prava na naknadu za troškove stanovanja podnosi se Jedinstvenom upravnom odjelu. Uz zamolbu za ostvarivanje prava na naknadu za troškove stanovanja potrebno je priložiti presliku rješenja Hrvatskog zavoda za socijalni rad, Područni ured Zadar o priznatom pravu na zajamčenu minimalnu naknadu, presliku osobne iskaznice, izjavu o davanju suglasnosti za obradu osobnih podataka i odgovarajući dokaz o postojanju obveze plaćanja troškova stanovanja. Jedinstveni upravni odjel  će donijeti rješenje o pravu na naknadu za troškove stanovanja.</w:t>
      </w:r>
    </w:p>
    <w:p w14:paraId="3156BFE5" w14:textId="77777777" w:rsidR="00455C2C" w:rsidRPr="0023044F" w:rsidRDefault="00455C2C" w:rsidP="00455C2C">
      <w:pPr>
        <w:autoSpaceDE w:val="0"/>
        <w:autoSpaceDN w:val="0"/>
        <w:adjustRightInd w:val="0"/>
        <w:jc w:val="both"/>
        <w:rPr>
          <w:color w:val="000000"/>
          <w:lang w:eastAsia="hr-HR"/>
        </w:rPr>
      </w:pPr>
    </w:p>
    <w:p w14:paraId="680C8BC8"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Pravo na naknadu za troškove stanovanja priznaje se od dana podnošenja zahtjeva, odnosno pokretanja postupka po službenoj dužnosti, a isplaćuje se mjesečno dok postoje uvjeti iz Zakona.</w:t>
      </w:r>
    </w:p>
    <w:p w14:paraId="445B5E75"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Korisnik je dužan Jedinstvenom upravnom odjelu pravodobno prijaviti svaku promjenu koja utječe na ostvarivanje naknade, a najkasnije u roku od osam dana od nastanka promjene.</w:t>
      </w:r>
    </w:p>
    <w:p w14:paraId="00439070" w14:textId="77777777" w:rsidR="00455C2C" w:rsidRPr="0023044F" w:rsidRDefault="00455C2C" w:rsidP="00455C2C">
      <w:pPr>
        <w:autoSpaceDE w:val="0"/>
        <w:autoSpaceDN w:val="0"/>
        <w:adjustRightInd w:val="0"/>
        <w:jc w:val="both"/>
        <w:rPr>
          <w:color w:val="000000"/>
          <w:lang w:eastAsia="hr-HR"/>
        </w:rPr>
      </w:pPr>
    </w:p>
    <w:p w14:paraId="3B08DBAD"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Jedinstveni upravni odjel  će po potrebi, preispitati postojanje činjenica i okolnosti koje su bile odlučujuće za ostvarivanje prava na naknadu za troškove stanovanja te ako su se promijenile okolnosti o kojima ovisi ostvarivanje prava ili visina naknade za troškove stanovanja, donijeti novo rješenje.</w:t>
      </w:r>
      <w:r w:rsidRPr="0023044F">
        <w:rPr>
          <w:color w:val="000000"/>
          <w:lang w:eastAsia="hr-HR"/>
        </w:rPr>
        <w:tab/>
      </w:r>
    </w:p>
    <w:p w14:paraId="5DE03E29" w14:textId="77777777" w:rsidR="00455C2C" w:rsidRPr="0023044F" w:rsidRDefault="00455C2C" w:rsidP="00455C2C">
      <w:pPr>
        <w:autoSpaceDE w:val="0"/>
        <w:autoSpaceDN w:val="0"/>
        <w:adjustRightInd w:val="0"/>
        <w:jc w:val="both"/>
        <w:rPr>
          <w:color w:val="000000"/>
          <w:lang w:eastAsia="hr-HR"/>
        </w:rPr>
      </w:pPr>
      <w:bookmarkStart w:id="6" w:name="_Hlk112311588"/>
    </w:p>
    <w:p w14:paraId="7EBD899A"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lastRenderedPageBreak/>
        <w:t>Jedinstveni upravni odjel  će donijeti rješenje o prestanku prava na naknadu za troškove stanovanja</w:t>
      </w:r>
      <w:bookmarkEnd w:id="6"/>
      <w:r w:rsidRPr="0023044F">
        <w:rPr>
          <w:color w:val="000000"/>
          <w:lang w:eastAsia="hr-HR"/>
        </w:rPr>
        <w:t xml:space="preserve">, kada utvrdi da je rješenjem Zavoda korisniku prestalo pravo na zajamčenu minimalnu naknadu, s danom utvrđivanja nastanka promijenjenih okolnosti odnosno s danom kada je korisniku prestalo pravo na zajamčenu minimalnu naknadu. </w:t>
      </w:r>
    </w:p>
    <w:p w14:paraId="4854C990"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Jedinstveni upravni odjel  će donijeti rješenje o prestanku prava na naknadu za troškove stanovanja i kada korisnik naknade to zatraži, te kada se utvrdi da korisnik više ne živi na području Općine. </w:t>
      </w:r>
    </w:p>
    <w:p w14:paraId="77C57373" w14:textId="77777777" w:rsidR="00455C2C" w:rsidRPr="0023044F" w:rsidRDefault="00455C2C" w:rsidP="00455C2C">
      <w:pPr>
        <w:autoSpaceDE w:val="0"/>
        <w:autoSpaceDN w:val="0"/>
        <w:adjustRightInd w:val="0"/>
        <w:jc w:val="both"/>
        <w:rPr>
          <w:color w:val="000000"/>
          <w:lang w:eastAsia="hr-HR"/>
        </w:rPr>
      </w:pPr>
    </w:p>
    <w:p w14:paraId="6CEAF052"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U slučaju smrti korisnika prava, pravo prestaje s danom smrti, donosi se rješenje o ukidanju rješenja kojim je pravo priznato i utvrđuje se prestanak prava.</w:t>
      </w:r>
    </w:p>
    <w:p w14:paraId="0C126936" w14:textId="77777777" w:rsidR="00455C2C" w:rsidRPr="0023044F" w:rsidRDefault="00455C2C" w:rsidP="00455C2C">
      <w:pPr>
        <w:autoSpaceDE w:val="0"/>
        <w:autoSpaceDN w:val="0"/>
        <w:adjustRightInd w:val="0"/>
        <w:jc w:val="both"/>
        <w:rPr>
          <w:color w:val="000000"/>
          <w:lang w:eastAsia="hr-HR"/>
        </w:rPr>
      </w:pPr>
    </w:p>
    <w:p w14:paraId="395AF3FD" w14:textId="77777777" w:rsidR="00455C2C" w:rsidRPr="0023044F" w:rsidRDefault="00455C2C" w:rsidP="00455C2C">
      <w:pPr>
        <w:pStyle w:val="Odlomakpopisa"/>
        <w:numPr>
          <w:ilvl w:val="0"/>
          <w:numId w:val="100"/>
        </w:numPr>
        <w:autoSpaceDE w:val="0"/>
        <w:autoSpaceDN w:val="0"/>
        <w:adjustRightInd w:val="0"/>
        <w:jc w:val="both"/>
        <w:rPr>
          <w:b/>
          <w:color w:val="000000"/>
          <w:lang w:eastAsia="hr-HR"/>
        </w:rPr>
      </w:pPr>
      <w:r w:rsidRPr="0023044F">
        <w:rPr>
          <w:b/>
          <w:bCs/>
          <w:color w:val="000000"/>
          <w:lang w:eastAsia="hr-HR"/>
        </w:rPr>
        <w:t xml:space="preserve">Novčana pomoć za opremanje novorođenčadi </w:t>
      </w:r>
    </w:p>
    <w:p w14:paraId="714F13AA" w14:textId="77777777" w:rsidR="00455C2C" w:rsidRPr="0023044F" w:rsidRDefault="00455C2C" w:rsidP="00455C2C">
      <w:pPr>
        <w:autoSpaceDE w:val="0"/>
        <w:autoSpaceDN w:val="0"/>
        <w:adjustRightInd w:val="0"/>
        <w:jc w:val="both"/>
        <w:rPr>
          <w:b/>
          <w:bCs/>
          <w:color w:val="000000"/>
          <w:lang w:eastAsia="hr-HR"/>
        </w:rPr>
      </w:pPr>
    </w:p>
    <w:p w14:paraId="01B24A09" w14:textId="77777777" w:rsidR="00455C2C" w:rsidRPr="0023044F" w:rsidRDefault="00455C2C" w:rsidP="00455C2C">
      <w:pPr>
        <w:autoSpaceDE w:val="0"/>
        <w:autoSpaceDN w:val="0"/>
        <w:adjustRightInd w:val="0"/>
        <w:jc w:val="center"/>
        <w:rPr>
          <w:color w:val="000000"/>
          <w:lang w:eastAsia="hr-HR"/>
        </w:rPr>
      </w:pPr>
      <w:r w:rsidRPr="0023044F">
        <w:rPr>
          <w:bCs/>
          <w:color w:val="000000"/>
          <w:lang w:eastAsia="hr-HR"/>
        </w:rPr>
        <w:t>Članak 14.</w:t>
      </w:r>
    </w:p>
    <w:p w14:paraId="2FCEF6B0"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U okviru osiguranih sredstava ovim Programom isplatit će se naknada za opremu svakog novorođenog djeteta sa prebivalištem na području Općine Gračac. </w:t>
      </w:r>
    </w:p>
    <w:p w14:paraId="31DA995B" w14:textId="77777777" w:rsidR="00455C2C" w:rsidRPr="0023044F" w:rsidRDefault="00455C2C" w:rsidP="00455C2C">
      <w:pPr>
        <w:autoSpaceDE w:val="0"/>
        <w:autoSpaceDN w:val="0"/>
        <w:adjustRightInd w:val="0"/>
        <w:jc w:val="both"/>
        <w:rPr>
          <w:color w:val="000000"/>
          <w:lang w:eastAsia="hr-HR"/>
        </w:rPr>
      </w:pPr>
    </w:p>
    <w:p w14:paraId="2A39F341"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Jednokratni iznos novčane naknade utvrđuje se u iznosu od 1.300,00 eura.</w:t>
      </w:r>
    </w:p>
    <w:p w14:paraId="0C35CB20" w14:textId="77777777" w:rsidR="00455C2C" w:rsidRPr="0023044F" w:rsidRDefault="00455C2C" w:rsidP="00455C2C">
      <w:pPr>
        <w:autoSpaceDE w:val="0"/>
        <w:autoSpaceDN w:val="0"/>
        <w:adjustRightInd w:val="0"/>
        <w:jc w:val="both"/>
        <w:rPr>
          <w:color w:val="000000"/>
          <w:lang w:eastAsia="hr-HR"/>
        </w:rPr>
      </w:pPr>
    </w:p>
    <w:p w14:paraId="06BE3B2F"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Pravo na novčanu naknadu ostvaruju roditelji novorođenog djeteta uz uvjet da oba roditelja i novorođeno dijete imaju prebivalište na području Općine Gračac. Iznimno, ukoliko jedan roditelj nema prijavljeno prebivalište na području Općine Gračac, roditelj s prebivalištem na području Općine Gračac može ostvariti pravo na naknadu, uz uvjet dostave potvrde grada ili općine prebivališta drugog roditelja da nije podnio zahtjev niti ostvario pravo na naknadu za novorođeno dijete na području grada ili općine prebivališta.  </w:t>
      </w:r>
    </w:p>
    <w:p w14:paraId="4AF12229"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 </w:t>
      </w:r>
    </w:p>
    <w:p w14:paraId="1FB85F8E"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Pisanom zahtjevu potrebno je priložiti: </w:t>
      </w:r>
    </w:p>
    <w:p w14:paraId="7F368A32" w14:textId="77777777" w:rsidR="00455C2C" w:rsidRPr="0023044F" w:rsidRDefault="00455C2C" w:rsidP="00455C2C">
      <w:pPr>
        <w:numPr>
          <w:ilvl w:val="0"/>
          <w:numId w:val="104"/>
        </w:numPr>
        <w:autoSpaceDE w:val="0"/>
        <w:autoSpaceDN w:val="0"/>
        <w:adjustRightInd w:val="0"/>
        <w:jc w:val="both"/>
        <w:rPr>
          <w:color w:val="000000"/>
          <w:lang w:eastAsia="hr-HR"/>
        </w:rPr>
      </w:pPr>
      <w:r w:rsidRPr="0023044F">
        <w:rPr>
          <w:color w:val="000000"/>
          <w:lang w:eastAsia="hr-HR"/>
        </w:rPr>
        <w:t xml:space="preserve">uvjerenje o prebivalištu za novorođeno dijete  </w:t>
      </w:r>
    </w:p>
    <w:p w14:paraId="6A60A888" w14:textId="77777777" w:rsidR="00455C2C" w:rsidRPr="0023044F" w:rsidRDefault="00455C2C" w:rsidP="00455C2C">
      <w:pPr>
        <w:numPr>
          <w:ilvl w:val="0"/>
          <w:numId w:val="104"/>
        </w:numPr>
        <w:autoSpaceDE w:val="0"/>
        <w:autoSpaceDN w:val="0"/>
        <w:adjustRightInd w:val="0"/>
        <w:jc w:val="both"/>
        <w:rPr>
          <w:color w:val="000000"/>
          <w:lang w:eastAsia="hr-HR"/>
        </w:rPr>
      </w:pPr>
      <w:r w:rsidRPr="0023044F">
        <w:rPr>
          <w:color w:val="000000"/>
          <w:lang w:eastAsia="hr-HR"/>
        </w:rPr>
        <w:t xml:space="preserve">preslike osobnih iskaznica za oba roditelja, </w:t>
      </w:r>
    </w:p>
    <w:p w14:paraId="192E59BA" w14:textId="77777777" w:rsidR="00455C2C" w:rsidRPr="0023044F" w:rsidRDefault="00455C2C" w:rsidP="00455C2C">
      <w:pPr>
        <w:pStyle w:val="Odlomakpopisa"/>
        <w:numPr>
          <w:ilvl w:val="0"/>
          <w:numId w:val="104"/>
        </w:numPr>
        <w:autoSpaceDE w:val="0"/>
        <w:autoSpaceDN w:val="0"/>
        <w:adjustRightInd w:val="0"/>
        <w:jc w:val="both"/>
        <w:rPr>
          <w:color w:val="000000"/>
          <w:lang w:eastAsia="hr-HR"/>
        </w:rPr>
      </w:pPr>
      <w:r w:rsidRPr="0023044F">
        <w:rPr>
          <w:color w:val="000000"/>
          <w:lang w:eastAsia="hr-HR"/>
        </w:rPr>
        <w:t>presliku tekućeg ili žiro računa podnositelja s IBAN brojem ili potvrdu banke o IBAN računu</w:t>
      </w:r>
    </w:p>
    <w:p w14:paraId="2234F2C3" w14:textId="77777777" w:rsidR="00455C2C" w:rsidRPr="0023044F" w:rsidRDefault="00455C2C" w:rsidP="00455C2C">
      <w:pPr>
        <w:pStyle w:val="Odlomakpopisa"/>
        <w:numPr>
          <w:ilvl w:val="0"/>
          <w:numId w:val="104"/>
        </w:numPr>
        <w:autoSpaceDE w:val="0"/>
        <w:autoSpaceDN w:val="0"/>
        <w:adjustRightInd w:val="0"/>
        <w:jc w:val="both"/>
        <w:rPr>
          <w:color w:val="000000"/>
          <w:lang w:eastAsia="hr-HR"/>
        </w:rPr>
      </w:pPr>
      <w:r w:rsidRPr="0023044F">
        <w:rPr>
          <w:color w:val="000000"/>
          <w:lang w:eastAsia="hr-HR"/>
        </w:rPr>
        <w:t>ostalu potrebnu dokumentaciju pribavlja Općina Gračac.</w:t>
      </w:r>
    </w:p>
    <w:p w14:paraId="6451F389" w14:textId="77777777" w:rsidR="00455C2C" w:rsidRPr="0023044F" w:rsidRDefault="00455C2C" w:rsidP="00455C2C">
      <w:pPr>
        <w:autoSpaceDE w:val="0"/>
        <w:autoSpaceDN w:val="0"/>
        <w:adjustRightInd w:val="0"/>
        <w:ind w:left="720"/>
        <w:jc w:val="both"/>
        <w:rPr>
          <w:color w:val="000000"/>
          <w:lang w:eastAsia="hr-HR"/>
        </w:rPr>
      </w:pPr>
    </w:p>
    <w:p w14:paraId="36F8C0A9"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Zahtjevi za ostvarivanje prava na jednokratnu pomoć za opremu novorođenčadi podnose se u razdoblju do najkasnije 3 mjeseca od dana rođenja djeteta za koje se podnosi zahtjev.</w:t>
      </w:r>
    </w:p>
    <w:p w14:paraId="0003F0D6" w14:textId="77777777" w:rsidR="00455C2C" w:rsidRPr="0023044F" w:rsidRDefault="00455C2C" w:rsidP="00455C2C">
      <w:pPr>
        <w:autoSpaceDE w:val="0"/>
        <w:autoSpaceDN w:val="0"/>
        <w:adjustRightInd w:val="0"/>
        <w:jc w:val="both"/>
        <w:rPr>
          <w:color w:val="000000"/>
          <w:lang w:eastAsia="hr-HR"/>
        </w:rPr>
      </w:pPr>
    </w:p>
    <w:p w14:paraId="323AE243"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Radi provjere činjenica u cilju dokazivanja stvarnog prebivališta i boravka na području Općine Gračac, u slučaju potrebe, odnosno sumnje od podnositelja se može zatražiti dodatna dokumentacija.  </w:t>
      </w:r>
    </w:p>
    <w:p w14:paraId="1806F7BD" w14:textId="77777777" w:rsidR="00455C2C" w:rsidRPr="0023044F" w:rsidRDefault="00455C2C" w:rsidP="00455C2C">
      <w:pPr>
        <w:autoSpaceDE w:val="0"/>
        <w:autoSpaceDN w:val="0"/>
        <w:adjustRightInd w:val="0"/>
        <w:jc w:val="both"/>
        <w:rPr>
          <w:color w:val="000000"/>
          <w:lang w:eastAsia="hr-HR"/>
        </w:rPr>
      </w:pPr>
    </w:p>
    <w:p w14:paraId="5E5AD554" w14:textId="77777777" w:rsidR="00455C2C" w:rsidRPr="0023044F" w:rsidRDefault="00455C2C" w:rsidP="00455C2C">
      <w:pPr>
        <w:numPr>
          <w:ilvl w:val="0"/>
          <w:numId w:val="100"/>
        </w:numPr>
        <w:autoSpaceDE w:val="0"/>
        <w:autoSpaceDN w:val="0"/>
        <w:adjustRightInd w:val="0"/>
        <w:rPr>
          <w:b/>
          <w:bCs/>
          <w:lang w:eastAsia="hr-HR"/>
        </w:rPr>
      </w:pPr>
      <w:r w:rsidRPr="0023044F">
        <w:rPr>
          <w:b/>
          <w:bCs/>
          <w:lang w:eastAsia="hr-HR"/>
        </w:rPr>
        <w:t>Jednokratna novčana pomoć</w:t>
      </w:r>
    </w:p>
    <w:p w14:paraId="5DB6DA88" w14:textId="77777777" w:rsidR="00455C2C" w:rsidRPr="0023044F" w:rsidRDefault="00455C2C" w:rsidP="00455C2C">
      <w:pPr>
        <w:autoSpaceDE w:val="0"/>
        <w:autoSpaceDN w:val="0"/>
        <w:adjustRightInd w:val="0"/>
        <w:rPr>
          <w:b/>
          <w:bCs/>
          <w:lang w:eastAsia="hr-HR"/>
        </w:rPr>
      </w:pPr>
    </w:p>
    <w:p w14:paraId="4AEA81DA" w14:textId="77777777" w:rsidR="00455C2C" w:rsidRPr="0023044F" w:rsidRDefault="00455C2C" w:rsidP="00455C2C">
      <w:pPr>
        <w:autoSpaceDE w:val="0"/>
        <w:autoSpaceDN w:val="0"/>
        <w:adjustRightInd w:val="0"/>
        <w:jc w:val="center"/>
        <w:rPr>
          <w:bCs/>
          <w:lang w:eastAsia="hr-HR"/>
        </w:rPr>
      </w:pPr>
      <w:r w:rsidRPr="0023044F">
        <w:rPr>
          <w:bCs/>
          <w:lang w:eastAsia="hr-HR"/>
        </w:rPr>
        <w:t>Članak 15.</w:t>
      </w:r>
    </w:p>
    <w:p w14:paraId="218457FF" w14:textId="77777777" w:rsidR="00455C2C" w:rsidRPr="0023044F" w:rsidRDefault="00455C2C" w:rsidP="00455C2C">
      <w:pPr>
        <w:autoSpaceDE w:val="0"/>
        <w:autoSpaceDN w:val="0"/>
        <w:adjustRightInd w:val="0"/>
        <w:jc w:val="both"/>
        <w:rPr>
          <w:lang w:eastAsia="hr-HR"/>
        </w:rPr>
      </w:pPr>
      <w:r w:rsidRPr="0023044F">
        <w:rPr>
          <w:lang w:eastAsia="hr-HR"/>
        </w:rPr>
        <w:t xml:space="preserve">Pravo na jednokratnu </w:t>
      </w:r>
      <w:r w:rsidRPr="0023044F">
        <w:rPr>
          <w:i/>
          <w:lang w:eastAsia="hr-HR"/>
        </w:rPr>
        <w:t>godišnju</w:t>
      </w:r>
      <w:r w:rsidRPr="0023044F">
        <w:rPr>
          <w:lang w:eastAsia="hr-HR"/>
        </w:rPr>
        <w:t xml:space="preserve"> novčanu pomoć u iznosu </w:t>
      </w:r>
      <w:r w:rsidRPr="0023044F">
        <w:rPr>
          <w:i/>
          <w:u w:val="single"/>
          <w:lang w:eastAsia="hr-HR"/>
        </w:rPr>
        <w:t>do</w:t>
      </w:r>
      <w:r w:rsidRPr="0023044F">
        <w:rPr>
          <w:u w:val="single"/>
          <w:lang w:eastAsia="hr-HR"/>
        </w:rPr>
        <w:t xml:space="preserve"> 260,00</w:t>
      </w:r>
      <w:r w:rsidRPr="0023044F">
        <w:rPr>
          <w:lang w:eastAsia="hr-HR"/>
        </w:rPr>
        <w:t xml:space="preserve"> eura mogu ostvariti osobe:</w:t>
      </w:r>
    </w:p>
    <w:p w14:paraId="6D309645" w14:textId="77777777" w:rsidR="00455C2C" w:rsidRPr="0023044F" w:rsidRDefault="00455C2C" w:rsidP="00455C2C">
      <w:pPr>
        <w:numPr>
          <w:ilvl w:val="0"/>
          <w:numId w:val="106"/>
        </w:numPr>
        <w:autoSpaceDE w:val="0"/>
        <w:autoSpaceDN w:val="0"/>
        <w:adjustRightInd w:val="0"/>
        <w:jc w:val="both"/>
        <w:rPr>
          <w:lang w:eastAsia="hr-HR"/>
        </w:rPr>
      </w:pPr>
      <w:r w:rsidRPr="0023044F">
        <w:rPr>
          <w:lang w:eastAsia="hr-HR"/>
        </w:rPr>
        <w:t xml:space="preserve">koje se liječe, a oboljele su od teških zloćudnih i kroničnih bolesti, a liječenje iziskuje povećane troškove za nabavku: </w:t>
      </w:r>
    </w:p>
    <w:p w14:paraId="7C01BD97" w14:textId="77777777" w:rsidR="00455C2C" w:rsidRPr="0023044F" w:rsidRDefault="00455C2C" w:rsidP="00455C2C">
      <w:pPr>
        <w:numPr>
          <w:ilvl w:val="0"/>
          <w:numId w:val="107"/>
        </w:numPr>
        <w:autoSpaceDE w:val="0"/>
        <w:autoSpaceDN w:val="0"/>
        <w:adjustRightInd w:val="0"/>
        <w:jc w:val="both"/>
        <w:rPr>
          <w:lang w:eastAsia="hr-HR"/>
        </w:rPr>
      </w:pPr>
      <w:r w:rsidRPr="0023044F">
        <w:rPr>
          <w:lang w:eastAsia="hr-HR"/>
        </w:rPr>
        <w:lastRenderedPageBreak/>
        <w:t>posebnih lijekova, odnosno provođenje posebnih terapija, koje ne priznaje HZZO,</w:t>
      </w:r>
    </w:p>
    <w:p w14:paraId="69D332AE" w14:textId="77777777" w:rsidR="00455C2C" w:rsidRPr="0023044F" w:rsidRDefault="00455C2C" w:rsidP="00455C2C">
      <w:pPr>
        <w:numPr>
          <w:ilvl w:val="0"/>
          <w:numId w:val="107"/>
        </w:numPr>
        <w:autoSpaceDE w:val="0"/>
        <w:autoSpaceDN w:val="0"/>
        <w:adjustRightInd w:val="0"/>
        <w:jc w:val="both"/>
        <w:rPr>
          <w:lang w:eastAsia="hr-HR"/>
        </w:rPr>
      </w:pPr>
      <w:r w:rsidRPr="0023044F">
        <w:rPr>
          <w:lang w:eastAsia="hr-HR"/>
        </w:rPr>
        <w:t>posebnih pomagala, koje ne priznaje HZZO.</w:t>
      </w:r>
    </w:p>
    <w:p w14:paraId="664C1B8B" w14:textId="77777777" w:rsidR="00455C2C" w:rsidRPr="0023044F" w:rsidRDefault="00455C2C" w:rsidP="00455C2C">
      <w:pPr>
        <w:numPr>
          <w:ilvl w:val="0"/>
          <w:numId w:val="106"/>
        </w:numPr>
        <w:autoSpaceDE w:val="0"/>
        <w:autoSpaceDN w:val="0"/>
        <w:adjustRightInd w:val="0"/>
        <w:jc w:val="both"/>
        <w:rPr>
          <w:bCs/>
          <w:lang w:eastAsia="hr-HR"/>
        </w:rPr>
      </w:pPr>
      <w:r w:rsidRPr="0023044F">
        <w:rPr>
          <w:lang w:eastAsia="hr-HR"/>
        </w:rPr>
        <w:t>koje su doživjele nesreću (požar, poplava, udar groma, mala djeca ostala bez roditelja...) i moraju izdvojiti veća financijska sredstva za sanaciju ili su ostale bez osnovnih sredstava za život;</w:t>
      </w:r>
    </w:p>
    <w:p w14:paraId="10C997A3" w14:textId="77777777" w:rsidR="00455C2C" w:rsidRPr="0023044F" w:rsidRDefault="00455C2C" w:rsidP="00455C2C">
      <w:pPr>
        <w:autoSpaceDE w:val="0"/>
        <w:autoSpaceDN w:val="0"/>
        <w:adjustRightInd w:val="0"/>
        <w:jc w:val="both"/>
        <w:rPr>
          <w:lang w:eastAsia="hr-HR"/>
        </w:rPr>
      </w:pPr>
    </w:p>
    <w:p w14:paraId="20CB1086" w14:textId="77777777" w:rsidR="00455C2C" w:rsidRPr="0023044F" w:rsidRDefault="00455C2C" w:rsidP="00455C2C">
      <w:pPr>
        <w:autoSpaceDE w:val="0"/>
        <w:autoSpaceDN w:val="0"/>
        <w:adjustRightInd w:val="0"/>
        <w:jc w:val="both"/>
        <w:rPr>
          <w:bCs/>
          <w:lang w:eastAsia="hr-HR"/>
        </w:rPr>
      </w:pPr>
      <w:r w:rsidRPr="0023044F">
        <w:rPr>
          <w:lang w:eastAsia="hr-HR"/>
        </w:rPr>
        <w:t xml:space="preserve">Zahtjev se podnosi Jedinstvenom upravnom odjelu, a uz zahtjev za ostvarivanje prava, podnositelj Zahtjeva dužan je priložiti: </w:t>
      </w:r>
    </w:p>
    <w:p w14:paraId="2945A306" w14:textId="77777777" w:rsidR="00455C2C" w:rsidRPr="0023044F" w:rsidRDefault="00455C2C" w:rsidP="00455C2C">
      <w:pPr>
        <w:numPr>
          <w:ilvl w:val="0"/>
          <w:numId w:val="108"/>
        </w:numPr>
        <w:autoSpaceDE w:val="0"/>
        <w:autoSpaceDN w:val="0"/>
        <w:adjustRightInd w:val="0"/>
        <w:jc w:val="both"/>
        <w:rPr>
          <w:color w:val="000000"/>
          <w:lang w:eastAsia="hr-HR"/>
        </w:rPr>
      </w:pPr>
      <w:r w:rsidRPr="0023044F">
        <w:rPr>
          <w:color w:val="000000"/>
          <w:lang w:eastAsia="hr-HR"/>
        </w:rPr>
        <w:t xml:space="preserve">za oboljele: </w:t>
      </w:r>
    </w:p>
    <w:p w14:paraId="6F8BD573" w14:textId="77777777" w:rsidR="00455C2C" w:rsidRPr="0023044F" w:rsidRDefault="00455C2C" w:rsidP="00455C2C">
      <w:pPr>
        <w:numPr>
          <w:ilvl w:val="0"/>
          <w:numId w:val="109"/>
        </w:numPr>
        <w:autoSpaceDE w:val="0"/>
        <w:autoSpaceDN w:val="0"/>
        <w:adjustRightInd w:val="0"/>
        <w:jc w:val="both"/>
        <w:rPr>
          <w:color w:val="000000"/>
          <w:lang w:eastAsia="hr-HR"/>
        </w:rPr>
      </w:pPr>
      <w:r w:rsidRPr="0023044F">
        <w:rPr>
          <w:color w:val="000000"/>
          <w:lang w:eastAsia="hr-HR"/>
        </w:rPr>
        <w:t>potvrdu liječnika primarne zdravstvene zaštite o vrsti bolesti;</w:t>
      </w:r>
    </w:p>
    <w:p w14:paraId="6288866D" w14:textId="77777777" w:rsidR="00455C2C" w:rsidRPr="0023044F" w:rsidRDefault="00455C2C" w:rsidP="00455C2C">
      <w:pPr>
        <w:numPr>
          <w:ilvl w:val="0"/>
          <w:numId w:val="109"/>
        </w:numPr>
        <w:autoSpaceDE w:val="0"/>
        <w:autoSpaceDN w:val="0"/>
        <w:adjustRightInd w:val="0"/>
        <w:jc w:val="both"/>
        <w:rPr>
          <w:color w:val="000000"/>
          <w:lang w:eastAsia="hr-HR"/>
        </w:rPr>
      </w:pPr>
      <w:r w:rsidRPr="0023044F">
        <w:rPr>
          <w:color w:val="000000"/>
          <w:lang w:eastAsia="hr-HR"/>
        </w:rPr>
        <w:t xml:space="preserve">otpusno pismo s posljednjeg stacionarnog liječenja i/ili nalaz liječnika specijaliste; </w:t>
      </w:r>
    </w:p>
    <w:p w14:paraId="2A99E1EF" w14:textId="77777777" w:rsidR="00455C2C" w:rsidRPr="0023044F" w:rsidRDefault="00455C2C" w:rsidP="00455C2C">
      <w:pPr>
        <w:numPr>
          <w:ilvl w:val="0"/>
          <w:numId w:val="109"/>
        </w:numPr>
        <w:autoSpaceDE w:val="0"/>
        <w:autoSpaceDN w:val="0"/>
        <w:adjustRightInd w:val="0"/>
        <w:jc w:val="both"/>
        <w:rPr>
          <w:color w:val="000000"/>
          <w:lang w:eastAsia="hr-HR"/>
        </w:rPr>
      </w:pPr>
      <w:r w:rsidRPr="0023044F">
        <w:rPr>
          <w:color w:val="000000"/>
          <w:lang w:eastAsia="hr-HR"/>
        </w:rPr>
        <w:t>račun za robu ili uslugu</w:t>
      </w:r>
    </w:p>
    <w:p w14:paraId="6C7D5B99" w14:textId="77777777" w:rsidR="00455C2C" w:rsidRPr="0023044F" w:rsidRDefault="00455C2C" w:rsidP="00455C2C">
      <w:pPr>
        <w:numPr>
          <w:ilvl w:val="0"/>
          <w:numId w:val="108"/>
        </w:numPr>
        <w:autoSpaceDE w:val="0"/>
        <w:autoSpaceDN w:val="0"/>
        <w:adjustRightInd w:val="0"/>
        <w:jc w:val="both"/>
        <w:rPr>
          <w:b/>
          <w:bCs/>
          <w:color w:val="000000"/>
          <w:lang w:eastAsia="hr-HR"/>
        </w:rPr>
      </w:pPr>
      <w:r w:rsidRPr="0023044F">
        <w:rPr>
          <w:color w:val="000000"/>
          <w:lang w:eastAsia="hr-HR"/>
        </w:rPr>
        <w:t xml:space="preserve">za nesreću: </w:t>
      </w:r>
    </w:p>
    <w:p w14:paraId="202FEB41" w14:textId="77777777" w:rsidR="00455C2C" w:rsidRPr="0023044F" w:rsidRDefault="00455C2C" w:rsidP="00455C2C">
      <w:pPr>
        <w:numPr>
          <w:ilvl w:val="0"/>
          <w:numId w:val="110"/>
        </w:numPr>
        <w:autoSpaceDE w:val="0"/>
        <w:autoSpaceDN w:val="0"/>
        <w:adjustRightInd w:val="0"/>
        <w:jc w:val="both"/>
        <w:rPr>
          <w:b/>
          <w:bCs/>
          <w:color w:val="000000"/>
          <w:lang w:eastAsia="hr-HR"/>
        </w:rPr>
      </w:pPr>
      <w:r w:rsidRPr="0023044F">
        <w:rPr>
          <w:color w:val="000000"/>
          <w:lang w:eastAsia="hr-HR"/>
        </w:rPr>
        <w:t>potvrdu o očevidu MUP-a ili iskaz svjedoka ili smrtni list ili očevid službene osobe Jedinstvenog upravnog odjela.</w:t>
      </w:r>
    </w:p>
    <w:p w14:paraId="6960DB07" w14:textId="77777777" w:rsidR="00455C2C" w:rsidRPr="0023044F" w:rsidRDefault="00455C2C" w:rsidP="00455C2C">
      <w:pPr>
        <w:autoSpaceDE w:val="0"/>
        <w:autoSpaceDN w:val="0"/>
        <w:adjustRightInd w:val="0"/>
        <w:jc w:val="both"/>
        <w:rPr>
          <w:color w:val="000000"/>
          <w:lang w:eastAsia="hr-HR"/>
        </w:rPr>
      </w:pPr>
    </w:p>
    <w:p w14:paraId="43BF8125"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14:paraId="24CA4DF9" w14:textId="77777777" w:rsidR="00455C2C" w:rsidRPr="0023044F" w:rsidRDefault="00455C2C" w:rsidP="00455C2C">
      <w:pPr>
        <w:autoSpaceDE w:val="0"/>
        <w:autoSpaceDN w:val="0"/>
        <w:adjustRightInd w:val="0"/>
        <w:jc w:val="both"/>
        <w:rPr>
          <w:color w:val="000000"/>
          <w:lang w:eastAsia="hr-HR"/>
        </w:rPr>
      </w:pPr>
    </w:p>
    <w:p w14:paraId="001E01A8" w14:textId="77777777" w:rsidR="00455C2C" w:rsidRPr="0023044F" w:rsidRDefault="00455C2C" w:rsidP="00455C2C">
      <w:pPr>
        <w:numPr>
          <w:ilvl w:val="0"/>
          <w:numId w:val="100"/>
        </w:numPr>
        <w:shd w:val="clear" w:color="auto" w:fill="FFFFFF"/>
        <w:autoSpaceDE w:val="0"/>
        <w:autoSpaceDN w:val="0"/>
        <w:adjustRightInd w:val="0"/>
        <w:jc w:val="both"/>
        <w:rPr>
          <w:b/>
          <w:color w:val="000000"/>
          <w:lang w:eastAsia="hr-HR"/>
        </w:rPr>
      </w:pPr>
      <w:r w:rsidRPr="0023044F">
        <w:rPr>
          <w:b/>
          <w:bCs/>
          <w:color w:val="000000"/>
          <w:lang w:eastAsia="hr-HR"/>
        </w:rPr>
        <w:t xml:space="preserve">Subvencije troškova stanovanja </w:t>
      </w:r>
    </w:p>
    <w:p w14:paraId="1A32465A" w14:textId="77777777" w:rsidR="00455C2C" w:rsidRPr="0023044F" w:rsidRDefault="00455C2C" w:rsidP="00455C2C">
      <w:pPr>
        <w:shd w:val="clear" w:color="auto" w:fill="FFFFFF"/>
        <w:autoSpaceDE w:val="0"/>
        <w:autoSpaceDN w:val="0"/>
        <w:adjustRightInd w:val="0"/>
        <w:rPr>
          <w:lang w:eastAsia="hr-HR"/>
        </w:rPr>
      </w:pPr>
    </w:p>
    <w:p w14:paraId="15C1A6A4" w14:textId="77777777" w:rsidR="00455C2C" w:rsidRPr="0023044F" w:rsidRDefault="00455C2C" w:rsidP="00455C2C">
      <w:pPr>
        <w:shd w:val="clear" w:color="auto" w:fill="FFFFFF"/>
        <w:autoSpaceDE w:val="0"/>
        <w:autoSpaceDN w:val="0"/>
        <w:adjustRightInd w:val="0"/>
        <w:jc w:val="center"/>
        <w:rPr>
          <w:lang w:eastAsia="hr-HR"/>
        </w:rPr>
      </w:pPr>
      <w:r w:rsidRPr="0023044F">
        <w:rPr>
          <w:lang w:eastAsia="hr-HR"/>
        </w:rPr>
        <w:t>Članak 16.</w:t>
      </w:r>
    </w:p>
    <w:p w14:paraId="4122AF69" w14:textId="77777777" w:rsidR="00455C2C" w:rsidRPr="0023044F" w:rsidRDefault="00455C2C" w:rsidP="00455C2C">
      <w:pPr>
        <w:shd w:val="clear" w:color="auto" w:fill="FFFFFF"/>
        <w:autoSpaceDE w:val="0"/>
        <w:autoSpaceDN w:val="0"/>
        <w:adjustRightInd w:val="0"/>
        <w:rPr>
          <w:lang w:eastAsia="hr-HR"/>
        </w:rPr>
      </w:pPr>
      <w:r w:rsidRPr="0023044F">
        <w:rPr>
          <w:lang w:eastAsia="hr-HR"/>
        </w:rPr>
        <w:t>Ovaj oblik pomoći odnosi se na:</w:t>
      </w:r>
    </w:p>
    <w:p w14:paraId="6AB02644" w14:textId="77777777" w:rsidR="00455C2C" w:rsidRPr="0023044F" w:rsidRDefault="00455C2C" w:rsidP="00455C2C">
      <w:pPr>
        <w:numPr>
          <w:ilvl w:val="0"/>
          <w:numId w:val="99"/>
        </w:numPr>
        <w:shd w:val="clear" w:color="auto" w:fill="FFFFFF"/>
        <w:autoSpaceDE w:val="0"/>
        <w:autoSpaceDN w:val="0"/>
        <w:adjustRightInd w:val="0"/>
        <w:rPr>
          <w:lang w:eastAsia="hr-HR"/>
        </w:rPr>
      </w:pPr>
      <w:r w:rsidRPr="0023044F">
        <w:rPr>
          <w:lang w:eastAsia="hr-HR"/>
        </w:rPr>
        <w:t>komunalnu naknadu</w:t>
      </w:r>
    </w:p>
    <w:p w14:paraId="02B8E9EE" w14:textId="77777777" w:rsidR="00455C2C" w:rsidRPr="0023044F" w:rsidRDefault="00455C2C" w:rsidP="00455C2C">
      <w:pPr>
        <w:shd w:val="clear" w:color="auto" w:fill="FFFFFF"/>
        <w:autoSpaceDE w:val="0"/>
        <w:autoSpaceDN w:val="0"/>
        <w:adjustRightInd w:val="0"/>
        <w:jc w:val="both"/>
        <w:rPr>
          <w:i/>
          <w:lang w:eastAsia="hr-HR"/>
        </w:rPr>
      </w:pPr>
      <w:r w:rsidRPr="0023044F">
        <w:rPr>
          <w:lang w:eastAsia="hr-HR"/>
        </w:rPr>
        <w:t xml:space="preserve">Pravo na oslobađanje od plaćanja troškova komunalne naknade za objekt u kojem stanuje djelomično ili u cijelosti za tekuću godinu, ostvaruje korisnik koji </w:t>
      </w:r>
      <w:r w:rsidRPr="0023044F">
        <w:rPr>
          <w:i/>
          <w:lang w:eastAsia="hr-HR"/>
        </w:rPr>
        <w:t xml:space="preserve">pored općeg uvjeta  ispunjava </w:t>
      </w:r>
      <w:r w:rsidRPr="0023044F">
        <w:rPr>
          <w:i/>
          <w:iCs/>
          <w:lang w:eastAsia="hr-HR"/>
        </w:rPr>
        <w:t>kriterij prihoda</w:t>
      </w:r>
      <w:r w:rsidRPr="0023044F">
        <w:rPr>
          <w:i/>
          <w:lang w:eastAsia="hr-HR"/>
        </w:rPr>
        <w:t>.</w:t>
      </w:r>
      <w:r w:rsidRPr="0023044F">
        <w:rPr>
          <w:lang w:eastAsia="hr-HR"/>
        </w:rPr>
        <w:t xml:space="preserve"> Pravo se ostvaruje za tekuću godinu.</w:t>
      </w:r>
    </w:p>
    <w:p w14:paraId="0AF3002B" w14:textId="77777777" w:rsidR="00455C2C" w:rsidRPr="0023044F" w:rsidRDefault="00455C2C" w:rsidP="00455C2C">
      <w:pPr>
        <w:shd w:val="clear" w:color="auto" w:fill="FFFFFF"/>
        <w:autoSpaceDE w:val="0"/>
        <w:autoSpaceDN w:val="0"/>
        <w:adjustRightInd w:val="0"/>
        <w:jc w:val="both"/>
        <w:rPr>
          <w:lang w:eastAsia="hr-HR"/>
        </w:rPr>
      </w:pPr>
    </w:p>
    <w:p w14:paraId="275A27A6" w14:textId="77777777" w:rsidR="00455C2C" w:rsidRPr="0023044F" w:rsidRDefault="00455C2C" w:rsidP="00455C2C">
      <w:pPr>
        <w:shd w:val="clear" w:color="auto" w:fill="FFFFFF"/>
        <w:autoSpaceDE w:val="0"/>
        <w:autoSpaceDN w:val="0"/>
        <w:adjustRightInd w:val="0"/>
        <w:jc w:val="both"/>
        <w:rPr>
          <w:lang w:eastAsia="hr-HR"/>
        </w:rPr>
      </w:pPr>
      <w:r w:rsidRPr="0023044F">
        <w:rPr>
          <w:lang w:eastAsia="hr-HR"/>
        </w:rPr>
        <w:t xml:space="preserve">O ostvarivanju ovog oblika pomoći odlučivat će se po primitku pisanog zahtjeva. </w:t>
      </w:r>
    </w:p>
    <w:p w14:paraId="48AFD45A" w14:textId="77777777" w:rsidR="00455C2C" w:rsidRPr="0023044F" w:rsidRDefault="00455C2C" w:rsidP="00455C2C">
      <w:pPr>
        <w:shd w:val="clear" w:color="auto" w:fill="FFFFFF"/>
        <w:autoSpaceDE w:val="0"/>
        <w:autoSpaceDN w:val="0"/>
        <w:adjustRightInd w:val="0"/>
        <w:rPr>
          <w:lang w:eastAsia="hr-HR"/>
        </w:rPr>
      </w:pPr>
      <w:r w:rsidRPr="0023044F">
        <w:rPr>
          <w:lang w:eastAsia="hr-HR"/>
        </w:rPr>
        <w:t>Pisani zahtjev podnosi se Jedinstvenom upravnom odjelu.</w:t>
      </w:r>
    </w:p>
    <w:p w14:paraId="1C724F1C" w14:textId="77777777" w:rsidR="00455C2C" w:rsidRPr="0023044F" w:rsidRDefault="00455C2C" w:rsidP="00455C2C">
      <w:pPr>
        <w:shd w:val="clear" w:color="auto" w:fill="FFFFFF"/>
        <w:autoSpaceDE w:val="0"/>
        <w:autoSpaceDN w:val="0"/>
        <w:adjustRightInd w:val="0"/>
        <w:rPr>
          <w:lang w:eastAsia="hr-HR"/>
        </w:rPr>
      </w:pPr>
    </w:p>
    <w:p w14:paraId="6851AF33" w14:textId="77777777" w:rsidR="00455C2C" w:rsidRPr="0023044F" w:rsidRDefault="00455C2C" w:rsidP="00455C2C">
      <w:pPr>
        <w:numPr>
          <w:ilvl w:val="0"/>
          <w:numId w:val="100"/>
        </w:numPr>
        <w:autoSpaceDE w:val="0"/>
        <w:autoSpaceDN w:val="0"/>
        <w:adjustRightInd w:val="0"/>
        <w:jc w:val="both"/>
        <w:rPr>
          <w:b/>
          <w:bCs/>
          <w:lang w:eastAsia="hr-HR"/>
        </w:rPr>
      </w:pPr>
      <w:r w:rsidRPr="0023044F">
        <w:rPr>
          <w:b/>
          <w:bCs/>
          <w:lang w:eastAsia="hr-HR"/>
        </w:rPr>
        <w:t>Briga o osobama treće životne dobi- Sufinanciranje osnovnih životnih potreba</w:t>
      </w:r>
    </w:p>
    <w:p w14:paraId="20BB230D" w14:textId="77777777" w:rsidR="00455C2C" w:rsidRPr="0023044F" w:rsidRDefault="00455C2C" w:rsidP="00455C2C">
      <w:pPr>
        <w:autoSpaceDE w:val="0"/>
        <w:autoSpaceDN w:val="0"/>
        <w:adjustRightInd w:val="0"/>
        <w:jc w:val="both"/>
        <w:rPr>
          <w:bCs/>
          <w:lang w:eastAsia="hr-HR"/>
        </w:rPr>
      </w:pPr>
    </w:p>
    <w:p w14:paraId="463C764D" w14:textId="77777777" w:rsidR="00455C2C" w:rsidRPr="0023044F" w:rsidRDefault="00455C2C" w:rsidP="00455C2C">
      <w:pPr>
        <w:autoSpaceDE w:val="0"/>
        <w:autoSpaceDN w:val="0"/>
        <w:adjustRightInd w:val="0"/>
        <w:jc w:val="center"/>
        <w:rPr>
          <w:bCs/>
          <w:lang w:eastAsia="hr-HR"/>
        </w:rPr>
      </w:pPr>
      <w:r w:rsidRPr="0023044F">
        <w:rPr>
          <w:bCs/>
          <w:lang w:eastAsia="hr-HR"/>
        </w:rPr>
        <w:t>Članak 17.</w:t>
      </w:r>
    </w:p>
    <w:p w14:paraId="189333E1" w14:textId="77777777" w:rsidR="00455C2C" w:rsidRPr="0023044F" w:rsidRDefault="00455C2C" w:rsidP="00455C2C">
      <w:pPr>
        <w:autoSpaceDE w:val="0"/>
        <w:autoSpaceDN w:val="0"/>
        <w:adjustRightInd w:val="0"/>
        <w:jc w:val="both"/>
        <w:rPr>
          <w:lang w:eastAsia="hr-HR"/>
        </w:rPr>
      </w:pPr>
      <w:r w:rsidRPr="0023044F">
        <w:rPr>
          <w:lang w:eastAsia="hr-HR"/>
        </w:rPr>
        <w:t xml:space="preserve">Umirovljenicima s mirovinama do </w:t>
      </w:r>
      <w:r w:rsidRPr="0023044F">
        <w:rPr>
          <w:b/>
          <w:bCs/>
          <w:lang w:eastAsia="hr-HR"/>
        </w:rPr>
        <w:t>350,00 eura</w:t>
      </w:r>
      <w:r w:rsidRPr="0023044F">
        <w:rPr>
          <w:lang w:eastAsia="hr-HR"/>
        </w:rPr>
        <w:t xml:space="preserve">, koji imaju prebivalište na području Općine Gračac  isplaćivat će se jednokratne novčane pomoći u prigodi božićnih blagdana. </w:t>
      </w:r>
    </w:p>
    <w:p w14:paraId="6239F24A" w14:textId="77777777" w:rsidR="00455C2C" w:rsidRPr="0023044F" w:rsidRDefault="00455C2C" w:rsidP="00455C2C">
      <w:pPr>
        <w:autoSpaceDE w:val="0"/>
        <w:autoSpaceDN w:val="0"/>
        <w:adjustRightInd w:val="0"/>
        <w:jc w:val="both"/>
        <w:rPr>
          <w:lang w:eastAsia="hr-HR"/>
        </w:rPr>
      </w:pPr>
      <w:r w:rsidRPr="0023044F">
        <w:rPr>
          <w:lang w:eastAsia="hr-HR"/>
        </w:rPr>
        <w:t xml:space="preserve">Visina pomoći uvjetovana je brojem podnesenih zahtjeva i osiguranim sredstvima u općinskom proračunu. </w:t>
      </w:r>
    </w:p>
    <w:p w14:paraId="6410D985" w14:textId="77777777" w:rsidR="00455C2C" w:rsidRPr="0023044F" w:rsidRDefault="00455C2C" w:rsidP="00455C2C">
      <w:pPr>
        <w:autoSpaceDE w:val="0"/>
        <w:autoSpaceDN w:val="0"/>
        <w:adjustRightInd w:val="0"/>
        <w:jc w:val="both"/>
        <w:rPr>
          <w:b/>
          <w:bCs/>
          <w:lang w:eastAsia="hr-HR"/>
        </w:rPr>
      </w:pPr>
    </w:p>
    <w:p w14:paraId="7575BEF2" w14:textId="77777777" w:rsidR="00455C2C" w:rsidRPr="0023044F" w:rsidRDefault="00455C2C" w:rsidP="00455C2C">
      <w:pPr>
        <w:pStyle w:val="Odlomakpopisa"/>
        <w:numPr>
          <w:ilvl w:val="0"/>
          <w:numId w:val="111"/>
        </w:numPr>
        <w:autoSpaceDE w:val="0"/>
        <w:autoSpaceDN w:val="0"/>
        <w:adjustRightInd w:val="0"/>
        <w:jc w:val="both"/>
        <w:rPr>
          <w:bCs/>
          <w:lang w:eastAsia="hr-HR"/>
        </w:rPr>
      </w:pPr>
      <w:r w:rsidRPr="0023044F">
        <w:rPr>
          <w:b/>
          <w:bCs/>
          <w:lang w:eastAsia="hr-HR"/>
        </w:rPr>
        <w:t>Zahtjevu je potrebno priložiti:</w:t>
      </w:r>
      <w:r w:rsidRPr="0023044F">
        <w:rPr>
          <w:bCs/>
          <w:lang w:eastAsia="hr-HR"/>
        </w:rPr>
        <w:t> </w:t>
      </w:r>
    </w:p>
    <w:p w14:paraId="412B3EE1" w14:textId="77777777" w:rsidR="00455C2C" w:rsidRPr="0023044F" w:rsidRDefault="00455C2C" w:rsidP="00455C2C">
      <w:pPr>
        <w:pStyle w:val="Odlomakpopisa"/>
        <w:numPr>
          <w:ilvl w:val="0"/>
          <w:numId w:val="110"/>
        </w:numPr>
        <w:autoSpaceDE w:val="0"/>
        <w:autoSpaceDN w:val="0"/>
        <w:adjustRightInd w:val="0"/>
        <w:jc w:val="both"/>
        <w:rPr>
          <w:bCs/>
          <w:lang w:eastAsia="hr-HR"/>
        </w:rPr>
      </w:pPr>
      <w:r w:rsidRPr="0023044F">
        <w:rPr>
          <w:rFonts w:asciiTheme="majorBidi" w:hAnsiTheme="majorBidi" w:cstheme="majorBidi"/>
        </w:rPr>
        <w:t xml:space="preserve">preslika osobne iskaznice podnositelja zahtjeva, </w:t>
      </w:r>
    </w:p>
    <w:p w14:paraId="3318060C" w14:textId="77777777" w:rsidR="00455C2C" w:rsidRPr="0023044F" w:rsidRDefault="00455C2C" w:rsidP="00455C2C">
      <w:pPr>
        <w:pStyle w:val="Odlomakpopisa"/>
        <w:numPr>
          <w:ilvl w:val="0"/>
          <w:numId w:val="110"/>
        </w:numPr>
        <w:autoSpaceDE w:val="0"/>
        <w:autoSpaceDN w:val="0"/>
        <w:adjustRightInd w:val="0"/>
        <w:jc w:val="both"/>
        <w:rPr>
          <w:bCs/>
          <w:lang w:eastAsia="hr-HR"/>
        </w:rPr>
      </w:pPr>
      <w:r w:rsidRPr="0023044F">
        <w:rPr>
          <w:rFonts w:asciiTheme="majorBidi" w:hAnsiTheme="majorBidi" w:cstheme="majorBidi"/>
        </w:rPr>
        <w:t xml:space="preserve">preslika zadnjeg odreska od mirovine (mirovina iz RH), </w:t>
      </w:r>
    </w:p>
    <w:p w14:paraId="3BACB8B3" w14:textId="77777777" w:rsidR="00455C2C" w:rsidRPr="0023044F" w:rsidRDefault="00455C2C" w:rsidP="00455C2C">
      <w:pPr>
        <w:pStyle w:val="Odlomakpopisa"/>
        <w:numPr>
          <w:ilvl w:val="0"/>
          <w:numId w:val="110"/>
        </w:numPr>
        <w:autoSpaceDE w:val="0"/>
        <w:autoSpaceDN w:val="0"/>
        <w:adjustRightInd w:val="0"/>
        <w:jc w:val="both"/>
        <w:rPr>
          <w:bCs/>
          <w:lang w:eastAsia="hr-HR"/>
        </w:rPr>
      </w:pPr>
      <w:r w:rsidRPr="0023044F">
        <w:rPr>
          <w:rFonts w:asciiTheme="majorBidi" w:hAnsiTheme="majorBidi" w:cstheme="majorBidi"/>
        </w:rPr>
        <w:t xml:space="preserve">presliku zadnjeg odreska inozemne mirovine ili potvrdu o visini iste (mirovina iz inozemstva (BiH, Slovenija, Srbija, Njemačka, Švicarska, Austrija…)), </w:t>
      </w:r>
    </w:p>
    <w:p w14:paraId="6C3689A9" w14:textId="77777777" w:rsidR="00455C2C" w:rsidRPr="0023044F" w:rsidRDefault="00455C2C" w:rsidP="00455C2C">
      <w:pPr>
        <w:pStyle w:val="Odlomakpopisa"/>
        <w:numPr>
          <w:ilvl w:val="0"/>
          <w:numId w:val="110"/>
        </w:numPr>
        <w:autoSpaceDE w:val="0"/>
        <w:autoSpaceDN w:val="0"/>
        <w:adjustRightInd w:val="0"/>
        <w:jc w:val="both"/>
        <w:rPr>
          <w:bCs/>
          <w:lang w:eastAsia="hr-HR"/>
        </w:rPr>
      </w:pPr>
      <w:bookmarkStart w:id="7" w:name="_Hlk152156350"/>
      <w:r w:rsidRPr="0023044F">
        <w:rPr>
          <w:rFonts w:asciiTheme="majorBidi" w:hAnsiTheme="majorBidi" w:cstheme="majorBidi"/>
        </w:rPr>
        <w:lastRenderedPageBreak/>
        <w:t>presliku tekućeg ili žiro računa podnositelja s IBAN brojem ili potvrdu banke o IBAN računu</w:t>
      </w:r>
    </w:p>
    <w:p w14:paraId="034C020C" w14:textId="77777777" w:rsidR="00455C2C" w:rsidRPr="0023044F" w:rsidRDefault="00455C2C" w:rsidP="00455C2C">
      <w:pPr>
        <w:pStyle w:val="Odlomakpopisa"/>
        <w:autoSpaceDE w:val="0"/>
        <w:autoSpaceDN w:val="0"/>
        <w:adjustRightInd w:val="0"/>
        <w:ind w:left="1440"/>
        <w:jc w:val="both"/>
        <w:rPr>
          <w:bCs/>
          <w:lang w:eastAsia="hr-HR"/>
        </w:rPr>
      </w:pPr>
    </w:p>
    <w:bookmarkEnd w:id="7"/>
    <w:p w14:paraId="15F73E55" w14:textId="77777777" w:rsidR="00455C2C" w:rsidRPr="0023044F" w:rsidRDefault="00455C2C" w:rsidP="00455C2C">
      <w:pPr>
        <w:autoSpaceDE w:val="0"/>
        <w:autoSpaceDN w:val="0"/>
        <w:adjustRightInd w:val="0"/>
        <w:jc w:val="both"/>
        <w:rPr>
          <w:bCs/>
          <w:lang w:eastAsia="hr-HR"/>
        </w:rPr>
      </w:pPr>
    </w:p>
    <w:p w14:paraId="491F10A8" w14:textId="77777777" w:rsidR="00455C2C" w:rsidRPr="0023044F" w:rsidRDefault="00455C2C" w:rsidP="00455C2C">
      <w:pPr>
        <w:numPr>
          <w:ilvl w:val="0"/>
          <w:numId w:val="100"/>
        </w:numPr>
        <w:autoSpaceDE w:val="0"/>
        <w:autoSpaceDN w:val="0"/>
        <w:adjustRightInd w:val="0"/>
        <w:jc w:val="both"/>
        <w:rPr>
          <w:b/>
          <w:bCs/>
          <w:color w:val="000000"/>
          <w:lang w:eastAsia="hr-HR"/>
        </w:rPr>
      </w:pPr>
      <w:r w:rsidRPr="0023044F">
        <w:rPr>
          <w:b/>
          <w:bCs/>
          <w:color w:val="000000"/>
          <w:lang w:eastAsia="hr-HR"/>
        </w:rPr>
        <w:t>Sufinanciranje opreme i školskog pribora učenicima osnovnih i srednjih škola</w:t>
      </w:r>
    </w:p>
    <w:p w14:paraId="47CEDC57" w14:textId="77777777" w:rsidR="00455C2C" w:rsidRPr="0023044F" w:rsidRDefault="00455C2C" w:rsidP="00455C2C">
      <w:pPr>
        <w:autoSpaceDE w:val="0"/>
        <w:autoSpaceDN w:val="0"/>
        <w:adjustRightInd w:val="0"/>
        <w:jc w:val="both"/>
        <w:rPr>
          <w:b/>
          <w:bCs/>
          <w:color w:val="000000"/>
          <w:lang w:eastAsia="hr-HR"/>
        </w:rPr>
      </w:pPr>
    </w:p>
    <w:p w14:paraId="65E7D13E" w14:textId="77777777" w:rsidR="00455C2C" w:rsidRPr="0023044F" w:rsidRDefault="00455C2C" w:rsidP="00455C2C">
      <w:pPr>
        <w:autoSpaceDE w:val="0"/>
        <w:autoSpaceDN w:val="0"/>
        <w:adjustRightInd w:val="0"/>
        <w:jc w:val="center"/>
        <w:rPr>
          <w:b/>
          <w:bCs/>
          <w:color w:val="000000"/>
          <w:lang w:eastAsia="hr-HR"/>
        </w:rPr>
      </w:pPr>
      <w:r w:rsidRPr="0023044F">
        <w:rPr>
          <w:bCs/>
          <w:color w:val="000000"/>
          <w:lang w:eastAsia="hr-HR"/>
        </w:rPr>
        <w:t>Članak 18</w:t>
      </w:r>
      <w:r w:rsidRPr="0023044F">
        <w:rPr>
          <w:b/>
          <w:bCs/>
          <w:color w:val="000000"/>
          <w:lang w:eastAsia="hr-HR"/>
        </w:rPr>
        <w:t>.</w:t>
      </w:r>
    </w:p>
    <w:p w14:paraId="095316FC" w14:textId="77777777" w:rsidR="00455C2C" w:rsidRPr="0023044F" w:rsidRDefault="00455C2C" w:rsidP="00455C2C">
      <w:pPr>
        <w:autoSpaceDE w:val="0"/>
        <w:autoSpaceDN w:val="0"/>
        <w:adjustRightInd w:val="0"/>
        <w:jc w:val="both"/>
        <w:rPr>
          <w:lang w:eastAsia="hr-HR"/>
        </w:rPr>
      </w:pPr>
      <w:r w:rsidRPr="0023044F">
        <w:rPr>
          <w:bCs/>
          <w:color w:val="000000"/>
          <w:lang w:eastAsia="hr-HR"/>
        </w:rPr>
        <w:t>Pravo na sufinanciranje opreme i školskog pribora ostvaruju učenici osnovnih i srednjih škola</w:t>
      </w:r>
      <w:r w:rsidRPr="0023044F">
        <w:rPr>
          <w:b/>
          <w:bCs/>
          <w:color w:val="000000"/>
          <w:lang w:eastAsia="hr-HR"/>
        </w:rPr>
        <w:t xml:space="preserve"> </w:t>
      </w:r>
      <w:r w:rsidRPr="0023044F">
        <w:rPr>
          <w:lang w:eastAsia="hr-HR"/>
        </w:rPr>
        <w:t>koji imaju prebivalište na području Općine Gračac u iznosu od 70,00 eura po učeniku, a po raspisanom javnom pozivu kojega raspisuje općinski načelnik.</w:t>
      </w:r>
    </w:p>
    <w:p w14:paraId="53A584C2" w14:textId="77777777" w:rsidR="00455C2C" w:rsidRPr="0023044F" w:rsidRDefault="00455C2C" w:rsidP="00455C2C">
      <w:pPr>
        <w:autoSpaceDE w:val="0"/>
        <w:autoSpaceDN w:val="0"/>
        <w:adjustRightInd w:val="0"/>
        <w:jc w:val="both"/>
        <w:rPr>
          <w:b/>
          <w:bCs/>
          <w:color w:val="000000"/>
          <w:lang w:eastAsia="hr-HR"/>
        </w:rPr>
      </w:pPr>
    </w:p>
    <w:p w14:paraId="0FE2DDB2" w14:textId="77777777" w:rsidR="00455C2C" w:rsidRPr="0023044F" w:rsidRDefault="00455C2C" w:rsidP="00455C2C">
      <w:pPr>
        <w:numPr>
          <w:ilvl w:val="0"/>
          <w:numId w:val="100"/>
        </w:numPr>
        <w:autoSpaceDE w:val="0"/>
        <w:autoSpaceDN w:val="0"/>
        <w:adjustRightInd w:val="0"/>
        <w:jc w:val="both"/>
        <w:rPr>
          <w:b/>
          <w:bCs/>
          <w:color w:val="000000"/>
          <w:lang w:eastAsia="hr-HR"/>
        </w:rPr>
      </w:pPr>
      <w:r w:rsidRPr="0023044F">
        <w:rPr>
          <w:b/>
          <w:bCs/>
          <w:color w:val="000000"/>
          <w:lang w:eastAsia="hr-HR"/>
        </w:rPr>
        <w:t>Donacija Zakladi „Vaša pošta“ Zagreb, u sklopu humanitarnog projekta „Dobri ljudi- djeci Hrvatske“</w:t>
      </w:r>
    </w:p>
    <w:p w14:paraId="0D5FB9A1" w14:textId="77777777" w:rsidR="00455C2C" w:rsidRPr="0023044F" w:rsidRDefault="00455C2C" w:rsidP="00455C2C">
      <w:pPr>
        <w:autoSpaceDE w:val="0"/>
        <w:autoSpaceDN w:val="0"/>
        <w:adjustRightInd w:val="0"/>
        <w:ind w:left="1440"/>
        <w:jc w:val="both"/>
        <w:rPr>
          <w:b/>
          <w:bCs/>
          <w:color w:val="000000"/>
          <w:lang w:eastAsia="hr-HR"/>
        </w:rPr>
      </w:pPr>
    </w:p>
    <w:p w14:paraId="2C60FF4D" w14:textId="77777777" w:rsidR="00455C2C" w:rsidRPr="0023044F" w:rsidRDefault="00455C2C" w:rsidP="00455C2C">
      <w:pPr>
        <w:autoSpaceDE w:val="0"/>
        <w:autoSpaceDN w:val="0"/>
        <w:adjustRightInd w:val="0"/>
        <w:jc w:val="center"/>
        <w:rPr>
          <w:lang w:eastAsia="hr-HR"/>
        </w:rPr>
      </w:pPr>
      <w:r w:rsidRPr="0023044F">
        <w:rPr>
          <w:lang w:eastAsia="hr-HR"/>
        </w:rPr>
        <w:t>Članak 19.</w:t>
      </w:r>
    </w:p>
    <w:p w14:paraId="202EEE16" w14:textId="77777777" w:rsidR="00455C2C" w:rsidRPr="0023044F" w:rsidRDefault="00455C2C" w:rsidP="00455C2C">
      <w:pPr>
        <w:autoSpaceDE w:val="0"/>
        <w:autoSpaceDN w:val="0"/>
        <w:adjustRightInd w:val="0"/>
        <w:jc w:val="both"/>
        <w:rPr>
          <w:bCs/>
          <w:color w:val="000000"/>
          <w:lang w:eastAsia="hr-HR"/>
        </w:rPr>
      </w:pPr>
      <w:r w:rsidRPr="0023044F">
        <w:rPr>
          <w:bCs/>
          <w:color w:val="000000"/>
          <w:lang w:eastAsia="hr-HR"/>
        </w:rPr>
        <w:t>Polica životnog osiguranja za štićenicu Doma za djecu „Maestral“ u Splitu. Sredstva će biti isplaćena temeljem sklopljenog Ugovora između Općine Gračac i Zaklade „Vaša pošta“.</w:t>
      </w:r>
    </w:p>
    <w:p w14:paraId="437095E9" w14:textId="77777777" w:rsidR="00455C2C" w:rsidRPr="0023044F" w:rsidRDefault="00455C2C" w:rsidP="00455C2C">
      <w:pPr>
        <w:autoSpaceDE w:val="0"/>
        <w:autoSpaceDN w:val="0"/>
        <w:adjustRightInd w:val="0"/>
        <w:jc w:val="both"/>
        <w:rPr>
          <w:bCs/>
          <w:color w:val="000000"/>
          <w:lang w:eastAsia="hr-HR"/>
        </w:rPr>
      </w:pPr>
    </w:p>
    <w:p w14:paraId="5133F644" w14:textId="77777777" w:rsidR="00455C2C" w:rsidRPr="0023044F" w:rsidRDefault="00455C2C" w:rsidP="00455C2C">
      <w:pPr>
        <w:numPr>
          <w:ilvl w:val="0"/>
          <w:numId w:val="100"/>
        </w:numPr>
        <w:autoSpaceDE w:val="0"/>
        <w:autoSpaceDN w:val="0"/>
        <w:adjustRightInd w:val="0"/>
        <w:jc w:val="both"/>
        <w:rPr>
          <w:b/>
          <w:lang w:eastAsia="hr-HR"/>
        </w:rPr>
      </w:pPr>
      <w:bookmarkStart w:id="8" w:name="_Hlk152156246"/>
      <w:r w:rsidRPr="0023044F">
        <w:rPr>
          <w:b/>
          <w:lang w:eastAsia="hr-HR"/>
        </w:rPr>
        <w:t>Sufinanciranje programa organiziranja slobodnog vremena djece predškolske dobi koje provode neprofitne organizacije</w:t>
      </w:r>
    </w:p>
    <w:bookmarkEnd w:id="8"/>
    <w:p w14:paraId="517B7AC0" w14:textId="77777777" w:rsidR="00455C2C" w:rsidRPr="0023044F" w:rsidRDefault="00455C2C" w:rsidP="00455C2C">
      <w:pPr>
        <w:autoSpaceDE w:val="0"/>
        <w:autoSpaceDN w:val="0"/>
        <w:adjustRightInd w:val="0"/>
        <w:jc w:val="center"/>
        <w:rPr>
          <w:color w:val="000000"/>
          <w:lang w:eastAsia="hr-HR"/>
        </w:rPr>
      </w:pPr>
    </w:p>
    <w:p w14:paraId="0920EEBF" w14:textId="77777777" w:rsidR="00455C2C" w:rsidRPr="0023044F" w:rsidRDefault="00455C2C" w:rsidP="00455C2C">
      <w:pPr>
        <w:autoSpaceDE w:val="0"/>
        <w:autoSpaceDN w:val="0"/>
        <w:adjustRightInd w:val="0"/>
        <w:jc w:val="center"/>
        <w:rPr>
          <w:color w:val="000000"/>
          <w:lang w:eastAsia="hr-HR"/>
        </w:rPr>
      </w:pPr>
      <w:r w:rsidRPr="0023044F">
        <w:rPr>
          <w:color w:val="000000"/>
          <w:lang w:eastAsia="hr-HR"/>
        </w:rPr>
        <w:t>Članak 20.</w:t>
      </w:r>
    </w:p>
    <w:p w14:paraId="4F73C471" w14:textId="77777777" w:rsidR="00455C2C" w:rsidRPr="0023044F" w:rsidRDefault="00455C2C" w:rsidP="00455C2C">
      <w:pPr>
        <w:autoSpaceDE w:val="0"/>
        <w:autoSpaceDN w:val="0"/>
        <w:adjustRightInd w:val="0"/>
        <w:jc w:val="both"/>
        <w:rPr>
          <w:lang w:eastAsia="hr-HR"/>
        </w:rPr>
      </w:pPr>
      <w:r w:rsidRPr="0023044F">
        <w:rPr>
          <w:lang w:eastAsia="hr-HR"/>
        </w:rPr>
        <w:t xml:space="preserve">Planirana sredstva iz točke 8. namijenjena su za programe </w:t>
      </w:r>
      <w:bookmarkStart w:id="9" w:name="_Hlk152146294"/>
      <w:bookmarkStart w:id="10" w:name="_Hlk152146343"/>
      <w:r w:rsidRPr="0023044F">
        <w:rPr>
          <w:lang w:eastAsia="hr-HR"/>
        </w:rPr>
        <w:t xml:space="preserve">organiziranja slobodnog vremena djece predškolske dobi </w:t>
      </w:r>
      <w:bookmarkEnd w:id="9"/>
      <w:r w:rsidRPr="0023044F">
        <w:rPr>
          <w:lang w:eastAsia="hr-HR"/>
        </w:rPr>
        <w:t>koje provode neprofitne organizacije</w:t>
      </w:r>
      <w:bookmarkEnd w:id="10"/>
      <w:r w:rsidRPr="0023044F">
        <w:rPr>
          <w:lang w:eastAsia="hr-HR"/>
        </w:rPr>
        <w:t xml:space="preserve">, sredstva će se dodjeljivati sukladno uredbi o kriterijima, mjerilima i postupcima financiranja i ugovaranja programa i projekata od interesa za opće dobro koje provode udruge (NN 26/15 i 37/21) i </w:t>
      </w:r>
      <w:r w:rsidRPr="009C4298">
        <w:rPr>
          <w:lang w:eastAsia="hr-HR"/>
        </w:rPr>
        <w:t>Pravilnika o financiranju javnih potreba Općine Gračac (</w:t>
      </w:r>
      <w:r w:rsidRPr="0023044F">
        <w:rPr>
          <w:lang w:eastAsia="hr-HR"/>
        </w:rPr>
        <w:t>«Službeni glasnik Općine Gračac» 5/15, 1/16, 6/19).</w:t>
      </w:r>
    </w:p>
    <w:p w14:paraId="2743FF97" w14:textId="77777777" w:rsidR="00455C2C" w:rsidRPr="0023044F" w:rsidRDefault="00455C2C" w:rsidP="00455C2C">
      <w:pPr>
        <w:autoSpaceDE w:val="0"/>
        <w:autoSpaceDN w:val="0"/>
        <w:adjustRightInd w:val="0"/>
        <w:jc w:val="both"/>
        <w:rPr>
          <w:color w:val="000000"/>
          <w:lang w:eastAsia="hr-HR"/>
        </w:rPr>
      </w:pPr>
    </w:p>
    <w:p w14:paraId="76B103D7" w14:textId="77777777" w:rsidR="00455C2C" w:rsidRPr="0023044F" w:rsidRDefault="00455C2C" w:rsidP="00455C2C">
      <w:pPr>
        <w:numPr>
          <w:ilvl w:val="0"/>
          <w:numId w:val="100"/>
        </w:numPr>
        <w:autoSpaceDE w:val="0"/>
        <w:autoSpaceDN w:val="0"/>
        <w:adjustRightInd w:val="0"/>
        <w:jc w:val="both"/>
        <w:rPr>
          <w:b/>
          <w:color w:val="000000"/>
          <w:lang w:eastAsia="hr-HR"/>
        </w:rPr>
      </w:pPr>
      <w:r w:rsidRPr="0023044F">
        <w:rPr>
          <w:b/>
          <w:color w:val="000000"/>
          <w:lang w:eastAsia="hr-HR"/>
        </w:rPr>
        <w:t>Financiranje redovnih djelatnosti Crvenog križa</w:t>
      </w:r>
      <w:r w:rsidRPr="0023044F">
        <w:rPr>
          <w:b/>
          <w:bCs/>
          <w:color w:val="000000"/>
          <w:lang w:eastAsia="hr-HR"/>
        </w:rPr>
        <w:t xml:space="preserve"> i programa „Mobilni tim“</w:t>
      </w:r>
    </w:p>
    <w:p w14:paraId="7FED53F3" w14:textId="77777777" w:rsidR="00455C2C" w:rsidRPr="0023044F" w:rsidRDefault="00455C2C" w:rsidP="00455C2C">
      <w:pPr>
        <w:autoSpaceDE w:val="0"/>
        <w:autoSpaceDN w:val="0"/>
        <w:adjustRightInd w:val="0"/>
        <w:jc w:val="center"/>
        <w:rPr>
          <w:color w:val="000000"/>
          <w:lang w:eastAsia="hr-HR"/>
        </w:rPr>
      </w:pPr>
    </w:p>
    <w:p w14:paraId="4EBA936D" w14:textId="77777777" w:rsidR="00455C2C" w:rsidRPr="0023044F" w:rsidRDefault="00455C2C" w:rsidP="00455C2C">
      <w:pPr>
        <w:autoSpaceDE w:val="0"/>
        <w:autoSpaceDN w:val="0"/>
        <w:adjustRightInd w:val="0"/>
        <w:jc w:val="center"/>
        <w:rPr>
          <w:color w:val="000000"/>
          <w:lang w:eastAsia="hr-HR"/>
        </w:rPr>
      </w:pPr>
      <w:r w:rsidRPr="0023044F">
        <w:rPr>
          <w:color w:val="000000"/>
          <w:lang w:eastAsia="hr-HR"/>
        </w:rPr>
        <w:t>Članak 21.</w:t>
      </w:r>
    </w:p>
    <w:p w14:paraId="66B6AA11"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U skladu sa Zakonom o Hrvatskom Crvenom Križu Općina Gračac će financirati redovnu djelatnost i javne ovlasti Općinskog društava Crvenog Križa Gračac te Program „Mobilni tim“.</w:t>
      </w:r>
    </w:p>
    <w:p w14:paraId="08A7367B"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Međusobna prava, obveze i odgovornosti glede financiranja Općinskog društava Crvenog Križa Gračac uredit će se posebnim ugovorom.</w:t>
      </w:r>
    </w:p>
    <w:p w14:paraId="11E1BA2B" w14:textId="77777777" w:rsidR="00455C2C" w:rsidRPr="0023044F" w:rsidRDefault="00455C2C" w:rsidP="00455C2C">
      <w:pPr>
        <w:autoSpaceDE w:val="0"/>
        <w:autoSpaceDN w:val="0"/>
        <w:adjustRightInd w:val="0"/>
        <w:ind w:left="720"/>
        <w:jc w:val="center"/>
        <w:rPr>
          <w:b/>
          <w:bCs/>
          <w:color w:val="000000"/>
          <w:lang w:eastAsia="hr-HR"/>
        </w:rPr>
      </w:pPr>
    </w:p>
    <w:p w14:paraId="1BAFC0EA" w14:textId="77777777" w:rsidR="00455C2C" w:rsidRPr="0023044F" w:rsidRDefault="00455C2C" w:rsidP="00455C2C">
      <w:pPr>
        <w:numPr>
          <w:ilvl w:val="0"/>
          <w:numId w:val="100"/>
        </w:numPr>
        <w:autoSpaceDE w:val="0"/>
        <w:autoSpaceDN w:val="0"/>
        <w:adjustRightInd w:val="0"/>
        <w:jc w:val="both"/>
        <w:rPr>
          <w:b/>
          <w:bCs/>
          <w:color w:val="000000"/>
          <w:lang w:eastAsia="hr-HR"/>
        </w:rPr>
      </w:pPr>
      <w:r w:rsidRPr="0023044F">
        <w:rPr>
          <w:b/>
          <w:bCs/>
          <w:color w:val="000000"/>
          <w:lang w:eastAsia="hr-HR"/>
        </w:rPr>
        <w:t>Financiranje projekata i programa udruga iz Domovinskog rata koje su registrirane ili djeluju na području Općine Gračac.</w:t>
      </w:r>
    </w:p>
    <w:p w14:paraId="40889AD0" w14:textId="77777777" w:rsidR="00455C2C" w:rsidRPr="0023044F" w:rsidRDefault="00455C2C" w:rsidP="00455C2C">
      <w:pPr>
        <w:autoSpaceDE w:val="0"/>
        <w:autoSpaceDN w:val="0"/>
        <w:adjustRightInd w:val="0"/>
        <w:ind w:left="720"/>
        <w:jc w:val="center"/>
        <w:rPr>
          <w:b/>
          <w:bCs/>
          <w:color w:val="000000"/>
          <w:lang w:eastAsia="hr-HR"/>
        </w:rPr>
      </w:pPr>
    </w:p>
    <w:p w14:paraId="53A7F42E" w14:textId="77777777" w:rsidR="00455C2C" w:rsidRPr="0023044F" w:rsidRDefault="00455C2C" w:rsidP="00455C2C">
      <w:pPr>
        <w:autoSpaceDE w:val="0"/>
        <w:autoSpaceDN w:val="0"/>
        <w:adjustRightInd w:val="0"/>
        <w:jc w:val="center"/>
        <w:rPr>
          <w:color w:val="000000"/>
          <w:lang w:eastAsia="hr-HR"/>
        </w:rPr>
      </w:pPr>
      <w:r w:rsidRPr="0023044F">
        <w:rPr>
          <w:color w:val="000000"/>
          <w:lang w:eastAsia="hr-HR"/>
        </w:rPr>
        <w:t>Članak 22.</w:t>
      </w:r>
    </w:p>
    <w:p w14:paraId="6D4F61A6" w14:textId="77777777" w:rsidR="00455C2C" w:rsidRDefault="00455C2C" w:rsidP="00455C2C">
      <w:pPr>
        <w:autoSpaceDE w:val="0"/>
        <w:autoSpaceDN w:val="0"/>
        <w:adjustRightInd w:val="0"/>
        <w:jc w:val="both"/>
        <w:rPr>
          <w:color w:val="000000"/>
          <w:lang w:eastAsia="hr-HR"/>
        </w:rPr>
      </w:pPr>
      <w:r w:rsidRPr="0023044F">
        <w:rPr>
          <w:color w:val="000000"/>
          <w:lang w:eastAsia="hr-HR"/>
        </w:rPr>
        <w:t xml:space="preserve">Temeljem članka 168. Zakona o hrvatskim braniteljima iz Domovinskog rata i članovima njihovih obitelji ("Narodne novine" broj 121/17, 98/19, 84/21) Općina Gračac će financirati projekte i programe udruga iz Domovinskog rata koje su registrirane ili djeluju na području Općine Gračac, a sredstva će se dodjeljivati sukladno Uredbi o kriterijima, mjerilima i postupcima financiranja i ugovaranja programa i projekata od interesa za opće dobro koje </w:t>
      </w:r>
      <w:r w:rsidRPr="0023044F">
        <w:rPr>
          <w:color w:val="000000"/>
          <w:lang w:eastAsia="hr-HR"/>
        </w:rPr>
        <w:lastRenderedPageBreak/>
        <w:t>provode udruge (NN 26/15 i 37/21) i Pravilnika o financiranju javnih potreba Općine Gračac («Službeni glasnik Općine Gračac» 5/15, 1/16, 6/19).</w:t>
      </w:r>
    </w:p>
    <w:p w14:paraId="19620E73" w14:textId="77777777" w:rsidR="00455C2C" w:rsidRPr="0023044F" w:rsidRDefault="00455C2C" w:rsidP="00455C2C">
      <w:pPr>
        <w:autoSpaceDE w:val="0"/>
        <w:autoSpaceDN w:val="0"/>
        <w:adjustRightInd w:val="0"/>
        <w:jc w:val="both"/>
        <w:rPr>
          <w:color w:val="000000"/>
          <w:lang w:eastAsia="hr-HR"/>
        </w:rPr>
      </w:pPr>
    </w:p>
    <w:p w14:paraId="61D1100B" w14:textId="77777777" w:rsidR="00455C2C" w:rsidRPr="0023044F" w:rsidRDefault="00455C2C" w:rsidP="00455C2C">
      <w:pPr>
        <w:autoSpaceDE w:val="0"/>
        <w:autoSpaceDN w:val="0"/>
        <w:adjustRightInd w:val="0"/>
        <w:rPr>
          <w:color w:val="000000"/>
          <w:lang w:eastAsia="hr-HR"/>
        </w:rPr>
      </w:pPr>
      <w:r w:rsidRPr="0023044F">
        <w:rPr>
          <w:b/>
          <w:bCs/>
          <w:color w:val="000000"/>
          <w:lang w:eastAsia="hr-HR"/>
        </w:rPr>
        <w:t>V. POTREBNA SREDSTVA</w:t>
      </w:r>
      <w:r w:rsidRPr="0023044F">
        <w:rPr>
          <w:color w:val="000000"/>
          <w:lang w:eastAsia="hr-HR"/>
        </w:rPr>
        <w:t xml:space="preserve"> </w:t>
      </w:r>
    </w:p>
    <w:p w14:paraId="2C614DAA" w14:textId="77777777" w:rsidR="00455C2C" w:rsidRPr="0023044F" w:rsidRDefault="00455C2C" w:rsidP="00455C2C">
      <w:pPr>
        <w:autoSpaceDE w:val="0"/>
        <w:autoSpaceDN w:val="0"/>
        <w:adjustRightInd w:val="0"/>
        <w:jc w:val="center"/>
        <w:rPr>
          <w:color w:val="000000"/>
          <w:lang w:eastAsia="hr-HR"/>
        </w:rPr>
      </w:pPr>
    </w:p>
    <w:p w14:paraId="2BED3A2B" w14:textId="77777777" w:rsidR="00455C2C" w:rsidRPr="0023044F" w:rsidRDefault="00455C2C" w:rsidP="00455C2C">
      <w:pPr>
        <w:autoSpaceDE w:val="0"/>
        <w:autoSpaceDN w:val="0"/>
        <w:adjustRightInd w:val="0"/>
        <w:jc w:val="center"/>
        <w:rPr>
          <w:color w:val="000000"/>
          <w:lang w:eastAsia="hr-HR"/>
        </w:rPr>
      </w:pPr>
      <w:r w:rsidRPr="0023044F">
        <w:rPr>
          <w:color w:val="000000"/>
          <w:lang w:eastAsia="hr-HR"/>
        </w:rPr>
        <w:t>Članak 23.</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34"/>
        <w:gridCol w:w="1636"/>
      </w:tblGrid>
      <w:tr w:rsidR="00455C2C" w:rsidRPr="00656E7E" w14:paraId="4FF271D6" w14:textId="77777777" w:rsidTr="00232DDC">
        <w:trPr>
          <w:trHeight w:val="315"/>
        </w:trPr>
        <w:tc>
          <w:tcPr>
            <w:tcW w:w="0" w:type="auto"/>
            <w:tcBorders>
              <w:bottom w:val="double" w:sz="4" w:space="0" w:color="C00000"/>
            </w:tcBorders>
            <w:shd w:val="clear" w:color="auto" w:fill="EAF1DD"/>
          </w:tcPr>
          <w:p w14:paraId="46DD3B11" w14:textId="77777777" w:rsidR="00455C2C" w:rsidRPr="00656E7E" w:rsidRDefault="00455C2C" w:rsidP="00232DDC">
            <w:pPr>
              <w:autoSpaceDE w:val="0"/>
              <w:autoSpaceDN w:val="0"/>
              <w:adjustRightInd w:val="0"/>
              <w:rPr>
                <w:b/>
                <w:bCs/>
                <w:color w:val="000000"/>
                <w:lang w:eastAsia="hr-HR"/>
              </w:rPr>
            </w:pPr>
            <w:r w:rsidRPr="00656E7E">
              <w:rPr>
                <w:b/>
                <w:bCs/>
                <w:color w:val="000000"/>
                <w:lang w:eastAsia="hr-HR"/>
              </w:rPr>
              <w:t>Red.br.</w:t>
            </w:r>
          </w:p>
        </w:tc>
        <w:tc>
          <w:tcPr>
            <w:tcW w:w="6526" w:type="dxa"/>
            <w:tcBorders>
              <w:bottom w:val="double" w:sz="4" w:space="0" w:color="C00000"/>
            </w:tcBorders>
            <w:shd w:val="clear" w:color="auto" w:fill="EAF1DD"/>
          </w:tcPr>
          <w:p w14:paraId="302FE4E7" w14:textId="77777777" w:rsidR="00455C2C" w:rsidRPr="00656E7E" w:rsidRDefault="00455C2C" w:rsidP="00232DDC">
            <w:pPr>
              <w:autoSpaceDE w:val="0"/>
              <w:autoSpaceDN w:val="0"/>
              <w:adjustRightInd w:val="0"/>
              <w:rPr>
                <w:b/>
                <w:bCs/>
                <w:color w:val="000000"/>
                <w:lang w:eastAsia="hr-HR"/>
              </w:rPr>
            </w:pPr>
            <w:r w:rsidRPr="00656E7E">
              <w:rPr>
                <w:b/>
                <w:bCs/>
                <w:color w:val="000000"/>
                <w:lang w:eastAsia="hr-HR"/>
              </w:rPr>
              <w:t>OBLIK NAKNADE</w:t>
            </w:r>
          </w:p>
        </w:tc>
        <w:tc>
          <w:tcPr>
            <w:tcW w:w="1642" w:type="dxa"/>
            <w:tcBorders>
              <w:bottom w:val="double" w:sz="4" w:space="0" w:color="C00000"/>
            </w:tcBorders>
            <w:shd w:val="clear" w:color="auto" w:fill="EAF1DD"/>
          </w:tcPr>
          <w:p w14:paraId="386D30B5" w14:textId="77777777" w:rsidR="00455C2C" w:rsidRPr="00656E7E" w:rsidRDefault="00455C2C" w:rsidP="00232DDC">
            <w:pPr>
              <w:autoSpaceDE w:val="0"/>
              <w:autoSpaceDN w:val="0"/>
              <w:adjustRightInd w:val="0"/>
              <w:rPr>
                <w:b/>
                <w:bCs/>
                <w:color w:val="000000"/>
                <w:lang w:eastAsia="hr-HR"/>
              </w:rPr>
            </w:pPr>
            <w:r w:rsidRPr="00656E7E">
              <w:rPr>
                <w:b/>
                <w:bCs/>
                <w:color w:val="000000"/>
                <w:lang w:eastAsia="hr-HR"/>
              </w:rPr>
              <w:t>Iznos sredstava</w:t>
            </w:r>
          </w:p>
        </w:tc>
      </w:tr>
      <w:tr w:rsidR="00455C2C" w:rsidRPr="00656E7E" w14:paraId="05D53663" w14:textId="77777777" w:rsidTr="00232DDC">
        <w:tc>
          <w:tcPr>
            <w:tcW w:w="0" w:type="auto"/>
            <w:shd w:val="clear" w:color="auto" w:fill="auto"/>
          </w:tcPr>
          <w:p w14:paraId="2305EFAB"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shd w:val="clear" w:color="auto" w:fill="auto"/>
          </w:tcPr>
          <w:p w14:paraId="35C82D31"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Novčana pomoć za opremanje novorođenog djeteta</w:t>
            </w:r>
          </w:p>
        </w:tc>
        <w:tc>
          <w:tcPr>
            <w:tcW w:w="1642" w:type="dxa"/>
            <w:shd w:val="clear" w:color="auto" w:fill="auto"/>
            <w:vAlign w:val="center"/>
          </w:tcPr>
          <w:p w14:paraId="5B7A81DF" w14:textId="77777777" w:rsidR="00455C2C" w:rsidRPr="00656E7E" w:rsidRDefault="00455C2C" w:rsidP="00232DDC">
            <w:pPr>
              <w:autoSpaceDE w:val="0"/>
              <w:autoSpaceDN w:val="0"/>
              <w:adjustRightInd w:val="0"/>
              <w:jc w:val="right"/>
              <w:rPr>
                <w:bCs/>
                <w:i/>
                <w:color w:val="000000"/>
                <w:lang w:eastAsia="hr-HR"/>
              </w:rPr>
            </w:pPr>
            <w:r w:rsidRPr="00656E7E">
              <w:rPr>
                <w:bCs/>
                <w:i/>
                <w:color w:val="000000"/>
                <w:lang w:eastAsia="hr-HR"/>
              </w:rPr>
              <w:t>26.000,00</w:t>
            </w:r>
          </w:p>
        </w:tc>
      </w:tr>
      <w:tr w:rsidR="00455C2C" w:rsidRPr="00656E7E" w14:paraId="545A2AC7" w14:textId="77777777" w:rsidTr="00232DDC">
        <w:tc>
          <w:tcPr>
            <w:tcW w:w="0" w:type="auto"/>
            <w:shd w:val="clear" w:color="auto" w:fill="auto"/>
          </w:tcPr>
          <w:p w14:paraId="5F94166E"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shd w:val="clear" w:color="auto" w:fill="auto"/>
          </w:tcPr>
          <w:p w14:paraId="4F2D6914"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Jednokratna novčana pomoć</w:t>
            </w:r>
          </w:p>
        </w:tc>
        <w:tc>
          <w:tcPr>
            <w:tcW w:w="1642" w:type="dxa"/>
            <w:shd w:val="clear" w:color="auto" w:fill="auto"/>
            <w:vAlign w:val="center"/>
          </w:tcPr>
          <w:p w14:paraId="1C250C6B" w14:textId="77777777" w:rsidR="00455C2C" w:rsidRPr="00656E7E" w:rsidRDefault="00455C2C" w:rsidP="00232DDC">
            <w:pPr>
              <w:autoSpaceDE w:val="0"/>
              <w:autoSpaceDN w:val="0"/>
              <w:adjustRightInd w:val="0"/>
              <w:jc w:val="right"/>
              <w:rPr>
                <w:bCs/>
                <w:i/>
                <w:color w:val="000000"/>
                <w:lang w:eastAsia="hr-HR"/>
              </w:rPr>
            </w:pPr>
            <w:r w:rsidRPr="00656E7E">
              <w:rPr>
                <w:bCs/>
                <w:i/>
                <w:color w:val="000000"/>
                <w:lang w:eastAsia="hr-HR"/>
              </w:rPr>
              <w:t>1.281,50</w:t>
            </w:r>
          </w:p>
        </w:tc>
      </w:tr>
      <w:tr w:rsidR="00455C2C" w:rsidRPr="00656E7E" w14:paraId="2BDCF348" w14:textId="77777777" w:rsidTr="00232DDC">
        <w:tc>
          <w:tcPr>
            <w:tcW w:w="0" w:type="auto"/>
            <w:tcBorders>
              <w:bottom w:val="double" w:sz="4" w:space="0" w:color="auto"/>
            </w:tcBorders>
            <w:shd w:val="clear" w:color="auto" w:fill="auto"/>
          </w:tcPr>
          <w:p w14:paraId="22280031"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bottom w:val="double" w:sz="4" w:space="0" w:color="auto"/>
            </w:tcBorders>
            <w:shd w:val="clear" w:color="auto" w:fill="auto"/>
          </w:tcPr>
          <w:p w14:paraId="739C20DA"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Subvencija troškova stanovanja (troškovi komunalne naknade)</w:t>
            </w:r>
          </w:p>
        </w:tc>
        <w:tc>
          <w:tcPr>
            <w:tcW w:w="1642" w:type="dxa"/>
            <w:tcBorders>
              <w:bottom w:val="double" w:sz="4" w:space="0" w:color="auto"/>
            </w:tcBorders>
            <w:shd w:val="clear" w:color="auto" w:fill="auto"/>
            <w:vAlign w:val="center"/>
          </w:tcPr>
          <w:p w14:paraId="47A54F38" w14:textId="77777777" w:rsidR="00455C2C" w:rsidRPr="00656E7E" w:rsidRDefault="00455C2C" w:rsidP="00232DDC">
            <w:pPr>
              <w:autoSpaceDE w:val="0"/>
              <w:autoSpaceDN w:val="0"/>
              <w:adjustRightInd w:val="0"/>
              <w:jc w:val="right"/>
              <w:rPr>
                <w:bCs/>
                <w:i/>
                <w:color w:val="000000"/>
                <w:lang w:eastAsia="hr-HR"/>
              </w:rPr>
            </w:pPr>
            <w:r w:rsidRPr="00656E7E">
              <w:rPr>
                <w:bCs/>
                <w:i/>
                <w:color w:val="000000"/>
                <w:lang w:eastAsia="hr-HR"/>
              </w:rPr>
              <w:t>1.281,50</w:t>
            </w:r>
          </w:p>
        </w:tc>
      </w:tr>
      <w:tr w:rsidR="00455C2C" w:rsidRPr="00656E7E" w14:paraId="28006F33" w14:textId="77777777" w:rsidTr="00232DDC">
        <w:tc>
          <w:tcPr>
            <w:tcW w:w="7419" w:type="dxa"/>
            <w:gridSpan w:val="2"/>
            <w:tcBorders>
              <w:top w:val="double" w:sz="4" w:space="0" w:color="auto"/>
              <w:bottom w:val="double" w:sz="4" w:space="0" w:color="C00000"/>
            </w:tcBorders>
            <w:shd w:val="clear" w:color="auto" w:fill="auto"/>
            <w:vAlign w:val="center"/>
          </w:tcPr>
          <w:p w14:paraId="566DE620" w14:textId="77777777" w:rsidR="00455C2C" w:rsidRPr="00656E7E" w:rsidRDefault="00455C2C" w:rsidP="00232DDC">
            <w:pPr>
              <w:autoSpaceDE w:val="0"/>
              <w:autoSpaceDN w:val="0"/>
              <w:adjustRightInd w:val="0"/>
              <w:jc w:val="right"/>
              <w:rPr>
                <w:bCs/>
                <w:color w:val="000000"/>
                <w:vertAlign w:val="superscript"/>
                <w:lang w:eastAsia="hr-HR"/>
              </w:rPr>
            </w:pPr>
            <w:r w:rsidRPr="00656E7E">
              <w:rPr>
                <w:b/>
                <w:bCs/>
                <w:color w:val="000000"/>
                <w:lang w:eastAsia="hr-HR"/>
              </w:rPr>
              <w:t>Ukupno (1+2+3)=</w:t>
            </w:r>
          </w:p>
        </w:tc>
        <w:tc>
          <w:tcPr>
            <w:tcW w:w="1642" w:type="dxa"/>
            <w:tcBorders>
              <w:top w:val="double" w:sz="4" w:space="0" w:color="auto"/>
              <w:bottom w:val="double" w:sz="4" w:space="0" w:color="C00000"/>
            </w:tcBorders>
            <w:shd w:val="clear" w:color="auto" w:fill="auto"/>
            <w:vAlign w:val="center"/>
          </w:tcPr>
          <w:p w14:paraId="512232B7" w14:textId="77777777" w:rsidR="00455C2C" w:rsidRPr="00656E7E" w:rsidRDefault="00455C2C" w:rsidP="00232DDC">
            <w:pPr>
              <w:autoSpaceDE w:val="0"/>
              <w:autoSpaceDN w:val="0"/>
              <w:adjustRightInd w:val="0"/>
              <w:jc w:val="right"/>
              <w:rPr>
                <w:b/>
                <w:bCs/>
                <w:lang w:eastAsia="hr-HR"/>
              </w:rPr>
            </w:pPr>
            <w:r w:rsidRPr="00656E7E">
              <w:rPr>
                <w:b/>
                <w:bCs/>
                <w:lang w:eastAsia="hr-HR"/>
              </w:rPr>
              <w:t>28.563,00</w:t>
            </w:r>
          </w:p>
        </w:tc>
      </w:tr>
      <w:tr w:rsidR="00455C2C" w:rsidRPr="00656E7E" w14:paraId="75B4611C" w14:textId="77777777" w:rsidTr="00232DDC">
        <w:tc>
          <w:tcPr>
            <w:tcW w:w="0" w:type="auto"/>
            <w:tcBorders>
              <w:top w:val="double" w:sz="4" w:space="0" w:color="C00000"/>
              <w:bottom w:val="single" w:sz="4" w:space="0" w:color="auto"/>
            </w:tcBorders>
            <w:shd w:val="clear" w:color="auto" w:fill="auto"/>
          </w:tcPr>
          <w:p w14:paraId="33B6AD67"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top w:val="double" w:sz="4" w:space="0" w:color="C00000"/>
              <w:bottom w:val="single" w:sz="4" w:space="0" w:color="auto"/>
            </w:tcBorders>
            <w:shd w:val="clear" w:color="auto" w:fill="auto"/>
          </w:tcPr>
          <w:p w14:paraId="022712E7"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14:paraId="300CCA29" w14:textId="77777777" w:rsidR="00455C2C" w:rsidRPr="00656E7E" w:rsidRDefault="00455C2C" w:rsidP="00232DDC">
            <w:pPr>
              <w:autoSpaceDE w:val="0"/>
              <w:autoSpaceDN w:val="0"/>
              <w:adjustRightInd w:val="0"/>
              <w:jc w:val="right"/>
              <w:rPr>
                <w:bCs/>
                <w:color w:val="000000"/>
                <w:lang w:eastAsia="hr-HR"/>
              </w:rPr>
            </w:pPr>
            <w:r w:rsidRPr="00656E7E">
              <w:rPr>
                <w:bCs/>
                <w:color w:val="000000"/>
                <w:lang w:eastAsia="hr-HR"/>
              </w:rPr>
              <w:t>26.000,00</w:t>
            </w:r>
          </w:p>
        </w:tc>
      </w:tr>
      <w:tr w:rsidR="00455C2C" w:rsidRPr="00656E7E" w14:paraId="53382335" w14:textId="77777777" w:rsidTr="00232DDC">
        <w:tc>
          <w:tcPr>
            <w:tcW w:w="0" w:type="auto"/>
            <w:tcBorders>
              <w:bottom w:val="double" w:sz="4" w:space="0" w:color="auto"/>
            </w:tcBorders>
            <w:shd w:val="clear" w:color="auto" w:fill="auto"/>
          </w:tcPr>
          <w:p w14:paraId="23FE5454"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bottom w:val="double" w:sz="4" w:space="0" w:color="auto"/>
            </w:tcBorders>
            <w:shd w:val="clear" w:color="auto" w:fill="auto"/>
          </w:tcPr>
          <w:p w14:paraId="6EF5D661"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14:paraId="682E4C75" w14:textId="77777777" w:rsidR="00455C2C" w:rsidRPr="00656E7E" w:rsidRDefault="00455C2C" w:rsidP="00232DDC">
            <w:pPr>
              <w:autoSpaceDE w:val="0"/>
              <w:autoSpaceDN w:val="0"/>
              <w:adjustRightInd w:val="0"/>
              <w:jc w:val="right"/>
              <w:rPr>
                <w:bCs/>
                <w:lang w:eastAsia="hr-HR"/>
              </w:rPr>
            </w:pPr>
            <w:r w:rsidRPr="00656E7E">
              <w:rPr>
                <w:bCs/>
                <w:lang w:eastAsia="hr-HR"/>
              </w:rPr>
              <w:t>25.000,00</w:t>
            </w:r>
          </w:p>
        </w:tc>
      </w:tr>
      <w:tr w:rsidR="00455C2C" w:rsidRPr="00656E7E" w14:paraId="4E2C1714" w14:textId="77777777" w:rsidTr="00232DDC">
        <w:tc>
          <w:tcPr>
            <w:tcW w:w="7419" w:type="dxa"/>
            <w:gridSpan w:val="2"/>
            <w:tcBorders>
              <w:top w:val="double" w:sz="4" w:space="0" w:color="auto"/>
              <w:bottom w:val="double" w:sz="4" w:space="0" w:color="C00000"/>
            </w:tcBorders>
            <w:shd w:val="clear" w:color="auto" w:fill="auto"/>
            <w:vAlign w:val="center"/>
          </w:tcPr>
          <w:p w14:paraId="2BAB8804" w14:textId="77777777" w:rsidR="00455C2C" w:rsidRPr="00656E7E" w:rsidRDefault="00455C2C" w:rsidP="00232DDC">
            <w:pPr>
              <w:autoSpaceDE w:val="0"/>
              <w:autoSpaceDN w:val="0"/>
              <w:adjustRightInd w:val="0"/>
              <w:jc w:val="right"/>
              <w:rPr>
                <w:b/>
                <w:bCs/>
                <w:color w:val="000000"/>
                <w:lang w:eastAsia="hr-HR"/>
              </w:rPr>
            </w:pPr>
            <w:r w:rsidRPr="00656E7E">
              <w:rPr>
                <w:b/>
                <w:bCs/>
                <w:color w:val="000000"/>
                <w:lang w:eastAsia="hr-HR"/>
              </w:rPr>
              <w:t>Ukupno(4+5) =</w:t>
            </w:r>
          </w:p>
        </w:tc>
        <w:tc>
          <w:tcPr>
            <w:tcW w:w="1642" w:type="dxa"/>
            <w:tcBorders>
              <w:top w:val="double" w:sz="4" w:space="0" w:color="auto"/>
              <w:bottom w:val="double" w:sz="4" w:space="0" w:color="C00000"/>
            </w:tcBorders>
            <w:shd w:val="clear" w:color="auto" w:fill="auto"/>
            <w:vAlign w:val="center"/>
          </w:tcPr>
          <w:p w14:paraId="6E8DBA2C" w14:textId="77777777" w:rsidR="00455C2C" w:rsidRPr="00656E7E" w:rsidRDefault="00455C2C" w:rsidP="00232DDC">
            <w:pPr>
              <w:autoSpaceDE w:val="0"/>
              <w:autoSpaceDN w:val="0"/>
              <w:adjustRightInd w:val="0"/>
              <w:jc w:val="right"/>
              <w:rPr>
                <w:b/>
                <w:bCs/>
                <w:lang w:eastAsia="hr-HR"/>
              </w:rPr>
            </w:pPr>
            <w:r w:rsidRPr="00656E7E">
              <w:rPr>
                <w:b/>
                <w:bCs/>
                <w:lang w:eastAsia="hr-HR"/>
              </w:rPr>
              <w:t>51.000,00</w:t>
            </w:r>
          </w:p>
        </w:tc>
      </w:tr>
      <w:tr w:rsidR="00455C2C" w:rsidRPr="00656E7E" w14:paraId="7B2588CA" w14:textId="77777777" w:rsidTr="00232DDC">
        <w:tc>
          <w:tcPr>
            <w:tcW w:w="0" w:type="auto"/>
            <w:tcBorders>
              <w:top w:val="double" w:sz="4" w:space="0" w:color="C00000"/>
              <w:bottom w:val="double" w:sz="4" w:space="0" w:color="C00000"/>
            </w:tcBorders>
            <w:shd w:val="clear" w:color="auto" w:fill="auto"/>
          </w:tcPr>
          <w:p w14:paraId="0C7E4617"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top w:val="double" w:sz="4" w:space="0" w:color="C00000"/>
              <w:bottom w:val="double" w:sz="4" w:space="0" w:color="C00000"/>
            </w:tcBorders>
            <w:shd w:val="clear" w:color="auto" w:fill="auto"/>
          </w:tcPr>
          <w:p w14:paraId="6353A271" w14:textId="77777777" w:rsidR="00455C2C" w:rsidRPr="00656E7E" w:rsidRDefault="00455C2C" w:rsidP="00232DDC">
            <w:pPr>
              <w:autoSpaceDE w:val="0"/>
              <w:autoSpaceDN w:val="0"/>
              <w:adjustRightInd w:val="0"/>
              <w:rPr>
                <w:bCs/>
                <w:color w:val="FF0000"/>
                <w:lang w:eastAsia="hr-HR"/>
              </w:rPr>
            </w:pPr>
            <w:r w:rsidRPr="00656E7E">
              <w:rPr>
                <w:bCs/>
                <w:color w:val="000000"/>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14:paraId="1A8BAAD6" w14:textId="77777777" w:rsidR="00455C2C" w:rsidRPr="00656E7E" w:rsidRDefault="00455C2C" w:rsidP="00232DDC">
            <w:pPr>
              <w:autoSpaceDE w:val="0"/>
              <w:autoSpaceDN w:val="0"/>
              <w:adjustRightInd w:val="0"/>
              <w:jc w:val="right"/>
              <w:rPr>
                <w:b/>
                <w:bCs/>
                <w:color w:val="000000"/>
                <w:lang w:eastAsia="hr-HR"/>
              </w:rPr>
            </w:pPr>
            <w:r w:rsidRPr="00656E7E">
              <w:rPr>
                <w:b/>
                <w:bCs/>
                <w:color w:val="000000"/>
                <w:lang w:eastAsia="hr-HR"/>
              </w:rPr>
              <w:t>730,00</w:t>
            </w:r>
          </w:p>
        </w:tc>
      </w:tr>
      <w:tr w:rsidR="00455C2C" w:rsidRPr="00656E7E" w14:paraId="7FD7500D" w14:textId="77777777" w:rsidTr="00232DDC">
        <w:tc>
          <w:tcPr>
            <w:tcW w:w="0" w:type="auto"/>
            <w:tcBorders>
              <w:bottom w:val="double" w:sz="4" w:space="0" w:color="C00000"/>
            </w:tcBorders>
            <w:shd w:val="clear" w:color="auto" w:fill="auto"/>
          </w:tcPr>
          <w:p w14:paraId="69FD9E4C"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top w:val="double" w:sz="4" w:space="0" w:color="auto"/>
              <w:bottom w:val="double" w:sz="4" w:space="0" w:color="C00000"/>
            </w:tcBorders>
            <w:shd w:val="clear" w:color="auto" w:fill="auto"/>
            <w:vAlign w:val="center"/>
          </w:tcPr>
          <w:p w14:paraId="41AEBF9F"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Sufinanciranje programa organiziranja slobodnog vremena djece predškolske dobi koje provode neprofitne organizacije</w:t>
            </w:r>
          </w:p>
        </w:tc>
        <w:tc>
          <w:tcPr>
            <w:tcW w:w="1642" w:type="dxa"/>
            <w:tcBorders>
              <w:top w:val="double" w:sz="4" w:space="0" w:color="auto"/>
              <w:bottom w:val="double" w:sz="4" w:space="0" w:color="C00000"/>
            </w:tcBorders>
            <w:shd w:val="clear" w:color="auto" w:fill="auto"/>
            <w:vAlign w:val="center"/>
          </w:tcPr>
          <w:p w14:paraId="67FA13D2" w14:textId="77777777" w:rsidR="00455C2C" w:rsidRPr="00656E7E" w:rsidRDefault="00455C2C" w:rsidP="00232DDC">
            <w:pPr>
              <w:autoSpaceDE w:val="0"/>
              <w:autoSpaceDN w:val="0"/>
              <w:adjustRightInd w:val="0"/>
              <w:jc w:val="right"/>
              <w:rPr>
                <w:b/>
                <w:bCs/>
                <w:color w:val="000000"/>
                <w:lang w:eastAsia="hr-HR"/>
              </w:rPr>
            </w:pPr>
            <w:r w:rsidRPr="00656E7E">
              <w:rPr>
                <w:b/>
                <w:bCs/>
                <w:color w:val="000000"/>
                <w:lang w:eastAsia="hr-HR"/>
              </w:rPr>
              <w:t>7.500,00</w:t>
            </w:r>
          </w:p>
        </w:tc>
      </w:tr>
      <w:tr w:rsidR="00455C2C" w:rsidRPr="00656E7E" w14:paraId="4FE7BF8E" w14:textId="77777777" w:rsidTr="00232DDC">
        <w:tc>
          <w:tcPr>
            <w:tcW w:w="0" w:type="auto"/>
            <w:tcBorders>
              <w:top w:val="double" w:sz="4" w:space="0" w:color="C00000"/>
              <w:bottom w:val="triple" w:sz="4" w:space="0" w:color="C00000"/>
            </w:tcBorders>
            <w:shd w:val="clear" w:color="auto" w:fill="auto"/>
          </w:tcPr>
          <w:p w14:paraId="02271117"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top w:val="double" w:sz="4" w:space="0" w:color="C00000"/>
              <w:bottom w:val="triple" w:sz="4" w:space="0" w:color="C00000"/>
            </w:tcBorders>
            <w:shd w:val="clear" w:color="auto" w:fill="auto"/>
          </w:tcPr>
          <w:p w14:paraId="2FC75754" w14:textId="77777777" w:rsidR="00455C2C" w:rsidRPr="00656E7E" w:rsidRDefault="00455C2C" w:rsidP="00232DDC">
            <w:pPr>
              <w:autoSpaceDE w:val="0"/>
              <w:autoSpaceDN w:val="0"/>
              <w:adjustRightInd w:val="0"/>
              <w:rPr>
                <w:bCs/>
                <w:color w:val="000000"/>
                <w:lang w:eastAsia="hr-HR"/>
              </w:rPr>
            </w:pPr>
            <w:r w:rsidRPr="00656E7E">
              <w:rPr>
                <w:bCs/>
                <w:color w:val="000000"/>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14:paraId="0D6DFF4C" w14:textId="77777777" w:rsidR="00455C2C" w:rsidRPr="00656E7E" w:rsidRDefault="00455C2C" w:rsidP="00232DDC">
            <w:pPr>
              <w:autoSpaceDE w:val="0"/>
              <w:autoSpaceDN w:val="0"/>
              <w:adjustRightInd w:val="0"/>
              <w:jc w:val="right"/>
              <w:rPr>
                <w:b/>
                <w:bCs/>
                <w:lang w:eastAsia="hr-HR"/>
              </w:rPr>
            </w:pPr>
            <w:r w:rsidRPr="00656E7E">
              <w:rPr>
                <w:b/>
                <w:bCs/>
                <w:lang w:eastAsia="hr-HR"/>
              </w:rPr>
              <w:t>71.000,00</w:t>
            </w:r>
          </w:p>
        </w:tc>
      </w:tr>
      <w:tr w:rsidR="00455C2C" w:rsidRPr="00656E7E" w14:paraId="59FF7E98" w14:textId="77777777" w:rsidTr="00232DDC">
        <w:tc>
          <w:tcPr>
            <w:tcW w:w="0" w:type="auto"/>
            <w:tcBorders>
              <w:top w:val="double" w:sz="4" w:space="0" w:color="C00000"/>
              <w:bottom w:val="triple" w:sz="4" w:space="0" w:color="C00000"/>
            </w:tcBorders>
            <w:shd w:val="clear" w:color="auto" w:fill="auto"/>
          </w:tcPr>
          <w:p w14:paraId="08AC863A" w14:textId="77777777" w:rsidR="00455C2C" w:rsidRPr="00656E7E" w:rsidRDefault="00455C2C" w:rsidP="00455C2C">
            <w:pPr>
              <w:numPr>
                <w:ilvl w:val="0"/>
                <w:numId w:val="103"/>
              </w:numPr>
              <w:autoSpaceDE w:val="0"/>
              <w:autoSpaceDN w:val="0"/>
              <w:adjustRightInd w:val="0"/>
              <w:spacing w:line="276" w:lineRule="auto"/>
              <w:rPr>
                <w:bCs/>
                <w:color w:val="000000"/>
                <w:lang w:eastAsia="hr-HR"/>
              </w:rPr>
            </w:pPr>
          </w:p>
        </w:tc>
        <w:tc>
          <w:tcPr>
            <w:tcW w:w="6526" w:type="dxa"/>
            <w:tcBorders>
              <w:top w:val="double" w:sz="4" w:space="0" w:color="C00000"/>
              <w:bottom w:val="triple" w:sz="4" w:space="0" w:color="C00000"/>
            </w:tcBorders>
            <w:shd w:val="clear" w:color="auto" w:fill="auto"/>
          </w:tcPr>
          <w:p w14:paraId="5DA6182A" w14:textId="77777777" w:rsidR="00455C2C" w:rsidRPr="00656E7E" w:rsidRDefault="00455C2C" w:rsidP="00232DDC">
            <w:pPr>
              <w:autoSpaceDE w:val="0"/>
              <w:autoSpaceDN w:val="0"/>
              <w:adjustRightInd w:val="0"/>
              <w:rPr>
                <w:bCs/>
                <w:color w:val="000000"/>
                <w:lang w:eastAsia="hr-HR"/>
              </w:rPr>
            </w:pPr>
            <w:r w:rsidRPr="00656E7E">
              <w:rPr>
                <w:color w:val="000000"/>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14:paraId="47F9ECD5" w14:textId="77777777" w:rsidR="00455C2C" w:rsidRPr="00656E7E" w:rsidRDefault="00455C2C" w:rsidP="00232DDC">
            <w:pPr>
              <w:autoSpaceDE w:val="0"/>
              <w:autoSpaceDN w:val="0"/>
              <w:adjustRightInd w:val="0"/>
              <w:jc w:val="right"/>
              <w:rPr>
                <w:b/>
                <w:bCs/>
                <w:color w:val="000000"/>
                <w:lang w:eastAsia="hr-HR"/>
              </w:rPr>
            </w:pPr>
            <w:r w:rsidRPr="00656E7E">
              <w:rPr>
                <w:b/>
                <w:bCs/>
                <w:color w:val="000000"/>
                <w:lang w:eastAsia="hr-HR"/>
              </w:rPr>
              <w:t>2.654,00</w:t>
            </w:r>
          </w:p>
        </w:tc>
      </w:tr>
      <w:tr w:rsidR="00455C2C" w:rsidRPr="00656E7E" w14:paraId="62D78A98" w14:textId="77777777" w:rsidTr="00232DDC">
        <w:tc>
          <w:tcPr>
            <w:tcW w:w="7419" w:type="dxa"/>
            <w:gridSpan w:val="2"/>
            <w:tcBorders>
              <w:top w:val="triple" w:sz="4" w:space="0" w:color="C00000"/>
            </w:tcBorders>
            <w:shd w:val="clear" w:color="auto" w:fill="auto"/>
            <w:vAlign w:val="center"/>
          </w:tcPr>
          <w:p w14:paraId="39A8778B" w14:textId="77777777" w:rsidR="00455C2C" w:rsidRPr="00656E7E" w:rsidRDefault="00455C2C" w:rsidP="00232DDC">
            <w:pPr>
              <w:autoSpaceDE w:val="0"/>
              <w:autoSpaceDN w:val="0"/>
              <w:adjustRightInd w:val="0"/>
              <w:spacing w:before="240"/>
              <w:jc w:val="right"/>
              <w:rPr>
                <w:b/>
                <w:bCs/>
                <w:lang w:eastAsia="hr-HR"/>
              </w:rPr>
            </w:pPr>
            <w:r w:rsidRPr="00656E7E">
              <w:rPr>
                <w:b/>
                <w:bCs/>
                <w:lang w:eastAsia="hr-HR"/>
              </w:rPr>
              <w:t>UKUPNO (1+2+3+4+5+6+7+8+9) =</w:t>
            </w:r>
          </w:p>
        </w:tc>
        <w:tc>
          <w:tcPr>
            <w:tcW w:w="1642" w:type="dxa"/>
            <w:tcBorders>
              <w:top w:val="triple" w:sz="4" w:space="0" w:color="C00000"/>
            </w:tcBorders>
            <w:shd w:val="clear" w:color="auto" w:fill="auto"/>
            <w:vAlign w:val="center"/>
          </w:tcPr>
          <w:p w14:paraId="0EFEDFAC" w14:textId="77777777" w:rsidR="00455C2C" w:rsidRPr="00656E7E" w:rsidRDefault="00455C2C" w:rsidP="00232DDC">
            <w:pPr>
              <w:autoSpaceDE w:val="0"/>
              <w:autoSpaceDN w:val="0"/>
              <w:adjustRightInd w:val="0"/>
              <w:spacing w:before="240"/>
              <w:jc w:val="right"/>
              <w:rPr>
                <w:b/>
                <w:bCs/>
                <w:lang w:eastAsia="hr-HR"/>
              </w:rPr>
            </w:pPr>
            <w:r w:rsidRPr="00656E7E">
              <w:rPr>
                <w:b/>
                <w:bCs/>
                <w:lang w:eastAsia="hr-HR"/>
              </w:rPr>
              <w:t>16</w:t>
            </w:r>
            <w:r w:rsidRPr="0023044F">
              <w:rPr>
                <w:b/>
                <w:bCs/>
                <w:lang w:eastAsia="hr-HR"/>
              </w:rPr>
              <w:t>1</w:t>
            </w:r>
            <w:r w:rsidRPr="00656E7E">
              <w:rPr>
                <w:b/>
                <w:bCs/>
                <w:lang w:eastAsia="hr-HR"/>
              </w:rPr>
              <w:t>.</w:t>
            </w:r>
            <w:r w:rsidRPr="0023044F">
              <w:rPr>
                <w:b/>
                <w:bCs/>
                <w:lang w:eastAsia="hr-HR"/>
              </w:rPr>
              <w:t>447</w:t>
            </w:r>
            <w:r w:rsidRPr="00656E7E">
              <w:rPr>
                <w:b/>
                <w:bCs/>
                <w:lang w:eastAsia="hr-HR"/>
              </w:rPr>
              <w:t>,00</w:t>
            </w:r>
          </w:p>
        </w:tc>
      </w:tr>
    </w:tbl>
    <w:p w14:paraId="01ECE381" w14:textId="77777777" w:rsidR="00455C2C" w:rsidRPr="0023044F" w:rsidRDefault="00455C2C" w:rsidP="00455C2C">
      <w:pPr>
        <w:autoSpaceDE w:val="0"/>
        <w:autoSpaceDN w:val="0"/>
        <w:adjustRightInd w:val="0"/>
        <w:jc w:val="center"/>
        <w:rPr>
          <w:color w:val="000000"/>
          <w:lang w:eastAsia="hr-HR"/>
        </w:rPr>
      </w:pPr>
    </w:p>
    <w:p w14:paraId="77E0901F"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Raspored sredstava iz točke 7. i 9., bit će utvrđen provedbom natječajnog postupka.</w:t>
      </w:r>
    </w:p>
    <w:p w14:paraId="7D05E14F" w14:textId="77777777" w:rsidR="00455C2C" w:rsidRPr="0023044F" w:rsidRDefault="00455C2C" w:rsidP="00455C2C">
      <w:pPr>
        <w:autoSpaceDE w:val="0"/>
        <w:autoSpaceDN w:val="0"/>
        <w:adjustRightInd w:val="0"/>
        <w:jc w:val="both"/>
        <w:rPr>
          <w:color w:val="000000"/>
          <w:lang w:eastAsia="hr-HR"/>
        </w:rPr>
      </w:pPr>
    </w:p>
    <w:p w14:paraId="65A181C4" w14:textId="77777777" w:rsidR="00455C2C" w:rsidRDefault="00455C2C" w:rsidP="00455C2C">
      <w:pPr>
        <w:autoSpaceDE w:val="0"/>
        <w:autoSpaceDN w:val="0"/>
        <w:adjustRightInd w:val="0"/>
        <w:rPr>
          <w:b/>
          <w:bCs/>
          <w:color w:val="000000"/>
          <w:lang w:eastAsia="hr-HR"/>
        </w:rPr>
      </w:pPr>
    </w:p>
    <w:p w14:paraId="7FFC35F5" w14:textId="77777777" w:rsidR="00455C2C" w:rsidRPr="0023044F" w:rsidRDefault="00455C2C" w:rsidP="00455C2C">
      <w:pPr>
        <w:autoSpaceDE w:val="0"/>
        <w:autoSpaceDN w:val="0"/>
        <w:adjustRightInd w:val="0"/>
        <w:rPr>
          <w:b/>
          <w:bCs/>
          <w:color w:val="000000"/>
          <w:lang w:eastAsia="hr-HR"/>
        </w:rPr>
      </w:pPr>
      <w:r w:rsidRPr="0023044F">
        <w:rPr>
          <w:b/>
          <w:bCs/>
          <w:color w:val="000000"/>
          <w:lang w:eastAsia="hr-HR"/>
        </w:rPr>
        <w:t>VI. PRIJELAZNE I ZAVRŠNE ODREDBE</w:t>
      </w:r>
    </w:p>
    <w:p w14:paraId="09AEFE94" w14:textId="77777777" w:rsidR="00455C2C" w:rsidRPr="0023044F" w:rsidRDefault="00455C2C" w:rsidP="00455C2C">
      <w:pPr>
        <w:autoSpaceDE w:val="0"/>
        <w:autoSpaceDN w:val="0"/>
        <w:adjustRightInd w:val="0"/>
        <w:jc w:val="both"/>
        <w:rPr>
          <w:b/>
          <w:bCs/>
          <w:color w:val="000000"/>
          <w:lang w:eastAsia="hr-HR"/>
        </w:rPr>
      </w:pPr>
    </w:p>
    <w:p w14:paraId="19692FF0" w14:textId="77777777" w:rsidR="00455C2C" w:rsidRPr="0023044F" w:rsidRDefault="00455C2C" w:rsidP="00455C2C">
      <w:pPr>
        <w:autoSpaceDE w:val="0"/>
        <w:autoSpaceDN w:val="0"/>
        <w:adjustRightInd w:val="0"/>
        <w:jc w:val="center"/>
        <w:rPr>
          <w:color w:val="000000"/>
          <w:lang w:eastAsia="hr-HR"/>
        </w:rPr>
      </w:pPr>
      <w:r w:rsidRPr="0023044F">
        <w:rPr>
          <w:color w:val="000000"/>
          <w:lang w:eastAsia="hr-HR"/>
        </w:rPr>
        <w:t>Članak 24.</w:t>
      </w:r>
    </w:p>
    <w:p w14:paraId="7360B831"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Općinski načelnik može po potrebi svojom Odlukom utvrditi osnove i mjerila za ostvarivanje prava po pojedinim oblicima pomoći iz ovog Programa.</w:t>
      </w:r>
    </w:p>
    <w:p w14:paraId="60871DDE" w14:textId="77777777" w:rsidR="00455C2C" w:rsidRPr="0023044F" w:rsidRDefault="00455C2C" w:rsidP="00455C2C">
      <w:pPr>
        <w:autoSpaceDE w:val="0"/>
        <w:autoSpaceDN w:val="0"/>
        <w:adjustRightInd w:val="0"/>
        <w:jc w:val="both"/>
        <w:rPr>
          <w:color w:val="000000"/>
          <w:lang w:eastAsia="hr-HR"/>
        </w:rPr>
      </w:pPr>
    </w:p>
    <w:p w14:paraId="3A91C768"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općinskog načelnika.</w:t>
      </w:r>
    </w:p>
    <w:p w14:paraId="059BC0FE" w14:textId="77777777" w:rsidR="00455C2C" w:rsidRPr="0023044F" w:rsidRDefault="00455C2C" w:rsidP="00455C2C">
      <w:pPr>
        <w:autoSpaceDE w:val="0"/>
        <w:autoSpaceDN w:val="0"/>
        <w:adjustRightInd w:val="0"/>
        <w:jc w:val="both"/>
        <w:rPr>
          <w:color w:val="000000"/>
          <w:lang w:eastAsia="hr-HR"/>
        </w:rPr>
      </w:pPr>
    </w:p>
    <w:p w14:paraId="43478C71"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t xml:space="preserve">Troškovi provođenja Socijalnog programa terete Proračun Općine Gračac. </w:t>
      </w:r>
    </w:p>
    <w:p w14:paraId="2AE39F6C" w14:textId="77777777" w:rsidR="00455C2C" w:rsidRPr="0023044F" w:rsidRDefault="00455C2C" w:rsidP="00455C2C">
      <w:pPr>
        <w:autoSpaceDE w:val="0"/>
        <w:autoSpaceDN w:val="0"/>
        <w:adjustRightInd w:val="0"/>
        <w:jc w:val="both"/>
        <w:rPr>
          <w:color w:val="000000"/>
          <w:lang w:eastAsia="hr-HR"/>
        </w:rPr>
      </w:pPr>
    </w:p>
    <w:p w14:paraId="7967B9F0" w14:textId="77777777" w:rsidR="00455C2C" w:rsidRPr="0023044F" w:rsidRDefault="00455C2C" w:rsidP="00455C2C">
      <w:pPr>
        <w:autoSpaceDE w:val="0"/>
        <w:autoSpaceDN w:val="0"/>
        <w:adjustRightInd w:val="0"/>
        <w:jc w:val="both"/>
        <w:rPr>
          <w:color w:val="000000"/>
          <w:lang w:eastAsia="hr-HR"/>
        </w:rPr>
      </w:pPr>
      <w:r w:rsidRPr="0023044F">
        <w:rPr>
          <w:color w:val="000000"/>
          <w:lang w:eastAsia="hr-HR"/>
        </w:rPr>
        <w:lastRenderedPageBreak/>
        <w:t xml:space="preserve">Općinski načelnik je ovlašten dio neutrošenih sredstava predviđenih za pojedine oblike pomoći rasporediti na druge oblike pomoći za koje unaprijed nije bilo moguće predvidjeti iznos potrebnih sredstava. </w:t>
      </w:r>
    </w:p>
    <w:p w14:paraId="1B5525E0" w14:textId="77777777" w:rsidR="00455C2C" w:rsidRPr="0023044F" w:rsidRDefault="00455C2C" w:rsidP="00455C2C">
      <w:pPr>
        <w:autoSpaceDE w:val="0"/>
        <w:autoSpaceDN w:val="0"/>
        <w:adjustRightInd w:val="0"/>
        <w:jc w:val="both"/>
        <w:rPr>
          <w:color w:val="000000"/>
          <w:lang w:eastAsia="hr-HR"/>
        </w:rPr>
      </w:pPr>
    </w:p>
    <w:p w14:paraId="2C9AB541" w14:textId="77777777" w:rsidR="00455C2C" w:rsidRPr="0023044F" w:rsidRDefault="00455C2C" w:rsidP="00455C2C">
      <w:pPr>
        <w:autoSpaceDE w:val="0"/>
        <w:autoSpaceDN w:val="0"/>
        <w:adjustRightInd w:val="0"/>
        <w:jc w:val="both"/>
        <w:rPr>
          <w:b/>
          <w:color w:val="000000"/>
          <w:lang w:eastAsia="hr-HR"/>
        </w:rPr>
      </w:pPr>
      <w:r w:rsidRPr="0023044F">
        <w:rPr>
          <w:color w:val="000000"/>
          <w:lang w:eastAsia="hr-HR"/>
        </w:rPr>
        <w:t>Korisnik je dužan prijaviti svaku promjenu okolnosti ili uvjeta temeljem kojih ostvaruje neki od oblika pomoći i potpora predviđenih ovim Programom, u roku 15 dana od dana nastanka istih.“</w:t>
      </w:r>
    </w:p>
    <w:p w14:paraId="46283EE7" w14:textId="77777777" w:rsidR="00455C2C" w:rsidRPr="0023044F" w:rsidRDefault="00455C2C" w:rsidP="00455C2C">
      <w:pPr>
        <w:jc w:val="center"/>
        <w:rPr>
          <w:b/>
          <w:lang w:eastAsia="hr-HR"/>
        </w:rPr>
      </w:pPr>
    </w:p>
    <w:p w14:paraId="1101F7EA" w14:textId="77777777" w:rsidR="00455C2C" w:rsidRPr="009C4298" w:rsidRDefault="00455C2C" w:rsidP="00455C2C">
      <w:pPr>
        <w:jc w:val="center"/>
        <w:rPr>
          <w:b/>
          <w:bCs/>
          <w:lang w:eastAsia="hr-HR"/>
        </w:rPr>
      </w:pPr>
      <w:r w:rsidRPr="009C4298">
        <w:rPr>
          <w:b/>
          <w:bCs/>
          <w:lang w:eastAsia="hr-HR"/>
        </w:rPr>
        <w:t>Članak 2.</w:t>
      </w:r>
    </w:p>
    <w:p w14:paraId="1390973D" w14:textId="77777777" w:rsidR="00455C2C" w:rsidRPr="0023044F" w:rsidRDefault="00455C2C" w:rsidP="00455C2C">
      <w:pPr>
        <w:jc w:val="both"/>
        <w:rPr>
          <w:lang w:eastAsia="hr-HR"/>
        </w:rPr>
      </w:pPr>
      <w:r w:rsidRPr="00656E7E">
        <w:rPr>
          <w:lang w:eastAsia="hr-HR"/>
        </w:rPr>
        <w:t>Ove Izmjene i dopune Programa stupaju na snagu dan nakon objave u „Službenom glasniku Općine Gračac“.</w:t>
      </w:r>
    </w:p>
    <w:p w14:paraId="2D06C0B9" w14:textId="77777777" w:rsidR="00455C2C" w:rsidRPr="0023044F" w:rsidRDefault="00455C2C" w:rsidP="00455C2C">
      <w:pPr>
        <w:jc w:val="both"/>
        <w:rPr>
          <w:b/>
        </w:rPr>
      </w:pPr>
    </w:p>
    <w:p w14:paraId="771C5092" w14:textId="77777777" w:rsidR="00455C2C" w:rsidRPr="0023044F" w:rsidRDefault="00455C2C" w:rsidP="00455C2C">
      <w:pPr>
        <w:pStyle w:val="Bezproreda"/>
        <w:jc w:val="right"/>
        <w:rPr>
          <w:rFonts w:ascii="Times New Roman" w:hAnsi="Times New Roman" w:cs="Times New Roman"/>
          <w:b/>
          <w:sz w:val="24"/>
          <w:szCs w:val="24"/>
        </w:rPr>
      </w:pPr>
      <w:r w:rsidRPr="0023044F">
        <w:rPr>
          <w:rFonts w:ascii="Times New Roman" w:hAnsi="Times New Roman" w:cs="Times New Roman"/>
          <w:b/>
          <w:sz w:val="24"/>
          <w:szCs w:val="24"/>
        </w:rPr>
        <w:t>PREDSJEDNICA:</w:t>
      </w:r>
    </w:p>
    <w:p w14:paraId="144BE94D" w14:textId="77777777" w:rsidR="00455C2C" w:rsidRPr="009C4298" w:rsidRDefault="00455C2C" w:rsidP="00455C2C">
      <w:pPr>
        <w:jc w:val="right"/>
        <w:rPr>
          <w:lang w:val="pl-PL"/>
        </w:rPr>
      </w:pPr>
      <w:r w:rsidRPr="009C4298">
        <w:rPr>
          <w:b/>
          <w:lang w:val="pl-PL"/>
        </w:rPr>
        <w:t>Ankica Rosandić,</w:t>
      </w:r>
      <w:r w:rsidRPr="009C4298">
        <w:rPr>
          <w:lang w:val="pl-PL"/>
        </w:rPr>
        <w:t xml:space="preserve"> </w:t>
      </w:r>
      <w:r w:rsidRPr="0023044F">
        <w:rPr>
          <w:b/>
          <w:lang w:val="pl-PL"/>
        </w:rPr>
        <w:t>uč. raz. nast.</w:t>
      </w:r>
    </w:p>
    <w:p w14:paraId="5A5B574A" w14:textId="77777777" w:rsidR="00160461" w:rsidRPr="00455C2C" w:rsidRDefault="00160461" w:rsidP="00C31869">
      <w:pPr>
        <w:rPr>
          <w:lang w:val="pl-PL"/>
        </w:rPr>
      </w:pPr>
    </w:p>
    <w:p w14:paraId="4CD70E13" w14:textId="77777777" w:rsidR="00160461" w:rsidRDefault="00160461" w:rsidP="00C31869"/>
    <w:p w14:paraId="4FCD27EE" w14:textId="77777777" w:rsidR="00455C2C" w:rsidRPr="00ED0753" w:rsidRDefault="00455C2C" w:rsidP="00455C2C">
      <w:pPr>
        <w:jc w:val="both"/>
        <w:rPr>
          <w:rFonts w:ascii="Arial" w:hAnsi="Arial" w:cs="Arial"/>
          <w:b/>
          <w:color w:val="000000"/>
        </w:rPr>
      </w:pPr>
      <w:r w:rsidRPr="00561246">
        <w:rPr>
          <w:rFonts w:ascii="Arial" w:hAnsi="Arial" w:cs="Arial"/>
          <w:b/>
          <w:color w:val="000000"/>
        </w:rPr>
        <w:t>OPĆINSKO VIJEĆE</w:t>
      </w:r>
    </w:p>
    <w:p w14:paraId="0C81AF4E" w14:textId="77777777" w:rsidR="00455C2C" w:rsidRPr="00561246" w:rsidRDefault="00455C2C" w:rsidP="00455C2C">
      <w:pPr>
        <w:pStyle w:val="StandardWeb"/>
        <w:spacing w:before="0" w:beforeAutospacing="0" w:after="0" w:afterAutospacing="0"/>
        <w:rPr>
          <w:rFonts w:ascii="Arial" w:hAnsi="Arial" w:cs="Arial"/>
          <w:b/>
        </w:rPr>
      </w:pPr>
      <w:r w:rsidRPr="00561246">
        <w:rPr>
          <w:rFonts w:ascii="Arial" w:hAnsi="Arial" w:cs="Arial"/>
          <w:b/>
        </w:rPr>
        <w:t>KLASA: 320-01/</w:t>
      </w:r>
      <w:r>
        <w:rPr>
          <w:rFonts w:ascii="Arial" w:hAnsi="Arial" w:cs="Arial"/>
          <w:b/>
        </w:rPr>
        <w:t>22</w:t>
      </w:r>
      <w:r w:rsidRPr="00561246">
        <w:rPr>
          <w:rFonts w:ascii="Arial" w:hAnsi="Arial" w:cs="Arial"/>
          <w:b/>
        </w:rPr>
        <w:t>-01/</w:t>
      </w:r>
      <w:r>
        <w:rPr>
          <w:rFonts w:ascii="Arial" w:hAnsi="Arial" w:cs="Arial"/>
          <w:b/>
        </w:rPr>
        <w:t>43</w:t>
      </w:r>
    </w:p>
    <w:p w14:paraId="662EEEA4" w14:textId="77777777" w:rsidR="00455C2C" w:rsidRPr="00561246" w:rsidRDefault="00455C2C" w:rsidP="00455C2C">
      <w:pPr>
        <w:pStyle w:val="StandardWeb"/>
        <w:spacing w:before="0" w:beforeAutospacing="0" w:after="0" w:afterAutospacing="0"/>
        <w:rPr>
          <w:rFonts w:ascii="Arial" w:hAnsi="Arial" w:cs="Arial"/>
          <w:b/>
        </w:rPr>
      </w:pPr>
      <w:r w:rsidRPr="00561246">
        <w:rPr>
          <w:rFonts w:ascii="Arial" w:hAnsi="Arial" w:cs="Arial"/>
          <w:b/>
        </w:rPr>
        <w:t>URBROJ: 2198</w:t>
      </w:r>
      <w:r>
        <w:rPr>
          <w:rFonts w:ascii="Arial" w:hAnsi="Arial" w:cs="Arial"/>
          <w:b/>
        </w:rPr>
        <w:t>-</w:t>
      </w:r>
      <w:r w:rsidRPr="00561246">
        <w:rPr>
          <w:rFonts w:ascii="Arial" w:hAnsi="Arial" w:cs="Arial"/>
          <w:b/>
        </w:rPr>
        <w:t>31-02-</w:t>
      </w:r>
      <w:r>
        <w:rPr>
          <w:rFonts w:ascii="Arial" w:hAnsi="Arial" w:cs="Arial"/>
          <w:b/>
        </w:rPr>
        <w:t>24-4</w:t>
      </w:r>
    </w:p>
    <w:p w14:paraId="31860955" w14:textId="77777777" w:rsidR="00455C2C" w:rsidRDefault="00455C2C" w:rsidP="00455C2C">
      <w:pPr>
        <w:pStyle w:val="StandardWeb"/>
        <w:spacing w:before="0" w:beforeAutospacing="0" w:after="0" w:afterAutospacing="0"/>
        <w:rPr>
          <w:rFonts w:ascii="Arial" w:hAnsi="Arial" w:cs="Arial"/>
          <w:b/>
        </w:rPr>
      </w:pPr>
      <w:r w:rsidRPr="00561246">
        <w:rPr>
          <w:rFonts w:ascii="Arial" w:hAnsi="Arial" w:cs="Arial"/>
          <w:b/>
        </w:rPr>
        <w:t>Gračac,</w:t>
      </w:r>
      <w:r>
        <w:rPr>
          <w:rFonts w:ascii="Arial" w:hAnsi="Arial" w:cs="Arial"/>
          <w:b/>
        </w:rPr>
        <w:t xml:space="preserve"> 11. srpnja</w:t>
      </w:r>
      <w:r w:rsidRPr="00561246">
        <w:rPr>
          <w:rFonts w:ascii="Arial" w:hAnsi="Arial" w:cs="Arial"/>
          <w:b/>
        </w:rPr>
        <w:t xml:space="preserve"> 20</w:t>
      </w:r>
      <w:r>
        <w:rPr>
          <w:rFonts w:ascii="Arial" w:hAnsi="Arial" w:cs="Arial"/>
          <w:b/>
        </w:rPr>
        <w:t>24.</w:t>
      </w:r>
      <w:r w:rsidRPr="00561246">
        <w:rPr>
          <w:rFonts w:ascii="Arial" w:hAnsi="Arial" w:cs="Arial"/>
          <w:b/>
        </w:rPr>
        <w:t xml:space="preserve"> god</w:t>
      </w:r>
    </w:p>
    <w:p w14:paraId="4BDC6790" w14:textId="77777777" w:rsidR="00455C2C" w:rsidRPr="00561246" w:rsidRDefault="00455C2C" w:rsidP="00455C2C">
      <w:pPr>
        <w:jc w:val="both"/>
        <w:rPr>
          <w:rFonts w:ascii="Arial" w:hAnsi="Arial" w:cs="Arial"/>
          <w:b/>
        </w:rPr>
      </w:pPr>
    </w:p>
    <w:p w14:paraId="617DCB5D" w14:textId="77777777" w:rsidR="00455C2C" w:rsidRDefault="00455C2C" w:rsidP="00455C2C">
      <w:pPr>
        <w:jc w:val="both"/>
        <w:rPr>
          <w:rFonts w:ascii="Arial" w:hAnsi="Arial" w:cs="Arial"/>
          <w:bCs/>
          <w:iCs/>
        </w:rPr>
      </w:pPr>
      <w:r w:rsidRPr="00561246">
        <w:rPr>
          <w:rFonts w:ascii="Arial" w:hAnsi="Arial" w:cs="Arial"/>
          <w:b/>
        </w:rPr>
        <w:tab/>
      </w:r>
      <w:r w:rsidRPr="00561246">
        <w:rPr>
          <w:rFonts w:ascii="Arial" w:hAnsi="Arial" w:cs="Arial"/>
        </w:rPr>
        <w:t>Temeljem članka 32.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sidRPr="00561246">
        <w:rPr>
          <w:rFonts w:ascii="Arial" w:hAnsi="Arial" w:cs="Arial"/>
          <w:bCs/>
          <w:iCs/>
        </w:rPr>
        <w:t>na</w:t>
      </w:r>
      <w:r>
        <w:rPr>
          <w:rFonts w:ascii="Arial" w:hAnsi="Arial" w:cs="Arial"/>
          <w:bCs/>
          <w:iCs/>
        </w:rPr>
        <w:t xml:space="preserve"> 23.</w:t>
      </w:r>
      <w:r w:rsidRPr="00561246">
        <w:rPr>
          <w:rFonts w:ascii="Arial" w:hAnsi="Arial" w:cs="Arial"/>
          <w:bCs/>
          <w:iCs/>
        </w:rPr>
        <w:t xml:space="preserve"> sjednici održanoj</w:t>
      </w:r>
      <w:r>
        <w:rPr>
          <w:rFonts w:ascii="Arial" w:hAnsi="Arial" w:cs="Arial"/>
          <w:bCs/>
          <w:iCs/>
        </w:rPr>
        <w:t xml:space="preserve"> 11. srpnja </w:t>
      </w:r>
      <w:r w:rsidRPr="00561246">
        <w:rPr>
          <w:rFonts w:ascii="Arial" w:hAnsi="Arial" w:cs="Arial"/>
          <w:bCs/>
          <w:iCs/>
        </w:rPr>
        <w:t>20</w:t>
      </w:r>
      <w:r>
        <w:rPr>
          <w:rFonts w:ascii="Arial" w:hAnsi="Arial" w:cs="Arial"/>
          <w:bCs/>
          <w:iCs/>
        </w:rPr>
        <w:t>24.</w:t>
      </w:r>
      <w:r w:rsidRPr="00561246">
        <w:rPr>
          <w:rFonts w:ascii="Arial" w:hAnsi="Arial" w:cs="Arial"/>
          <w:bCs/>
          <w:iCs/>
        </w:rPr>
        <w:t xml:space="preserve"> godine, Općinsko vijeće Općine Gračac donosi </w:t>
      </w:r>
    </w:p>
    <w:p w14:paraId="31EF96A3" w14:textId="77777777" w:rsidR="00455C2C" w:rsidRDefault="00455C2C" w:rsidP="00455C2C">
      <w:pPr>
        <w:jc w:val="both"/>
        <w:rPr>
          <w:rFonts w:ascii="Arial" w:hAnsi="Arial" w:cs="Arial"/>
          <w:bCs/>
          <w:iCs/>
        </w:rPr>
      </w:pPr>
    </w:p>
    <w:p w14:paraId="4F72BB9D" w14:textId="77777777" w:rsidR="00455C2C" w:rsidRPr="00561246" w:rsidRDefault="00455C2C" w:rsidP="00455C2C">
      <w:pPr>
        <w:jc w:val="both"/>
        <w:rPr>
          <w:rFonts w:ascii="Arial" w:hAnsi="Arial" w:cs="Arial"/>
          <w:bCs/>
          <w:iCs/>
        </w:rPr>
      </w:pPr>
    </w:p>
    <w:p w14:paraId="77367CA4" w14:textId="53BC2505" w:rsidR="00455C2C" w:rsidRPr="005859B5" w:rsidRDefault="00455C2C" w:rsidP="005859B5">
      <w:pPr>
        <w:pStyle w:val="Naslov4"/>
        <w:rPr>
          <w:rFonts w:ascii="Arial" w:hAnsi="Arial" w:cs="Arial"/>
          <w:sz w:val="24"/>
          <w:szCs w:val="24"/>
        </w:rPr>
      </w:pPr>
      <w:r>
        <w:rPr>
          <w:rFonts w:ascii="Arial" w:hAnsi="Arial" w:cs="Arial"/>
          <w:sz w:val="24"/>
          <w:szCs w:val="24"/>
        </w:rPr>
        <w:t xml:space="preserve">             </w:t>
      </w:r>
      <w:bookmarkStart w:id="11" w:name="_Hlk171927295"/>
      <w:r w:rsidRPr="00561246">
        <w:rPr>
          <w:rFonts w:ascii="Arial" w:hAnsi="Arial" w:cs="Arial"/>
          <w:sz w:val="24"/>
          <w:szCs w:val="24"/>
        </w:rPr>
        <w:t>Zaključak o usvajanju</w:t>
      </w:r>
    </w:p>
    <w:p w14:paraId="00588B67" w14:textId="77777777" w:rsidR="00455C2C" w:rsidRPr="00712A87" w:rsidRDefault="00455C2C" w:rsidP="00455C2C">
      <w:pPr>
        <w:jc w:val="center"/>
        <w:rPr>
          <w:rFonts w:ascii="Arial" w:hAnsi="Arial" w:cs="Arial"/>
          <w:b/>
        </w:rPr>
      </w:pPr>
      <w:r w:rsidRPr="00712A87">
        <w:rPr>
          <w:rFonts w:ascii="Arial" w:hAnsi="Arial" w:cs="Arial"/>
          <w:b/>
        </w:rPr>
        <w:t>IZVJEŠĆ</w:t>
      </w:r>
      <w:r>
        <w:rPr>
          <w:rFonts w:ascii="Arial" w:hAnsi="Arial" w:cs="Arial"/>
          <w:b/>
        </w:rPr>
        <w:t>A</w:t>
      </w:r>
      <w:r w:rsidRPr="00712A87">
        <w:rPr>
          <w:rFonts w:ascii="Arial" w:hAnsi="Arial" w:cs="Arial"/>
          <w:b/>
        </w:rPr>
        <w:t xml:space="preserve"> O REALIZACIJI PROGRAMA</w:t>
      </w:r>
    </w:p>
    <w:p w14:paraId="5FE8B094" w14:textId="77777777" w:rsidR="00455C2C" w:rsidRDefault="00455C2C" w:rsidP="00455C2C">
      <w:pPr>
        <w:jc w:val="center"/>
        <w:rPr>
          <w:rFonts w:ascii="Arial" w:hAnsi="Arial" w:cs="Arial"/>
          <w:b/>
        </w:rPr>
      </w:pPr>
      <w:r w:rsidRPr="00712A87">
        <w:rPr>
          <w:rFonts w:ascii="Arial" w:hAnsi="Arial" w:cs="Arial"/>
          <w:b/>
        </w:rPr>
        <w:t xml:space="preserve">utroška sredstava od poljoprivrednog zemljišta </w:t>
      </w:r>
    </w:p>
    <w:p w14:paraId="7CCB0683" w14:textId="77777777" w:rsidR="00455C2C" w:rsidRDefault="00455C2C" w:rsidP="00455C2C">
      <w:pPr>
        <w:jc w:val="center"/>
        <w:rPr>
          <w:rFonts w:ascii="Arial" w:hAnsi="Arial" w:cs="Arial"/>
          <w:b/>
        </w:rPr>
      </w:pPr>
      <w:r w:rsidRPr="00712A87">
        <w:rPr>
          <w:rFonts w:ascii="Arial" w:hAnsi="Arial" w:cs="Arial"/>
          <w:b/>
        </w:rPr>
        <w:t>u vlasništvu Republike Hrvatske za 20</w:t>
      </w:r>
      <w:r>
        <w:rPr>
          <w:rFonts w:ascii="Arial" w:hAnsi="Arial" w:cs="Arial"/>
          <w:b/>
        </w:rPr>
        <w:t>23</w:t>
      </w:r>
      <w:r w:rsidRPr="00712A87">
        <w:rPr>
          <w:rFonts w:ascii="Arial" w:hAnsi="Arial" w:cs="Arial"/>
          <w:b/>
        </w:rPr>
        <w:t>. godinu</w:t>
      </w:r>
    </w:p>
    <w:p w14:paraId="13C5DBA2" w14:textId="77777777" w:rsidR="00455C2C" w:rsidRDefault="00455C2C" w:rsidP="00455C2C">
      <w:pPr>
        <w:jc w:val="center"/>
        <w:rPr>
          <w:rFonts w:ascii="Arial" w:hAnsi="Arial" w:cs="Arial"/>
          <w:b/>
        </w:rPr>
      </w:pPr>
    </w:p>
    <w:bookmarkEnd w:id="11"/>
    <w:p w14:paraId="28879C10" w14:textId="77777777" w:rsidR="00455C2C" w:rsidRPr="00561246" w:rsidRDefault="00455C2C" w:rsidP="00455C2C">
      <w:pPr>
        <w:jc w:val="center"/>
        <w:rPr>
          <w:rFonts w:ascii="Arial" w:hAnsi="Arial" w:cs="Arial"/>
          <w:b/>
        </w:rPr>
      </w:pPr>
    </w:p>
    <w:p w14:paraId="757ACCDA" w14:textId="77777777" w:rsidR="00455C2C" w:rsidRPr="00561246" w:rsidRDefault="00455C2C" w:rsidP="00455C2C">
      <w:pPr>
        <w:jc w:val="both"/>
        <w:rPr>
          <w:rFonts w:ascii="Arial" w:hAnsi="Arial" w:cs="Arial"/>
        </w:rPr>
      </w:pPr>
    </w:p>
    <w:p w14:paraId="0311CC7F" w14:textId="77777777" w:rsidR="00455C2C" w:rsidRPr="00561246" w:rsidRDefault="00455C2C" w:rsidP="00455C2C">
      <w:pPr>
        <w:numPr>
          <w:ilvl w:val="0"/>
          <w:numId w:val="1"/>
        </w:numPr>
        <w:jc w:val="both"/>
        <w:rPr>
          <w:rFonts w:ascii="Arial" w:hAnsi="Arial" w:cs="Arial"/>
        </w:rPr>
      </w:pPr>
      <w:r w:rsidRPr="00561246">
        <w:rPr>
          <w:rFonts w:ascii="Arial" w:hAnsi="Arial" w:cs="Arial"/>
        </w:rPr>
        <w:t xml:space="preserve">Usvaja se </w:t>
      </w:r>
      <w:r w:rsidRPr="00C94E91">
        <w:rPr>
          <w:rFonts w:ascii="Arial" w:hAnsi="Arial" w:cs="Arial"/>
        </w:rPr>
        <w:t>Izvje</w:t>
      </w:r>
      <w:r w:rsidRPr="00561246">
        <w:rPr>
          <w:rFonts w:ascii="Arial" w:hAnsi="Arial" w:cs="Arial"/>
        </w:rPr>
        <w:t>šć</w:t>
      </w:r>
      <w:r w:rsidRPr="00C94E91">
        <w:rPr>
          <w:rFonts w:ascii="Arial" w:hAnsi="Arial" w:cs="Arial"/>
        </w:rPr>
        <w:t>e o realizaciji Programa</w:t>
      </w:r>
      <w:r w:rsidRPr="00712A87">
        <w:t xml:space="preserve"> </w:t>
      </w:r>
      <w:r w:rsidRPr="00C94E91">
        <w:rPr>
          <w:rFonts w:ascii="Arial" w:hAnsi="Arial" w:cs="Arial"/>
        </w:rPr>
        <w:t xml:space="preserve">utroška sredstava od poljoprivrednog zemljišta </w:t>
      </w:r>
      <w:r w:rsidRPr="00561246">
        <w:rPr>
          <w:rFonts w:ascii="Arial" w:hAnsi="Arial" w:cs="Arial"/>
          <w:bCs/>
        </w:rPr>
        <w:t>u vlasništvu Republike Hrvatske za 20</w:t>
      </w:r>
      <w:r>
        <w:rPr>
          <w:rFonts w:ascii="Arial" w:hAnsi="Arial" w:cs="Arial"/>
          <w:bCs/>
        </w:rPr>
        <w:t>23</w:t>
      </w:r>
      <w:r w:rsidRPr="00561246">
        <w:rPr>
          <w:rFonts w:ascii="Arial" w:hAnsi="Arial" w:cs="Arial"/>
          <w:bCs/>
        </w:rPr>
        <w:t>. godinu</w:t>
      </w:r>
      <w:r w:rsidRPr="00C94E91">
        <w:rPr>
          <w:rFonts w:ascii="Arial" w:hAnsi="Arial" w:cs="Arial"/>
        </w:rPr>
        <w:t xml:space="preserve">, </w:t>
      </w:r>
      <w:r>
        <w:rPr>
          <w:rFonts w:ascii="Arial" w:hAnsi="Arial" w:cs="Arial"/>
        </w:rPr>
        <w:t xml:space="preserve"> općinskog načelnika</w:t>
      </w:r>
      <w:r w:rsidRPr="00561246">
        <w:rPr>
          <w:rFonts w:ascii="Arial" w:hAnsi="Arial" w:cs="Arial"/>
        </w:rPr>
        <w:t xml:space="preserve"> Općine Gračac.</w:t>
      </w:r>
    </w:p>
    <w:p w14:paraId="5CDEDD02" w14:textId="77777777" w:rsidR="00455C2C" w:rsidRPr="00561246" w:rsidRDefault="00455C2C" w:rsidP="00455C2C">
      <w:pPr>
        <w:ind w:left="360"/>
        <w:jc w:val="both"/>
        <w:rPr>
          <w:rFonts w:ascii="Arial" w:hAnsi="Arial" w:cs="Arial"/>
        </w:rPr>
      </w:pPr>
    </w:p>
    <w:p w14:paraId="6CD16A65" w14:textId="77777777" w:rsidR="00455C2C" w:rsidRPr="00561246" w:rsidRDefault="00455C2C" w:rsidP="00455C2C">
      <w:pPr>
        <w:numPr>
          <w:ilvl w:val="0"/>
          <w:numId w:val="1"/>
        </w:numPr>
        <w:jc w:val="both"/>
        <w:rPr>
          <w:rFonts w:ascii="Arial" w:hAnsi="Arial" w:cs="Arial"/>
        </w:rPr>
      </w:pPr>
      <w:r w:rsidRPr="00561246">
        <w:rPr>
          <w:rFonts w:ascii="Arial" w:hAnsi="Arial" w:cs="Arial"/>
        </w:rPr>
        <w:t>Ovaj Zaključak stupa na snagu osmog dana nakon objave u «Službenom glasniku Općine Gračac».</w:t>
      </w:r>
    </w:p>
    <w:p w14:paraId="38EB9F46" w14:textId="77777777" w:rsidR="00455C2C" w:rsidRPr="00561246" w:rsidRDefault="00455C2C" w:rsidP="00455C2C">
      <w:pPr>
        <w:jc w:val="both"/>
        <w:rPr>
          <w:rFonts w:ascii="Arial" w:hAnsi="Arial" w:cs="Arial"/>
        </w:rPr>
      </w:pPr>
    </w:p>
    <w:p w14:paraId="424A2090" w14:textId="77777777" w:rsidR="00455C2C" w:rsidRDefault="00455C2C" w:rsidP="00455C2C">
      <w:pPr>
        <w:tabs>
          <w:tab w:val="left" w:pos="6720"/>
        </w:tabs>
        <w:jc w:val="right"/>
        <w:rPr>
          <w:rFonts w:ascii="Arial" w:hAnsi="Arial" w:cs="Arial"/>
          <w:b/>
        </w:rPr>
      </w:pPr>
      <w:r w:rsidRPr="00561246">
        <w:rPr>
          <w:rFonts w:ascii="Arial" w:hAnsi="Arial" w:cs="Arial"/>
          <w:b/>
        </w:rPr>
        <w:t xml:space="preserve">                               </w:t>
      </w:r>
    </w:p>
    <w:p w14:paraId="30D00FE0" w14:textId="77777777" w:rsidR="00455C2C" w:rsidRDefault="00455C2C" w:rsidP="00455C2C">
      <w:pPr>
        <w:tabs>
          <w:tab w:val="left" w:pos="6720"/>
        </w:tabs>
        <w:jc w:val="right"/>
        <w:rPr>
          <w:rFonts w:ascii="Arial" w:hAnsi="Arial" w:cs="Arial"/>
          <w:b/>
        </w:rPr>
      </w:pPr>
    </w:p>
    <w:p w14:paraId="38FDDCDE" w14:textId="77777777" w:rsidR="00455C2C" w:rsidRPr="00561246" w:rsidRDefault="00455C2C" w:rsidP="00455C2C">
      <w:pPr>
        <w:tabs>
          <w:tab w:val="left" w:pos="6720"/>
        </w:tabs>
        <w:jc w:val="right"/>
        <w:rPr>
          <w:rFonts w:ascii="Arial" w:hAnsi="Arial" w:cs="Arial"/>
          <w:b/>
        </w:rPr>
      </w:pPr>
      <w:r w:rsidRPr="00561246">
        <w:rPr>
          <w:rFonts w:ascii="Arial" w:hAnsi="Arial" w:cs="Arial"/>
          <w:b/>
        </w:rPr>
        <w:t xml:space="preserve">       PRE</w:t>
      </w:r>
      <w:r>
        <w:rPr>
          <w:rFonts w:ascii="Arial" w:hAnsi="Arial" w:cs="Arial"/>
          <w:b/>
        </w:rPr>
        <w:t>DS</w:t>
      </w:r>
      <w:r w:rsidRPr="00561246">
        <w:rPr>
          <w:rFonts w:ascii="Arial" w:hAnsi="Arial" w:cs="Arial"/>
          <w:b/>
        </w:rPr>
        <w:t>JEDNI</w:t>
      </w:r>
      <w:r>
        <w:rPr>
          <w:rFonts w:ascii="Arial" w:hAnsi="Arial" w:cs="Arial"/>
          <w:b/>
        </w:rPr>
        <w:t>CA</w:t>
      </w:r>
      <w:r w:rsidRPr="00561246">
        <w:rPr>
          <w:rFonts w:ascii="Arial" w:hAnsi="Arial" w:cs="Arial"/>
          <w:b/>
        </w:rPr>
        <w:t xml:space="preserve">:  </w:t>
      </w:r>
    </w:p>
    <w:p w14:paraId="7E0EF7FA" w14:textId="77777777" w:rsidR="00455C2C" w:rsidRPr="00561246" w:rsidRDefault="00455C2C" w:rsidP="00455C2C">
      <w:pPr>
        <w:tabs>
          <w:tab w:val="left" w:pos="6720"/>
        </w:tabs>
        <w:jc w:val="right"/>
        <w:rPr>
          <w:rFonts w:ascii="Arial" w:hAnsi="Arial" w:cs="Arial"/>
          <w:b/>
        </w:rPr>
      </w:pPr>
      <w:r w:rsidRPr="00561246">
        <w:rPr>
          <w:rFonts w:ascii="Arial" w:hAnsi="Arial" w:cs="Arial"/>
          <w:b/>
        </w:rPr>
        <w:t xml:space="preserve">                            </w:t>
      </w:r>
      <w:r>
        <w:rPr>
          <w:rFonts w:ascii="Arial" w:hAnsi="Arial" w:cs="Arial"/>
          <w:b/>
        </w:rPr>
        <w:t xml:space="preserve">Ankica Rosandić, </w:t>
      </w:r>
      <w:proofErr w:type="spellStart"/>
      <w:r>
        <w:rPr>
          <w:rFonts w:ascii="Arial" w:hAnsi="Arial" w:cs="Arial"/>
          <w:b/>
        </w:rPr>
        <w:t>uč</w:t>
      </w:r>
      <w:proofErr w:type="spellEnd"/>
      <w:r>
        <w:rPr>
          <w:rFonts w:ascii="Arial" w:hAnsi="Arial" w:cs="Arial"/>
          <w:b/>
        </w:rPr>
        <w:t xml:space="preserve">. </w:t>
      </w:r>
      <w:proofErr w:type="spellStart"/>
      <w:r>
        <w:rPr>
          <w:rFonts w:ascii="Arial" w:hAnsi="Arial" w:cs="Arial"/>
          <w:b/>
        </w:rPr>
        <w:t>raz</w:t>
      </w:r>
      <w:proofErr w:type="spellEnd"/>
      <w:r>
        <w:rPr>
          <w:rFonts w:ascii="Arial" w:hAnsi="Arial" w:cs="Arial"/>
          <w:b/>
        </w:rPr>
        <w:t xml:space="preserve">. </w:t>
      </w:r>
      <w:proofErr w:type="spellStart"/>
      <w:r>
        <w:rPr>
          <w:rFonts w:ascii="Arial" w:hAnsi="Arial" w:cs="Arial"/>
          <w:b/>
        </w:rPr>
        <w:t>nast</w:t>
      </w:r>
      <w:proofErr w:type="spellEnd"/>
      <w:r>
        <w:rPr>
          <w:rFonts w:ascii="Arial" w:hAnsi="Arial" w:cs="Arial"/>
          <w:b/>
        </w:rPr>
        <w:t>.</w:t>
      </w:r>
    </w:p>
    <w:p w14:paraId="4FDDB9AE" w14:textId="77777777" w:rsidR="00160461" w:rsidRDefault="00160461" w:rsidP="00C31869"/>
    <w:p w14:paraId="2BD5AC5D" w14:textId="77777777" w:rsidR="00160461" w:rsidRDefault="00160461" w:rsidP="00C31869"/>
    <w:p w14:paraId="6A1A37F4" w14:textId="77777777" w:rsidR="00160461" w:rsidRDefault="00160461" w:rsidP="00C31869"/>
    <w:p w14:paraId="0723CD26" w14:textId="77777777" w:rsidR="00160461" w:rsidRDefault="00160461" w:rsidP="00C31869"/>
    <w:p w14:paraId="2C8B4BA2" w14:textId="77777777" w:rsidR="00455C2C" w:rsidRPr="00512F83" w:rsidRDefault="00455C2C" w:rsidP="00455C2C">
      <w:pPr>
        <w:rPr>
          <w:rFonts w:ascii="Courier New" w:eastAsia="Calibri" w:hAnsi="Courier New" w:cs="Courier New"/>
          <w:b/>
          <w:sz w:val="20"/>
          <w:szCs w:val="20"/>
        </w:rPr>
      </w:pPr>
      <w:r w:rsidRPr="00512F83">
        <w:rPr>
          <w:rFonts w:ascii="Courier New" w:eastAsia="Calibri" w:hAnsi="Courier New" w:cs="Courier New"/>
          <w:b/>
          <w:sz w:val="20"/>
          <w:szCs w:val="20"/>
        </w:rPr>
        <w:t>OPĆINSKO VIJEĆE</w:t>
      </w:r>
    </w:p>
    <w:p w14:paraId="76E15486" w14:textId="77777777" w:rsidR="00455C2C" w:rsidRPr="00A15192" w:rsidRDefault="00455C2C" w:rsidP="00455C2C">
      <w:pPr>
        <w:rPr>
          <w:rFonts w:ascii="Courier New" w:eastAsia="Calibri" w:hAnsi="Courier New" w:cs="Courier New"/>
          <w:b/>
          <w:sz w:val="20"/>
          <w:szCs w:val="20"/>
          <w:lang w:val="de-DE"/>
        </w:rPr>
      </w:pPr>
      <w:r w:rsidRPr="00A15192">
        <w:rPr>
          <w:rFonts w:ascii="Courier New" w:eastAsia="Calibri" w:hAnsi="Courier New" w:cs="Courier New"/>
          <w:b/>
          <w:sz w:val="20"/>
          <w:szCs w:val="20"/>
          <w:lang w:val="de-DE"/>
        </w:rPr>
        <w:t>KLASA:370-01/23-01/1</w:t>
      </w:r>
    </w:p>
    <w:p w14:paraId="3D748E3E" w14:textId="77777777" w:rsidR="00455C2C" w:rsidRPr="00A15192" w:rsidRDefault="00455C2C" w:rsidP="00455C2C">
      <w:pPr>
        <w:rPr>
          <w:rFonts w:ascii="Courier New" w:eastAsia="Calibri" w:hAnsi="Courier New" w:cs="Courier New"/>
          <w:b/>
          <w:sz w:val="20"/>
          <w:szCs w:val="20"/>
          <w:lang w:val="de-DE"/>
        </w:rPr>
      </w:pPr>
      <w:r w:rsidRPr="00A15192">
        <w:rPr>
          <w:rFonts w:ascii="Courier New" w:eastAsia="Calibri" w:hAnsi="Courier New" w:cs="Courier New"/>
          <w:b/>
          <w:sz w:val="20"/>
          <w:szCs w:val="20"/>
          <w:lang w:val="de-DE"/>
        </w:rPr>
        <w:t>URBROJ:2198-31-02-24-2</w:t>
      </w:r>
    </w:p>
    <w:p w14:paraId="3B81BA37" w14:textId="77777777" w:rsidR="00455C2C" w:rsidRPr="00A15192" w:rsidRDefault="00455C2C" w:rsidP="00455C2C">
      <w:pPr>
        <w:jc w:val="both"/>
        <w:rPr>
          <w:rFonts w:ascii="Courier New" w:hAnsi="Courier New" w:cs="Courier New"/>
          <w:b/>
          <w:sz w:val="20"/>
          <w:szCs w:val="20"/>
          <w:lang w:val="de-DE"/>
        </w:rPr>
      </w:pPr>
      <w:r w:rsidRPr="00A15192">
        <w:rPr>
          <w:rFonts w:ascii="Courier New" w:hAnsi="Courier New" w:cs="Courier New"/>
          <w:b/>
          <w:sz w:val="20"/>
          <w:szCs w:val="20"/>
          <w:lang w:val="de-DE"/>
        </w:rPr>
        <w:t>GRAČAC,</w:t>
      </w:r>
      <w:r>
        <w:rPr>
          <w:rFonts w:ascii="Courier New" w:hAnsi="Courier New" w:cs="Courier New"/>
          <w:b/>
          <w:sz w:val="20"/>
          <w:szCs w:val="20"/>
          <w:lang w:val="de-DE"/>
        </w:rPr>
        <w:t xml:space="preserve"> 11. </w:t>
      </w:r>
      <w:proofErr w:type="spellStart"/>
      <w:r w:rsidRPr="00A15192">
        <w:rPr>
          <w:rFonts w:ascii="Courier New" w:hAnsi="Courier New" w:cs="Courier New"/>
          <w:b/>
          <w:sz w:val="20"/>
          <w:szCs w:val="20"/>
          <w:lang w:val="de-DE"/>
        </w:rPr>
        <w:t>srpnja</w:t>
      </w:r>
      <w:proofErr w:type="spellEnd"/>
      <w:r w:rsidRPr="00A15192">
        <w:rPr>
          <w:rFonts w:ascii="Courier New" w:hAnsi="Courier New" w:cs="Courier New"/>
          <w:b/>
          <w:sz w:val="20"/>
          <w:szCs w:val="20"/>
          <w:lang w:val="de-DE"/>
        </w:rPr>
        <w:t xml:space="preserve"> 2024. g.</w:t>
      </w:r>
    </w:p>
    <w:p w14:paraId="7AD193B6" w14:textId="77777777" w:rsidR="00455C2C" w:rsidRPr="00A15192" w:rsidRDefault="00455C2C" w:rsidP="00455C2C">
      <w:pPr>
        <w:autoSpaceDE w:val="0"/>
        <w:autoSpaceDN w:val="0"/>
        <w:adjustRightInd w:val="0"/>
        <w:rPr>
          <w:rFonts w:ascii="ArialMT" w:hAnsi="ArialMT" w:cs="ArialMT"/>
          <w:b/>
          <w:sz w:val="20"/>
          <w:szCs w:val="20"/>
        </w:rPr>
      </w:pPr>
    </w:p>
    <w:p w14:paraId="551CB51C"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 xml:space="preserve">Na temelju članka 32. Statuta Općine Gračac («Službeni glasnik Zadarske županije» 11/13, „Službeni glasnik Općine Gračac“ 1/18, 1/20, 4/21) i članka 33. Zakona o stambenom zbrinjavanju na potpomognutim područjima (NN 106/18, 98/19, 82/23), Općinsko vijeće Općine Gračac je na </w:t>
      </w:r>
      <w:r>
        <w:rPr>
          <w:rFonts w:ascii="Courier New" w:hAnsi="Courier New" w:cs="Courier New"/>
          <w:sz w:val="20"/>
          <w:szCs w:val="20"/>
        </w:rPr>
        <w:t xml:space="preserve">23. </w:t>
      </w:r>
      <w:r w:rsidRPr="00A15192">
        <w:rPr>
          <w:rFonts w:ascii="Courier New" w:hAnsi="Courier New" w:cs="Courier New"/>
          <w:sz w:val="20"/>
          <w:szCs w:val="20"/>
        </w:rPr>
        <w:t>sjednici održanoj</w:t>
      </w:r>
      <w:r>
        <w:rPr>
          <w:rFonts w:ascii="Courier New" w:hAnsi="Courier New" w:cs="Courier New"/>
          <w:sz w:val="20"/>
          <w:szCs w:val="20"/>
        </w:rPr>
        <w:t xml:space="preserve"> 11.</w:t>
      </w:r>
      <w:r w:rsidRPr="00A15192">
        <w:rPr>
          <w:rFonts w:ascii="Courier New" w:hAnsi="Courier New" w:cs="Courier New"/>
          <w:sz w:val="20"/>
          <w:szCs w:val="20"/>
        </w:rPr>
        <w:t xml:space="preserve"> srpnja 2024. godine donijelo </w:t>
      </w:r>
    </w:p>
    <w:p w14:paraId="495CE716" w14:textId="77777777" w:rsidR="00455C2C" w:rsidRPr="00A15192" w:rsidRDefault="00455C2C" w:rsidP="00455C2C">
      <w:pPr>
        <w:rPr>
          <w:rFonts w:ascii="Courier New" w:hAnsi="Courier New" w:cs="Courier New"/>
          <w:sz w:val="20"/>
          <w:szCs w:val="20"/>
        </w:rPr>
      </w:pPr>
    </w:p>
    <w:p w14:paraId="0C1A10C3" w14:textId="77777777" w:rsidR="00455C2C" w:rsidRPr="00A15192" w:rsidRDefault="00455C2C" w:rsidP="00455C2C">
      <w:pPr>
        <w:autoSpaceDE w:val="0"/>
        <w:autoSpaceDN w:val="0"/>
        <w:adjustRightInd w:val="0"/>
        <w:jc w:val="center"/>
        <w:rPr>
          <w:rFonts w:ascii="Courier New" w:hAnsi="Courier New" w:cs="Courier New"/>
          <w:b/>
          <w:bCs/>
          <w:sz w:val="20"/>
          <w:szCs w:val="20"/>
        </w:rPr>
      </w:pPr>
      <w:bookmarkStart w:id="12" w:name="_Hlk171927321"/>
      <w:r w:rsidRPr="00A15192">
        <w:rPr>
          <w:rFonts w:ascii="Courier New" w:hAnsi="Courier New" w:cs="Courier New"/>
          <w:b/>
          <w:bCs/>
          <w:sz w:val="20"/>
          <w:szCs w:val="20"/>
        </w:rPr>
        <w:t>IZMJENE I DOPUNE</w:t>
      </w:r>
    </w:p>
    <w:p w14:paraId="5F01AD2E" w14:textId="77777777" w:rsidR="00455C2C" w:rsidRPr="00A15192" w:rsidRDefault="00455C2C" w:rsidP="00455C2C">
      <w:pPr>
        <w:autoSpaceDE w:val="0"/>
        <w:autoSpaceDN w:val="0"/>
        <w:adjustRightInd w:val="0"/>
        <w:jc w:val="center"/>
        <w:rPr>
          <w:rFonts w:ascii="Courier New" w:hAnsi="Courier New" w:cs="Courier New"/>
          <w:b/>
          <w:bCs/>
          <w:sz w:val="20"/>
          <w:szCs w:val="20"/>
        </w:rPr>
      </w:pPr>
      <w:r w:rsidRPr="00A15192">
        <w:rPr>
          <w:rFonts w:ascii="Courier New" w:hAnsi="Courier New" w:cs="Courier New"/>
          <w:b/>
          <w:bCs/>
          <w:sz w:val="20"/>
          <w:szCs w:val="20"/>
        </w:rPr>
        <w:t>P L A N A</w:t>
      </w:r>
    </w:p>
    <w:p w14:paraId="5E5D9B38" w14:textId="77777777" w:rsidR="00455C2C" w:rsidRPr="00A15192" w:rsidRDefault="00455C2C" w:rsidP="00455C2C">
      <w:pPr>
        <w:autoSpaceDE w:val="0"/>
        <w:autoSpaceDN w:val="0"/>
        <w:adjustRightInd w:val="0"/>
        <w:jc w:val="center"/>
        <w:rPr>
          <w:rFonts w:ascii="Courier New" w:hAnsi="Courier New" w:cs="Courier New"/>
          <w:b/>
          <w:bCs/>
          <w:sz w:val="20"/>
          <w:szCs w:val="20"/>
        </w:rPr>
      </w:pPr>
      <w:r w:rsidRPr="00A15192">
        <w:rPr>
          <w:rFonts w:ascii="Courier New" w:hAnsi="Courier New" w:cs="Courier New"/>
          <w:b/>
          <w:bCs/>
          <w:sz w:val="20"/>
          <w:szCs w:val="20"/>
        </w:rPr>
        <w:t xml:space="preserve">utroška sredstava od prodaje obiteljske kuće ili stana u državnom vlasništvu na </w:t>
      </w:r>
      <w:r w:rsidRPr="00A15192">
        <w:t xml:space="preserve"> </w:t>
      </w:r>
      <w:r w:rsidRPr="00A15192">
        <w:rPr>
          <w:rFonts w:ascii="Courier New" w:hAnsi="Courier New" w:cs="Courier New"/>
          <w:b/>
          <w:sz w:val="20"/>
          <w:szCs w:val="20"/>
        </w:rPr>
        <w:t>potpomognutom području Općine Gračac u</w:t>
      </w:r>
      <w:r w:rsidRPr="00A15192">
        <w:rPr>
          <w:rFonts w:ascii="Courier New" w:hAnsi="Courier New" w:cs="Courier New"/>
          <w:b/>
          <w:bCs/>
          <w:sz w:val="20"/>
          <w:szCs w:val="20"/>
        </w:rPr>
        <w:t xml:space="preserve"> 2024. godini</w:t>
      </w:r>
    </w:p>
    <w:bookmarkEnd w:id="12"/>
    <w:p w14:paraId="4818A78F" w14:textId="77777777" w:rsidR="00455C2C" w:rsidRPr="00A15192" w:rsidRDefault="00455C2C" w:rsidP="00455C2C">
      <w:pPr>
        <w:autoSpaceDE w:val="0"/>
        <w:autoSpaceDN w:val="0"/>
        <w:adjustRightInd w:val="0"/>
        <w:rPr>
          <w:rFonts w:ascii="Courier New" w:hAnsi="Courier New" w:cs="Courier New"/>
          <w:sz w:val="20"/>
          <w:szCs w:val="20"/>
        </w:rPr>
      </w:pPr>
    </w:p>
    <w:p w14:paraId="74E0E838" w14:textId="77777777" w:rsidR="00455C2C" w:rsidRPr="00A15192" w:rsidRDefault="00455C2C" w:rsidP="00455C2C">
      <w:pPr>
        <w:autoSpaceDE w:val="0"/>
        <w:autoSpaceDN w:val="0"/>
        <w:adjustRightInd w:val="0"/>
        <w:rPr>
          <w:rFonts w:ascii="Courier New" w:hAnsi="Courier New" w:cs="Courier New"/>
          <w:b/>
          <w:bCs/>
          <w:sz w:val="20"/>
          <w:szCs w:val="20"/>
        </w:rPr>
      </w:pPr>
      <w:r w:rsidRPr="00A15192">
        <w:rPr>
          <w:rFonts w:ascii="Courier New" w:hAnsi="Courier New" w:cs="Courier New"/>
          <w:sz w:val="20"/>
          <w:szCs w:val="20"/>
        </w:rPr>
        <w:t xml:space="preserve"> </w:t>
      </w: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t xml:space="preserve">     </w:t>
      </w:r>
      <w:r w:rsidRPr="00A15192">
        <w:rPr>
          <w:rFonts w:ascii="Courier New" w:hAnsi="Courier New" w:cs="Courier New"/>
          <w:b/>
          <w:bCs/>
          <w:sz w:val="20"/>
          <w:szCs w:val="20"/>
        </w:rPr>
        <w:t xml:space="preserve">Članak 1. </w:t>
      </w:r>
    </w:p>
    <w:p w14:paraId="7339B349" w14:textId="77777777" w:rsidR="00455C2C" w:rsidRPr="00A15192" w:rsidRDefault="00455C2C" w:rsidP="00455C2C">
      <w:pPr>
        <w:autoSpaceDE w:val="0"/>
        <w:autoSpaceDN w:val="0"/>
        <w:adjustRightInd w:val="0"/>
        <w:rPr>
          <w:rFonts w:ascii="Courier New" w:hAnsi="Courier New" w:cs="Courier New"/>
          <w:sz w:val="20"/>
          <w:szCs w:val="20"/>
        </w:rPr>
      </w:pPr>
      <w:r w:rsidRPr="00A15192">
        <w:rPr>
          <w:rFonts w:ascii="Courier New" w:hAnsi="Courier New" w:cs="Courier New"/>
          <w:sz w:val="20"/>
          <w:szCs w:val="20"/>
        </w:rPr>
        <w:t>P</w:t>
      </w:r>
      <w:r>
        <w:rPr>
          <w:rFonts w:ascii="Courier New" w:hAnsi="Courier New" w:cs="Courier New"/>
          <w:sz w:val="20"/>
          <w:szCs w:val="20"/>
        </w:rPr>
        <w:t>lan</w:t>
      </w:r>
      <w:r w:rsidRPr="00A15192">
        <w:rPr>
          <w:rFonts w:ascii="Courier New" w:hAnsi="Courier New" w:cs="Courier New"/>
          <w:sz w:val="20"/>
          <w:szCs w:val="20"/>
        </w:rPr>
        <w:t xml:space="preserve">  utroška sredstava od prodaje obiteljske kuće ili stana u državnom vlasništvu na  potpomognutom području Općine Gračac u 2024. godini („Službeni glasnik Općine Gračac“ 7/23) mijenja se i glasi:</w:t>
      </w:r>
    </w:p>
    <w:p w14:paraId="079FFCF8" w14:textId="77777777" w:rsidR="00455C2C" w:rsidRPr="00A15192" w:rsidRDefault="00455C2C" w:rsidP="00455C2C">
      <w:pPr>
        <w:autoSpaceDE w:val="0"/>
        <w:autoSpaceDN w:val="0"/>
        <w:adjustRightInd w:val="0"/>
        <w:rPr>
          <w:rFonts w:ascii="Arial-BoldMT" w:hAnsi="Arial-BoldMT" w:cs="Arial-BoldMT"/>
          <w:b/>
          <w:bCs/>
          <w:sz w:val="20"/>
          <w:szCs w:val="20"/>
        </w:rPr>
      </w:pPr>
    </w:p>
    <w:p w14:paraId="1FB87CE7" w14:textId="77777777" w:rsidR="00455C2C" w:rsidRPr="00FF5465" w:rsidRDefault="00455C2C" w:rsidP="00455C2C">
      <w:pPr>
        <w:jc w:val="center"/>
        <w:rPr>
          <w:rFonts w:ascii="Courier New" w:eastAsia="Calibri" w:hAnsi="Courier New" w:cs="Courier New"/>
          <w:sz w:val="20"/>
          <w:szCs w:val="20"/>
        </w:rPr>
      </w:pPr>
      <w:r w:rsidRPr="00A15192">
        <w:rPr>
          <w:rFonts w:ascii="Courier New" w:eastAsia="Calibri" w:hAnsi="Courier New" w:cs="Courier New"/>
          <w:sz w:val="20"/>
          <w:szCs w:val="20"/>
        </w:rPr>
        <w:t xml:space="preserve"> „Članak 1.</w:t>
      </w:r>
    </w:p>
    <w:p w14:paraId="039C7659"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Utvrđuje se Plan utroška sredstava od prodaje obiteljske kuće ili stana u državnom vlasništvu na potpomognutom području Općine Gračac u 2024. godini  temeljem članka 33. Zakona o stambenom zbrinjavanju na potpomognutim područjima (NN 106/18, 98/19, 82/23).</w:t>
      </w:r>
    </w:p>
    <w:p w14:paraId="2474F24D" w14:textId="77777777" w:rsidR="00455C2C" w:rsidRPr="00A15192" w:rsidRDefault="00455C2C" w:rsidP="00455C2C">
      <w:pPr>
        <w:autoSpaceDE w:val="0"/>
        <w:autoSpaceDN w:val="0"/>
        <w:adjustRightInd w:val="0"/>
        <w:jc w:val="both"/>
        <w:rPr>
          <w:rFonts w:ascii="Courier New" w:hAnsi="Courier New" w:cs="Courier New"/>
          <w:sz w:val="20"/>
          <w:szCs w:val="20"/>
        </w:rPr>
      </w:pPr>
    </w:p>
    <w:p w14:paraId="35802FC4"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14:paraId="11B54A19" w14:textId="77777777" w:rsidR="00455C2C" w:rsidRPr="00A15192" w:rsidRDefault="00455C2C" w:rsidP="00455C2C">
      <w:pPr>
        <w:autoSpaceDE w:val="0"/>
        <w:autoSpaceDN w:val="0"/>
        <w:adjustRightInd w:val="0"/>
        <w:jc w:val="both"/>
        <w:rPr>
          <w:rFonts w:ascii="Courier New" w:hAnsi="Courier New" w:cs="Courier New"/>
          <w:sz w:val="20"/>
          <w:szCs w:val="20"/>
        </w:rPr>
      </w:pPr>
    </w:p>
    <w:p w14:paraId="72E85707"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Uplaćeni prihod će se koristiti sukladno odredbama Zakona:</w:t>
      </w:r>
    </w:p>
    <w:p w14:paraId="565F9F5A"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Sredstva iz stavka 1. ovoga članka koriste se za izgradnju i obnovu objekata komunalne i socijalne infrastrukture, stambeno zbrinjavanje te podizanje standarda stambenog fonda. Općina Gračac će najkasnije do 31. ožujka 2025. godine, za 2024. godinu, dostaviti Središnjem državnom uredu Izvješće o utrošku sredstava iz ovog Plana.</w:t>
      </w:r>
    </w:p>
    <w:p w14:paraId="2D712A9F" w14:textId="77777777" w:rsidR="00455C2C" w:rsidRPr="00A15192" w:rsidRDefault="00455C2C" w:rsidP="00455C2C">
      <w:pPr>
        <w:autoSpaceDE w:val="0"/>
        <w:autoSpaceDN w:val="0"/>
        <w:adjustRightInd w:val="0"/>
        <w:rPr>
          <w:rFonts w:ascii="Courier New" w:hAnsi="Courier New" w:cs="Courier New"/>
          <w:sz w:val="20"/>
          <w:szCs w:val="20"/>
        </w:rPr>
      </w:pP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r>
      <w:r w:rsidRPr="00A15192">
        <w:rPr>
          <w:rFonts w:ascii="Courier New" w:hAnsi="Courier New" w:cs="Courier New"/>
          <w:sz w:val="20"/>
          <w:szCs w:val="20"/>
        </w:rPr>
        <w:tab/>
        <w:t xml:space="preserve">   </w:t>
      </w:r>
    </w:p>
    <w:p w14:paraId="697CD0F4" w14:textId="77777777" w:rsidR="00455C2C" w:rsidRPr="00A15192" w:rsidRDefault="00455C2C" w:rsidP="00455C2C">
      <w:pPr>
        <w:autoSpaceDE w:val="0"/>
        <w:autoSpaceDN w:val="0"/>
        <w:adjustRightInd w:val="0"/>
        <w:jc w:val="center"/>
        <w:rPr>
          <w:rFonts w:ascii="Courier New" w:hAnsi="Courier New" w:cs="Courier New"/>
          <w:sz w:val="20"/>
          <w:szCs w:val="20"/>
        </w:rPr>
      </w:pPr>
      <w:r w:rsidRPr="00A15192">
        <w:rPr>
          <w:rFonts w:ascii="Courier New" w:hAnsi="Courier New" w:cs="Courier New"/>
          <w:sz w:val="20"/>
          <w:szCs w:val="20"/>
        </w:rPr>
        <w:t>Članak 2.</w:t>
      </w:r>
    </w:p>
    <w:p w14:paraId="74690D82" w14:textId="77777777" w:rsidR="00455C2C" w:rsidRPr="00A15192" w:rsidRDefault="00455C2C" w:rsidP="00455C2C">
      <w:pPr>
        <w:autoSpaceDE w:val="0"/>
        <w:autoSpaceDN w:val="0"/>
        <w:adjustRightInd w:val="0"/>
        <w:jc w:val="both"/>
        <w:rPr>
          <w:rFonts w:ascii="Courier New" w:hAnsi="Courier New" w:cs="Courier New"/>
          <w:sz w:val="20"/>
          <w:szCs w:val="20"/>
        </w:rPr>
      </w:pPr>
      <w:r w:rsidRPr="00A15192">
        <w:rPr>
          <w:rFonts w:ascii="Courier New" w:hAnsi="Courier New" w:cs="Courier New"/>
          <w:sz w:val="20"/>
          <w:szCs w:val="20"/>
        </w:rPr>
        <w:t>Ovim Planom sukladno Proračunu Općine Gračac za 2024. godinu te odredbama navedenim u Članku 1. ovog Plana određuje se da će se prihodi u planiranom iznosu od 40.200,00 eura koristiti za podizanje standarda stambenog fonda i komunalne infrastrukture i to za:</w:t>
      </w:r>
    </w:p>
    <w:p w14:paraId="7D383181" w14:textId="77777777" w:rsidR="00455C2C" w:rsidRPr="00A15192" w:rsidRDefault="00455C2C" w:rsidP="00455C2C">
      <w:pPr>
        <w:autoSpaceDE w:val="0"/>
        <w:autoSpaceDN w:val="0"/>
        <w:adjustRightInd w:val="0"/>
        <w:ind w:left="720"/>
        <w:rPr>
          <w:rFonts w:ascii="Courier New" w:hAnsi="Courier New" w:cs="Courier New"/>
          <w:sz w:val="20"/>
          <w:szCs w:val="20"/>
        </w:rPr>
      </w:pPr>
    </w:p>
    <w:p w14:paraId="6FD016AD" w14:textId="77777777" w:rsidR="00455C2C" w:rsidRPr="00A15192" w:rsidRDefault="00455C2C" w:rsidP="00455C2C">
      <w:pPr>
        <w:numPr>
          <w:ilvl w:val="0"/>
          <w:numId w:val="112"/>
        </w:numPr>
        <w:autoSpaceDE w:val="0"/>
        <w:autoSpaceDN w:val="0"/>
        <w:adjustRightInd w:val="0"/>
        <w:rPr>
          <w:rFonts w:ascii="Courier New" w:hAnsi="Courier New" w:cs="Courier New"/>
          <w:sz w:val="20"/>
          <w:szCs w:val="20"/>
        </w:rPr>
      </w:pPr>
      <w:r w:rsidRPr="00A15192">
        <w:rPr>
          <w:rFonts w:ascii="Courier New" w:hAnsi="Courier New" w:cs="Courier New"/>
          <w:sz w:val="20"/>
          <w:szCs w:val="20"/>
        </w:rPr>
        <w:t xml:space="preserve">Financiranje Kapitalnog projekta K100070 „Proširenje i modernizacija javne rasvjete u naselju Gračac na poziciji rashoda R497, konto 4214, u iznosu od 20.500,00 eura. </w:t>
      </w:r>
    </w:p>
    <w:p w14:paraId="1D02CB95" w14:textId="77777777" w:rsidR="00455C2C" w:rsidRPr="00A15192" w:rsidRDefault="00455C2C" w:rsidP="00455C2C">
      <w:pPr>
        <w:numPr>
          <w:ilvl w:val="0"/>
          <w:numId w:val="112"/>
        </w:numPr>
        <w:autoSpaceDE w:val="0"/>
        <w:autoSpaceDN w:val="0"/>
        <w:adjustRightInd w:val="0"/>
        <w:rPr>
          <w:rFonts w:ascii="Courier New" w:hAnsi="Courier New" w:cs="Courier New"/>
          <w:sz w:val="20"/>
          <w:szCs w:val="20"/>
        </w:rPr>
      </w:pPr>
      <w:r w:rsidRPr="00A15192">
        <w:rPr>
          <w:rFonts w:ascii="Courier New" w:hAnsi="Courier New" w:cs="Courier New"/>
          <w:sz w:val="20"/>
          <w:szCs w:val="20"/>
        </w:rPr>
        <w:t>Financiranje Tekućeg projekta T100043 „Popravak mostova“, na poziciji rashoda R496, konto 4511, u iznosu od 10.650,00 eura</w:t>
      </w:r>
    </w:p>
    <w:p w14:paraId="0F48D9CA" w14:textId="77777777" w:rsidR="00455C2C" w:rsidRPr="00FF5465" w:rsidRDefault="00455C2C" w:rsidP="00455C2C">
      <w:pPr>
        <w:numPr>
          <w:ilvl w:val="0"/>
          <w:numId w:val="112"/>
        </w:numPr>
        <w:autoSpaceDE w:val="0"/>
        <w:autoSpaceDN w:val="0"/>
        <w:adjustRightInd w:val="0"/>
        <w:rPr>
          <w:rFonts w:ascii="Courier New" w:hAnsi="Courier New" w:cs="Courier New"/>
          <w:sz w:val="20"/>
          <w:szCs w:val="20"/>
        </w:rPr>
      </w:pPr>
      <w:r w:rsidRPr="00A15192">
        <w:rPr>
          <w:rFonts w:ascii="Courier New" w:hAnsi="Courier New" w:cs="Courier New"/>
          <w:sz w:val="20"/>
          <w:szCs w:val="20"/>
        </w:rPr>
        <w:t>Financiranje Kapitalnog projekta K100069 Nabava dugotrajne imovine – zemljišta (za potrebe formiranja građevinskih parcela javnih i društvenih građevina Općine Gračac), R420, konto 4111 u djelomičnom iznosu financiranja 9.050,00 eura.</w:t>
      </w:r>
      <w:r>
        <w:rPr>
          <w:rFonts w:ascii="Courier New" w:hAnsi="Courier New" w:cs="Courier New"/>
          <w:sz w:val="20"/>
          <w:szCs w:val="20"/>
        </w:rPr>
        <w:t>“</w:t>
      </w:r>
    </w:p>
    <w:p w14:paraId="78D7D8DF" w14:textId="77777777" w:rsidR="00455C2C" w:rsidRDefault="00455C2C" w:rsidP="00455C2C">
      <w:pPr>
        <w:autoSpaceDE w:val="0"/>
        <w:autoSpaceDN w:val="0"/>
        <w:adjustRightInd w:val="0"/>
        <w:ind w:left="720"/>
        <w:rPr>
          <w:rFonts w:ascii="Courier New" w:hAnsi="Courier New" w:cs="Courier New"/>
          <w:sz w:val="20"/>
          <w:szCs w:val="20"/>
        </w:rPr>
      </w:pPr>
    </w:p>
    <w:p w14:paraId="0BA7CF96" w14:textId="77777777" w:rsidR="00455C2C" w:rsidRDefault="00455C2C" w:rsidP="00455C2C">
      <w:pPr>
        <w:autoSpaceDE w:val="0"/>
        <w:autoSpaceDN w:val="0"/>
        <w:adjustRightInd w:val="0"/>
        <w:ind w:left="720"/>
        <w:rPr>
          <w:rFonts w:ascii="Courier New" w:hAnsi="Courier New" w:cs="Courier New"/>
          <w:sz w:val="20"/>
          <w:szCs w:val="20"/>
        </w:rPr>
      </w:pPr>
    </w:p>
    <w:p w14:paraId="3FD3689C" w14:textId="77777777" w:rsidR="00455C2C" w:rsidRPr="00A15192" w:rsidRDefault="00455C2C" w:rsidP="00455C2C">
      <w:pPr>
        <w:autoSpaceDE w:val="0"/>
        <w:autoSpaceDN w:val="0"/>
        <w:adjustRightInd w:val="0"/>
        <w:ind w:left="720"/>
        <w:rPr>
          <w:rFonts w:ascii="Courier New" w:hAnsi="Courier New" w:cs="Courier New"/>
          <w:sz w:val="20"/>
          <w:szCs w:val="20"/>
        </w:rPr>
      </w:pPr>
    </w:p>
    <w:p w14:paraId="2C610E93" w14:textId="77777777" w:rsidR="00455C2C" w:rsidRPr="00FF5465" w:rsidRDefault="00455C2C" w:rsidP="00455C2C">
      <w:pPr>
        <w:autoSpaceDE w:val="0"/>
        <w:autoSpaceDN w:val="0"/>
        <w:adjustRightInd w:val="0"/>
        <w:jc w:val="center"/>
        <w:rPr>
          <w:rFonts w:ascii="Courier New" w:hAnsi="Courier New" w:cs="Courier New"/>
          <w:b/>
          <w:bCs/>
          <w:sz w:val="20"/>
          <w:szCs w:val="20"/>
        </w:rPr>
      </w:pPr>
      <w:r w:rsidRPr="00FF5465">
        <w:rPr>
          <w:rFonts w:ascii="Courier New" w:hAnsi="Courier New" w:cs="Courier New"/>
          <w:b/>
          <w:bCs/>
          <w:sz w:val="20"/>
          <w:szCs w:val="20"/>
        </w:rPr>
        <w:t>Članak 2.</w:t>
      </w:r>
    </w:p>
    <w:p w14:paraId="2278F871" w14:textId="77777777" w:rsidR="00455C2C" w:rsidRDefault="00455C2C" w:rsidP="00455C2C">
      <w:pPr>
        <w:autoSpaceDE w:val="0"/>
        <w:autoSpaceDN w:val="0"/>
        <w:adjustRightInd w:val="0"/>
        <w:ind w:firstLine="708"/>
        <w:jc w:val="both"/>
        <w:rPr>
          <w:rFonts w:ascii="Courier New" w:hAnsi="Courier New" w:cs="Courier New"/>
          <w:sz w:val="20"/>
          <w:szCs w:val="20"/>
        </w:rPr>
      </w:pPr>
      <w:r w:rsidRPr="00A15192">
        <w:rPr>
          <w:rFonts w:ascii="Courier New" w:hAnsi="Courier New" w:cs="Courier New"/>
          <w:sz w:val="20"/>
          <w:szCs w:val="20"/>
        </w:rPr>
        <w:t>Ov</w:t>
      </w:r>
      <w:r>
        <w:rPr>
          <w:rFonts w:ascii="Courier New" w:hAnsi="Courier New" w:cs="Courier New"/>
          <w:sz w:val="20"/>
          <w:szCs w:val="20"/>
        </w:rPr>
        <w:t>e Izmjene i dopune</w:t>
      </w:r>
      <w:r w:rsidRPr="00A15192">
        <w:rPr>
          <w:rFonts w:ascii="Courier New" w:hAnsi="Courier New" w:cs="Courier New"/>
          <w:sz w:val="20"/>
          <w:szCs w:val="20"/>
        </w:rPr>
        <w:t xml:space="preserve"> Plan</w:t>
      </w:r>
      <w:r>
        <w:rPr>
          <w:rFonts w:ascii="Courier New" w:hAnsi="Courier New" w:cs="Courier New"/>
          <w:sz w:val="20"/>
          <w:szCs w:val="20"/>
        </w:rPr>
        <w:t>a</w:t>
      </w:r>
      <w:r w:rsidRPr="00A15192">
        <w:rPr>
          <w:rFonts w:ascii="Courier New" w:hAnsi="Courier New" w:cs="Courier New"/>
          <w:sz w:val="20"/>
          <w:szCs w:val="20"/>
        </w:rPr>
        <w:t xml:space="preserve"> </w:t>
      </w:r>
      <w:r>
        <w:rPr>
          <w:rFonts w:ascii="Courier New" w:hAnsi="Courier New" w:cs="Courier New"/>
          <w:sz w:val="20"/>
          <w:szCs w:val="20"/>
        </w:rPr>
        <w:t>stupaju na snagu dan nakon objave</w:t>
      </w:r>
      <w:r w:rsidRPr="00A15192">
        <w:rPr>
          <w:rFonts w:ascii="Courier New" w:hAnsi="Courier New" w:cs="Courier New"/>
          <w:sz w:val="20"/>
          <w:szCs w:val="20"/>
        </w:rPr>
        <w:t xml:space="preserve"> u „Službenom glasniku Općine Gračac</w:t>
      </w:r>
      <w:r>
        <w:rPr>
          <w:rFonts w:ascii="Courier New" w:hAnsi="Courier New" w:cs="Courier New"/>
          <w:sz w:val="20"/>
          <w:szCs w:val="20"/>
        </w:rPr>
        <w:t>“.</w:t>
      </w:r>
    </w:p>
    <w:p w14:paraId="15DFD521" w14:textId="77777777" w:rsidR="00455C2C" w:rsidRDefault="00455C2C" w:rsidP="00455C2C">
      <w:pPr>
        <w:autoSpaceDE w:val="0"/>
        <w:autoSpaceDN w:val="0"/>
        <w:adjustRightInd w:val="0"/>
        <w:ind w:firstLine="708"/>
        <w:jc w:val="both"/>
        <w:rPr>
          <w:rFonts w:ascii="Courier New" w:hAnsi="Courier New" w:cs="Courier New"/>
          <w:sz w:val="20"/>
          <w:szCs w:val="20"/>
        </w:rPr>
      </w:pPr>
    </w:p>
    <w:p w14:paraId="470010CE" w14:textId="77777777" w:rsidR="00455C2C" w:rsidRPr="00A15192" w:rsidRDefault="00455C2C" w:rsidP="00455C2C">
      <w:pPr>
        <w:autoSpaceDE w:val="0"/>
        <w:autoSpaceDN w:val="0"/>
        <w:adjustRightInd w:val="0"/>
        <w:ind w:firstLine="708"/>
        <w:jc w:val="both"/>
        <w:rPr>
          <w:rFonts w:ascii="Courier New" w:hAnsi="Courier New" w:cs="Courier New"/>
          <w:sz w:val="20"/>
          <w:szCs w:val="20"/>
        </w:rPr>
      </w:pPr>
    </w:p>
    <w:p w14:paraId="6891830E" w14:textId="77777777" w:rsidR="00455C2C" w:rsidRPr="00A15192" w:rsidRDefault="00455C2C" w:rsidP="00455C2C">
      <w:pPr>
        <w:autoSpaceDE w:val="0"/>
        <w:autoSpaceDN w:val="0"/>
        <w:adjustRightInd w:val="0"/>
        <w:ind w:firstLine="708"/>
        <w:rPr>
          <w:rFonts w:ascii="Courier New" w:hAnsi="Courier New" w:cs="Courier New"/>
          <w:sz w:val="20"/>
          <w:szCs w:val="20"/>
        </w:rPr>
      </w:pPr>
    </w:p>
    <w:p w14:paraId="315D9038" w14:textId="77777777" w:rsidR="00455C2C" w:rsidRPr="00A15192" w:rsidRDefault="00455C2C" w:rsidP="00455C2C">
      <w:pPr>
        <w:autoSpaceDE w:val="0"/>
        <w:autoSpaceDN w:val="0"/>
        <w:adjustRightInd w:val="0"/>
        <w:ind w:left="4248" w:firstLine="708"/>
        <w:rPr>
          <w:rFonts w:ascii="Courier New" w:hAnsi="Courier New" w:cs="Courier New"/>
          <w:b/>
          <w:sz w:val="20"/>
          <w:szCs w:val="20"/>
        </w:rPr>
      </w:pPr>
      <w:r w:rsidRPr="00A15192">
        <w:rPr>
          <w:rFonts w:ascii="Courier New" w:hAnsi="Courier New" w:cs="Courier New"/>
          <w:b/>
          <w:sz w:val="20"/>
          <w:szCs w:val="20"/>
        </w:rPr>
        <w:t xml:space="preserve">            PREDSJEDNICA:</w:t>
      </w:r>
    </w:p>
    <w:p w14:paraId="6D728FE7" w14:textId="77777777" w:rsidR="00455C2C" w:rsidRPr="00A15192" w:rsidRDefault="00455C2C" w:rsidP="00455C2C">
      <w:pPr>
        <w:autoSpaceDE w:val="0"/>
        <w:autoSpaceDN w:val="0"/>
        <w:adjustRightInd w:val="0"/>
        <w:ind w:left="4248" w:firstLine="708"/>
        <w:jc w:val="both"/>
        <w:rPr>
          <w:rFonts w:ascii="Courier New" w:hAnsi="Courier New" w:cs="Courier New"/>
          <w:b/>
          <w:sz w:val="20"/>
          <w:szCs w:val="20"/>
        </w:rPr>
      </w:pPr>
      <w:r w:rsidRPr="00A15192">
        <w:rPr>
          <w:rFonts w:ascii="Courier New" w:hAnsi="Courier New" w:cs="Courier New"/>
          <w:b/>
          <w:sz w:val="20"/>
          <w:szCs w:val="20"/>
        </w:rPr>
        <w:t xml:space="preserve">   Ankica Rosandić, </w:t>
      </w:r>
      <w:proofErr w:type="spellStart"/>
      <w:r w:rsidRPr="00A15192">
        <w:rPr>
          <w:rFonts w:ascii="Courier New" w:hAnsi="Courier New" w:cs="Courier New"/>
          <w:b/>
          <w:sz w:val="20"/>
          <w:szCs w:val="20"/>
        </w:rPr>
        <w:t>uč</w:t>
      </w:r>
      <w:proofErr w:type="spellEnd"/>
      <w:r w:rsidRPr="00A15192">
        <w:rPr>
          <w:rFonts w:ascii="Courier New" w:hAnsi="Courier New" w:cs="Courier New"/>
          <w:b/>
          <w:sz w:val="20"/>
          <w:szCs w:val="20"/>
        </w:rPr>
        <w:t xml:space="preserve">. </w:t>
      </w:r>
      <w:proofErr w:type="spellStart"/>
      <w:r w:rsidRPr="00A15192">
        <w:rPr>
          <w:rFonts w:ascii="Courier New" w:hAnsi="Courier New" w:cs="Courier New"/>
          <w:b/>
          <w:sz w:val="20"/>
          <w:szCs w:val="20"/>
        </w:rPr>
        <w:t>raz</w:t>
      </w:r>
      <w:proofErr w:type="spellEnd"/>
      <w:r w:rsidRPr="00A15192">
        <w:rPr>
          <w:rFonts w:ascii="Courier New" w:hAnsi="Courier New" w:cs="Courier New"/>
          <w:b/>
          <w:sz w:val="20"/>
          <w:szCs w:val="20"/>
        </w:rPr>
        <w:t xml:space="preserve">. </w:t>
      </w:r>
      <w:proofErr w:type="spellStart"/>
      <w:r w:rsidRPr="00A15192">
        <w:rPr>
          <w:rFonts w:ascii="Courier New" w:hAnsi="Courier New" w:cs="Courier New"/>
          <w:b/>
          <w:sz w:val="20"/>
          <w:szCs w:val="20"/>
        </w:rPr>
        <w:t>nast</w:t>
      </w:r>
      <w:proofErr w:type="spellEnd"/>
      <w:r w:rsidRPr="00A15192">
        <w:rPr>
          <w:rFonts w:ascii="Courier New" w:hAnsi="Courier New" w:cs="Courier New"/>
          <w:b/>
          <w:sz w:val="20"/>
          <w:szCs w:val="20"/>
        </w:rPr>
        <w:t>.</w:t>
      </w:r>
    </w:p>
    <w:p w14:paraId="5F078FC5" w14:textId="77777777" w:rsidR="00455C2C" w:rsidRPr="00A15192" w:rsidRDefault="00455C2C" w:rsidP="00455C2C"/>
    <w:p w14:paraId="27B507C7" w14:textId="77777777" w:rsidR="00160461" w:rsidRDefault="00160461" w:rsidP="00C31869"/>
    <w:p w14:paraId="1F3F5E0C" w14:textId="77777777" w:rsidR="00E93553" w:rsidRPr="00E93553" w:rsidRDefault="00E93553" w:rsidP="00E93553">
      <w:pPr>
        <w:pStyle w:val="Bezproreda"/>
        <w:rPr>
          <w:rFonts w:ascii="Arial" w:hAnsi="Arial" w:cs="Arial"/>
          <w:b/>
        </w:rPr>
      </w:pPr>
      <w:r w:rsidRPr="00E93553">
        <w:rPr>
          <w:rFonts w:ascii="Arial" w:hAnsi="Arial" w:cs="Arial"/>
          <w:b/>
        </w:rPr>
        <w:t>OPĆINSKO VIJEĆE</w:t>
      </w:r>
    </w:p>
    <w:p w14:paraId="5D07C4B4" w14:textId="77777777" w:rsidR="00E93553" w:rsidRPr="004D185F" w:rsidRDefault="00E93553" w:rsidP="00E93553">
      <w:pPr>
        <w:pStyle w:val="Bezproreda"/>
        <w:jc w:val="both"/>
        <w:rPr>
          <w:rFonts w:ascii="Arial" w:hAnsi="Arial" w:cs="Arial"/>
          <w:b/>
        </w:rPr>
      </w:pPr>
      <w:r w:rsidRPr="004D185F">
        <w:rPr>
          <w:rFonts w:ascii="Arial" w:hAnsi="Arial" w:cs="Arial"/>
          <w:b/>
        </w:rPr>
        <w:t xml:space="preserve">KLASA: </w:t>
      </w:r>
      <w:r>
        <w:rPr>
          <w:rFonts w:ascii="Arial" w:hAnsi="Arial" w:cs="Arial"/>
          <w:b/>
        </w:rPr>
        <w:t>302-01/24-01/7</w:t>
      </w:r>
    </w:p>
    <w:p w14:paraId="0E121F23" w14:textId="77777777" w:rsidR="00E93553" w:rsidRPr="009B1C2E" w:rsidRDefault="00E93553" w:rsidP="00E93553">
      <w:pPr>
        <w:pStyle w:val="Bezproreda"/>
        <w:jc w:val="both"/>
        <w:rPr>
          <w:rFonts w:ascii="Arial" w:hAnsi="Arial" w:cs="Arial"/>
          <w:b/>
        </w:rPr>
      </w:pPr>
      <w:r>
        <w:rPr>
          <w:rFonts w:ascii="Arial" w:hAnsi="Arial" w:cs="Arial"/>
          <w:b/>
        </w:rPr>
        <w:t>URBROJ: 2198-31-02-24</w:t>
      </w:r>
      <w:r w:rsidRPr="004D185F">
        <w:rPr>
          <w:rFonts w:ascii="Arial" w:hAnsi="Arial" w:cs="Arial"/>
          <w:b/>
        </w:rPr>
        <w:t>-</w:t>
      </w:r>
      <w:r>
        <w:rPr>
          <w:rFonts w:ascii="Arial" w:hAnsi="Arial" w:cs="Arial"/>
          <w:b/>
        </w:rPr>
        <w:t>3</w:t>
      </w:r>
    </w:p>
    <w:p w14:paraId="68412AD9" w14:textId="77777777" w:rsidR="00E93553" w:rsidRPr="00F87CFF" w:rsidRDefault="00E93553" w:rsidP="00E93553">
      <w:pPr>
        <w:pStyle w:val="Bezproreda"/>
        <w:jc w:val="both"/>
        <w:rPr>
          <w:rFonts w:ascii="Arial" w:hAnsi="Arial" w:cs="Arial"/>
          <w:b/>
        </w:rPr>
      </w:pPr>
      <w:r w:rsidRPr="00F87CFF">
        <w:rPr>
          <w:rFonts w:ascii="Arial" w:hAnsi="Arial" w:cs="Arial"/>
          <w:b/>
        </w:rPr>
        <w:t>U Gračacu,</w:t>
      </w:r>
      <w:r>
        <w:rPr>
          <w:rFonts w:ascii="Arial" w:hAnsi="Arial" w:cs="Arial"/>
          <w:b/>
        </w:rPr>
        <w:t xml:space="preserve"> 11. srpnja 2024</w:t>
      </w:r>
      <w:r w:rsidRPr="00F87CFF">
        <w:rPr>
          <w:rFonts w:ascii="Arial" w:hAnsi="Arial" w:cs="Arial"/>
          <w:b/>
        </w:rPr>
        <w:t>. g.</w:t>
      </w:r>
    </w:p>
    <w:p w14:paraId="2715BC52" w14:textId="77777777" w:rsidR="00E93553" w:rsidRPr="00E93553" w:rsidRDefault="00E93553" w:rsidP="00E93553">
      <w:pPr>
        <w:pStyle w:val="Bezproreda"/>
        <w:ind w:firstLine="708"/>
        <w:jc w:val="both"/>
        <w:rPr>
          <w:rFonts w:ascii="Arial" w:hAnsi="Arial" w:cs="Arial"/>
        </w:rPr>
      </w:pPr>
    </w:p>
    <w:p w14:paraId="07E66870" w14:textId="77777777" w:rsidR="00E93553" w:rsidRPr="00647743" w:rsidRDefault="00E93553" w:rsidP="00E93553">
      <w:pPr>
        <w:pStyle w:val="Bezproreda"/>
        <w:ind w:firstLine="708"/>
        <w:jc w:val="both"/>
        <w:rPr>
          <w:rFonts w:ascii="Arial" w:eastAsia="Calibri" w:hAnsi="Arial" w:cs="Arial"/>
          <w:sz w:val="24"/>
          <w:szCs w:val="24"/>
        </w:rPr>
      </w:pPr>
      <w:r w:rsidRPr="00647743">
        <w:rPr>
          <w:rFonts w:ascii="Arial" w:hAnsi="Arial" w:cs="Arial"/>
          <w:sz w:val="24"/>
          <w:szCs w:val="24"/>
        </w:rPr>
        <w:t xml:space="preserve">Temeljem članka 11. st. 2. Zakona o poticanju razvoja malog gospodarstva („Narodne novine“, broj 29/02, 63/07, 53/12, 56/13, i 121/16) i članka 32. Statuta Općine Gračac («Službeni glasnik Zadarske županije» 11/13, „Službeni glasnik Općine Gračac“ 1/18, 1/20, 4/21), Općinsko vijeće </w:t>
      </w:r>
      <w:r>
        <w:rPr>
          <w:rFonts w:ascii="Arial" w:hAnsi="Arial" w:cs="Arial"/>
          <w:sz w:val="24"/>
          <w:szCs w:val="24"/>
        </w:rPr>
        <w:t xml:space="preserve">Općine Gračac na svojoj 23. </w:t>
      </w:r>
      <w:r w:rsidRPr="00647743">
        <w:rPr>
          <w:rFonts w:ascii="Arial" w:eastAsia="Calibri" w:hAnsi="Arial" w:cs="Arial"/>
          <w:sz w:val="24"/>
          <w:szCs w:val="24"/>
        </w:rPr>
        <w:t>sjednici održanoj</w:t>
      </w:r>
      <w:r>
        <w:rPr>
          <w:rFonts w:ascii="Arial" w:eastAsia="Calibri" w:hAnsi="Arial" w:cs="Arial"/>
          <w:sz w:val="24"/>
          <w:szCs w:val="24"/>
        </w:rPr>
        <w:t xml:space="preserve"> 11. srpnja  2024</w:t>
      </w:r>
      <w:r w:rsidRPr="00647743">
        <w:rPr>
          <w:rFonts w:ascii="Arial" w:eastAsia="Calibri" w:hAnsi="Arial" w:cs="Arial"/>
          <w:sz w:val="24"/>
          <w:szCs w:val="24"/>
        </w:rPr>
        <w:t>. godine, donosi</w:t>
      </w:r>
    </w:p>
    <w:p w14:paraId="2D415194" w14:textId="77777777" w:rsidR="00E93553" w:rsidRDefault="00E93553" w:rsidP="00E93553">
      <w:pPr>
        <w:jc w:val="both"/>
        <w:rPr>
          <w:rFonts w:ascii="Arial" w:hAnsi="Arial" w:cs="Arial"/>
          <w:b/>
        </w:rPr>
      </w:pPr>
    </w:p>
    <w:p w14:paraId="3DE359C8" w14:textId="77777777" w:rsidR="00E93553" w:rsidRPr="00D5186B" w:rsidRDefault="00E93553" w:rsidP="00E93553">
      <w:pPr>
        <w:jc w:val="center"/>
        <w:rPr>
          <w:rFonts w:ascii="Arial" w:hAnsi="Arial" w:cs="Arial"/>
          <w:b/>
        </w:rPr>
      </w:pPr>
      <w:bookmarkStart w:id="13" w:name="_Hlk171927343"/>
      <w:r w:rsidRPr="00D5186B">
        <w:rPr>
          <w:rFonts w:ascii="Arial" w:hAnsi="Arial" w:cs="Arial"/>
          <w:b/>
        </w:rPr>
        <w:t>PROGRAM</w:t>
      </w:r>
    </w:p>
    <w:p w14:paraId="55F81E47" w14:textId="77777777" w:rsidR="00E93553" w:rsidRPr="00D5186B" w:rsidRDefault="00E93553" w:rsidP="00E93553">
      <w:pPr>
        <w:jc w:val="center"/>
        <w:rPr>
          <w:rFonts w:ascii="Arial" w:hAnsi="Arial" w:cs="Arial"/>
          <w:b/>
        </w:rPr>
      </w:pPr>
      <w:r w:rsidRPr="00D5186B">
        <w:rPr>
          <w:rFonts w:ascii="Arial" w:hAnsi="Arial" w:cs="Arial"/>
          <w:b/>
        </w:rPr>
        <w:t>POTICANJA RAZVOJA PODUZETNIŠTVA ZA 2024. GODINU</w:t>
      </w:r>
    </w:p>
    <w:bookmarkEnd w:id="13"/>
    <w:p w14:paraId="2AAE74B8" w14:textId="77777777" w:rsidR="00E93553" w:rsidRPr="007F636D" w:rsidRDefault="00E93553" w:rsidP="00E93553">
      <w:pPr>
        <w:jc w:val="both"/>
        <w:rPr>
          <w:rFonts w:ascii="Arial" w:hAnsi="Arial" w:cs="Arial"/>
          <w:b/>
        </w:rPr>
      </w:pPr>
    </w:p>
    <w:p w14:paraId="01C0720B" w14:textId="77777777" w:rsidR="00E93553" w:rsidRPr="007F636D" w:rsidRDefault="00E93553" w:rsidP="00E93553">
      <w:pPr>
        <w:jc w:val="both"/>
        <w:rPr>
          <w:rFonts w:ascii="Arial" w:hAnsi="Arial" w:cs="Arial"/>
          <w:b/>
        </w:rPr>
      </w:pPr>
      <w:r w:rsidRPr="007F636D">
        <w:rPr>
          <w:rFonts w:ascii="Arial" w:hAnsi="Arial" w:cs="Arial"/>
          <w:b/>
        </w:rPr>
        <w:t>I. OPĆI UVJETI</w:t>
      </w:r>
    </w:p>
    <w:p w14:paraId="4EE3B024" w14:textId="77777777" w:rsidR="00E93553" w:rsidRPr="007F636D" w:rsidRDefault="00E93553" w:rsidP="00E93553">
      <w:pPr>
        <w:jc w:val="both"/>
        <w:rPr>
          <w:rFonts w:ascii="Arial" w:hAnsi="Arial" w:cs="Arial"/>
          <w:b/>
        </w:rPr>
      </w:pPr>
    </w:p>
    <w:p w14:paraId="0FE92C00" w14:textId="77777777" w:rsidR="00E93553" w:rsidRPr="00305071" w:rsidRDefault="00E93553" w:rsidP="00E93553">
      <w:pPr>
        <w:jc w:val="center"/>
        <w:rPr>
          <w:rFonts w:ascii="Arial" w:hAnsi="Arial" w:cs="Arial"/>
          <w:b/>
        </w:rPr>
      </w:pPr>
      <w:r w:rsidRPr="00305071">
        <w:rPr>
          <w:rFonts w:ascii="Arial" w:hAnsi="Arial" w:cs="Arial"/>
          <w:b/>
        </w:rPr>
        <w:t>Članak 1.</w:t>
      </w:r>
    </w:p>
    <w:p w14:paraId="7F49BB16" w14:textId="77777777" w:rsidR="00E93553" w:rsidRPr="007F636D" w:rsidRDefault="00E93553" w:rsidP="001F5935">
      <w:pPr>
        <w:pStyle w:val="Tijeloteksta"/>
        <w:jc w:val="both"/>
        <w:rPr>
          <w:rFonts w:ascii="Arial" w:hAnsi="Arial" w:cs="Arial"/>
        </w:rPr>
      </w:pPr>
      <w:r w:rsidRPr="007F636D">
        <w:rPr>
          <w:rFonts w:ascii="Arial" w:hAnsi="Arial" w:cs="Arial"/>
        </w:rPr>
        <w:t>Programom potican</w:t>
      </w:r>
      <w:r>
        <w:rPr>
          <w:rFonts w:ascii="Arial" w:hAnsi="Arial" w:cs="Arial"/>
        </w:rPr>
        <w:t>ja razvoja poduzetništva za 2024</w:t>
      </w:r>
      <w:r w:rsidRPr="007F636D">
        <w:rPr>
          <w:rFonts w:ascii="Arial" w:hAnsi="Arial" w:cs="Arial"/>
        </w:rPr>
        <w:t xml:space="preserve">. godinu (u daljnjem tekstu: Program) utvrđuju se opći uvjeti, kriteriji i postupak dodjele bespovratnih potpora </w:t>
      </w:r>
      <w:r>
        <w:rPr>
          <w:rFonts w:ascii="Arial" w:hAnsi="Arial" w:cs="Arial"/>
        </w:rPr>
        <w:t>Općine Gračac</w:t>
      </w:r>
      <w:r w:rsidRPr="007F636D">
        <w:rPr>
          <w:rFonts w:ascii="Arial" w:hAnsi="Arial" w:cs="Arial"/>
        </w:rPr>
        <w:t xml:space="preserve"> za </w:t>
      </w:r>
      <w:r>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14:paraId="4A9B38F2" w14:textId="77777777" w:rsidR="00E93553" w:rsidRDefault="00E93553" w:rsidP="00E93553">
      <w:pPr>
        <w:jc w:val="center"/>
        <w:rPr>
          <w:rFonts w:ascii="Arial" w:hAnsi="Arial" w:cs="Arial"/>
        </w:rPr>
      </w:pPr>
    </w:p>
    <w:p w14:paraId="3FE482CA" w14:textId="77777777" w:rsidR="00E93553" w:rsidRPr="00305071" w:rsidRDefault="00E93553" w:rsidP="00E93553">
      <w:pPr>
        <w:jc w:val="center"/>
        <w:rPr>
          <w:rFonts w:ascii="Arial" w:hAnsi="Arial" w:cs="Arial"/>
          <w:b/>
        </w:rPr>
      </w:pPr>
      <w:r w:rsidRPr="00305071">
        <w:rPr>
          <w:rFonts w:ascii="Arial" w:hAnsi="Arial" w:cs="Arial"/>
          <w:b/>
        </w:rPr>
        <w:t>Članak 2.</w:t>
      </w:r>
    </w:p>
    <w:p w14:paraId="3C7A6848" w14:textId="77777777" w:rsidR="00E93553" w:rsidRPr="00AC2EC1" w:rsidRDefault="00E93553" w:rsidP="00E93553">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nabave opreme i proširenja</w:t>
      </w:r>
      <w:r w:rsidRPr="00AC2EC1">
        <w:rPr>
          <w:rFonts w:ascii="Arial" w:hAnsi="Arial" w:cs="Arial"/>
        </w:rPr>
        <w:t xml:space="preserve"> poslovanja.</w:t>
      </w:r>
    </w:p>
    <w:p w14:paraId="3EFF7762" w14:textId="77777777" w:rsidR="00E93553" w:rsidRDefault="00E93553" w:rsidP="00E93553">
      <w:pPr>
        <w:jc w:val="both"/>
        <w:rPr>
          <w:rFonts w:ascii="Arial" w:hAnsi="Arial" w:cs="Arial"/>
        </w:rPr>
      </w:pPr>
    </w:p>
    <w:p w14:paraId="6993D3A6" w14:textId="77777777" w:rsidR="00E93553" w:rsidRPr="00305071" w:rsidRDefault="00E93553" w:rsidP="00E93553">
      <w:pPr>
        <w:jc w:val="center"/>
        <w:rPr>
          <w:rFonts w:ascii="Arial" w:hAnsi="Arial" w:cs="Arial"/>
          <w:b/>
        </w:rPr>
      </w:pPr>
      <w:r w:rsidRPr="00305071">
        <w:rPr>
          <w:rFonts w:ascii="Arial" w:hAnsi="Arial" w:cs="Arial"/>
          <w:b/>
        </w:rPr>
        <w:t>Članak 3.</w:t>
      </w:r>
    </w:p>
    <w:p w14:paraId="672B7A78" w14:textId="77777777" w:rsidR="00E93553" w:rsidRDefault="00E93553" w:rsidP="00E93553">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14:paraId="0A062E68" w14:textId="77777777" w:rsidR="00E93553" w:rsidRDefault="00E93553" w:rsidP="00E93553">
      <w:pPr>
        <w:jc w:val="both"/>
        <w:rPr>
          <w:rFonts w:ascii="Arial" w:hAnsi="Arial" w:cs="Arial"/>
        </w:rPr>
      </w:pPr>
    </w:p>
    <w:p w14:paraId="2A2EF2F8" w14:textId="77777777" w:rsidR="00E93553" w:rsidRPr="00305071" w:rsidRDefault="00E93553" w:rsidP="00E93553">
      <w:pPr>
        <w:jc w:val="center"/>
        <w:rPr>
          <w:rFonts w:ascii="Arial" w:hAnsi="Arial" w:cs="Arial"/>
          <w:b/>
        </w:rPr>
      </w:pPr>
      <w:r w:rsidRPr="00305071">
        <w:rPr>
          <w:rFonts w:ascii="Arial" w:hAnsi="Arial" w:cs="Arial"/>
          <w:b/>
        </w:rPr>
        <w:t>Članak 4.</w:t>
      </w:r>
    </w:p>
    <w:p w14:paraId="662BEDDB" w14:textId="77777777" w:rsidR="00E93553" w:rsidRPr="008E01BD" w:rsidRDefault="00E93553" w:rsidP="00E93553">
      <w:pPr>
        <w:autoSpaceDE w:val="0"/>
        <w:autoSpaceDN w:val="0"/>
        <w:adjustRightInd w:val="0"/>
        <w:jc w:val="both"/>
        <w:rPr>
          <w:rFonts w:ascii="Arial" w:hAnsi="Arial" w:cs="Arial"/>
        </w:rPr>
      </w:pPr>
      <w:r w:rsidRPr="008E01BD">
        <w:rPr>
          <w:rFonts w:ascii="Arial" w:hAnsi="Arial" w:cs="Arial"/>
        </w:rPr>
        <w:lastRenderedPageBreak/>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3E50DBA0" w14:textId="77777777" w:rsidR="00E93553" w:rsidRPr="008E01BD" w:rsidRDefault="00E93553" w:rsidP="00E93553">
      <w:pPr>
        <w:autoSpaceDE w:val="0"/>
        <w:autoSpaceDN w:val="0"/>
        <w:adjustRightInd w:val="0"/>
        <w:jc w:val="both"/>
        <w:rPr>
          <w:rFonts w:ascii="Arial" w:hAnsi="Arial" w:cs="Arial"/>
        </w:rPr>
      </w:pPr>
    </w:p>
    <w:p w14:paraId="3F0666A3" w14:textId="77777777" w:rsidR="00E93553" w:rsidRPr="008E01BD" w:rsidRDefault="00E93553" w:rsidP="00E93553">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739C4910" w14:textId="77777777" w:rsidR="00E93553" w:rsidRPr="008E01BD" w:rsidRDefault="00E93553" w:rsidP="00E93553">
      <w:pPr>
        <w:pStyle w:val="NoSpacing1"/>
        <w:numPr>
          <w:ilvl w:val="0"/>
          <w:numId w:val="114"/>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14:paraId="4DABE073" w14:textId="77777777" w:rsidR="00E93553" w:rsidRPr="008E01BD" w:rsidRDefault="00E93553" w:rsidP="00E93553">
      <w:pPr>
        <w:pStyle w:val="NoSpacing1"/>
        <w:numPr>
          <w:ilvl w:val="0"/>
          <w:numId w:val="114"/>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55CE7C82" w14:textId="77777777" w:rsidR="00E93553" w:rsidRPr="008E01BD" w:rsidRDefault="00E93553" w:rsidP="00E93553">
      <w:pPr>
        <w:pStyle w:val="NoSpacing1"/>
        <w:numPr>
          <w:ilvl w:val="0"/>
          <w:numId w:val="114"/>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6D8B742B" w14:textId="77777777" w:rsidR="00E93553" w:rsidRPr="008E01BD" w:rsidRDefault="00E93553" w:rsidP="00E93553">
      <w:pPr>
        <w:pStyle w:val="NoSpacing1"/>
        <w:numPr>
          <w:ilvl w:val="0"/>
          <w:numId w:val="114"/>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19F499DF" w14:textId="77777777" w:rsidR="00E93553" w:rsidRPr="008E01BD" w:rsidRDefault="00E93553" w:rsidP="00E93553">
      <w:pPr>
        <w:autoSpaceDE w:val="0"/>
        <w:autoSpaceDN w:val="0"/>
        <w:adjustRightInd w:val="0"/>
        <w:ind w:left="720"/>
        <w:jc w:val="both"/>
        <w:rPr>
          <w:rFonts w:ascii="Arial" w:hAnsi="Arial" w:cs="Arial"/>
        </w:rPr>
      </w:pPr>
    </w:p>
    <w:p w14:paraId="57BFCA6A" w14:textId="77777777" w:rsidR="00E93553" w:rsidRPr="008E01BD" w:rsidRDefault="00E93553" w:rsidP="00E93553">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73C52C81" w14:textId="77777777" w:rsidR="00E93553" w:rsidRPr="008E01BD" w:rsidRDefault="00E93553" w:rsidP="00E93553">
      <w:pPr>
        <w:autoSpaceDE w:val="0"/>
        <w:autoSpaceDN w:val="0"/>
        <w:adjustRightInd w:val="0"/>
        <w:jc w:val="both"/>
        <w:rPr>
          <w:rFonts w:ascii="Arial" w:hAnsi="Arial" w:cs="Arial"/>
        </w:rPr>
      </w:pPr>
    </w:p>
    <w:p w14:paraId="6E49558F" w14:textId="77777777" w:rsidR="00E93553" w:rsidRDefault="00E93553" w:rsidP="00E93553">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14:paraId="0E64432B" w14:textId="77777777" w:rsidR="00E93553" w:rsidRDefault="00E93553" w:rsidP="00E93553">
      <w:pPr>
        <w:numPr>
          <w:ilvl w:val="0"/>
          <w:numId w:val="11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3771719C" w14:textId="77777777" w:rsidR="00E93553" w:rsidRDefault="00E93553" w:rsidP="00E93553">
      <w:pPr>
        <w:numPr>
          <w:ilvl w:val="0"/>
          <w:numId w:val="11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16202EDD" w14:textId="77777777" w:rsidR="00E93553" w:rsidRDefault="00E93553" w:rsidP="00E93553">
      <w:pPr>
        <w:numPr>
          <w:ilvl w:val="0"/>
          <w:numId w:val="11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6BB288CF" w14:textId="77777777" w:rsidR="00E93553" w:rsidRPr="004A1851" w:rsidRDefault="00E93553" w:rsidP="00E93553">
      <w:pPr>
        <w:numPr>
          <w:ilvl w:val="0"/>
          <w:numId w:val="115"/>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3B3753B4" w14:textId="77777777" w:rsidR="00E93553" w:rsidRPr="00327E4E" w:rsidRDefault="00E93553" w:rsidP="00E93553">
      <w:pPr>
        <w:numPr>
          <w:ilvl w:val="0"/>
          <w:numId w:val="115"/>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kupovinu vozila za cestovni prijevoz tereta sukladno članku 3. t</w:t>
      </w:r>
      <w:r>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5492E673" w14:textId="77777777" w:rsidR="00E93553" w:rsidRPr="008E01BD" w:rsidRDefault="00E93553" w:rsidP="00E93553">
      <w:pPr>
        <w:autoSpaceDE w:val="0"/>
        <w:autoSpaceDN w:val="0"/>
        <w:adjustRightInd w:val="0"/>
        <w:jc w:val="both"/>
        <w:rPr>
          <w:rFonts w:ascii="Arial" w:hAnsi="Arial" w:cs="Arial"/>
        </w:rPr>
      </w:pPr>
    </w:p>
    <w:p w14:paraId="229F9D40" w14:textId="77777777" w:rsidR="00E93553" w:rsidRPr="008E01BD" w:rsidRDefault="00E93553" w:rsidP="00E93553">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60606110" w14:textId="77777777" w:rsidR="00E93553" w:rsidRPr="008E01BD" w:rsidRDefault="00E93553" w:rsidP="00E93553">
      <w:pPr>
        <w:jc w:val="both"/>
        <w:rPr>
          <w:rFonts w:ascii="Arial" w:hAnsi="Arial" w:cs="Arial"/>
          <w:lang w:eastAsia="en-US"/>
        </w:rPr>
      </w:pPr>
    </w:p>
    <w:p w14:paraId="6C788138" w14:textId="77777777" w:rsidR="00E93553" w:rsidRDefault="00E93553" w:rsidP="00E93553">
      <w:pPr>
        <w:jc w:val="both"/>
        <w:rPr>
          <w:rFonts w:ascii="Arial" w:hAnsi="Arial" w:cs="Arial"/>
          <w:lang w:eastAsia="en-US"/>
        </w:rPr>
      </w:pPr>
    </w:p>
    <w:p w14:paraId="66023C73" w14:textId="77777777" w:rsidR="00E93553" w:rsidRPr="000F158C" w:rsidRDefault="00E93553" w:rsidP="00E93553">
      <w:pPr>
        <w:jc w:val="both"/>
        <w:rPr>
          <w:rFonts w:ascii="Arial" w:hAnsi="Arial" w:cs="Arial"/>
          <w:lang w:eastAsia="en-US"/>
        </w:rPr>
      </w:pPr>
      <w:r w:rsidRPr="008E01BD">
        <w:rPr>
          <w:rFonts w:ascii="Arial" w:hAnsi="Arial" w:cs="Arial"/>
          <w:lang w:eastAsia="en-US"/>
        </w:rPr>
        <w:lastRenderedPageBreak/>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14:paraId="7ED5F266" w14:textId="77777777" w:rsidR="00E93553" w:rsidRDefault="00E93553" w:rsidP="00E93553">
      <w:pPr>
        <w:jc w:val="both"/>
        <w:rPr>
          <w:rFonts w:ascii="Arial" w:hAnsi="Arial" w:cs="Arial"/>
        </w:rPr>
      </w:pPr>
    </w:p>
    <w:p w14:paraId="70C11F19" w14:textId="77777777" w:rsidR="00E93553" w:rsidRDefault="00E93553" w:rsidP="00E93553">
      <w:pPr>
        <w:jc w:val="both"/>
        <w:rPr>
          <w:rFonts w:ascii="Arial" w:hAnsi="Arial" w:cs="Arial"/>
        </w:rPr>
      </w:pPr>
      <w:r>
        <w:rPr>
          <w:rFonts w:ascii="Arial" w:hAnsi="Arial" w:cs="Arial"/>
        </w:rPr>
        <w:tab/>
      </w:r>
    </w:p>
    <w:p w14:paraId="3BD2FF96" w14:textId="77777777" w:rsidR="00E93553" w:rsidRDefault="00E93553" w:rsidP="00E93553">
      <w:pPr>
        <w:jc w:val="both"/>
        <w:rPr>
          <w:rFonts w:ascii="Arial" w:hAnsi="Arial" w:cs="Arial"/>
        </w:rPr>
      </w:pPr>
      <w:r w:rsidRPr="000F158C">
        <w:rPr>
          <w:rFonts w:ascii="Arial" w:hAnsi="Arial" w:cs="Arial"/>
        </w:rPr>
        <w:t>Korisnik potpore koji je u sustavu PDV-a ne ostvaruje pravo na povrat PDV-a kao prihvatljivog troška za potpore iz ovog Programa</w:t>
      </w:r>
      <w:r>
        <w:rPr>
          <w:rFonts w:ascii="Arial" w:hAnsi="Arial" w:cs="Arial"/>
        </w:rPr>
        <w:t>.</w:t>
      </w:r>
    </w:p>
    <w:p w14:paraId="28A400EC" w14:textId="77777777" w:rsidR="00E93553" w:rsidRDefault="00E93553" w:rsidP="00E93553">
      <w:pPr>
        <w:jc w:val="both"/>
        <w:rPr>
          <w:rFonts w:ascii="Arial" w:hAnsi="Arial" w:cs="Arial"/>
          <w:highlight w:val="yellow"/>
        </w:rPr>
      </w:pPr>
    </w:p>
    <w:p w14:paraId="36C438FF" w14:textId="77777777" w:rsidR="00E93553" w:rsidRDefault="00E93553" w:rsidP="00E93553">
      <w:pPr>
        <w:jc w:val="both"/>
        <w:rPr>
          <w:rFonts w:ascii="Arial" w:hAnsi="Arial" w:cs="Arial"/>
        </w:rPr>
      </w:pPr>
      <w:r w:rsidRPr="00CA65B3">
        <w:rPr>
          <w:rFonts w:ascii="Arial" w:hAnsi="Arial" w:cs="Arial"/>
        </w:rPr>
        <w:t>Ukoliko pojedinom mjerom nije drukčije propisano:</w:t>
      </w:r>
      <w:r>
        <w:rPr>
          <w:rFonts w:ascii="Arial" w:hAnsi="Arial" w:cs="Arial"/>
        </w:rPr>
        <w:t xml:space="preserve"> </w:t>
      </w:r>
      <w:r>
        <w:rPr>
          <w:rFonts w:ascii="Arial" w:hAnsi="Arial" w:cs="Arial"/>
        </w:rPr>
        <w:tab/>
      </w:r>
    </w:p>
    <w:p w14:paraId="20CB719F" w14:textId="77777777" w:rsidR="00E93553" w:rsidRDefault="00E93553" w:rsidP="00E93553">
      <w:pPr>
        <w:jc w:val="both"/>
        <w:rPr>
          <w:rFonts w:ascii="Arial" w:hAnsi="Arial" w:cs="Arial"/>
        </w:rPr>
      </w:pPr>
    </w:p>
    <w:p w14:paraId="37D29237" w14:textId="77777777" w:rsidR="00E93553" w:rsidRDefault="00E93553" w:rsidP="00E93553">
      <w:pPr>
        <w:jc w:val="both"/>
        <w:rPr>
          <w:rFonts w:ascii="Arial" w:hAnsi="Arial" w:cs="Arial"/>
        </w:rPr>
      </w:pPr>
      <w:r w:rsidRPr="00CA65B3">
        <w:rPr>
          <w:rFonts w:ascii="Arial" w:hAnsi="Arial" w:cs="Arial"/>
        </w:rPr>
        <w:t>Korisnik potpore mora imati najmanje jednog (1) zaposlenog, uključujući vlasnika/</w:t>
      </w:r>
      <w:proofErr w:type="spellStart"/>
      <w:r w:rsidRPr="00CA65B3">
        <w:rPr>
          <w:rFonts w:ascii="Arial" w:hAnsi="Arial" w:cs="Arial"/>
        </w:rPr>
        <w:t>cu</w:t>
      </w:r>
      <w:proofErr w:type="spellEnd"/>
      <w:r w:rsidRPr="00CA65B3">
        <w:rPr>
          <w:rFonts w:ascii="Arial" w:hAnsi="Arial" w:cs="Arial"/>
        </w:rPr>
        <w:t>.</w:t>
      </w:r>
      <w:r w:rsidRPr="00321362">
        <w:rPr>
          <w:rFonts w:ascii="Arial" w:hAnsi="Arial" w:cs="Arial"/>
        </w:rPr>
        <w:t xml:space="preserve"> </w:t>
      </w:r>
    </w:p>
    <w:p w14:paraId="24401D53" w14:textId="77777777" w:rsidR="00E93553" w:rsidRPr="000F158C" w:rsidRDefault="00E93553" w:rsidP="00E93553">
      <w:pPr>
        <w:jc w:val="both"/>
        <w:rPr>
          <w:rFonts w:ascii="Arial" w:hAnsi="Arial" w:cs="Arial"/>
        </w:rPr>
      </w:pPr>
    </w:p>
    <w:p w14:paraId="4AB1CEB8" w14:textId="77777777" w:rsidR="00E93553" w:rsidRPr="00CA65B3" w:rsidRDefault="00E93553" w:rsidP="00E93553">
      <w:pPr>
        <w:jc w:val="both"/>
        <w:rPr>
          <w:rFonts w:ascii="Arial" w:hAnsi="Arial" w:cs="Arial"/>
        </w:rPr>
      </w:pPr>
      <w:r w:rsidRPr="00CA65B3">
        <w:rPr>
          <w:rFonts w:ascii="Arial" w:hAnsi="Arial" w:cs="Arial"/>
        </w:rPr>
        <w:t>Korisnik potpore dužan je dostaviti potvrdu Porezne uprave da nema dospjelih dugovanja.</w:t>
      </w:r>
    </w:p>
    <w:p w14:paraId="22545352" w14:textId="77777777" w:rsidR="00E93553" w:rsidRPr="00CA65B3" w:rsidRDefault="00E93553" w:rsidP="00E93553">
      <w:pPr>
        <w:jc w:val="both"/>
        <w:rPr>
          <w:rFonts w:ascii="Arial" w:hAnsi="Arial" w:cs="Arial"/>
        </w:rPr>
      </w:pPr>
    </w:p>
    <w:p w14:paraId="180D288A" w14:textId="77777777" w:rsidR="00E93553" w:rsidRPr="00292325" w:rsidRDefault="00E93553" w:rsidP="00E93553">
      <w:pPr>
        <w:jc w:val="both"/>
        <w:rPr>
          <w:rFonts w:ascii="Arial" w:hAnsi="Arial" w:cs="Arial"/>
        </w:rPr>
      </w:pPr>
      <w:r w:rsidRPr="002D438F">
        <w:rPr>
          <w:rFonts w:ascii="Arial" w:hAnsi="Arial" w:cs="Arial"/>
        </w:rPr>
        <w:t xml:space="preserve">Ukoliko korisnik potporu koristi za uređenje i/ili opremanje poslovnog prostora, za poslovni prostor kao predmet uređenja/opremanja mora </w:t>
      </w:r>
      <w:r>
        <w:rPr>
          <w:rFonts w:ascii="Arial" w:hAnsi="Arial" w:cs="Arial"/>
        </w:rPr>
        <w:t xml:space="preserve">biti </w:t>
      </w:r>
      <w:r w:rsidRPr="002D438F">
        <w:rPr>
          <w:rFonts w:ascii="Arial" w:hAnsi="Arial" w:cs="Arial"/>
        </w:rPr>
        <w:t>utvrđena (i podmirena</w:t>
      </w:r>
      <w:r>
        <w:rPr>
          <w:rFonts w:ascii="Arial" w:hAnsi="Arial" w:cs="Arial"/>
        </w:rPr>
        <w:t>)</w:t>
      </w:r>
      <w:r w:rsidRPr="002D438F">
        <w:rPr>
          <w:rFonts w:ascii="Arial" w:hAnsi="Arial" w:cs="Arial"/>
        </w:rPr>
        <w:t xml:space="preserve"> obveza komunalne naknade i naknade za uređenje voda</w:t>
      </w:r>
      <w:r>
        <w:rPr>
          <w:rFonts w:ascii="Arial" w:hAnsi="Arial" w:cs="Arial"/>
        </w:rPr>
        <w:t xml:space="preserve">, ukoliko postoje uvjeti za donošenje rješenja.  </w:t>
      </w:r>
    </w:p>
    <w:p w14:paraId="4BD8EF01" w14:textId="77777777" w:rsidR="00E93553" w:rsidRDefault="00E93553" w:rsidP="00E93553">
      <w:pPr>
        <w:jc w:val="both"/>
        <w:rPr>
          <w:rFonts w:ascii="Arial" w:hAnsi="Arial" w:cs="Arial"/>
        </w:rPr>
      </w:pPr>
    </w:p>
    <w:p w14:paraId="5C55CE08" w14:textId="77777777" w:rsidR="00E93553" w:rsidRDefault="00E93553" w:rsidP="00E93553">
      <w:pPr>
        <w:jc w:val="both"/>
        <w:rPr>
          <w:rFonts w:ascii="Arial" w:hAnsi="Arial" w:cs="Arial"/>
        </w:rPr>
      </w:pPr>
      <w:r w:rsidRPr="00292325">
        <w:rPr>
          <w:rFonts w:ascii="Arial" w:hAnsi="Arial" w:cs="Arial"/>
        </w:rPr>
        <w:t>Korisnik potpore ne smije imati dospjela dugovanja prema Općini Gračac po bilo kojoj osnovi, što Općina Gračac po OIB-u podnositelja provjerava u svojim službenim evidencijama.</w:t>
      </w:r>
    </w:p>
    <w:p w14:paraId="62CDEC7C" w14:textId="77777777" w:rsidR="00E93553" w:rsidRDefault="00E93553" w:rsidP="00E93553">
      <w:pPr>
        <w:pStyle w:val="Tijeloteksta"/>
        <w:rPr>
          <w:rFonts w:ascii="Arial" w:hAnsi="Arial" w:cs="Arial"/>
        </w:rPr>
      </w:pPr>
    </w:p>
    <w:p w14:paraId="10F63A40" w14:textId="77777777" w:rsidR="00E93553" w:rsidRDefault="00E93553" w:rsidP="00E93553">
      <w:pPr>
        <w:pStyle w:val="Tijeloteksta"/>
        <w:rPr>
          <w:rFonts w:ascii="Arial" w:hAnsi="Arial" w:cs="Arial"/>
        </w:rPr>
      </w:pPr>
      <w:r w:rsidRPr="00982D6D">
        <w:rPr>
          <w:rFonts w:ascii="Arial" w:hAnsi="Arial" w:cs="Arial"/>
        </w:rPr>
        <w:t>Potpora se ne može ostvariti za rashode za koje je u cijelosti već ostvarena potpora iz drugih izvora.</w:t>
      </w:r>
    </w:p>
    <w:p w14:paraId="51255DA0" w14:textId="77777777" w:rsidR="00E93553" w:rsidRPr="00191109" w:rsidRDefault="00E93553" w:rsidP="00E93553">
      <w:pPr>
        <w:jc w:val="both"/>
        <w:rPr>
          <w:rFonts w:ascii="Arial" w:hAnsi="Arial" w:cs="Arial"/>
        </w:rPr>
      </w:pPr>
    </w:p>
    <w:p w14:paraId="21859BB1" w14:textId="77777777" w:rsidR="00E93553" w:rsidRDefault="00E93553" w:rsidP="00E93553">
      <w:pPr>
        <w:jc w:val="center"/>
        <w:rPr>
          <w:rFonts w:ascii="Arial" w:hAnsi="Arial" w:cs="Arial"/>
          <w:b/>
        </w:rPr>
      </w:pPr>
    </w:p>
    <w:p w14:paraId="1DB2A39A" w14:textId="77777777" w:rsidR="00E93553" w:rsidRPr="00305071" w:rsidRDefault="00E93553" w:rsidP="00E93553">
      <w:pPr>
        <w:jc w:val="center"/>
        <w:rPr>
          <w:rFonts w:ascii="Arial" w:hAnsi="Arial" w:cs="Arial"/>
          <w:b/>
        </w:rPr>
      </w:pPr>
      <w:r w:rsidRPr="00305071">
        <w:rPr>
          <w:rFonts w:ascii="Arial" w:hAnsi="Arial" w:cs="Arial"/>
          <w:b/>
        </w:rPr>
        <w:t>Članak 5.</w:t>
      </w:r>
    </w:p>
    <w:p w14:paraId="693B1DAA" w14:textId="77777777" w:rsidR="00E93553" w:rsidRDefault="00E93553" w:rsidP="00E93553">
      <w:pPr>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24. godinu u ukupnom iznosu od 19.908</w:t>
      </w:r>
      <w:r w:rsidRPr="00CA65B3">
        <w:rPr>
          <w:rFonts w:ascii="Arial" w:hAnsi="Arial" w:cs="Arial"/>
        </w:rPr>
        <w:t>,00</w:t>
      </w:r>
      <w:r w:rsidRPr="00CA65B3">
        <w:rPr>
          <w:rFonts w:ascii="Arial" w:hAnsi="Arial" w:cs="Arial"/>
          <w:color w:val="FF6600"/>
        </w:rPr>
        <w:t xml:space="preserve"> </w:t>
      </w:r>
      <w:r>
        <w:rPr>
          <w:rFonts w:ascii="Arial" w:hAnsi="Arial" w:cs="Arial"/>
        </w:rPr>
        <w:t>eura</w:t>
      </w:r>
      <w:r w:rsidRPr="00CA65B3">
        <w:rPr>
          <w:rFonts w:ascii="Arial" w:hAnsi="Arial" w:cs="Arial"/>
        </w:rPr>
        <w:t xml:space="preserve"> i to za sljedeće mjere:</w:t>
      </w:r>
    </w:p>
    <w:p w14:paraId="1BEDF0FB" w14:textId="77777777" w:rsidR="00E93553" w:rsidRPr="00737945" w:rsidRDefault="00E93553" w:rsidP="00E93553">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E93553" w:rsidRPr="00BE694C" w14:paraId="76D30D32" w14:textId="77777777" w:rsidTr="00232DDC">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12428815" w14:textId="77777777" w:rsidR="00E93553" w:rsidRPr="00BE694C" w:rsidRDefault="00E93553" w:rsidP="00232DDC">
            <w:pPr>
              <w:pStyle w:val="Tijeloteksta"/>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1D6B3844" w14:textId="77777777" w:rsidR="00E93553" w:rsidRPr="00BE694C" w:rsidRDefault="00E93553" w:rsidP="00232DDC">
            <w:pPr>
              <w:pStyle w:val="Tijeloteksta"/>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55A49BE" w14:textId="77777777" w:rsidR="00E93553" w:rsidRPr="00BE694C" w:rsidRDefault="00E93553" w:rsidP="00232DDC">
            <w:pPr>
              <w:pStyle w:val="Tijeloteksta"/>
              <w:jc w:val="center"/>
              <w:rPr>
                <w:rFonts w:ascii="Arial" w:hAnsi="Arial" w:cs="Arial"/>
                <w:b/>
                <w:sz w:val="22"/>
                <w:szCs w:val="22"/>
              </w:rPr>
            </w:pPr>
            <w:r w:rsidRPr="00BE694C">
              <w:rPr>
                <w:rFonts w:ascii="Arial" w:hAnsi="Arial" w:cs="Arial"/>
                <w:b/>
                <w:sz w:val="22"/>
                <w:szCs w:val="22"/>
              </w:rPr>
              <w:t>Planirani iznos</w:t>
            </w:r>
          </w:p>
          <w:p w14:paraId="63CBCAF9" w14:textId="77777777" w:rsidR="00E93553" w:rsidRPr="00BE694C" w:rsidRDefault="00E93553" w:rsidP="00232DDC">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2024</w:t>
            </w:r>
            <w:r w:rsidRPr="00BE694C">
              <w:rPr>
                <w:rFonts w:ascii="Arial" w:hAnsi="Arial" w:cs="Arial"/>
                <w:b/>
                <w:sz w:val="22"/>
                <w:szCs w:val="22"/>
              </w:rPr>
              <w:t>. godini</w:t>
            </w:r>
          </w:p>
          <w:p w14:paraId="1C36A134" w14:textId="77777777" w:rsidR="00E93553" w:rsidRPr="00BE694C" w:rsidRDefault="00E93553" w:rsidP="00232DDC">
            <w:pPr>
              <w:pStyle w:val="Tijeloteksta"/>
              <w:jc w:val="center"/>
              <w:rPr>
                <w:rFonts w:ascii="Arial" w:hAnsi="Arial" w:cs="Arial"/>
                <w:b/>
                <w:sz w:val="22"/>
                <w:szCs w:val="22"/>
              </w:rPr>
            </w:pPr>
            <w:r w:rsidRPr="00BE694C">
              <w:rPr>
                <w:rFonts w:ascii="Arial" w:hAnsi="Arial" w:cs="Arial"/>
                <w:b/>
                <w:sz w:val="22"/>
                <w:szCs w:val="22"/>
              </w:rPr>
              <w:t xml:space="preserve">u </w:t>
            </w:r>
            <w:r>
              <w:rPr>
                <w:rFonts w:ascii="Arial" w:hAnsi="Arial" w:cs="Arial"/>
                <w:b/>
                <w:sz w:val="22"/>
                <w:szCs w:val="22"/>
              </w:rPr>
              <w:t>EUR</w:t>
            </w:r>
          </w:p>
        </w:tc>
      </w:tr>
      <w:tr w:rsidR="00E93553" w:rsidRPr="00BE694C" w14:paraId="19FE9243" w14:textId="77777777" w:rsidTr="00232DDC">
        <w:tc>
          <w:tcPr>
            <w:tcW w:w="987" w:type="dxa"/>
            <w:tcBorders>
              <w:top w:val="single" w:sz="4" w:space="0" w:color="auto"/>
              <w:left w:val="single" w:sz="4" w:space="0" w:color="auto"/>
              <w:bottom w:val="single" w:sz="4" w:space="0" w:color="auto"/>
              <w:right w:val="single" w:sz="4" w:space="0" w:color="auto"/>
            </w:tcBorders>
            <w:vAlign w:val="center"/>
          </w:tcPr>
          <w:p w14:paraId="19AE380B" w14:textId="77777777" w:rsidR="00E93553" w:rsidRPr="00BE694C" w:rsidRDefault="00E93553" w:rsidP="00232DDC">
            <w:pPr>
              <w:pStyle w:val="Tijeloteksta"/>
              <w:jc w:val="center"/>
              <w:rPr>
                <w:rFonts w:ascii="Arial" w:hAnsi="Arial" w:cs="Arial"/>
                <w:b/>
                <w:sz w:val="22"/>
                <w:szCs w:val="22"/>
              </w:rPr>
            </w:pPr>
            <w:r>
              <w:rPr>
                <w:rFonts w:ascii="Arial" w:hAnsi="Arial" w:cs="Arial"/>
                <w:b/>
                <w:sz w:val="22"/>
                <w:szCs w:val="22"/>
              </w:rPr>
              <w:t>1</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4BA8C1A8" w14:textId="77777777" w:rsidR="00E93553" w:rsidRPr="00BE694C" w:rsidRDefault="00E93553" w:rsidP="00232DDC">
            <w:pPr>
              <w:pStyle w:val="Tijeloteksta"/>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241A24B2" w14:textId="77777777" w:rsidR="00E93553" w:rsidRPr="003A4904" w:rsidRDefault="00E93553" w:rsidP="00232DDC">
            <w:pPr>
              <w:pStyle w:val="Tijeloteksta"/>
              <w:jc w:val="right"/>
              <w:rPr>
                <w:rFonts w:ascii="Arial" w:hAnsi="Arial" w:cs="Arial"/>
                <w:sz w:val="22"/>
                <w:szCs w:val="22"/>
              </w:rPr>
            </w:pPr>
            <w:r>
              <w:rPr>
                <w:rFonts w:ascii="Arial" w:hAnsi="Arial" w:cs="Arial"/>
                <w:sz w:val="22"/>
                <w:szCs w:val="22"/>
              </w:rPr>
              <w:t>4</w:t>
            </w:r>
            <w:r w:rsidRPr="003A4904">
              <w:rPr>
                <w:rFonts w:ascii="Arial" w:hAnsi="Arial" w:cs="Arial"/>
                <w:sz w:val="22"/>
                <w:szCs w:val="22"/>
              </w:rPr>
              <w:t>.000,00</w:t>
            </w:r>
          </w:p>
        </w:tc>
      </w:tr>
      <w:tr w:rsidR="00E93553" w:rsidRPr="00BE694C" w14:paraId="18DDCE6D" w14:textId="77777777" w:rsidTr="00232DDC">
        <w:tc>
          <w:tcPr>
            <w:tcW w:w="987" w:type="dxa"/>
            <w:tcBorders>
              <w:top w:val="single" w:sz="4" w:space="0" w:color="auto"/>
              <w:left w:val="single" w:sz="4" w:space="0" w:color="auto"/>
              <w:bottom w:val="single" w:sz="4" w:space="0" w:color="auto"/>
              <w:right w:val="single" w:sz="4" w:space="0" w:color="auto"/>
            </w:tcBorders>
            <w:vAlign w:val="center"/>
          </w:tcPr>
          <w:p w14:paraId="563DE6C3" w14:textId="77777777" w:rsidR="00E93553" w:rsidRPr="00BE694C" w:rsidRDefault="00E93553" w:rsidP="00232DDC">
            <w:pPr>
              <w:pStyle w:val="Tijeloteksta"/>
              <w:jc w:val="center"/>
              <w:rPr>
                <w:rFonts w:ascii="Arial" w:hAnsi="Arial" w:cs="Arial"/>
                <w:b/>
                <w:sz w:val="22"/>
                <w:szCs w:val="22"/>
              </w:rPr>
            </w:pPr>
            <w:r>
              <w:rPr>
                <w:rFonts w:ascii="Arial" w:hAnsi="Arial" w:cs="Arial"/>
                <w:b/>
                <w:sz w:val="22"/>
                <w:szCs w:val="22"/>
              </w:rPr>
              <w:t>2</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1FCA9930" w14:textId="77777777" w:rsidR="00E93553" w:rsidRPr="00BE694C" w:rsidRDefault="00E93553" w:rsidP="00232DDC">
            <w:pPr>
              <w:pStyle w:val="Tijeloteksta"/>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3A6391D1" w14:textId="77777777" w:rsidR="00E93553" w:rsidRPr="003A4904" w:rsidRDefault="00E93553" w:rsidP="00232DDC">
            <w:pPr>
              <w:pStyle w:val="Tijeloteksta"/>
              <w:jc w:val="right"/>
              <w:rPr>
                <w:rFonts w:ascii="Arial" w:hAnsi="Arial" w:cs="Arial"/>
                <w:sz w:val="22"/>
                <w:szCs w:val="22"/>
              </w:rPr>
            </w:pPr>
            <w:r>
              <w:rPr>
                <w:rFonts w:ascii="Arial" w:hAnsi="Arial" w:cs="Arial"/>
                <w:sz w:val="22"/>
                <w:szCs w:val="22"/>
              </w:rPr>
              <w:t>2.408</w:t>
            </w:r>
            <w:r w:rsidRPr="003A4904">
              <w:rPr>
                <w:rFonts w:ascii="Arial" w:hAnsi="Arial" w:cs="Arial"/>
                <w:sz w:val="22"/>
                <w:szCs w:val="22"/>
              </w:rPr>
              <w:t>,00</w:t>
            </w:r>
          </w:p>
        </w:tc>
      </w:tr>
      <w:tr w:rsidR="00E93553" w:rsidRPr="00BE694C" w14:paraId="777509CA" w14:textId="77777777" w:rsidTr="00232DDC">
        <w:tc>
          <w:tcPr>
            <w:tcW w:w="987" w:type="dxa"/>
            <w:tcBorders>
              <w:top w:val="single" w:sz="4" w:space="0" w:color="auto"/>
              <w:left w:val="single" w:sz="4" w:space="0" w:color="auto"/>
              <w:bottom w:val="single" w:sz="4" w:space="0" w:color="auto"/>
              <w:right w:val="single" w:sz="4" w:space="0" w:color="auto"/>
            </w:tcBorders>
            <w:vAlign w:val="center"/>
          </w:tcPr>
          <w:p w14:paraId="1044FABA" w14:textId="77777777" w:rsidR="00E93553" w:rsidRPr="00BE694C" w:rsidRDefault="00E93553" w:rsidP="00232DDC">
            <w:pPr>
              <w:pStyle w:val="Tijeloteksta"/>
              <w:jc w:val="center"/>
              <w:rPr>
                <w:rFonts w:ascii="Arial" w:hAnsi="Arial" w:cs="Arial"/>
                <w:b/>
                <w:sz w:val="22"/>
                <w:szCs w:val="22"/>
              </w:rPr>
            </w:pPr>
            <w:r>
              <w:rPr>
                <w:rFonts w:ascii="Arial" w:hAnsi="Arial" w:cs="Arial"/>
                <w:b/>
                <w:sz w:val="22"/>
                <w:szCs w:val="22"/>
              </w:rPr>
              <w:t>3</w:t>
            </w:r>
            <w:r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41535DDA" w14:textId="77777777" w:rsidR="00E93553" w:rsidRPr="00BE694C" w:rsidRDefault="00E93553" w:rsidP="00232DDC">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36445B73" w14:textId="77777777" w:rsidR="00E93553" w:rsidRPr="003A4904" w:rsidRDefault="00E93553" w:rsidP="00232DDC">
            <w:pPr>
              <w:pStyle w:val="Tijeloteksta"/>
              <w:jc w:val="right"/>
              <w:rPr>
                <w:rFonts w:ascii="Arial" w:hAnsi="Arial" w:cs="Arial"/>
                <w:sz w:val="22"/>
                <w:szCs w:val="22"/>
              </w:rPr>
            </w:pPr>
            <w:r>
              <w:rPr>
                <w:rFonts w:ascii="Arial" w:hAnsi="Arial" w:cs="Arial"/>
                <w:sz w:val="22"/>
                <w:szCs w:val="22"/>
              </w:rPr>
              <w:t>13.5</w:t>
            </w:r>
            <w:r w:rsidRPr="003A4904">
              <w:rPr>
                <w:rFonts w:ascii="Arial" w:hAnsi="Arial" w:cs="Arial"/>
                <w:sz w:val="22"/>
                <w:szCs w:val="22"/>
              </w:rPr>
              <w:t>00,00</w:t>
            </w:r>
          </w:p>
        </w:tc>
      </w:tr>
      <w:tr w:rsidR="00E93553" w:rsidRPr="00544764" w14:paraId="36859797" w14:textId="77777777" w:rsidTr="00232DDC">
        <w:tc>
          <w:tcPr>
            <w:tcW w:w="987" w:type="dxa"/>
            <w:tcBorders>
              <w:top w:val="single" w:sz="4" w:space="0" w:color="auto"/>
              <w:left w:val="single" w:sz="4" w:space="0" w:color="auto"/>
              <w:bottom w:val="single" w:sz="4" w:space="0" w:color="auto"/>
              <w:right w:val="single" w:sz="4" w:space="0" w:color="auto"/>
            </w:tcBorders>
            <w:vAlign w:val="center"/>
          </w:tcPr>
          <w:p w14:paraId="6005815E" w14:textId="77777777" w:rsidR="00E93553" w:rsidRPr="00BE694C" w:rsidRDefault="00E93553" w:rsidP="00232DDC">
            <w:pPr>
              <w:pStyle w:val="Tijeloteksta"/>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4E40DE12" w14:textId="77777777" w:rsidR="00E93553" w:rsidRPr="00BE694C" w:rsidRDefault="00E93553" w:rsidP="00232DDC">
            <w:pPr>
              <w:pStyle w:val="Tijeloteksta"/>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29943A19" w14:textId="77777777" w:rsidR="00E93553" w:rsidRPr="00544764" w:rsidRDefault="00E93553" w:rsidP="00232DDC">
            <w:pPr>
              <w:pStyle w:val="Tijeloteksta"/>
              <w:jc w:val="right"/>
              <w:rPr>
                <w:rFonts w:ascii="Arial" w:hAnsi="Arial" w:cs="Arial"/>
                <w:b/>
                <w:sz w:val="22"/>
                <w:szCs w:val="22"/>
              </w:rPr>
            </w:pPr>
            <w:r>
              <w:rPr>
                <w:rFonts w:ascii="Arial" w:hAnsi="Arial" w:cs="Arial"/>
              </w:rPr>
              <w:t>19.908</w:t>
            </w:r>
            <w:r w:rsidRPr="00CA65B3">
              <w:rPr>
                <w:rFonts w:ascii="Arial" w:hAnsi="Arial" w:cs="Arial"/>
              </w:rPr>
              <w:t>,00</w:t>
            </w:r>
          </w:p>
        </w:tc>
      </w:tr>
    </w:tbl>
    <w:p w14:paraId="3E1552C6" w14:textId="77777777" w:rsidR="00E93553" w:rsidRDefault="00E93553" w:rsidP="00E93553">
      <w:pPr>
        <w:jc w:val="center"/>
        <w:rPr>
          <w:rFonts w:ascii="Arial" w:hAnsi="Arial" w:cs="Arial"/>
        </w:rPr>
      </w:pPr>
    </w:p>
    <w:p w14:paraId="53154461" w14:textId="77777777" w:rsidR="00E93553" w:rsidRPr="007F636D" w:rsidRDefault="00E93553" w:rsidP="00E93553">
      <w:pPr>
        <w:jc w:val="both"/>
        <w:rPr>
          <w:rFonts w:ascii="Arial" w:hAnsi="Arial" w:cs="Arial"/>
        </w:rPr>
      </w:pPr>
      <w:r>
        <w:rPr>
          <w:rFonts w:ascii="Arial" w:hAnsi="Arial" w:cs="Arial"/>
        </w:rPr>
        <w:t>Ovlašćuje se općinski načelnik</w:t>
      </w:r>
      <w:r w:rsidRPr="00F87035">
        <w:rPr>
          <w:rFonts w:ascii="Arial" w:hAnsi="Arial" w:cs="Arial"/>
        </w:rPr>
        <w:t>, u slučaju da se tijekom provedbe Programa utvrdi da za pojedine mjere ne postoji dovoljan broj prihvatljivih prijava, odnosno za koje je manji interes ili je isti neznatan u odnosu na planirana sredstva, iste obustaviti, umanjiti i/ili preraspodijeliti sredstva na mjere koje se pokažu učinkovitima i za koje postoji povećani interes od strane poduzetnika.</w:t>
      </w:r>
      <w:r>
        <w:rPr>
          <w:rFonts w:ascii="Arial" w:hAnsi="Arial" w:cs="Arial"/>
        </w:rPr>
        <w:t xml:space="preserve">  </w:t>
      </w:r>
    </w:p>
    <w:p w14:paraId="71ED1DE5" w14:textId="77777777" w:rsidR="00E93553" w:rsidRDefault="00E93553" w:rsidP="00E93553">
      <w:pPr>
        <w:jc w:val="center"/>
        <w:rPr>
          <w:rFonts w:ascii="Arial" w:hAnsi="Arial" w:cs="Arial"/>
          <w:b/>
        </w:rPr>
      </w:pPr>
    </w:p>
    <w:p w14:paraId="30A0C02C" w14:textId="77777777" w:rsidR="00E93553" w:rsidRPr="00305071" w:rsidRDefault="00E93553" w:rsidP="00E93553">
      <w:pPr>
        <w:jc w:val="center"/>
        <w:rPr>
          <w:rFonts w:ascii="Arial" w:hAnsi="Arial" w:cs="Arial"/>
          <w:b/>
        </w:rPr>
      </w:pPr>
      <w:r w:rsidRPr="00305071">
        <w:rPr>
          <w:rFonts w:ascii="Arial" w:hAnsi="Arial" w:cs="Arial"/>
          <w:b/>
        </w:rPr>
        <w:t>Članak 6.</w:t>
      </w:r>
    </w:p>
    <w:p w14:paraId="21F913B4" w14:textId="77777777" w:rsidR="00E93553" w:rsidRPr="004F235B" w:rsidRDefault="00E93553" w:rsidP="00E93553">
      <w:pPr>
        <w:jc w:val="both"/>
        <w:rPr>
          <w:rFonts w:ascii="Arial" w:hAnsi="Arial" w:cs="Arial"/>
        </w:rPr>
      </w:pPr>
      <w:r w:rsidRPr="003D7D4C">
        <w:rPr>
          <w:rFonts w:ascii="Arial" w:hAnsi="Arial" w:cs="Arial"/>
        </w:rPr>
        <w:t xml:space="preserve">Temeljem ovog Programa pojedinom korisniku može se odobriti više vrsta potpora do </w:t>
      </w:r>
      <w:r w:rsidRPr="00982D6D">
        <w:rPr>
          <w:rFonts w:ascii="Arial" w:hAnsi="Arial" w:cs="Arial"/>
        </w:rPr>
        <w:t xml:space="preserve">najvišeg ukupnog godišnjeg iznosa od </w:t>
      </w:r>
      <w:r>
        <w:rPr>
          <w:rFonts w:ascii="Arial" w:hAnsi="Arial" w:cs="Arial"/>
        </w:rPr>
        <w:t>3.000,00 eura</w:t>
      </w:r>
      <w:r w:rsidRPr="00982D6D">
        <w:rPr>
          <w:rFonts w:ascii="Arial" w:hAnsi="Arial" w:cs="Arial"/>
        </w:rPr>
        <w:t>.</w:t>
      </w:r>
      <w:r w:rsidRPr="004F235B">
        <w:rPr>
          <w:rFonts w:ascii="Arial" w:hAnsi="Arial" w:cs="Arial"/>
        </w:rPr>
        <w:t xml:space="preserve"> </w:t>
      </w:r>
    </w:p>
    <w:p w14:paraId="6B75B150" w14:textId="77777777" w:rsidR="00E93553" w:rsidRDefault="00E93553" w:rsidP="00E93553">
      <w:pPr>
        <w:jc w:val="both"/>
        <w:rPr>
          <w:rFonts w:ascii="Arial" w:hAnsi="Arial" w:cs="Arial"/>
        </w:rPr>
      </w:pPr>
    </w:p>
    <w:p w14:paraId="1D202A7F" w14:textId="77777777" w:rsidR="00E93553" w:rsidRPr="004F235B" w:rsidRDefault="00E93553" w:rsidP="00E93553">
      <w:pPr>
        <w:jc w:val="both"/>
        <w:rPr>
          <w:rFonts w:ascii="Arial" w:hAnsi="Arial" w:cs="Arial"/>
        </w:rPr>
      </w:pPr>
    </w:p>
    <w:p w14:paraId="760B1B48" w14:textId="77777777" w:rsidR="00E93553" w:rsidRPr="007F636D" w:rsidRDefault="00E93553" w:rsidP="00E93553">
      <w:pPr>
        <w:jc w:val="both"/>
        <w:rPr>
          <w:rFonts w:ascii="Arial" w:hAnsi="Arial" w:cs="Arial"/>
          <w:b/>
        </w:rPr>
      </w:pPr>
      <w:r w:rsidRPr="007F636D">
        <w:rPr>
          <w:rFonts w:ascii="Arial" w:hAnsi="Arial" w:cs="Arial"/>
          <w:b/>
        </w:rPr>
        <w:t xml:space="preserve">II. </w:t>
      </w:r>
      <w:r>
        <w:rPr>
          <w:rFonts w:ascii="Arial" w:hAnsi="Arial" w:cs="Arial"/>
          <w:b/>
        </w:rPr>
        <w:t xml:space="preserve">OPIS MJERA I </w:t>
      </w:r>
      <w:r w:rsidRPr="007F636D">
        <w:rPr>
          <w:rFonts w:ascii="Arial" w:hAnsi="Arial" w:cs="Arial"/>
          <w:b/>
        </w:rPr>
        <w:t>KRITERIJI DODJELE POTPORA</w:t>
      </w:r>
    </w:p>
    <w:p w14:paraId="23228E7F" w14:textId="77777777" w:rsidR="00E93553" w:rsidRDefault="00E93553" w:rsidP="00E93553">
      <w:pPr>
        <w:pStyle w:val="Tijeloteksta"/>
        <w:jc w:val="center"/>
        <w:rPr>
          <w:rFonts w:ascii="Arial" w:hAnsi="Arial" w:cs="Arial"/>
          <w:b/>
        </w:rPr>
      </w:pPr>
    </w:p>
    <w:p w14:paraId="7FC162FE" w14:textId="77777777" w:rsidR="00E93553" w:rsidRDefault="00E93553" w:rsidP="00E93553">
      <w:pPr>
        <w:pStyle w:val="Tijeloteksta"/>
        <w:jc w:val="center"/>
        <w:rPr>
          <w:rFonts w:ascii="Arial" w:hAnsi="Arial" w:cs="Arial"/>
          <w:b/>
        </w:rPr>
      </w:pPr>
      <w:r w:rsidRPr="00305071">
        <w:rPr>
          <w:rFonts w:ascii="Arial" w:hAnsi="Arial" w:cs="Arial"/>
          <w:b/>
        </w:rPr>
        <w:t>Članak 7.</w:t>
      </w:r>
    </w:p>
    <w:p w14:paraId="38FFA7B4" w14:textId="77777777" w:rsidR="00E93553" w:rsidRPr="00305071" w:rsidRDefault="00E93553" w:rsidP="00E93553">
      <w:pPr>
        <w:pStyle w:val="Tijeloteksta"/>
        <w:rPr>
          <w:rFonts w:ascii="Arial" w:hAnsi="Arial" w:cs="Arial"/>
          <w:b/>
        </w:rPr>
      </w:pPr>
    </w:p>
    <w:p w14:paraId="42D180ED" w14:textId="77777777" w:rsidR="00E93553" w:rsidRDefault="00E93553" w:rsidP="00E93553">
      <w:pPr>
        <w:pStyle w:val="Tijeloteksta"/>
        <w:rPr>
          <w:rFonts w:ascii="Arial" w:hAnsi="Arial" w:cs="Arial"/>
          <w:b/>
        </w:rPr>
      </w:pPr>
      <w:r>
        <w:rPr>
          <w:rFonts w:ascii="Arial" w:hAnsi="Arial" w:cs="Arial"/>
          <w:b/>
        </w:rPr>
        <w:t>MJERA 1.</w:t>
      </w:r>
      <w:r>
        <w:rPr>
          <w:rFonts w:ascii="Arial" w:hAnsi="Arial" w:cs="Arial"/>
          <w:b/>
        </w:rPr>
        <w:tab/>
        <w:t xml:space="preserve">  Potpore novoosnovanim obrtima i tvrtkama</w:t>
      </w:r>
      <w:r w:rsidRPr="007F636D">
        <w:rPr>
          <w:rFonts w:ascii="Arial" w:hAnsi="Arial" w:cs="Arial"/>
          <w:b/>
        </w:rPr>
        <w:t xml:space="preserve"> </w:t>
      </w:r>
      <w:r>
        <w:rPr>
          <w:rFonts w:ascii="Arial" w:hAnsi="Arial" w:cs="Arial"/>
          <w:b/>
        </w:rPr>
        <w:t>–</w:t>
      </w:r>
      <w:r w:rsidRPr="007F636D">
        <w:rPr>
          <w:rFonts w:ascii="Arial" w:hAnsi="Arial" w:cs="Arial"/>
          <w:b/>
        </w:rPr>
        <w:t xml:space="preserve"> potpore</w:t>
      </w:r>
      <w:r>
        <w:rPr>
          <w:rFonts w:ascii="Arial" w:hAnsi="Arial" w:cs="Arial"/>
          <w:b/>
        </w:rPr>
        <w:t xml:space="preserve"> p</w:t>
      </w:r>
      <w:r w:rsidRPr="007F636D">
        <w:rPr>
          <w:rFonts w:ascii="Arial" w:hAnsi="Arial" w:cs="Arial"/>
          <w:b/>
        </w:rPr>
        <w:t>oduzetnicima</w:t>
      </w:r>
    </w:p>
    <w:p w14:paraId="7A4BEA72" w14:textId="77777777" w:rsidR="00E93553" w:rsidRPr="007F636D" w:rsidRDefault="00E93553" w:rsidP="00E93553">
      <w:pPr>
        <w:pStyle w:val="Tijeloteksta"/>
        <w:ind w:left="708" w:firstLine="708"/>
        <w:rPr>
          <w:rFonts w:ascii="Arial" w:hAnsi="Arial" w:cs="Arial"/>
          <w:b/>
        </w:rPr>
      </w:pPr>
      <w:r>
        <w:rPr>
          <w:rFonts w:ascii="Arial" w:hAnsi="Arial" w:cs="Arial"/>
          <w:b/>
        </w:rPr>
        <w:t xml:space="preserve">  </w:t>
      </w:r>
      <w:r w:rsidRPr="007F636D">
        <w:rPr>
          <w:rFonts w:ascii="Arial" w:hAnsi="Arial" w:cs="Arial"/>
          <w:b/>
        </w:rPr>
        <w:t>početnicima koji prvi put otva</w:t>
      </w:r>
      <w:r>
        <w:rPr>
          <w:rFonts w:ascii="Arial" w:hAnsi="Arial" w:cs="Arial"/>
          <w:b/>
        </w:rPr>
        <w:t xml:space="preserve">raju </w:t>
      </w:r>
      <w:r w:rsidRPr="007F636D">
        <w:rPr>
          <w:rFonts w:ascii="Arial" w:hAnsi="Arial" w:cs="Arial"/>
          <w:b/>
        </w:rPr>
        <w:t>trgovačko društvo</w:t>
      </w:r>
      <w:r>
        <w:rPr>
          <w:rFonts w:ascii="Arial" w:hAnsi="Arial" w:cs="Arial"/>
          <w:b/>
        </w:rPr>
        <w:t xml:space="preserve"> ili obrt</w:t>
      </w:r>
    </w:p>
    <w:p w14:paraId="4D6E1C43" w14:textId="77777777" w:rsidR="00E93553" w:rsidRDefault="00E93553" w:rsidP="00E93553">
      <w:pPr>
        <w:jc w:val="both"/>
        <w:rPr>
          <w:rFonts w:ascii="Arial" w:hAnsi="Arial" w:cs="Arial"/>
        </w:rPr>
      </w:pPr>
    </w:p>
    <w:p w14:paraId="143F1221" w14:textId="77777777" w:rsidR="00E93553" w:rsidRDefault="00E93553" w:rsidP="00E93553">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14:paraId="52A74305" w14:textId="77777777" w:rsidR="00E93553" w:rsidRDefault="00E93553" w:rsidP="00E93553">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 uz ispunjavanje općih uvjeta ovog Programa.</w:t>
      </w:r>
    </w:p>
    <w:p w14:paraId="75C2F825" w14:textId="77777777" w:rsidR="00E93553" w:rsidRPr="002F41EC" w:rsidRDefault="00E93553" w:rsidP="00E93553">
      <w:pPr>
        <w:pStyle w:val="Tijeloteksta"/>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14:paraId="53B6A1C5"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14:paraId="2068E600"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nabavu informatičke o</w:t>
      </w:r>
      <w:r>
        <w:rPr>
          <w:rFonts w:ascii="Arial" w:hAnsi="Arial" w:cs="Arial"/>
        </w:rPr>
        <w:t>preme i poslovnog softvera,</w:t>
      </w:r>
    </w:p>
    <w:p w14:paraId="734C42E6"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bankarske usluge za obradu kredita,</w:t>
      </w:r>
    </w:p>
    <w:p w14:paraId="4FAF5489"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144AE3AA"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Pr>
          <w:rFonts w:ascii="Arial" w:hAnsi="Arial" w:cs="Arial"/>
        </w:rPr>
        <w:t>nabav</w:t>
      </w:r>
      <w:r w:rsidRPr="00847BE7">
        <w:rPr>
          <w:rFonts w:ascii="Arial" w:hAnsi="Arial" w:cs="Arial"/>
        </w:rPr>
        <w:t xml:space="preserve">u </w:t>
      </w:r>
      <w:r>
        <w:rPr>
          <w:rFonts w:ascii="Arial" w:hAnsi="Arial" w:cs="Arial"/>
        </w:rPr>
        <w:t xml:space="preserve">postrojenja, </w:t>
      </w:r>
      <w:r w:rsidRPr="00847BE7">
        <w:rPr>
          <w:rFonts w:ascii="Arial" w:hAnsi="Arial" w:cs="Arial"/>
        </w:rPr>
        <w:t>opreme</w:t>
      </w:r>
      <w:r>
        <w:rPr>
          <w:rFonts w:ascii="Arial" w:hAnsi="Arial" w:cs="Arial"/>
        </w:rPr>
        <w:t>, alata, strojeva, inventara</w:t>
      </w:r>
      <w:r w:rsidRPr="00847BE7">
        <w:rPr>
          <w:rFonts w:ascii="Arial" w:hAnsi="Arial" w:cs="Arial"/>
        </w:rPr>
        <w:t xml:space="preserve"> za osnovnu djelatnost obrta ili trgovačkog društva,</w:t>
      </w:r>
    </w:p>
    <w:p w14:paraId="180CA6B5"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uređenje poslovnog prostora,</w:t>
      </w:r>
    </w:p>
    <w:p w14:paraId="38643F34"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izrada web stranice te tiskanje promotivnih materijala,</w:t>
      </w:r>
    </w:p>
    <w:p w14:paraId="78D9725F" w14:textId="77777777" w:rsidR="00E93553" w:rsidRPr="00847BE7" w:rsidRDefault="00E93553" w:rsidP="00E93553">
      <w:pPr>
        <w:pStyle w:val="Tijeloteksta"/>
        <w:numPr>
          <w:ilvl w:val="0"/>
          <w:numId w:val="115"/>
        </w:numPr>
        <w:tabs>
          <w:tab w:val="clear" w:pos="720"/>
          <w:tab w:val="num" w:pos="1620"/>
        </w:tabs>
        <w:spacing w:after="0"/>
        <w:ind w:left="1620" w:hanging="180"/>
        <w:jc w:val="both"/>
        <w:rPr>
          <w:rFonts w:ascii="Arial" w:hAnsi="Arial" w:cs="Arial"/>
        </w:rPr>
      </w:pPr>
      <w:r w:rsidRPr="00847BE7">
        <w:rPr>
          <w:rFonts w:ascii="Arial" w:hAnsi="Arial" w:cs="Arial"/>
        </w:rPr>
        <w:t>dopunska poduzetnička izobrazba vezana uz osnovnu djelatnost i informatičko obrazovanje.</w:t>
      </w:r>
    </w:p>
    <w:p w14:paraId="4905A777" w14:textId="77777777" w:rsidR="00E93553" w:rsidRPr="003D3B18" w:rsidRDefault="00E93553" w:rsidP="00E93553">
      <w:pPr>
        <w:ind w:left="1410" w:hanging="1410"/>
        <w:jc w:val="both"/>
        <w:rPr>
          <w:rFonts w:ascii="Arial" w:hAnsi="Arial" w:cs="Arial"/>
        </w:rPr>
      </w:pPr>
      <w:r w:rsidRPr="004F235B">
        <w:rPr>
          <w:rFonts w:ascii="Arial" w:hAnsi="Arial" w:cs="Arial"/>
          <w:u w:val="single"/>
        </w:rPr>
        <w:t>Iznos:</w:t>
      </w:r>
      <w:r>
        <w:rPr>
          <w:rFonts w:ascii="Arial" w:hAnsi="Arial" w:cs="Arial"/>
        </w:rPr>
        <w:tab/>
      </w:r>
      <w:r>
        <w:rPr>
          <w:rFonts w:ascii="Arial" w:hAnsi="Arial" w:cs="Arial"/>
        </w:rPr>
        <w:tab/>
        <w:t>Jednokratno do 7</w:t>
      </w:r>
      <w:r w:rsidRPr="004F235B">
        <w:rPr>
          <w:rFonts w:ascii="Arial" w:hAnsi="Arial" w:cs="Arial"/>
        </w:rPr>
        <w:t>0% prihvatljivih dokumen</w:t>
      </w:r>
      <w:r>
        <w:rPr>
          <w:rFonts w:ascii="Arial" w:hAnsi="Arial" w:cs="Arial"/>
        </w:rPr>
        <w:t xml:space="preserve">tiranih troškova, a najviše do 1.500,00 eura po korisniku, </w:t>
      </w:r>
      <w:r w:rsidRPr="004F235B">
        <w:rPr>
          <w:rFonts w:ascii="Arial" w:hAnsi="Arial" w:cs="Arial"/>
        </w:rPr>
        <w:t>do utroška raspoloživih sredstava.</w:t>
      </w:r>
    </w:p>
    <w:p w14:paraId="78F64AEE" w14:textId="77777777" w:rsidR="00E93553" w:rsidRPr="007F636D" w:rsidRDefault="00E93553" w:rsidP="00E93553">
      <w:pPr>
        <w:jc w:val="both"/>
        <w:rPr>
          <w:rFonts w:ascii="Arial" w:hAnsi="Arial" w:cs="Arial"/>
        </w:rPr>
      </w:pPr>
    </w:p>
    <w:p w14:paraId="1BA59056" w14:textId="77777777" w:rsidR="00E93553" w:rsidRPr="002B6FD1" w:rsidRDefault="00E93553" w:rsidP="00E93553">
      <w:pPr>
        <w:ind w:left="360"/>
        <w:jc w:val="both"/>
        <w:rPr>
          <w:rFonts w:ascii="Arial" w:hAnsi="Arial" w:cs="Arial"/>
        </w:rPr>
      </w:pPr>
    </w:p>
    <w:p w14:paraId="399F0118" w14:textId="77777777" w:rsidR="00E93553" w:rsidRDefault="00E93553" w:rsidP="00E93553">
      <w:pPr>
        <w:jc w:val="both"/>
        <w:rPr>
          <w:rFonts w:ascii="Arial" w:hAnsi="Arial" w:cs="Arial"/>
        </w:rPr>
      </w:pPr>
      <w:r w:rsidRPr="00982D6D">
        <w:rPr>
          <w:rFonts w:ascii="Arial" w:hAnsi="Arial" w:cs="Arial"/>
        </w:rPr>
        <w:lastRenderedPageBreak/>
        <w:t>Pravo na potporu imaju i trgovačka društva i obrti koji su upisani u registar Trgovačkog suda ili Obrtni registar prethodnih godina, a sada prvi put zapošljavaju osobu uključujući vlasnika/</w:t>
      </w:r>
      <w:proofErr w:type="spellStart"/>
      <w:r w:rsidRPr="00982D6D">
        <w:rPr>
          <w:rFonts w:ascii="Arial" w:hAnsi="Arial" w:cs="Arial"/>
        </w:rPr>
        <w:t>cu</w:t>
      </w:r>
      <w:proofErr w:type="spellEnd"/>
      <w:r w:rsidRPr="00982D6D">
        <w:rPr>
          <w:rFonts w:ascii="Arial" w:hAnsi="Arial" w:cs="Arial"/>
        </w:rPr>
        <w:t>.</w:t>
      </w:r>
    </w:p>
    <w:p w14:paraId="23F9C4FF" w14:textId="77777777" w:rsidR="00E93553" w:rsidRPr="002B6FD1" w:rsidRDefault="00E93553" w:rsidP="00E93553">
      <w:pPr>
        <w:jc w:val="both"/>
        <w:rPr>
          <w:rFonts w:ascii="Arial" w:hAnsi="Arial" w:cs="Arial"/>
        </w:rPr>
      </w:pPr>
    </w:p>
    <w:p w14:paraId="400724DB" w14:textId="77777777" w:rsidR="00E93553" w:rsidRPr="007F636D" w:rsidRDefault="00E93553" w:rsidP="00E93553">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6D1DC491" w14:textId="77777777" w:rsidR="00E93553" w:rsidRDefault="00E93553" w:rsidP="00E93553">
      <w:pPr>
        <w:pStyle w:val="Tijeloteksta"/>
        <w:rPr>
          <w:rFonts w:ascii="Arial" w:hAnsi="Arial" w:cs="Arial"/>
        </w:rPr>
      </w:pPr>
    </w:p>
    <w:p w14:paraId="2A0AD4CE" w14:textId="77777777" w:rsidR="00E93553" w:rsidRPr="002D53E8" w:rsidRDefault="00E93553" w:rsidP="00E93553">
      <w:pPr>
        <w:pStyle w:val="Tijeloteksta"/>
        <w:jc w:val="center"/>
        <w:rPr>
          <w:rFonts w:ascii="Arial" w:hAnsi="Arial" w:cs="Arial"/>
          <w:b/>
        </w:rPr>
      </w:pPr>
      <w:r>
        <w:rPr>
          <w:rFonts w:ascii="Arial" w:hAnsi="Arial" w:cs="Arial"/>
          <w:b/>
        </w:rPr>
        <w:t>Članak 8</w:t>
      </w:r>
      <w:r w:rsidRPr="00305071">
        <w:rPr>
          <w:rFonts w:ascii="Arial" w:hAnsi="Arial" w:cs="Arial"/>
          <w:b/>
        </w:rPr>
        <w:t>.</w:t>
      </w:r>
    </w:p>
    <w:p w14:paraId="7C92AC7D" w14:textId="77777777" w:rsidR="00E93553" w:rsidRDefault="00E93553" w:rsidP="00E93553">
      <w:pPr>
        <w:jc w:val="both"/>
        <w:rPr>
          <w:rFonts w:ascii="Arial" w:hAnsi="Arial" w:cs="Arial"/>
        </w:rPr>
      </w:pPr>
    </w:p>
    <w:p w14:paraId="21F02675" w14:textId="77777777" w:rsidR="00E93553" w:rsidRPr="001415E0" w:rsidRDefault="00E93553" w:rsidP="00E93553">
      <w:pPr>
        <w:pStyle w:val="Tijeloteksta"/>
        <w:rPr>
          <w:rFonts w:ascii="Arial" w:hAnsi="Arial" w:cs="Arial"/>
          <w:b/>
        </w:rPr>
      </w:pPr>
      <w:r>
        <w:rPr>
          <w:rFonts w:ascii="Arial" w:hAnsi="Arial" w:cs="Arial"/>
          <w:b/>
        </w:rPr>
        <w:t>MJERA 2</w:t>
      </w:r>
      <w:r w:rsidRPr="001415E0">
        <w:rPr>
          <w:rFonts w:ascii="Arial" w:hAnsi="Arial" w:cs="Arial"/>
          <w:b/>
        </w:rPr>
        <w:t>.</w:t>
      </w:r>
      <w:r w:rsidRPr="001415E0">
        <w:rPr>
          <w:rFonts w:ascii="Arial" w:hAnsi="Arial" w:cs="Arial"/>
          <w:b/>
        </w:rPr>
        <w:tab/>
        <w:t xml:space="preserve">  Subvencioniranje ulaganja u standarde kvalitete</w:t>
      </w:r>
    </w:p>
    <w:p w14:paraId="1500117A" w14:textId="77777777" w:rsidR="00E93553" w:rsidRPr="007F636D" w:rsidRDefault="00E93553" w:rsidP="00E93553">
      <w:pPr>
        <w:pStyle w:val="Tijeloteksta"/>
        <w:ind w:firstLine="708"/>
        <w:rPr>
          <w:rFonts w:ascii="Arial" w:hAnsi="Arial" w:cs="Arial"/>
        </w:rPr>
      </w:pPr>
    </w:p>
    <w:p w14:paraId="3EAB26EC" w14:textId="77777777" w:rsidR="00E93553" w:rsidRPr="000074F8" w:rsidRDefault="00E93553" w:rsidP="00E93553">
      <w:pPr>
        <w:pStyle w:val="Tijeloteksta"/>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14:paraId="47010F04" w14:textId="77777777" w:rsidR="00E93553" w:rsidRDefault="00E93553" w:rsidP="00E93553">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0EA9D9C8" w14:textId="77777777" w:rsidR="00E93553" w:rsidRDefault="00E93553" w:rsidP="00E93553">
      <w:pPr>
        <w:numPr>
          <w:ilvl w:val="0"/>
          <w:numId w:val="113"/>
        </w:numPr>
        <w:ind w:left="1620" w:hanging="180"/>
        <w:jc w:val="both"/>
        <w:rPr>
          <w:rFonts w:ascii="Arial" w:hAnsi="Arial" w:cs="Arial"/>
        </w:rPr>
      </w:pPr>
      <w:r w:rsidRPr="000074F8">
        <w:rPr>
          <w:rFonts w:ascii="Arial" w:hAnsi="Arial" w:cs="Arial"/>
        </w:rPr>
        <w:t>troškove uvođenja i implementacije sustava upravljanja kvalitetom i okolišem,</w:t>
      </w:r>
    </w:p>
    <w:p w14:paraId="25149284" w14:textId="77777777" w:rsidR="00E93553" w:rsidRDefault="00E93553" w:rsidP="00E93553">
      <w:pPr>
        <w:numPr>
          <w:ilvl w:val="0"/>
          <w:numId w:val="113"/>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2145A906" w14:textId="77777777" w:rsidR="00E93553" w:rsidRDefault="00E93553" w:rsidP="00E93553">
      <w:pPr>
        <w:numPr>
          <w:ilvl w:val="0"/>
          <w:numId w:val="113"/>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08720135" w14:textId="77777777" w:rsidR="00E93553" w:rsidRDefault="00E93553" w:rsidP="00E93553">
      <w:pPr>
        <w:numPr>
          <w:ilvl w:val="0"/>
          <w:numId w:val="113"/>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18A5004F" w14:textId="77777777" w:rsidR="00E93553" w:rsidRPr="002B6FD1" w:rsidRDefault="00E93553" w:rsidP="00E93553">
      <w:pPr>
        <w:ind w:left="1440"/>
        <w:jc w:val="both"/>
        <w:rPr>
          <w:rFonts w:ascii="Arial" w:hAnsi="Arial" w:cs="Arial"/>
        </w:rPr>
      </w:pPr>
    </w:p>
    <w:p w14:paraId="0D099711" w14:textId="77777777" w:rsidR="00E93553" w:rsidRPr="000F2BA3" w:rsidRDefault="00E93553" w:rsidP="00E93553">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Pr>
          <w:rFonts w:ascii="Arial" w:hAnsi="Arial" w:cs="Arial"/>
          <w:lang w:val="hr-BA" w:eastAsia="en-US"/>
        </w:rPr>
        <w:t>7</w:t>
      </w:r>
      <w:r w:rsidRPr="004F235B">
        <w:rPr>
          <w:rFonts w:ascii="Arial" w:hAnsi="Arial" w:cs="Arial"/>
          <w:lang w:val="hr-BA" w:eastAsia="en-US"/>
        </w:rPr>
        <w:t>0% prihva</w:t>
      </w:r>
      <w:r>
        <w:rPr>
          <w:rFonts w:ascii="Arial" w:hAnsi="Arial" w:cs="Arial"/>
          <w:lang w:val="hr-BA" w:eastAsia="en-US"/>
        </w:rPr>
        <w:t xml:space="preserve">tljivih troškova, a najviše do 800,00 eura po korisniku, </w:t>
      </w:r>
      <w:r w:rsidRPr="004F235B">
        <w:rPr>
          <w:rFonts w:ascii="Arial" w:hAnsi="Arial" w:cs="Arial"/>
          <w:lang w:val="hr-BA" w:eastAsia="en-US"/>
        </w:rPr>
        <w:t>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14:paraId="43F51BC7" w14:textId="77777777" w:rsidR="00E93553" w:rsidRDefault="00E93553" w:rsidP="00E93553">
      <w:pPr>
        <w:ind w:firstLine="708"/>
        <w:jc w:val="both"/>
        <w:rPr>
          <w:rFonts w:ascii="Arial" w:hAnsi="Arial" w:cs="Arial"/>
        </w:rPr>
      </w:pPr>
    </w:p>
    <w:p w14:paraId="2D376867" w14:textId="77777777" w:rsidR="00E93553" w:rsidRPr="007F636D" w:rsidRDefault="00E93553" w:rsidP="00E93553">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41ACF95B" w14:textId="77777777" w:rsidR="00E93553" w:rsidRDefault="00E93553" w:rsidP="00E93553">
      <w:pPr>
        <w:jc w:val="both"/>
        <w:rPr>
          <w:rFonts w:ascii="Arial" w:hAnsi="Arial" w:cs="Arial"/>
        </w:rPr>
      </w:pPr>
    </w:p>
    <w:p w14:paraId="23E6EBE8" w14:textId="77777777" w:rsidR="00E93553" w:rsidRDefault="00E93553" w:rsidP="00E93553">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6CF4E092" w14:textId="77777777" w:rsidR="00E93553" w:rsidRPr="002D53E8" w:rsidRDefault="00E93553" w:rsidP="00E93553">
      <w:pPr>
        <w:jc w:val="both"/>
      </w:pPr>
      <w:r>
        <w:tab/>
      </w:r>
    </w:p>
    <w:p w14:paraId="09583136" w14:textId="77777777" w:rsidR="00E93553" w:rsidRDefault="00E93553" w:rsidP="00E93553">
      <w:pPr>
        <w:pStyle w:val="Tijeloteksta"/>
        <w:rPr>
          <w:rFonts w:ascii="Arial" w:hAnsi="Arial" w:cs="Arial"/>
          <w:b/>
        </w:rPr>
      </w:pPr>
    </w:p>
    <w:p w14:paraId="176494F3" w14:textId="77777777" w:rsidR="00E93553" w:rsidRPr="00305071" w:rsidRDefault="00E93553" w:rsidP="00E93553">
      <w:pPr>
        <w:pStyle w:val="Tijeloteksta"/>
        <w:jc w:val="center"/>
        <w:rPr>
          <w:rFonts w:ascii="Arial" w:hAnsi="Arial" w:cs="Arial"/>
          <w:b/>
        </w:rPr>
      </w:pPr>
      <w:r>
        <w:rPr>
          <w:rFonts w:ascii="Arial" w:hAnsi="Arial" w:cs="Arial"/>
          <w:b/>
        </w:rPr>
        <w:t>Članak 9</w:t>
      </w:r>
      <w:r w:rsidRPr="00305071">
        <w:rPr>
          <w:rFonts w:ascii="Arial" w:hAnsi="Arial" w:cs="Arial"/>
          <w:b/>
        </w:rPr>
        <w:t>.</w:t>
      </w:r>
    </w:p>
    <w:p w14:paraId="08B2E7D3" w14:textId="77777777" w:rsidR="00E93553" w:rsidRPr="00E2702B" w:rsidRDefault="00E93553" w:rsidP="00E93553">
      <w:pPr>
        <w:pStyle w:val="Tijeloteksta"/>
        <w:rPr>
          <w:rFonts w:ascii="Arial" w:hAnsi="Arial" w:cs="Arial"/>
          <w:b/>
        </w:rPr>
      </w:pPr>
      <w:r>
        <w:rPr>
          <w:rFonts w:ascii="Arial" w:hAnsi="Arial" w:cs="Arial"/>
          <w:b/>
        </w:rPr>
        <w:t>MJERA 3.</w:t>
      </w:r>
      <w:r>
        <w:rPr>
          <w:rFonts w:ascii="Arial" w:hAnsi="Arial" w:cs="Arial"/>
          <w:b/>
        </w:rPr>
        <w:tab/>
        <w:t xml:space="preserve"> Subvencioniranje nabav</w:t>
      </w:r>
      <w:r w:rsidRPr="00E2702B">
        <w:rPr>
          <w:rFonts w:ascii="Arial" w:hAnsi="Arial" w:cs="Arial"/>
          <w:b/>
        </w:rPr>
        <w:t>e dugotrajne imovine i ulaganja u dugotrajnu</w:t>
      </w:r>
    </w:p>
    <w:p w14:paraId="5274504F" w14:textId="77777777" w:rsidR="00E93553" w:rsidRPr="00E2702B" w:rsidRDefault="00E93553" w:rsidP="00E93553">
      <w:pPr>
        <w:pStyle w:val="Tijeloteksta"/>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14:paraId="5339CB8D" w14:textId="77777777" w:rsidR="00E93553" w:rsidRPr="007F636D" w:rsidRDefault="00E93553" w:rsidP="00E93553">
      <w:pPr>
        <w:pStyle w:val="Tijeloteksta"/>
        <w:jc w:val="center"/>
        <w:rPr>
          <w:rFonts w:ascii="Arial" w:hAnsi="Arial" w:cs="Arial"/>
        </w:rPr>
      </w:pPr>
    </w:p>
    <w:p w14:paraId="6B42CCCB" w14:textId="77777777" w:rsidR="00E93553" w:rsidRDefault="00E93553" w:rsidP="00E93553">
      <w:pPr>
        <w:jc w:val="both"/>
        <w:rPr>
          <w:rFonts w:ascii="Arial" w:hAnsi="Arial" w:cs="Arial"/>
        </w:rPr>
      </w:pPr>
    </w:p>
    <w:p w14:paraId="7CB76926" w14:textId="77777777" w:rsidR="00E93553" w:rsidRDefault="00E93553" w:rsidP="00E93553">
      <w:pPr>
        <w:pStyle w:val="Tijeloteksta"/>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14:paraId="2349DC1B" w14:textId="77777777" w:rsidR="00E93553" w:rsidRDefault="00E93553" w:rsidP="00E93553">
      <w:pPr>
        <w:pStyle w:val="Tijeloteksta"/>
        <w:tabs>
          <w:tab w:val="num" w:pos="1440"/>
        </w:tabs>
        <w:rPr>
          <w:rFonts w:ascii="Arial" w:hAnsi="Arial" w:cs="Arial"/>
          <w:u w:val="single"/>
        </w:rPr>
      </w:pPr>
    </w:p>
    <w:p w14:paraId="638DB0AD" w14:textId="77777777" w:rsidR="00E93553" w:rsidRDefault="00E93553" w:rsidP="00E93553">
      <w:pPr>
        <w:pStyle w:val="Tijeloteksta"/>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14:paraId="4DBFD7E1" w14:textId="77777777" w:rsidR="00E93553" w:rsidRDefault="00E93553" w:rsidP="00E93553">
      <w:pPr>
        <w:pStyle w:val="Tijeloteksta"/>
        <w:tabs>
          <w:tab w:val="num" w:pos="1440"/>
        </w:tabs>
        <w:rPr>
          <w:rFonts w:ascii="Arial" w:hAnsi="Arial" w:cs="Arial"/>
        </w:rPr>
      </w:pPr>
      <w:r>
        <w:rPr>
          <w:rFonts w:ascii="Arial" w:hAnsi="Arial" w:cs="Arial"/>
        </w:rPr>
        <w:t xml:space="preserve">                     dugotrajnu imovinu:</w:t>
      </w:r>
    </w:p>
    <w:p w14:paraId="53C9B651" w14:textId="77777777" w:rsidR="00E93553" w:rsidRPr="00443995" w:rsidRDefault="00E93553" w:rsidP="00E93553">
      <w:pPr>
        <w:autoSpaceDE w:val="0"/>
        <w:autoSpaceDN w:val="0"/>
        <w:adjustRightInd w:val="0"/>
        <w:ind w:left="1410" w:firstLine="30"/>
        <w:jc w:val="both"/>
        <w:rPr>
          <w:rFonts w:ascii="Arial" w:hAnsi="Arial" w:cs="Arial"/>
        </w:rPr>
      </w:pPr>
      <w:r w:rsidRPr="000F5FBC">
        <w:rPr>
          <w:rFonts w:ascii="Arial" w:hAnsi="Arial" w:cs="Arial"/>
        </w:rPr>
        <w:lastRenderedPageBreak/>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w:t>
      </w:r>
      <w:r w:rsidRPr="00443995">
        <w:rPr>
          <w:rFonts w:ascii="Arial" w:hAnsi="Arial" w:cs="Arial"/>
        </w:rPr>
        <w:t xml:space="preserve">evidentiraju  kao oblik dugotrajne imovine i namijenjena su isključivo za obavljanje pretežite/glavne djelatnosti. Nabava rabljene dugotrajne imovine izuzeta je iz mjere ukoliko je vrijednosti manje od 3.000,00 eura. Bez obzira na vrijednost, iz mjere je izuzeta nabava osobnih automobila, motocikala, kao i vozila za cestovni prijevoz tereta sukladno članku 3. t. 2. </w:t>
      </w:r>
      <w:r w:rsidRPr="00443995">
        <w:rPr>
          <w:rFonts w:ascii="Arial" w:hAnsi="Arial" w:cs="Arial"/>
          <w:bCs/>
        </w:rPr>
        <w:t>Uredbe</w:t>
      </w:r>
      <w:r w:rsidRPr="00443995">
        <w:rPr>
          <w:rFonts w:ascii="Arial" w:hAnsi="Arial" w:cs="Arial"/>
        </w:rPr>
        <w:t>.</w:t>
      </w:r>
    </w:p>
    <w:p w14:paraId="7C642A9F" w14:textId="77777777" w:rsidR="00E93553" w:rsidRPr="000F2BA3" w:rsidRDefault="00E93553" w:rsidP="00E93553">
      <w:pPr>
        <w:ind w:left="1410" w:hanging="1410"/>
        <w:contextualSpacing/>
        <w:jc w:val="both"/>
        <w:rPr>
          <w:rFonts w:ascii="Arial" w:hAnsi="Arial" w:cs="Arial"/>
          <w:lang w:val="hr-BA" w:eastAsia="en-US"/>
        </w:rPr>
      </w:pPr>
      <w:r w:rsidRPr="00443995">
        <w:rPr>
          <w:rFonts w:ascii="Arial" w:hAnsi="Arial" w:cs="Arial"/>
          <w:u w:val="single"/>
        </w:rPr>
        <w:t>Iznos:</w:t>
      </w:r>
      <w:r w:rsidRPr="00443995">
        <w:rPr>
          <w:rFonts w:ascii="Arial" w:hAnsi="Arial" w:cs="Arial"/>
        </w:rPr>
        <w:tab/>
        <w:t xml:space="preserve">Jednokratno do </w:t>
      </w:r>
      <w:r w:rsidRPr="00443995">
        <w:rPr>
          <w:rFonts w:ascii="Arial" w:hAnsi="Arial" w:cs="Arial"/>
          <w:lang w:val="hr-BA" w:eastAsia="en-US"/>
        </w:rPr>
        <w:t>70% prihvatljivih dokumentiranih troškova, a najviše do 2.000,00 eura po korisniku, do utroška raspoloživih sredstava.</w:t>
      </w:r>
      <w:r w:rsidRPr="00443995">
        <w:rPr>
          <w:rFonts w:ascii="Arial" w:hAnsi="Arial" w:cs="Arial"/>
          <w:vanish/>
          <w:lang w:val="hr-BA" w:eastAsia="en-US"/>
        </w:rPr>
        <w:t>. prosinca 2007adruga</w:t>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lang w:val="hr-BA" w:eastAsia="en-US"/>
        </w:rPr>
        <w:t xml:space="preserve"> </w:t>
      </w:r>
      <w:r w:rsidRPr="00443995">
        <w:rPr>
          <w:rFonts w:ascii="Arial" w:hAnsi="Arial" w:cs="Arial"/>
          <w:vanish/>
          <w:lang w:val="hr-BA" w:eastAsia="en-US"/>
        </w:rPr>
        <w:t>. prosinca 2007adruga</w:t>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r w:rsidRPr="00443995">
        <w:rPr>
          <w:rFonts w:ascii="Arial" w:hAnsi="Arial" w:cs="Arial"/>
          <w:vanish/>
          <w:lang w:val="hr-BA" w:eastAsia="en-US"/>
        </w:rPr>
        <w:pgNum/>
      </w:r>
    </w:p>
    <w:p w14:paraId="29C416DD" w14:textId="77777777" w:rsidR="00E93553" w:rsidRDefault="00E93553" w:rsidP="00E93553">
      <w:pPr>
        <w:ind w:firstLine="708"/>
        <w:jc w:val="both"/>
        <w:rPr>
          <w:rFonts w:ascii="Arial" w:hAnsi="Arial" w:cs="Arial"/>
        </w:rPr>
      </w:pPr>
    </w:p>
    <w:p w14:paraId="62ADF4EC" w14:textId="77777777" w:rsidR="00E93553" w:rsidRPr="007F636D" w:rsidRDefault="00E93553" w:rsidP="00E93553">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4699FD5E" w14:textId="77777777" w:rsidR="00E93553" w:rsidRDefault="00E93553" w:rsidP="00E93553">
      <w:pPr>
        <w:jc w:val="both"/>
        <w:rPr>
          <w:rFonts w:ascii="Arial" w:hAnsi="Arial" w:cs="Arial"/>
          <w:b/>
        </w:rPr>
      </w:pPr>
    </w:p>
    <w:p w14:paraId="1C99CDC0" w14:textId="77777777" w:rsidR="00E93553" w:rsidRDefault="00E93553" w:rsidP="00E93553">
      <w:pPr>
        <w:jc w:val="both"/>
        <w:rPr>
          <w:rFonts w:ascii="Arial" w:hAnsi="Arial" w:cs="Arial"/>
          <w:b/>
        </w:rPr>
      </w:pPr>
    </w:p>
    <w:p w14:paraId="537706FB" w14:textId="77777777" w:rsidR="00E93553" w:rsidRPr="007F636D" w:rsidRDefault="00E93553" w:rsidP="00E93553">
      <w:pPr>
        <w:rPr>
          <w:rFonts w:ascii="Arial" w:hAnsi="Arial" w:cs="Arial"/>
          <w:b/>
        </w:rPr>
      </w:pPr>
      <w:r w:rsidRPr="007F636D">
        <w:rPr>
          <w:rFonts w:ascii="Arial" w:hAnsi="Arial" w:cs="Arial"/>
          <w:b/>
        </w:rPr>
        <w:t>III. POSTUPAK DODJELE POTPORA</w:t>
      </w:r>
    </w:p>
    <w:p w14:paraId="1853A8EC" w14:textId="77777777" w:rsidR="00E93553" w:rsidRPr="007F636D" w:rsidRDefault="00E93553" w:rsidP="00E93553">
      <w:pPr>
        <w:pStyle w:val="Tijeloteksta"/>
        <w:ind w:firstLine="708"/>
        <w:rPr>
          <w:rFonts w:ascii="Arial" w:hAnsi="Arial" w:cs="Arial"/>
        </w:rPr>
      </w:pPr>
    </w:p>
    <w:p w14:paraId="5C842220" w14:textId="77777777" w:rsidR="00E93553" w:rsidRPr="00305071" w:rsidRDefault="00E93553" w:rsidP="00E93553">
      <w:pPr>
        <w:jc w:val="center"/>
        <w:rPr>
          <w:rFonts w:ascii="Arial" w:hAnsi="Arial" w:cs="Arial"/>
          <w:b/>
        </w:rPr>
      </w:pPr>
      <w:r>
        <w:rPr>
          <w:rFonts w:ascii="Arial" w:hAnsi="Arial" w:cs="Arial"/>
          <w:b/>
        </w:rPr>
        <w:t>Članak 10</w:t>
      </w:r>
      <w:r w:rsidRPr="00305071">
        <w:rPr>
          <w:rFonts w:ascii="Arial" w:hAnsi="Arial" w:cs="Arial"/>
          <w:b/>
        </w:rPr>
        <w:t>.</w:t>
      </w:r>
    </w:p>
    <w:p w14:paraId="541E0EE6" w14:textId="77777777" w:rsidR="00E93553" w:rsidRDefault="00E93553" w:rsidP="00E93553">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riterijima propisanim ovim Programom, odnosno Javnog poziva poduzetnicima za dodjelu potpora za poticanje poduzetništva Općine Gračac</w:t>
      </w:r>
      <w:r w:rsidRPr="00352B05">
        <w:rPr>
          <w:rFonts w:ascii="Arial" w:hAnsi="Arial" w:cs="Arial"/>
        </w:rPr>
        <w:t xml:space="preserve">, kojeg raspisuje </w:t>
      </w:r>
      <w:r>
        <w:rPr>
          <w:rFonts w:ascii="Arial" w:hAnsi="Arial" w:cs="Arial"/>
        </w:rPr>
        <w:t>općinski načelnik</w:t>
      </w:r>
      <w:r w:rsidRPr="00352B05">
        <w:rPr>
          <w:rFonts w:ascii="Arial" w:hAnsi="Arial" w:cs="Arial"/>
        </w:rPr>
        <w:t>.</w:t>
      </w:r>
      <w:r>
        <w:rPr>
          <w:rFonts w:ascii="Arial" w:hAnsi="Arial" w:cs="Arial"/>
        </w:rPr>
        <w:t xml:space="preserve"> </w:t>
      </w:r>
    </w:p>
    <w:p w14:paraId="202E6F43" w14:textId="77777777" w:rsidR="00E93553" w:rsidRDefault="00E93553" w:rsidP="00E93553">
      <w:pPr>
        <w:jc w:val="both"/>
        <w:rPr>
          <w:rFonts w:ascii="Arial" w:hAnsi="Arial" w:cs="Arial"/>
        </w:rPr>
      </w:pPr>
    </w:p>
    <w:p w14:paraId="306F31C9" w14:textId="77777777" w:rsidR="00E93553" w:rsidRDefault="00E93553" w:rsidP="00E93553">
      <w:pPr>
        <w:jc w:val="both"/>
        <w:rPr>
          <w:rFonts w:ascii="Arial" w:hAnsi="Arial" w:cs="Arial"/>
        </w:rPr>
      </w:pPr>
      <w:r>
        <w:rPr>
          <w:rFonts w:ascii="Arial" w:hAnsi="Arial" w:cs="Arial"/>
        </w:rPr>
        <w:t>Ovlašćuje se općinski načelnik</w:t>
      </w:r>
      <w:r w:rsidRPr="00982D6D">
        <w:rPr>
          <w:rFonts w:ascii="Arial" w:hAnsi="Arial" w:cs="Arial"/>
        </w:rPr>
        <w:t xml:space="preserve"> u Javnom pozivu definirati potrebnu dokumentaciju, rokove i ostale bitne sastojke te u slučaju potrebe donositi dodatna tumačenja i upute za postupanje po ovom Programu.</w:t>
      </w:r>
      <w:r>
        <w:rPr>
          <w:rFonts w:ascii="Arial" w:hAnsi="Arial" w:cs="Arial"/>
        </w:rPr>
        <w:t xml:space="preserve">  </w:t>
      </w:r>
    </w:p>
    <w:p w14:paraId="34D5BAB2" w14:textId="77777777" w:rsidR="00E93553" w:rsidRPr="00352B05" w:rsidRDefault="00E93553" w:rsidP="00E93553">
      <w:pPr>
        <w:jc w:val="both"/>
        <w:rPr>
          <w:rFonts w:ascii="Arial" w:hAnsi="Arial" w:cs="Arial"/>
        </w:rPr>
      </w:pPr>
    </w:p>
    <w:p w14:paraId="06680DDE" w14:textId="77777777" w:rsidR="00E93553" w:rsidRDefault="00E93553" w:rsidP="00E93553">
      <w:pPr>
        <w:jc w:val="both"/>
        <w:rPr>
          <w:rFonts w:ascii="Arial" w:hAnsi="Arial" w:cs="Arial"/>
        </w:rPr>
      </w:pPr>
      <w:r w:rsidRPr="00352B05">
        <w:rPr>
          <w:rFonts w:ascii="Arial" w:hAnsi="Arial" w:cs="Arial"/>
        </w:rPr>
        <w:t>Zahtjevi za dobiva</w:t>
      </w:r>
      <w:r>
        <w:rPr>
          <w:rFonts w:ascii="Arial" w:hAnsi="Arial" w:cs="Arial"/>
        </w:rPr>
        <w:t>nje potpora iz ovog Programa, s</w:t>
      </w:r>
      <w:r w:rsidRPr="00352B05">
        <w:rPr>
          <w:rFonts w:ascii="Arial" w:hAnsi="Arial" w:cs="Arial"/>
        </w:rPr>
        <w:t xml:space="preserve"> popratnom dokumentacijom, ovisno o mjeri, dostavljaju se na posebnom obrascu zahtjeva </w:t>
      </w:r>
      <w:r w:rsidRPr="008C0DBC">
        <w:rPr>
          <w:rFonts w:ascii="Arial" w:hAnsi="Arial" w:cs="Arial"/>
        </w:rPr>
        <w:t xml:space="preserve">Povjerenstvu za </w:t>
      </w:r>
      <w:r w:rsidRPr="00187E4E">
        <w:rPr>
          <w:rFonts w:ascii="Arial" w:hAnsi="Arial" w:cs="Arial"/>
        </w:rPr>
        <w:t xml:space="preserve">dodjelu potpora </w:t>
      </w:r>
      <w:r>
        <w:rPr>
          <w:rFonts w:ascii="Arial" w:hAnsi="Arial" w:cs="Arial"/>
        </w:rPr>
        <w:t>za poticanje poduzetništva Općine Gračac, imenovanom od strane općinskog načelnika (u daljnjem tekstu: Povjerenstvo), koje</w:t>
      </w:r>
      <w:r w:rsidRPr="00352B05">
        <w:rPr>
          <w:rFonts w:ascii="Arial" w:hAnsi="Arial" w:cs="Arial"/>
        </w:rPr>
        <w:t xml:space="preserve"> je zadužen</w:t>
      </w:r>
      <w:r>
        <w:rPr>
          <w:rFonts w:ascii="Arial" w:hAnsi="Arial" w:cs="Arial"/>
        </w:rPr>
        <w:t>o</w:t>
      </w:r>
      <w:r w:rsidRPr="00352B05">
        <w:rPr>
          <w:rFonts w:ascii="Arial" w:hAnsi="Arial" w:cs="Arial"/>
        </w:rPr>
        <w:t xml:space="preserve"> i provodi postupak</w:t>
      </w:r>
      <w:r>
        <w:rPr>
          <w:rFonts w:ascii="Arial" w:hAnsi="Arial" w:cs="Arial"/>
        </w:rPr>
        <w:t>.</w:t>
      </w:r>
      <w:r w:rsidRPr="00352B05">
        <w:rPr>
          <w:rFonts w:ascii="Arial" w:hAnsi="Arial" w:cs="Arial"/>
        </w:rPr>
        <w:t xml:space="preserve"> </w:t>
      </w:r>
      <w:r>
        <w:rPr>
          <w:rFonts w:ascii="Arial" w:hAnsi="Arial" w:cs="Arial"/>
        </w:rPr>
        <w:t xml:space="preserve">Zahtjevi </w:t>
      </w:r>
      <w:r w:rsidRPr="00352B05">
        <w:rPr>
          <w:rFonts w:ascii="Arial" w:hAnsi="Arial" w:cs="Arial"/>
        </w:rPr>
        <w:t>se rješavaju prema redoslijedu prispijeća i do iskorištenja sredstava. Nepotpuni zahtjevi se ne razmatraju.</w:t>
      </w:r>
      <w:r>
        <w:rPr>
          <w:rFonts w:ascii="Arial" w:hAnsi="Arial" w:cs="Arial"/>
        </w:rPr>
        <w:t xml:space="preserve"> Povjerenstvo </w:t>
      </w:r>
      <w:r w:rsidRPr="00352B05">
        <w:rPr>
          <w:rFonts w:ascii="Arial" w:hAnsi="Arial" w:cs="Arial"/>
        </w:rPr>
        <w:t xml:space="preserve">može zatražiti od podnositelja 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općinskom načelniku prijedlog Odluke</w:t>
      </w:r>
      <w:r w:rsidRPr="00996F03">
        <w:rPr>
          <w:rFonts w:ascii="Arial" w:hAnsi="Arial" w:cs="Arial"/>
        </w:rPr>
        <w:t xml:space="preserve"> o dodjeli potpore na razmatranje i donošenje.</w:t>
      </w:r>
    </w:p>
    <w:p w14:paraId="60E8B0E6" w14:textId="77777777" w:rsidR="00E93553" w:rsidRDefault="00E93553" w:rsidP="00E93553">
      <w:pPr>
        <w:jc w:val="both"/>
        <w:rPr>
          <w:rFonts w:ascii="Arial" w:hAnsi="Arial" w:cs="Arial"/>
        </w:rPr>
      </w:pPr>
    </w:p>
    <w:p w14:paraId="59D74AAF" w14:textId="77777777" w:rsidR="00E93553" w:rsidRDefault="00E93553" w:rsidP="00E93553">
      <w:pPr>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14:paraId="0C68D34B" w14:textId="77777777" w:rsidR="001F5935" w:rsidRDefault="001F5935" w:rsidP="00E93553">
      <w:pPr>
        <w:jc w:val="both"/>
        <w:rPr>
          <w:rFonts w:ascii="Arial" w:hAnsi="Arial" w:cs="Arial"/>
        </w:rPr>
      </w:pPr>
    </w:p>
    <w:p w14:paraId="1010C010" w14:textId="77777777" w:rsidR="001F5935" w:rsidRDefault="001F5935" w:rsidP="00E93553">
      <w:pPr>
        <w:jc w:val="both"/>
        <w:rPr>
          <w:rFonts w:ascii="Arial" w:hAnsi="Arial" w:cs="Arial"/>
        </w:rPr>
      </w:pPr>
    </w:p>
    <w:p w14:paraId="6913D356" w14:textId="77777777" w:rsidR="001F5935" w:rsidRDefault="001F5935" w:rsidP="00E93553">
      <w:pPr>
        <w:jc w:val="both"/>
        <w:rPr>
          <w:rFonts w:ascii="Arial" w:hAnsi="Arial" w:cs="Arial"/>
        </w:rPr>
      </w:pPr>
    </w:p>
    <w:p w14:paraId="58B4E9EF" w14:textId="77777777" w:rsidR="001F5935" w:rsidRPr="00187E4E" w:rsidRDefault="001F5935" w:rsidP="00E93553">
      <w:pPr>
        <w:jc w:val="both"/>
        <w:rPr>
          <w:rFonts w:ascii="Arial" w:hAnsi="Arial" w:cs="Arial"/>
        </w:rPr>
      </w:pPr>
    </w:p>
    <w:p w14:paraId="33590154" w14:textId="77777777" w:rsidR="00E93553" w:rsidRDefault="00E93553" w:rsidP="00E93553">
      <w:pPr>
        <w:rPr>
          <w:rFonts w:ascii="Arial" w:hAnsi="Arial" w:cs="Arial"/>
          <w:b/>
        </w:rPr>
      </w:pPr>
    </w:p>
    <w:p w14:paraId="7894C09D" w14:textId="77777777" w:rsidR="00E93553" w:rsidRPr="007F636D" w:rsidRDefault="00E93553" w:rsidP="00E93553">
      <w:pPr>
        <w:rPr>
          <w:rFonts w:ascii="Arial" w:hAnsi="Arial" w:cs="Arial"/>
          <w:b/>
        </w:rPr>
      </w:pPr>
      <w:r w:rsidRPr="007F636D">
        <w:rPr>
          <w:rFonts w:ascii="Arial" w:hAnsi="Arial" w:cs="Arial"/>
          <w:b/>
        </w:rPr>
        <w:lastRenderedPageBreak/>
        <w:t>I</w:t>
      </w:r>
      <w:r>
        <w:rPr>
          <w:rFonts w:ascii="Arial" w:hAnsi="Arial" w:cs="Arial"/>
          <w:b/>
        </w:rPr>
        <w:t>V</w:t>
      </w:r>
      <w:r w:rsidRPr="007F636D">
        <w:rPr>
          <w:rFonts w:ascii="Arial" w:hAnsi="Arial" w:cs="Arial"/>
          <w:b/>
        </w:rPr>
        <w:t>. PRIJELAZNE I ZAVRŠNE ODREDBE</w:t>
      </w:r>
    </w:p>
    <w:p w14:paraId="7DAE43B6" w14:textId="77777777" w:rsidR="00E93553" w:rsidRPr="007F636D" w:rsidRDefault="00E93553" w:rsidP="00E93553">
      <w:pPr>
        <w:pStyle w:val="Tijeloteksta"/>
        <w:rPr>
          <w:rFonts w:ascii="Arial" w:hAnsi="Arial" w:cs="Arial"/>
        </w:rPr>
      </w:pPr>
    </w:p>
    <w:p w14:paraId="2168A6EA" w14:textId="77777777" w:rsidR="00E93553" w:rsidRPr="00305071" w:rsidRDefault="00E93553" w:rsidP="00E93553">
      <w:pPr>
        <w:pStyle w:val="Tijeloteksta"/>
        <w:jc w:val="center"/>
        <w:rPr>
          <w:rFonts w:ascii="Arial" w:hAnsi="Arial" w:cs="Arial"/>
          <w:b/>
        </w:rPr>
      </w:pPr>
      <w:r w:rsidRPr="00305071">
        <w:rPr>
          <w:rFonts w:ascii="Arial" w:hAnsi="Arial" w:cs="Arial"/>
          <w:b/>
        </w:rPr>
        <w:t>Članak 1</w:t>
      </w:r>
      <w:r>
        <w:rPr>
          <w:rFonts w:ascii="Arial" w:hAnsi="Arial" w:cs="Arial"/>
          <w:b/>
        </w:rPr>
        <w:t>1</w:t>
      </w:r>
      <w:r w:rsidRPr="00305071">
        <w:rPr>
          <w:rFonts w:ascii="Arial" w:hAnsi="Arial" w:cs="Arial"/>
          <w:b/>
        </w:rPr>
        <w:t>.</w:t>
      </w:r>
    </w:p>
    <w:p w14:paraId="46D813FB" w14:textId="77777777" w:rsidR="00E93553" w:rsidRPr="007F636D" w:rsidRDefault="00E93553" w:rsidP="00E93553">
      <w:pPr>
        <w:pStyle w:val="Tijeloteksta"/>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14:paraId="6A836E21" w14:textId="77777777" w:rsidR="00E93553" w:rsidRDefault="00E93553" w:rsidP="00E93553">
      <w:pPr>
        <w:rPr>
          <w:rFonts w:ascii="Arial" w:hAnsi="Arial" w:cs="Arial"/>
        </w:rPr>
      </w:pPr>
    </w:p>
    <w:p w14:paraId="4F24E20C" w14:textId="77777777" w:rsidR="00E93553" w:rsidRPr="00305071" w:rsidRDefault="00E93553" w:rsidP="00E93553">
      <w:pPr>
        <w:jc w:val="center"/>
        <w:rPr>
          <w:rFonts w:ascii="Arial" w:hAnsi="Arial" w:cs="Arial"/>
          <w:b/>
        </w:rPr>
      </w:pPr>
      <w:r w:rsidRPr="00305071">
        <w:rPr>
          <w:rFonts w:ascii="Arial" w:hAnsi="Arial" w:cs="Arial"/>
          <w:b/>
        </w:rPr>
        <w:t>Članak 1</w:t>
      </w:r>
      <w:r>
        <w:rPr>
          <w:rFonts w:ascii="Arial" w:hAnsi="Arial" w:cs="Arial"/>
          <w:b/>
        </w:rPr>
        <w:t>2</w:t>
      </w:r>
      <w:r w:rsidRPr="00305071">
        <w:rPr>
          <w:rFonts w:ascii="Arial" w:hAnsi="Arial" w:cs="Arial"/>
          <w:b/>
        </w:rPr>
        <w:t>.</w:t>
      </w:r>
    </w:p>
    <w:p w14:paraId="5500BC14" w14:textId="77777777" w:rsidR="00E93553" w:rsidRDefault="00E93553" w:rsidP="00E93553">
      <w:pPr>
        <w:jc w:val="both"/>
        <w:rPr>
          <w:rFonts w:ascii="Arial" w:hAnsi="Arial" w:cs="Arial"/>
        </w:rPr>
      </w:pPr>
      <w:r w:rsidRPr="007F636D">
        <w:rPr>
          <w:rFonts w:ascii="Arial" w:hAnsi="Arial" w:cs="Arial"/>
        </w:rPr>
        <w:t xml:space="preserve">Ovaj Program </w:t>
      </w:r>
      <w:r w:rsidRPr="008A673C">
        <w:rPr>
          <w:rFonts w:ascii="Arial" w:hAnsi="Arial" w:cs="Arial"/>
        </w:rPr>
        <w:t xml:space="preserve">stupa na snagu </w:t>
      </w:r>
      <w:r>
        <w:rPr>
          <w:rFonts w:ascii="Arial" w:hAnsi="Arial" w:cs="Arial"/>
        </w:rPr>
        <w:t xml:space="preserve">osmog </w:t>
      </w:r>
      <w:r w:rsidRPr="0018068B">
        <w:rPr>
          <w:rFonts w:ascii="Arial" w:hAnsi="Arial" w:cs="Arial"/>
        </w:rPr>
        <w:t>dan</w:t>
      </w:r>
      <w:r>
        <w:rPr>
          <w:rFonts w:ascii="Arial" w:hAnsi="Arial" w:cs="Arial"/>
        </w:rPr>
        <w:t>a</w:t>
      </w:r>
      <w:r w:rsidRPr="0018068B">
        <w:rPr>
          <w:rFonts w:ascii="Arial" w:hAnsi="Arial" w:cs="Arial"/>
        </w:rPr>
        <w:t xml:space="preserve"> nakon objave u «Službenom glasniku Općine Gračac».</w:t>
      </w:r>
    </w:p>
    <w:p w14:paraId="183C1D51" w14:textId="77777777" w:rsidR="00E93553" w:rsidRPr="008A673C" w:rsidRDefault="00E93553" w:rsidP="00E93553">
      <w:pPr>
        <w:jc w:val="both"/>
        <w:rPr>
          <w:rFonts w:ascii="Arial" w:hAnsi="Arial" w:cs="Arial"/>
        </w:rPr>
      </w:pPr>
    </w:p>
    <w:p w14:paraId="553D5BEE" w14:textId="77777777" w:rsidR="00E93553" w:rsidRPr="008A673C" w:rsidRDefault="00E93553" w:rsidP="00E93553">
      <w:pPr>
        <w:jc w:val="both"/>
        <w:rPr>
          <w:rFonts w:ascii="Arial" w:hAnsi="Arial" w:cs="Arial"/>
        </w:rPr>
      </w:pPr>
    </w:p>
    <w:p w14:paraId="2DFC9972" w14:textId="3CA3B1A2" w:rsidR="00E93553" w:rsidRPr="00E93553" w:rsidRDefault="00E93553" w:rsidP="00E93553">
      <w:pPr>
        <w:jc w:val="both"/>
        <w:rPr>
          <w:rFonts w:asciiTheme="minorBidi" w:hAnsiTheme="minorBidi" w:cstheme="minorBidi"/>
          <w:b/>
          <w:bCs/>
        </w:rPr>
      </w:pPr>
      <w:r w:rsidRPr="008A673C">
        <w:rPr>
          <w:rFonts w:ascii="Arial" w:hAnsi="Arial" w:cs="Arial"/>
          <w:b/>
        </w:rPr>
        <w:t xml:space="preserve">                   </w:t>
      </w:r>
      <w:r>
        <w:rPr>
          <w:rFonts w:ascii="Arial" w:hAnsi="Arial" w:cs="Arial"/>
          <w:b/>
        </w:rPr>
        <w:t xml:space="preserve">                  </w:t>
      </w:r>
      <w:r>
        <w:rPr>
          <w:rFonts w:ascii="Arial" w:hAnsi="Arial" w:cs="Arial"/>
          <w:b/>
        </w:rPr>
        <w:t xml:space="preserve">                                                                     </w:t>
      </w:r>
      <w:r w:rsidRPr="00E93553">
        <w:rPr>
          <w:rFonts w:asciiTheme="minorBidi" w:hAnsiTheme="minorBidi" w:cstheme="minorBidi"/>
          <w:b/>
          <w:bCs/>
        </w:rPr>
        <w:t>PREDSJEDNICA:</w:t>
      </w:r>
    </w:p>
    <w:p w14:paraId="4E97780A" w14:textId="6EE25590" w:rsidR="00E93553" w:rsidRPr="00E93553" w:rsidRDefault="00E93553" w:rsidP="00E93553">
      <w:pPr>
        <w:jc w:val="both"/>
        <w:rPr>
          <w:rFonts w:asciiTheme="minorBidi" w:hAnsiTheme="minorBidi" w:cstheme="minorBidi"/>
          <w:b/>
          <w:bCs/>
        </w:rPr>
      </w:pPr>
      <w:r w:rsidRPr="00E93553">
        <w:rPr>
          <w:rFonts w:asciiTheme="minorBidi" w:hAnsiTheme="minorBidi" w:cstheme="minorBidi"/>
          <w:b/>
          <w:bCs/>
        </w:rPr>
        <w:t xml:space="preserve">                                                                                    Ankica Rosandić, </w:t>
      </w:r>
      <w:proofErr w:type="spellStart"/>
      <w:r w:rsidRPr="00E93553">
        <w:rPr>
          <w:rFonts w:asciiTheme="minorBidi" w:hAnsiTheme="minorBidi" w:cstheme="minorBidi"/>
          <w:b/>
          <w:bCs/>
        </w:rPr>
        <w:t>uč</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raz</w:t>
      </w:r>
      <w:proofErr w:type="spellEnd"/>
      <w:r w:rsidRPr="00E93553">
        <w:rPr>
          <w:rFonts w:asciiTheme="minorBidi" w:hAnsiTheme="minorBidi" w:cstheme="minorBidi"/>
          <w:b/>
          <w:bCs/>
        </w:rPr>
        <w:t xml:space="preserve">. </w:t>
      </w:r>
      <w:proofErr w:type="spellStart"/>
      <w:r w:rsidRPr="00E93553">
        <w:rPr>
          <w:rFonts w:asciiTheme="minorBidi" w:hAnsiTheme="minorBidi" w:cstheme="minorBidi"/>
          <w:b/>
          <w:bCs/>
        </w:rPr>
        <w:t>nast</w:t>
      </w:r>
      <w:proofErr w:type="spellEnd"/>
      <w:r w:rsidRPr="00E93553">
        <w:rPr>
          <w:rFonts w:asciiTheme="minorBidi" w:hAnsiTheme="minorBidi" w:cstheme="minorBidi"/>
          <w:b/>
          <w:bCs/>
        </w:rPr>
        <w:t>.</w:t>
      </w:r>
    </w:p>
    <w:p w14:paraId="23E4F85E" w14:textId="77777777" w:rsidR="00E93553" w:rsidRDefault="00E93553" w:rsidP="00E93553">
      <w:pPr>
        <w:pStyle w:val="Bezproreda"/>
        <w:jc w:val="right"/>
        <w:rPr>
          <w:rFonts w:ascii="Arial" w:hAnsi="Arial" w:cs="Arial"/>
        </w:rPr>
      </w:pPr>
    </w:p>
    <w:p w14:paraId="5B0069AE" w14:textId="77777777" w:rsidR="00160461" w:rsidRDefault="00160461" w:rsidP="00C31869"/>
    <w:p w14:paraId="5ECEACFD" w14:textId="77777777" w:rsidR="00E93553" w:rsidRPr="00E93553" w:rsidRDefault="00E93553" w:rsidP="00E93553">
      <w:pPr>
        <w:pStyle w:val="Bezproreda"/>
        <w:rPr>
          <w:rFonts w:asciiTheme="minorBidi" w:hAnsiTheme="minorBidi"/>
          <w:b/>
          <w:sz w:val="24"/>
          <w:szCs w:val="24"/>
        </w:rPr>
      </w:pPr>
      <w:r w:rsidRPr="00E93553">
        <w:rPr>
          <w:rFonts w:asciiTheme="minorBidi" w:hAnsiTheme="minorBidi"/>
          <w:b/>
          <w:sz w:val="24"/>
          <w:szCs w:val="24"/>
        </w:rPr>
        <w:t>OPĆINSKO VIJEĆE</w:t>
      </w:r>
    </w:p>
    <w:p w14:paraId="39CF60F1" w14:textId="77777777" w:rsidR="00E93553" w:rsidRPr="00E93553" w:rsidRDefault="00E93553" w:rsidP="00E93553">
      <w:pPr>
        <w:pStyle w:val="Bezproreda"/>
        <w:rPr>
          <w:rFonts w:asciiTheme="minorBidi" w:hAnsiTheme="minorBidi"/>
          <w:b/>
          <w:sz w:val="24"/>
          <w:szCs w:val="24"/>
        </w:rPr>
      </w:pPr>
      <w:r w:rsidRPr="00E93553">
        <w:rPr>
          <w:rFonts w:asciiTheme="minorBidi" w:hAnsiTheme="minorBidi"/>
          <w:b/>
          <w:sz w:val="24"/>
          <w:szCs w:val="24"/>
        </w:rPr>
        <w:t>KLASA: 402-03/24-01/16</w:t>
      </w:r>
    </w:p>
    <w:p w14:paraId="63C6E121" w14:textId="77777777" w:rsidR="00E93553" w:rsidRPr="00E93553" w:rsidRDefault="00E93553" w:rsidP="00E93553">
      <w:pPr>
        <w:pStyle w:val="Bezproreda"/>
        <w:rPr>
          <w:rFonts w:asciiTheme="minorBidi" w:hAnsiTheme="minorBidi"/>
          <w:b/>
          <w:sz w:val="24"/>
          <w:szCs w:val="24"/>
        </w:rPr>
      </w:pPr>
      <w:r w:rsidRPr="00E93553">
        <w:rPr>
          <w:rFonts w:asciiTheme="minorBidi" w:hAnsiTheme="minorBidi"/>
          <w:b/>
          <w:sz w:val="24"/>
          <w:szCs w:val="24"/>
        </w:rPr>
        <w:t>URBROJ: 2198-31-02-24-3</w:t>
      </w:r>
    </w:p>
    <w:p w14:paraId="5FB79830" w14:textId="77777777" w:rsidR="00E93553" w:rsidRPr="00E93553" w:rsidRDefault="00E93553" w:rsidP="00E93553">
      <w:pPr>
        <w:pStyle w:val="Bezproreda"/>
        <w:rPr>
          <w:rFonts w:asciiTheme="minorBidi" w:hAnsiTheme="minorBidi"/>
          <w:b/>
          <w:sz w:val="24"/>
          <w:szCs w:val="24"/>
        </w:rPr>
      </w:pPr>
      <w:r w:rsidRPr="00E93553">
        <w:rPr>
          <w:rFonts w:asciiTheme="minorBidi" w:hAnsiTheme="minorBidi"/>
          <w:b/>
          <w:sz w:val="24"/>
          <w:szCs w:val="24"/>
        </w:rPr>
        <w:t>U Gračacu, 11. srpnja 2024. g.</w:t>
      </w:r>
    </w:p>
    <w:p w14:paraId="2156442E" w14:textId="77777777" w:rsidR="00E93553" w:rsidRPr="00E93553" w:rsidRDefault="00E93553" w:rsidP="00E93553">
      <w:pPr>
        <w:ind w:firstLine="708"/>
        <w:jc w:val="both"/>
        <w:rPr>
          <w:rFonts w:asciiTheme="minorBidi" w:hAnsiTheme="minorBidi" w:cstheme="minorBidi"/>
          <w:bCs/>
          <w:color w:val="000000"/>
          <w:lang w:eastAsia="hr-HR"/>
        </w:rPr>
      </w:pPr>
    </w:p>
    <w:p w14:paraId="05824AEB" w14:textId="77777777" w:rsidR="00E93553" w:rsidRDefault="00E93553" w:rsidP="00E93553">
      <w:pPr>
        <w:ind w:firstLine="708"/>
        <w:jc w:val="both"/>
        <w:rPr>
          <w:rFonts w:asciiTheme="minorBidi" w:hAnsiTheme="minorBidi" w:cstheme="minorBidi"/>
        </w:rPr>
      </w:pPr>
      <w:r w:rsidRPr="00E93553">
        <w:rPr>
          <w:rFonts w:asciiTheme="minorBidi" w:hAnsiTheme="minorBidi" w:cstheme="minorBidi"/>
          <w:bCs/>
          <w:color w:val="000000"/>
          <w:lang w:eastAsia="hr-HR"/>
        </w:rPr>
        <w:t xml:space="preserve">Na temelju članka 35. Zakona o lokalnoj i područnoj (regionalnoj) samoupravi </w:t>
      </w:r>
      <w:r w:rsidRPr="00E93553">
        <w:rPr>
          <w:rFonts w:asciiTheme="minorBidi" w:hAnsiTheme="minorBidi" w:cstheme="minorBidi"/>
          <w:color w:val="000000"/>
          <w:lang w:eastAsia="hr-HR"/>
        </w:rPr>
        <w:t>(NN, broj: 33/01, 60/01.- vjerodostojno tumačenje, 129/05., 109/07., 125/08., 36/09., 150/11., 144/12., 19/13.- pročišćeni tekst, 137/15.- ispravak, 123/17., 98/19. i 144/20.)</w:t>
      </w:r>
      <w:r w:rsidRPr="00E93553">
        <w:rPr>
          <w:rFonts w:asciiTheme="minorBidi" w:eastAsia="Calibri" w:hAnsiTheme="minorBidi" w:cstheme="minorBidi"/>
        </w:rPr>
        <w:t xml:space="preserve"> i članka </w:t>
      </w:r>
      <w:r w:rsidRPr="00E93553">
        <w:rPr>
          <w:rFonts w:asciiTheme="minorBidi" w:hAnsiTheme="minorBidi" w:cstheme="minorBidi"/>
        </w:rPr>
        <w:t>32. Statuta Općine Gračac («Službeni glasnik Zadarske županije» 11/13, „Službeni glasnik Općine Gračac“ 1/18, 1/20, 4/21)</w:t>
      </w:r>
      <w:r w:rsidRPr="00E93553">
        <w:rPr>
          <w:rFonts w:asciiTheme="minorBidi" w:hAnsiTheme="minorBidi" w:cstheme="minorBidi"/>
          <w:bCs/>
          <w:iCs/>
        </w:rPr>
        <w:t xml:space="preserve">, </w:t>
      </w:r>
      <w:r w:rsidRPr="00E93553">
        <w:rPr>
          <w:rFonts w:asciiTheme="minorBidi" w:hAnsiTheme="minorBidi" w:cstheme="minorBidi"/>
        </w:rPr>
        <w:t>Općinsko vijeće Općine Gračac na 23. sjednici održanoj 11. srpnja 2024. g. donosi</w:t>
      </w:r>
    </w:p>
    <w:p w14:paraId="25601BAA" w14:textId="77777777" w:rsidR="00E93553" w:rsidRPr="00E93553" w:rsidRDefault="00E93553" w:rsidP="00E93553">
      <w:pPr>
        <w:ind w:firstLine="708"/>
        <w:jc w:val="both"/>
        <w:rPr>
          <w:rFonts w:asciiTheme="minorBidi" w:eastAsia="Calibri" w:hAnsiTheme="minorBidi" w:cstheme="minorBidi"/>
        </w:rPr>
      </w:pPr>
    </w:p>
    <w:p w14:paraId="7280C14E" w14:textId="77777777" w:rsidR="00E93553" w:rsidRPr="00E93553" w:rsidRDefault="00E93553" w:rsidP="00E93553">
      <w:pPr>
        <w:autoSpaceDE w:val="0"/>
        <w:autoSpaceDN w:val="0"/>
        <w:adjustRightInd w:val="0"/>
        <w:jc w:val="center"/>
        <w:rPr>
          <w:rFonts w:asciiTheme="minorBidi" w:eastAsia="Calibri" w:hAnsiTheme="minorBidi" w:cstheme="minorBidi"/>
          <w:b/>
        </w:rPr>
      </w:pPr>
      <w:bookmarkStart w:id="14" w:name="_Hlk9486879"/>
      <w:bookmarkStart w:id="15" w:name="_Hlk171927378"/>
      <w:r w:rsidRPr="00E93553">
        <w:rPr>
          <w:rFonts w:asciiTheme="minorBidi" w:eastAsia="Calibri" w:hAnsiTheme="minorBidi" w:cstheme="minorBidi"/>
          <w:b/>
        </w:rPr>
        <w:t>Program sufinanciranja</w:t>
      </w:r>
    </w:p>
    <w:p w14:paraId="5084C66B" w14:textId="77777777" w:rsidR="00E93553" w:rsidRPr="00E93553" w:rsidRDefault="00E93553" w:rsidP="00E93553">
      <w:pPr>
        <w:autoSpaceDE w:val="0"/>
        <w:autoSpaceDN w:val="0"/>
        <w:adjustRightInd w:val="0"/>
        <w:jc w:val="center"/>
        <w:rPr>
          <w:rFonts w:asciiTheme="minorBidi" w:eastAsia="Calibri" w:hAnsiTheme="minorBidi" w:cstheme="minorBidi"/>
          <w:b/>
        </w:rPr>
      </w:pPr>
      <w:bookmarkStart w:id="16" w:name="_Hlk9488245"/>
      <w:proofErr w:type="spellStart"/>
      <w:r w:rsidRPr="00E93553">
        <w:rPr>
          <w:rFonts w:asciiTheme="minorBidi" w:eastAsia="Calibri" w:hAnsiTheme="minorBidi" w:cstheme="minorBidi"/>
          <w:b/>
        </w:rPr>
        <w:t>mikročipiranja</w:t>
      </w:r>
      <w:proofErr w:type="spellEnd"/>
      <w:r w:rsidRPr="00E93553">
        <w:rPr>
          <w:rFonts w:asciiTheme="minorBidi" w:eastAsia="Calibri" w:hAnsiTheme="minorBidi" w:cstheme="minorBidi"/>
          <w:b/>
        </w:rPr>
        <w:t xml:space="preserve"> i sterilizacije pasa </w:t>
      </w:r>
    </w:p>
    <w:p w14:paraId="10BCE518" w14:textId="77777777" w:rsidR="00E93553" w:rsidRPr="00E93553" w:rsidRDefault="00E93553" w:rsidP="00E93553">
      <w:pPr>
        <w:autoSpaceDE w:val="0"/>
        <w:autoSpaceDN w:val="0"/>
        <w:adjustRightInd w:val="0"/>
        <w:jc w:val="center"/>
        <w:rPr>
          <w:rFonts w:asciiTheme="minorBidi" w:eastAsia="Calibri" w:hAnsiTheme="minorBidi" w:cstheme="minorBidi"/>
          <w:b/>
        </w:rPr>
      </w:pPr>
      <w:r w:rsidRPr="00E93553">
        <w:rPr>
          <w:rFonts w:asciiTheme="minorBidi" w:eastAsia="Calibri" w:hAnsiTheme="minorBidi" w:cstheme="minorBidi"/>
          <w:b/>
        </w:rPr>
        <w:t>za 2024. godin</w:t>
      </w:r>
      <w:bookmarkEnd w:id="14"/>
      <w:bookmarkEnd w:id="16"/>
      <w:r w:rsidRPr="00E93553">
        <w:rPr>
          <w:rFonts w:asciiTheme="minorBidi" w:eastAsia="Calibri" w:hAnsiTheme="minorBidi" w:cstheme="minorBidi"/>
          <w:b/>
        </w:rPr>
        <w:t xml:space="preserve">u </w:t>
      </w:r>
    </w:p>
    <w:bookmarkEnd w:id="15"/>
    <w:p w14:paraId="39AD849D" w14:textId="77777777" w:rsidR="00E93553" w:rsidRPr="00E93553" w:rsidRDefault="00E93553" w:rsidP="00E93553">
      <w:pPr>
        <w:pStyle w:val="Default"/>
        <w:rPr>
          <w:rFonts w:asciiTheme="minorBidi" w:eastAsia="Calibri" w:hAnsiTheme="minorBidi" w:cstheme="minorBidi"/>
          <w:lang w:val="hr-HR"/>
        </w:rPr>
      </w:pPr>
    </w:p>
    <w:p w14:paraId="50C54C08" w14:textId="77777777" w:rsidR="00E93553" w:rsidRPr="00E93553" w:rsidRDefault="00E93553" w:rsidP="00E93553">
      <w:pPr>
        <w:pStyle w:val="Default"/>
        <w:rPr>
          <w:rFonts w:asciiTheme="minorBidi" w:eastAsia="Calibri" w:hAnsiTheme="minorBidi" w:cstheme="minorBidi"/>
          <w:lang w:val="hr-HR"/>
        </w:rPr>
      </w:pPr>
    </w:p>
    <w:p w14:paraId="4F18C1A6" w14:textId="2F7F5A28" w:rsidR="00E93553" w:rsidRPr="001F5935" w:rsidRDefault="00E93553" w:rsidP="001F5935">
      <w:pPr>
        <w:pStyle w:val="Default"/>
        <w:jc w:val="center"/>
        <w:rPr>
          <w:rFonts w:asciiTheme="minorBidi" w:eastAsia="Calibri" w:hAnsiTheme="minorBidi" w:cstheme="minorBidi"/>
          <w:b/>
          <w:lang w:val="hr-HR"/>
        </w:rPr>
      </w:pPr>
      <w:r w:rsidRPr="00E93553">
        <w:rPr>
          <w:rFonts w:asciiTheme="minorBidi" w:eastAsia="Calibri" w:hAnsiTheme="minorBidi" w:cstheme="minorBidi"/>
          <w:b/>
          <w:lang w:val="hr-HR"/>
        </w:rPr>
        <w:t>Članak 1.</w:t>
      </w:r>
    </w:p>
    <w:p w14:paraId="03C9EC0D" w14:textId="77777777" w:rsidR="00E93553" w:rsidRPr="00E93553" w:rsidRDefault="00E93553" w:rsidP="00E93553">
      <w:pPr>
        <w:pStyle w:val="Default"/>
        <w:ind w:firstLine="708"/>
        <w:jc w:val="both"/>
        <w:rPr>
          <w:rFonts w:asciiTheme="minorBidi" w:eastAsia="Calibri" w:hAnsiTheme="minorBidi" w:cstheme="minorBidi"/>
          <w:lang w:val="hr-HR"/>
        </w:rPr>
      </w:pPr>
      <w:r w:rsidRPr="00E93553">
        <w:rPr>
          <w:rFonts w:asciiTheme="minorBidi" w:hAnsiTheme="minorBidi" w:cstheme="minorBidi"/>
          <w:lang w:val="hr-HR"/>
        </w:rPr>
        <w:t xml:space="preserve">Općina Gračac će u 2024. godini sufinancirati </w:t>
      </w:r>
      <w:proofErr w:type="spellStart"/>
      <w:r w:rsidRPr="00E93553">
        <w:rPr>
          <w:rFonts w:asciiTheme="minorBidi" w:hAnsiTheme="minorBidi" w:cstheme="minorBidi"/>
          <w:lang w:val="hr-HR"/>
        </w:rPr>
        <w:t>mikročipiranje</w:t>
      </w:r>
      <w:proofErr w:type="spellEnd"/>
      <w:r w:rsidRPr="00E93553">
        <w:rPr>
          <w:rFonts w:asciiTheme="minorBidi" w:hAnsiTheme="minorBidi" w:cstheme="minorBidi"/>
          <w:lang w:val="hr-HR"/>
        </w:rPr>
        <w:t xml:space="preserve"> s prvim cijepljenjem protiv bjesnoće, </w:t>
      </w:r>
      <w:r w:rsidRPr="00E93553">
        <w:rPr>
          <w:rFonts w:asciiTheme="minorBidi" w:eastAsia="Calibri" w:hAnsiTheme="minorBidi" w:cstheme="minorBidi"/>
          <w:lang w:val="hr-HR"/>
        </w:rPr>
        <w:t>sterilizaciju/ kastraciju pasa čiji vlasnici su građani s prebivalištem na području Općine Gračac, najviše do iznosa od</w:t>
      </w:r>
      <w:r w:rsidRPr="00E93553">
        <w:rPr>
          <w:rFonts w:asciiTheme="minorBidi" w:hAnsiTheme="minorBidi" w:cstheme="minorBidi"/>
          <w:lang w:val="hr-HR"/>
        </w:rPr>
        <w:t>:</w:t>
      </w:r>
    </w:p>
    <w:p w14:paraId="74717407" w14:textId="77777777" w:rsidR="00E93553" w:rsidRPr="00E93553" w:rsidRDefault="00E93553" w:rsidP="00E93553">
      <w:pPr>
        <w:pStyle w:val="Default"/>
        <w:rPr>
          <w:rFonts w:asciiTheme="minorBidi" w:hAnsiTheme="minorBidi" w:cstheme="minorBidi"/>
          <w:lang w:val="hr-HR"/>
        </w:rPr>
      </w:pPr>
    </w:p>
    <w:tbl>
      <w:tblPr>
        <w:tblStyle w:val="Reetkatablice"/>
        <w:tblW w:w="0" w:type="auto"/>
        <w:jc w:val="center"/>
        <w:tblLook w:val="04A0" w:firstRow="1" w:lastRow="0" w:firstColumn="1" w:lastColumn="0" w:noHBand="0" w:noVBand="1"/>
      </w:tblPr>
      <w:tblGrid>
        <w:gridCol w:w="844"/>
        <w:gridCol w:w="5330"/>
        <w:gridCol w:w="1321"/>
      </w:tblGrid>
      <w:tr w:rsidR="00E93553" w:rsidRPr="00E93553" w14:paraId="6F2D85F3"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3F7D316C" w14:textId="77777777" w:rsidR="00E93553" w:rsidRPr="00E93553" w:rsidRDefault="00E93553" w:rsidP="00232DDC">
            <w:pPr>
              <w:pStyle w:val="Default"/>
              <w:rPr>
                <w:rFonts w:asciiTheme="minorBidi" w:hAnsiTheme="minorBidi" w:cstheme="minorBidi"/>
              </w:rPr>
            </w:pPr>
            <w:r w:rsidRPr="00E93553">
              <w:rPr>
                <w:rFonts w:asciiTheme="minorBidi" w:hAnsiTheme="minorBidi" w:cstheme="minorBidi"/>
              </w:rPr>
              <w:t>Redni broj:</w:t>
            </w:r>
          </w:p>
        </w:tc>
        <w:tc>
          <w:tcPr>
            <w:tcW w:w="5330" w:type="dxa"/>
            <w:tcBorders>
              <w:top w:val="single" w:sz="4" w:space="0" w:color="auto"/>
              <w:left w:val="single" w:sz="4" w:space="0" w:color="auto"/>
              <w:bottom w:val="single" w:sz="4" w:space="0" w:color="auto"/>
              <w:right w:val="single" w:sz="4" w:space="0" w:color="auto"/>
            </w:tcBorders>
            <w:hideMark/>
          </w:tcPr>
          <w:p w14:paraId="40DDBFE5" w14:textId="77777777" w:rsidR="00E93553" w:rsidRPr="00E93553" w:rsidRDefault="00E93553" w:rsidP="00232DDC">
            <w:pPr>
              <w:pStyle w:val="Default"/>
              <w:rPr>
                <w:rFonts w:asciiTheme="minorBidi" w:hAnsiTheme="minorBidi" w:cstheme="minorBidi"/>
              </w:rPr>
            </w:pPr>
            <w:r w:rsidRPr="00E93553">
              <w:rPr>
                <w:rFonts w:asciiTheme="minorBidi" w:hAnsiTheme="minorBidi" w:cstheme="minorBidi"/>
              </w:rPr>
              <w:t>OPIS</w:t>
            </w:r>
          </w:p>
        </w:tc>
        <w:tc>
          <w:tcPr>
            <w:tcW w:w="1321" w:type="dxa"/>
            <w:tcBorders>
              <w:top w:val="single" w:sz="4" w:space="0" w:color="auto"/>
              <w:left w:val="single" w:sz="4" w:space="0" w:color="auto"/>
              <w:bottom w:val="single" w:sz="4" w:space="0" w:color="auto"/>
              <w:right w:val="single" w:sz="4" w:space="0" w:color="auto"/>
            </w:tcBorders>
            <w:hideMark/>
          </w:tcPr>
          <w:p w14:paraId="16178EDC" w14:textId="77777777" w:rsidR="00E93553" w:rsidRPr="00E93553" w:rsidRDefault="00E93553" w:rsidP="00232DDC">
            <w:pPr>
              <w:pStyle w:val="Default"/>
              <w:rPr>
                <w:rFonts w:asciiTheme="minorBidi" w:hAnsiTheme="minorBidi" w:cstheme="minorBidi"/>
              </w:rPr>
            </w:pPr>
            <w:r w:rsidRPr="00E93553">
              <w:rPr>
                <w:rFonts w:asciiTheme="minorBidi" w:hAnsiTheme="minorBidi" w:cstheme="minorBidi"/>
              </w:rPr>
              <w:t xml:space="preserve">Iznos u € </w:t>
            </w:r>
          </w:p>
          <w:p w14:paraId="20D03928" w14:textId="77777777" w:rsidR="00E93553" w:rsidRPr="00E93553" w:rsidRDefault="00E93553" w:rsidP="00232DDC">
            <w:pPr>
              <w:pStyle w:val="Default"/>
              <w:rPr>
                <w:rFonts w:asciiTheme="minorBidi" w:hAnsiTheme="minorBidi" w:cstheme="minorBidi"/>
              </w:rPr>
            </w:pPr>
            <w:r w:rsidRPr="00E93553">
              <w:rPr>
                <w:rFonts w:asciiTheme="minorBidi" w:hAnsiTheme="minorBidi" w:cstheme="minorBidi"/>
              </w:rPr>
              <w:t>s PDV-om</w:t>
            </w:r>
          </w:p>
        </w:tc>
      </w:tr>
      <w:tr w:rsidR="00E93553" w:rsidRPr="00E93553" w14:paraId="59D912C4"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4078B3FD"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1.</w:t>
            </w:r>
          </w:p>
        </w:tc>
        <w:tc>
          <w:tcPr>
            <w:tcW w:w="5330" w:type="dxa"/>
            <w:tcBorders>
              <w:top w:val="single" w:sz="4" w:space="0" w:color="auto"/>
              <w:left w:val="single" w:sz="4" w:space="0" w:color="auto"/>
              <w:bottom w:val="single" w:sz="4" w:space="0" w:color="auto"/>
              <w:right w:val="single" w:sz="4" w:space="0" w:color="auto"/>
            </w:tcBorders>
            <w:hideMark/>
          </w:tcPr>
          <w:p w14:paraId="719DBC5C"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Sterilizacija ženke psa - do 10 kg</w:t>
            </w:r>
          </w:p>
        </w:tc>
        <w:tc>
          <w:tcPr>
            <w:tcW w:w="1321" w:type="dxa"/>
            <w:tcBorders>
              <w:top w:val="single" w:sz="4" w:space="0" w:color="auto"/>
              <w:left w:val="single" w:sz="4" w:space="0" w:color="auto"/>
              <w:bottom w:val="single" w:sz="4" w:space="0" w:color="auto"/>
              <w:right w:val="single" w:sz="4" w:space="0" w:color="auto"/>
            </w:tcBorders>
          </w:tcPr>
          <w:p w14:paraId="4B501241"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90,00</w:t>
            </w:r>
          </w:p>
        </w:tc>
      </w:tr>
      <w:tr w:rsidR="00E93553" w:rsidRPr="00E93553" w14:paraId="0C6C4607"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77B1CA28"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2.</w:t>
            </w:r>
          </w:p>
        </w:tc>
        <w:tc>
          <w:tcPr>
            <w:tcW w:w="5330" w:type="dxa"/>
            <w:tcBorders>
              <w:top w:val="single" w:sz="4" w:space="0" w:color="auto"/>
              <w:left w:val="single" w:sz="4" w:space="0" w:color="auto"/>
              <w:bottom w:val="single" w:sz="4" w:space="0" w:color="auto"/>
              <w:right w:val="single" w:sz="4" w:space="0" w:color="auto"/>
            </w:tcBorders>
            <w:hideMark/>
          </w:tcPr>
          <w:p w14:paraId="7AA56261"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Sterilizacije ženke psa - od 11 do 25 kg</w:t>
            </w:r>
          </w:p>
        </w:tc>
        <w:tc>
          <w:tcPr>
            <w:tcW w:w="1321" w:type="dxa"/>
            <w:tcBorders>
              <w:top w:val="single" w:sz="4" w:space="0" w:color="auto"/>
              <w:left w:val="single" w:sz="4" w:space="0" w:color="auto"/>
              <w:bottom w:val="single" w:sz="4" w:space="0" w:color="auto"/>
              <w:right w:val="single" w:sz="4" w:space="0" w:color="auto"/>
            </w:tcBorders>
          </w:tcPr>
          <w:p w14:paraId="35BC1B33"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100,00</w:t>
            </w:r>
          </w:p>
        </w:tc>
      </w:tr>
      <w:tr w:rsidR="00E93553" w:rsidRPr="00E93553" w14:paraId="790DD846"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30C72D7F"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lastRenderedPageBreak/>
              <w:t>3.</w:t>
            </w:r>
          </w:p>
        </w:tc>
        <w:tc>
          <w:tcPr>
            <w:tcW w:w="5330" w:type="dxa"/>
            <w:tcBorders>
              <w:top w:val="single" w:sz="4" w:space="0" w:color="auto"/>
              <w:left w:val="single" w:sz="4" w:space="0" w:color="auto"/>
              <w:bottom w:val="single" w:sz="4" w:space="0" w:color="auto"/>
              <w:right w:val="single" w:sz="4" w:space="0" w:color="auto"/>
            </w:tcBorders>
            <w:hideMark/>
          </w:tcPr>
          <w:p w14:paraId="64292864"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 xml:space="preserve">Sterilizacije ženke psa </w:t>
            </w:r>
            <w:r w:rsidRPr="00E93553">
              <w:rPr>
                <w:rFonts w:asciiTheme="minorBidi" w:hAnsiTheme="minorBidi" w:cstheme="minorBidi"/>
              </w:rPr>
              <w:softHyphen/>
              <w:t>– preko 25 kg</w:t>
            </w:r>
          </w:p>
        </w:tc>
        <w:tc>
          <w:tcPr>
            <w:tcW w:w="1321" w:type="dxa"/>
            <w:tcBorders>
              <w:top w:val="single" w:sz="4" w:space="0" w:color="auto"/>
              <w:left w:val="single" w:sz="4" w:space="0" w:color="auto"/>
              <w:bottom w:val="single" w:sz="4" w:space="0" w:color="auto"/>
              <w:right w:val="single" w:sz="4" w:space="0" w:color="auto"/>
            </w:tcBorders>
          </w:tcPr>
          <w:p w14:paraId="19FF7A91"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125,00</w:t>
            </w:r>
          </w:p>
        </w:tc>
      </w:tr>
      <w:tr w:rsidR="00E93553" w:rsidRPr="00E93553" w14:paraId="138CC45B"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232F0033"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4.</w:t>
            </w:r>
          </w:p>
        </w:tc>
        <w:tc>
          <w:tcPr>
            <w:tcW w:w="5330" w:type="dxa"/>
            <w:tcBorders>
              <w:top w:val="single" w:sz="4" w:space="0" w:color="auto"/>
              <w:left w:val="single" w:sz="4" w:space="0" w:color="auto"/>
              <w:bottom w:val="single" w:sz="4" w:space="0" w:color="auto"/>
              <w:right w:val="single" w:sz="4" w:space="0" w:color="auto"/>
            </w:tcBorders>
            <w:hideMark/>
          </w:tcPr>
          <w:p w14:paraId="5D276749"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4BB255A7"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65,00</w:t>
            </w:r>
          </w:p>
        </w:tc>
      </w:tr>
      <w:tr w:rsidR="00E93553" w:rsidRPr="00E93553" w14:paraId="55398FDA"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1A55A4FD"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5.</w:t>
            </w:r>
          </w:p>
        </w:tc>
        <w:tc>
          <w:tcPr>
            <w:tcW w:w="5330" w:type="dxa"/>
            <w:tcBorders>
              <w:top w:val="single" w:sz="4" w:space="0" w:color="auto"/>
              <w:left w:val="single" w:sz="4" w:space="0" w:color="auto"/>
              <w:bottom w:val="single" w:sz="4" w:space="0" w:color="auto"/>
              <w:right w:val="single" w:sz="4" w:space="0" w:color="auto"/>
            </w:tcBorders>
            <w:hideMark/>
          </w:tcPr>
          <w:p w14:paraId="62A72DCA"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Kastracija muškog psa – od 11 do 25 kg</w:t>
            </w:r>
          </w:p>
        </w:tc>
        <w:tc>
          <w:tcPr>
            <w:tcW w:w="1321" w:type="dxa"/>
            <w:tcBorders>
              <w:top w:val="single" w:sz="4" w:space="0" w:color="auto"/>
              <w:left w:val="single" w:sz="4" w:space="0" w:color="auto"/>
              <w:bottom w:val="single" w:sz="4" w:space="0" w:color="auto"/>
              <w:right w:val="single" w:sz="4" w:space="0" w:color="auto"/>
            </w:tcBorders>
          </w:tcPr>
          <w:p w14:paraId="42947AD8"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90,00</w:t>
            </w:r>
          </w:p>
        </w:tc>
      </w:tr>
      <w:tr w:rsidR="00E93553" w:rsidRPr="00E93553" w14:paraId="1ED24380"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1C5080CE"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6.</w:t>
            </w:r>
          </w:p>
        </w:tc>
        <w:tc>
          <w:tcPr>
            <w:tcW w:w="5330" w:type="dxa"/>
            <w:tcBorders>
              <w:top w:val="single" w:sz="4" w:space="0" w:color="auto"/>
              <w:left w:val="single" w:sz="4" w:space="0" w:color="auto"/>
              <w:bottom w:val="single" w:sz="4" w:space="0" w:color="auto"/>
              <w:right w:val="single" w:sz="4" w:space="0" w:color="auto"/>
            </w:tcBorders>
            <w:hideMark/>
          </w:tcPr>
          <w:p w14:paraId="576A13CF"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Kastracija muškog psa - preko 25 kg</w:t>
            </w:r>
          </w:p>
        </w:tc>
        <w:tc>
          <w:tcPr>
            <w:tcW w:w="1321" w:type="dxa"/>
            <w:tcBorders>
              <w:top w:val="single" w:sz="4" w:space="0" w:color="auto"/>
              <w:left w:val="single" w:sz="4" w:space="0" w:color="auto"/>
              <w:bottom w:val="single" w:sz="4" w:space="0" w:color="auto"/>
              <w:right w:val="single" w:sz="4" w:space="0" w:color="auto"/>
            </w:tcBorders>
          </w:tcPr>
          <w:p w14:paraId="1B86D626"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100,00</w:t>
            </w:r>
          </w:p>
        </w:tc>
      </w:tr>
      <w:tr w:rsidR="00E93553" w:rsidRPr="00E93553" w14:paraId="453ED526" w14:textId="77777777" w:rsidTr="00232DDC">
        <w:trPr>
          <w:jc w:val="center"/>
        </w:trPr>
        <w:tc>
          <w:tcPr>
            <w:tcW w:w="715" w:type="dxa"/>
            <w:tcBorders>
              <w:top w:val="single" w:sz="4" w:space="0" w:color="auto"/>
              <w:left w:val="single" w:sz="4" w:space="0" w:color="auto"/>
              <w:bottom w:val="single" w:sz="4" w:space="0" w:color="auto"/>
              <w:right w:val="single" w:sz="4" w:space="0" w:color="auto"/>
            </w:tcBorders>
            <w:hideMark/>
          </w:tcPr>
          <w:p w14:paraId="03745B39"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7.</w:t>
            </w:r>
          </w:p>
        </w:tc>
        <w:tc>
          <w:tcPr>
            <w:tcW w:w="5330" w:type="dxa"/>
            <w:tcBorders>
              <w:top w:val="single" w:sz="4" w:space="0" w:color="auto"/>
              <w:left w:val="single" w:sz="4" w:space="0" w:color="auto"/>
              <w:bottom w:val="single" w:sz="4" w:space="0" w:color="auto"/>
              <w:right w:val="single" w:sz="4" w:space="0" w:color="auto"/>
            </w:tcBorders>
            <w:hideMark/>
          </w:tcPr>
          <w:p w14:paraId="21DC4564" w14:textId="77777777" w:rsidR="00E93553" w:rsidRPr="00E93553" w:rsidRDefault="00E93553" w:rsidP="00232DDC">
            <w:pPr>
              <w:pStyle w:val="Default"/>
              <w:spacing w:after="20"/>
              <w:rPr>
                <w:rFonts w:asciiTheme="minorBidi" w:hAnsiTheme="minorBidi" w:cstheme="minorBidi"/>
              </w:rPr>
            </w:pPr>
            <w:r w:rsidRPr="00E93553">
              <w:rPr>
                <w:rFonts w:asciiTheme="minorBidi" w:hAnsiTheme="minorBidi" w:cstheme="minorBidi"/>
              </w:rPr>
              <w:t>Označavanje mikročipom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1A5EE333" w14:textId="77777777" w:rsidR="00E93553" w:rsidRPr="00E93553" w:rsidRDefault="00E93553" w:rsidP="00232DDC">
            <w:pPr>
              <w:pStyle w:val="Default"/>
              <w:jc w:val="right"/>
              <w:rPr>
                <w:rFonts w:asciiTheme="minorBidi" w:hAnsiTheme="minorBidi" w:cstheme="minorBidi"/>
              </w:rPr>
            </w:pPr>
            <w:r w:rsidRPr="00E93553">
              <w:rPr>
                <w:rFonts w:asciiTheme="minorBidi" w:hAnsiTheme="minorBidi" w:cstheme="minorBidi"/>
              </w:rPr>
              <w:t>Do ukupnog iznosa, bez limita</w:t>
            </w:r>
          </w:p>
        </w:tc>
      </w:tr>
    </w:tbl>
    <w:p w14:paraId="1683E06F" w14:textId="77777777" w:rsidR="00E93553" w:rsidRPr="00E93553" w:rsidRDefault="00E93553" w:rsidP="00E93553">
      <w:pPr>
        <w:pStyle w:val="Default"/>
        <w:rPr>
          <w:rFonts w:asciiTheme="minorBidi" w:hAnsiTheme="minorBidi" w:cstheme="minorBidi"/>
          <w:lang w:val="pl-PL"/>
        </w:rPr>
      </w:pPr>
    </w:p>
    <w:p w14:paraId="5C45BCB1" w14:textId="77777777" w:rsidR="00E93553" w:rsidRPr="00E93553" w:rsidRDefault="00E93553" w:rsidP="00E93553">
      <w:pPr>
        <w:pStyle w:val="Default"/>
        <w:rPr>
          <w:rFonts w:asciiTheme="minorBidi" w:hAnsiTheme="minorBidi" w:cstheme="minorBidi"/>
          <w:lang w:val="pl-PL"/>
        </w:rPr>
      </w:pPr>
    </w:p>
    <w:p w14:paraId="7A64BF3E" w14:textId="77777777" w:rsidR="00E93553" w:rsidRPr="00E93553" w:rsidRDefault="00E93553" w:rsidP="00E93553">
      <w:pPr>
        <w:pStyle w:val="Default"/>
        <w:ind w:firstLine="708"/>
        <w:jc w:val="both"/>
        <w:rPr>
          <w:rFonts w:asciiTheme="minorBidi" w:eastAsia="Calibri" w:hAnsiTheme="minorBidi" w:cstheme="minorBidi"/>
          <w:lang w:val="pl-PL"/>
        </w:rPr>
      </w:pPr>
      <w:r w:rsidRPr="00E93553">
        <w:rPr>
          <w:rFonts w:asciiTheme="minorBidi" w:eastAsia="Calibri" w:hAnsiTheme="minorBidi" w:cstheme="minorBidi"/>
          <w:lang w:val="pl-PL"/>
        </w:rPr>
        <w:t xml:space="preserve">Pravo na troškove sufinanciranja pojedini građanin može ostvariti za mikročipiranje (uključujući i prvo cijepljenje protiv bjesnoće) za najviše dva psa u jednoj godini i  za sterilizaciju/ kastraciju najviše dva psa u jednoj godini. </w:t>
      </w:r>
    </w:p>
    <w:p w14:paraId="0609B1C7" w14:textId="77777777" w:rsidR="00E93553" w:rsidRPr="00E93553" w:rsidRDefault="00E93553" w:rsidP="00E93553">
      <w:pPr>
        <w:pStyle w:val="Default"/>
        <w:rPr>
          <w:rFonts w:asciiTheme="minorBidi" w:hAnsiTheme="minorBidi" w:cstheme="minorBidi"/>
          <w:lang w:val="pl-PL"/>
        </w:rPr>
      </w:pPr>
    </w:p>
    <w:p w14:paraId="3B537BE1" w14:textId="43B26C53" w:rsidR="00E93553" w:rsidRPr="001F5935" w:rsidRDefault="00E93553" w:rsidP="001F5935">
      <w:pPr>
        <w:pStyle w:val="Default"/>
        <w:jc w:val="center"/>
        <w:rPr>
          <w:rFonts w:asciiTheme="minorBidi" w:eastAsia="Calibri" w:hAnsiTheme="minorBidi" w:cstheme="minorBidi"/>
          <w:b/>
          <w:lang w:val="pl-PL"/>
        </w:rPr>
      </w:pPr>
      <w:r w:rsidRPr="00E93553">
        <w:rPr>
          <w:rFonts w:asciiTheme="minorBidi" w:eastAsia="Calibri" w:hAnsiTheme="minorBidi" w:cstheme="minorBidi"/>
          <w:b/>
          <w:lang w:val="pl-PL"/>
        </w:rPr>
        <w:t>Članak 2.</w:t>
      </w:r>
    </w:p>
    <w:p w14:paraId="0CC44514" w14:textId="77777777" w:rsidR="00E93553" w:rsidRPr="00E93553" w:rsidRDefault="00E93553" w:rsidP="00E93553">
      <w:pPr>
        <w:pStyle w:val="Default"/>
        <w:ind w:firstLine="708"/>
        <w:jc w:val="both"/>
        <w:rPr>
          <w:rFonts w:asciiTheme="minorBidi" w:eastAsia="Calibri" w:hAnsiTheme="minorBidi" w:cstheme="minorBidi"/>
          <w:lang w:val="pl-PL"/>
        </w:rPr>
      </w:pPr>
      <w:r w:rsidRPr="00E93553">
        <w:rPr>
          <w:rFonts w:asciiTheme="minorBidi" w:eastAsia="Calibri" w:hAnsiTheme="minorBidi" w:cstheme="minorBidi"/>
          <w:lang w:val="pl-PL"/>
        </w:rPr>
        <w:t>Sufinanciranje će se ostvariti preko ovlaštenih veterinarskih ambulanti koje djeluju na području Općine Gračac te drugih jedinica lokalne samouprave na području kojih građani obavljaju navedene postupke, odnosno čije usluge koriste.</w:t>
      </w:r>
    </w:p>
    <w:p w14:paraId="609AB7AD" w14:textId="77777777" w:rsidR="00E93553" w:rsidRPr="00E93553" w:rsidRDefault="00E93553" w:rsidP="00E93553">
      <w:pPr>
        <w:pStyle w:val="Default"/>
        <w:ind w:firstLine="708"/>
        <w:jc w:val="both"/>
        <w:rPr>
          <w:rFonts w:asciiTheme="minorBidi" w:eastAsia="Calibri" w:hAnsiTheme="minorBidi" w:cstheme="minorBidi"/>
          <w:lang w:val="pl-PL"/>
        </w:rPr>
      </w:pPr>
      <w:r w:rsidRPr="00E93553">
        <w:rPr>
          <w:rFonts w:asciiTheme="minorBidi" w:eastAsia="Calibri" w:hAnsiTheme="minorBidi" w:cstheme="minorBidi"/>
          <w:lang w:val="pl-PL"/>
        </w:rPr>
        <w:t xml:space="preserve"> </w:t>
      </w:r>
    </w:p>
    <w:p w14:paraId="2A855685" w14:textId="77777777" w:rsidR="00E93553" w:rsidRPr="00E93553" w:rsidRDefault="00E93553" w:rsidP="00E93553">
      <w:pPr>
        <w:pStyle w:val="Default"/>
        <w:ind w:firstLine="708"/>
        <w:jc w:val="both"/>
        <w:rPr>
          <w:rFonts w:asciiTheme="minorBidi" w:eastAsia="Calibri" w:hAnsiTheme="minorBidi" w:cstheme="minorBidi"/>
          <w:lang w:val="pl-PL"/>
        </w:rPr>
      </w:pPr>
      <w:r w:rsidRPr="00E93553">
        <w:rPr>
          <w:rFonts w:asciiTheme="minorBidi" w:eastAsia="Calibri" w:hAnsiTheme="minorBidi" w:cstheme="minorBidi"/>
          <w:lang w:val="pl-PL"/>
        </w:rPr>
        <w:t>Veterinarske stanice će Općini Gračac ispostaviti račune najviše do iznosa koji sufinancira Općina Gračac.</w:t>
      </w:r>
    </w:p>
    <w:p w14:paraId="5854EAA8" w14:textId="77777777" w:rsidR="00E93553" w:rsidRPr="00E93553" w:rsidRDefault="00E93553" w:rsidP="00E93553">
      <w:pPr>
        <w:pStyle w:val="Default"/>
        <w:jc w:val="both"/>
        <w:rPr>
          <w:rFonts w:asciiTheme="minorBidi" w:eastAsia="Calibri" w:hAnsiTheme="minorBidi" w:cstheme="minorBidi"/>
          <w:lang w:val="pl-PL"/>
        </w:rPr>
      </w:pPr>
    </w:p>
    <w:p w14:paraId="4CBB0DAA" w14:textId="77777777" w:rsidR="00E93553" w:rsidRPr="00E93553" w:rsidRDefault="00E93553" w:rsidP="00E93553">
      <w:pPr>
        <w:pStyle w:val="Default"/>
        <w:ind w:firstLine="708"/>
        <w:jc w:val="both"/>
        <w:rPr>
          <w:rFonts w:asciiTheme="minorBidi" w:eastAsia="Calibri" w:hAnsiTheme="minorBidi" w:cstheme="minorBidi"/>
        </w:rPr>
      </w:pPr>
      <w:r w:rsidRPr="00E93553">
        <w:rPr>
          <w:rFonts w:asciiTheme="minorBidi" w:eastAsia="Calibri" w:hAnsiTheme="minorBidi" w:cstheme="minorBidi"/>
        </w:rPr>
        <w:t xml:space="preserve">Za </w:t>
      </w:r>
      <w:proofErr w:type="spellStart"/>
      <w:r w:rsidRPr="00E93553">
        <w:rPr>
          <w:rFonts w:asciiTheme="minorBidi" w:eastAsia="Calibri" w:hAnsiTheme="minorBidi" w:cstheme="minorBidi"/>
        </w:rPr>
        <w:t>pse</w:t>
      </w:r>
      <w:proofErr w:type="spellEnd"/>
      <w:r w:rsidRPr="00E93553">
        <w:rPr>
          <w:rFonts w:asciiTheme="minorBidi" w:eastAsia="Calibri" w:hAnsiTheme="minorBidi" w:cstheme="minorBidi"/>
        </w:rPr>
        <w:t xml:space="preserve"> koji </w:t>
      </w:r>
      <w:proofErr w:type="spellStart"/>
      <w:r w:rsidRPr="00E93553">
        <w:rPr>
          <w:rFonts w:asciiTheme="minorBidi" w:eastAsia="Calibri" w:hAnsiTheme="minorBidi" w:cstheme="minorBidi"/>
        </w:rPr>
        <w:t>nisu</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označeni</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mikročipom</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veterinar</w:t>
      </w:r>
      <w:proofErr w:type="spellEnd"/>
      <w:r w:rsidRPr="00E93553">
        <w:rPr>
          <w:rFonts w:asciiTheme="minorBidi" w:eastAsia="Calibri" w:hAnsiTheme="minorBidi" w:cstheme="minorBidi"/>
        </w:rPr>
        <w:t xml:space="preserve"> ne </w:t>
      </w:r>
      <w:proofErr w:type="spellStart"/>
      <w:r w:rsidRPr="00E93553">
        <w:rPr>
          <w:rFonts w:asciiTheme="minorBidi" w:eastAsia="Calibri" w:hAnsiTheme="minorBidi" w:cstheme="minorBidi"/>
        </w:rPr>
        <w:t>smije</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obaviti</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uslugu</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kastracije</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ili</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sterilizacije</w:t>
      </w:r>
      <w:proofErr w:type="spellEnd"/>
      <w:r w:rsidRPr="00E93553">
        <w:rPr>
          <w:rFonts w:asciiTheme="minorBidi" w:eastAsia="Calibri" w:hAnsiTheme="minorBidi" w:cstheme="minorBidi"/>
        </w:rPr>
        <w:t xml:space="preserve">, s </w:t>
      </w:r>
      <w:proofErr w:type="spellStart"/>
      <w:r w:rsidRPr="00E93553">
        <w:rPr>
          <w:rFonts w:asciiTheme="minorBidi" w:eastAsia="Calibri" w:hAnsiTheme="minorBidi" w:cstheme="minorBidi"/>
        </w:rPr>
        <w:t>obzirom</w:t>
      </w:r>
      <w:proofErr w:type="spellEnd"/>
      <w:r w:rsidRPr="00E93553">
        <w:rPr>
          <w:rFonts w:asciiTheme="minorBidi" w:eastAsia="Calibri" w:hAnsiTheme="minorBidi" w:cstheme="minorBidi"/>
        </w:rPr>
        <w:t xml:space="preserve"> da je </w:t>
      </w:r>
      <w:proofErr w:type="spellStart"/>
      <w:r w:rsidRPr="00E93553">
        <w:rPr>
          <w:rFonts w:asciiTheme="minorBidi" w:eastAsia="Calibri" w:hAnsiTheme="minorBidi" w:cstheme="minorBidi"/>
        </w:rPr>
        <w:t>mikročipiranje</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obveza</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temeljem</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Pravilnika</w:t>
      </w:r>
      <w:proofErr w:type="spellEnd"/>
      <w:r w:rsidRPr="00E93553">
        <w:rPr>
          <w:rFonts w:asciiTheme="minorBidi" w:eastAsia="Calibri" w:hAnsiTheme="minorBidi" w:cstheme="minorBidi"/>
        </w:rPr>
        <w:t xml:space="preserve"> o </w:t>
      </w:r>
      <w:proofErr w:type="spellStart"/>
      <w:r w:rsidRPr="00E93553">
        <w:rPr>
          <w:rFonts w:asciiTheme="minorBidi" w:eastAsia="Calibri" w:hAnsiTheme="minorBidi" w:cstheme="minorBidi"/>
        </w:rPr>
        <w:t>označavanju</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pasa</w:t>
      </w:r>
      <w:proofErr w:type="spellEnd"/>
      <w:r w:rsidRPr="00E93553">
        <w:rPr>
          <w:rFonts w:asciiTheme="minorBidi" w:eastAsia="Calibri" w:hAnsiTheme="minorBidi" w:cstheme="minorBidi"/>
        </w:rPr>
        <w:t>, (</w:t>
      </w:r>
      <w:proofErr w:type="spellStart"/>
      <w:r w:rsidRPr="00E93553">
        <w:rPr>
          <w:rFonts w:asciiTheme="minorBidi" w:eastAsia="Calibri" w:hAnsiTheme="minorBidi" w:cstheme="minorBidi"/>
        </w:rPr>
        <w:t>Narodne</w:t>
      </w:r>
      <w:proofErr w:type="spellEnd"/>
      <w:r w:rsidRPr="00E93553">
        <w:rPr>
          <w:rFonts w:asciiTheme="minorBidi" w:eastAsia="Calibri" w:hAnsiTheme="minorBidi" w:cstheme="minorBidi"/>
        </w:rPr>
        <w:t xml:space="preserve"> novine, </w:t>
      </w:r>
      <w:proofErr w:type="spellStart"/>
      <w:r w:rsidRPr="00E93553">
        <w:rPr>
          <w:rFonts w:asciiTheme="minorBidi" w:eastAsia="Calibri" w:hAnsiTheme="minorBidi" w:cstheme="minorBidi"/>
        </w:rPr>
        <w:t>broj</w:t>
      </w:r>
      <w:proofErr w:type="spellEnd"/>
      <w:r w:rsidRPr="00E93553">
        <w:rPr>
          <w:rFonts w:asciiTheme="minorBidi" w:eastAsia="Calibri" w:hAnsiTheme="minorBidi" w:cstheme="minorBidi"/>
        </w:rPr>
        <w:t>: 72/10.).</w:t>
      </w:r>
    </w:p>
    <w:p w14:paraId="3F081C68" w14:textId="77777777" w:rsidR="00E93553" w:rsidRPr="00E93553" w:rsidRDefault="00E93553" w:rsidP="00E93553">
      <w:pPr>
        <w:pStyle w:val="Default"/>
        <w:ind w:firstLine="708"/>
        <w:jc w:val="both"/>
        <w:rPr>
          <w:rFonts w:asciiTheme="minorBidi" w:eastAsia="Calibri" w:hAnsiTheme="minorBidi" w:cstheme="minorBidi"/>
        </w:rPr>
      </w:pPr>
    </w:p>
    <w:p w14:paraId="0BA3ACF0" w14:textId="2EF2840B" w:rsidR="00E93553" w:rsidRPr="001F5935" w:rsidRDefault="00E93553" w:rsidP="001F5935">
      <w:pPr>
        <w:pStyle w:val="Default"/>
        <w:jc w:val="center"/>
        <w:rPr>
          <w:rFonts w:asciiTheme="minorBidi" w:eastAsia="Calibri" w:hAnsiTheme="minorBidi" w:cstheme="minorBidi"/>
          <w:b/>
        </w:rPr>
      </w:pPr>
      <w:proofErr w:type="spellStart"/>
      <w:r w:rsidRPr="00E93553">
        <w:rPr>
          <w:rFonts w:asciiTheme="minorBidi" w:eastAsia="Calibri" w:hAnsiTheme="minorBidi" w:cstheme="minorBidi"/>
          <w:b/>
        </w:rPr>
        <w:t>Članak</w:t>
      </w:r>
      <w:proofErr w:type="spellEnd"/>
      <w:r w:rsidRPr="00E93553">
        <w:rPr>
          <w:rFonts w:asciiTheme="minorBidi" w:eastAsia="Calibri" w:hAnsiTheme="minorBidi" w:cstheme="minorBidi"/>
          <w:b/>
        </w:rPr>
        <w:t xml:space="preserve"> 3.</w:t>
      </w:r>
    </w:p>
    <w:p w14:paraId="212E1D60" w14:textId="77777777" w:rsidR="00E93553" w:rsidRPr="00E93553" w:rsidRDefault="00E93553" w:rsidP="00E93553">
      <w:pPr>
        <w:pStyle w:val="Default"/>
        <w:ind w:firstLine="708"/>
        <w:jc w:val="both"/>
        <w:rPr>
          <w:rFonts w:asciiTheme="minorBidi" w:eastAsia="Calibri" w:hAnsiTheme="minorBidi" w:cstheme="minorBidi"/>
        </w:rPr>
      </w:pPr>
      <w:r w:rsidRPr="00E93553">
        <w:rPr>
          <w:rFonts w:asciiTheme="minorBidi" w:hAnsiTheme="minorBidi" w:cstheme="minorBidi"/>
        </w:rPr>
        <w:t xml:space="preserve">Radi </w:t>
      </w:r>
      <w:proofErr w:type="spellStart"/>
      <w:r w:rsidRPr="00E93553">
        <w:rPr>
          <w:rFonts w:asciiTheme="minorBidi" w:hAnsiTheme="minorBidi" w:cstheme="minorBidi"/>
        </w:rPr>
        <w:t>realizacije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ove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Odluke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će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zaključiti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Ugovore</w:t>
      </w:r>
      <w:proofErr w:type="spellEnd"/>
      <w:r w:rsidRPr="00E93553">
        <w:rPr>
          <w:rFonts w:asciiTheme="minorBidi" w:hAnsiTheme="minorBidi" w:cstheme="minorBidi"/>
        </w:rPr>
        <w:t xml:space="preserve"> o </w:t>
      </w:r>
      <w:proofErr w:type="spellStart"/>
      <w:r w:rsidRPr="00E93553">
        <w:rPr>
          <w:rFonts w:asciiTheme="minorBidi" w:hAnsiTheme="minorBidi" w:cstheme="minorBidi"/>
        </w:rPr>
        <w:t>sufinanciranju</w:t>
      </w:r>
      <w:proofErr w:type="spellEnd"/>
      <w:r w:rsidRPr="00E93553">
        <w:rPr>
          <w:rFonts w:asciiTheme="minorBidi" w:hAnsiTheme="minorBidi" w:cstheme="minorBidi"/>
        </w:rPr>
        <w:t xml:space="preserve"> s </w:t>
      </w:r>
      <w:proofErr w:type="spellStart"/>
      <w:r w:rsidRPr="00E93553">
        <w:rPr>
          <w:rFonts w:asciiTheme="minorBidi" w:hAnsiTheme="minorBidi" w:cstheme="minorBidi"/>
        </w:rPr>
        <w:t>veterinarskim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stanicama</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te</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će</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istim</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regulirati</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međusobna</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prava</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i</w:t>
      </w:r>
      <w:proofErr w:type="spellEnd"/>
      <w:r w:rsidRPr="00E93553">
        <w:rPr>
          <w:rFonts w:asciiTheme="minorBidi" w:eastAsia="Calibri" w:hAnsiTheme="minorBidi" w:cstheme="minorBidi"/>
        </w:rPr>
        <w:t xml:space="preserve"> </w:t>
      </w:r>
      <w:proofErr w:type="spellStart"/>
      <w:r w:rsidRPr="00E93553">
        <w:rPr>
          <w:rFonts w:asciiTheme="minorBidi" w:eastAsia="Calibri" w:hAnsiTheme="minorBidi" w:cstheme="minorBidi"/>
        </w:rPr>
        <w:t>obveze</w:t>
      </w:r>
      <w:proofErr w:type="spellEnd"/>
      <w:r w:rsidRPr="00E93553">
        <w:rPr>
          <w:rFonts w:asciiTheme="minorBidi" w:eastAsia="Calibri" w:hAnsiTheme="minorBidi" w:cstheme="minorBidi"/>
        </w:rPr>
        <w:t xml:space="preserve">. </w:t>
      </w:r>
    </w:p>
    <w:p w14:paraId="0129A978" w14:textId="77777777" w:rsidR="00E93553" w:rsidRPr="00E93553" w:rsidRDefault="00E93553" w:rsidP="00E93553">
      <w:pPr>
        <w:pStyle w:val="Default"/>
        <w:jc w:val="both"/>
        <w:rPr>
          <w:rFonts w:asciiTheme="minorBidi" w:hAnsiTheme="minorBidi" w:cstheme="minorBidi"/>
        </w:rPr>
      </w:pPr>
      <w:r w:rsidRPr="00E93553">
        <w:rPr>
          <w:rFonts w:asciiTheme="minorBidi" w:hAnsiTheme="minorBidi" w:cstheme="minorBidi"/>
        </w:rPr>
        <w:t xml:space="preserve"> </w:t>
      </w:r>
    </w:p>
    <w:p w14:paraId="476FF3C7" w14:textId="248F7D54" w:rsidR="00E93553" w:rsidRPr="001F5935" w:rsidRDefault="00E93553" w:rsidP="001F5935">
      <w:pPr>
        <w:pStyle w:val="Default"/>
        <w:jc w:val="center"/>
        <w:rPr>
          <w:rFonts w:asciiTheme="minorBidi" w:eastAsia="Calibri" w:hAnsiTheme="minorBidi" w:cstheme="minorBidi"/>
          <w:b/>
        </w:rPr>
      </w:pPr>
      <w:proofErr w:type="spellStart"/>
      <w:r w:rsidRPr="00E93553">
        <w:rPr>
          <w:rFonts w:asciiTheme="minorBidi" w:eastAsia="Calibri" w:hAnsiTheme="minorBidi" w:cstheme="minorBidi"/>
          <w:b/>
        </w:rPr>
        <w:t>Članak</w:t>
      </w:r>
      <w:proofErr w:type="spellEnd"/>
      <w:r w:rsidRPr="00E93553">
        <w:rPr>
          <w:rFonts w:asciiTheme="minorBidi" w:eastAsia="Calibri" w:hAnsiTheme="minorBidi" w:cstheme="minorBidi"/>
          <w:b/>
        </w:rPr>
        <w:t xml:space="preserve"> 4.</w:t>
      </w:r>
    </w:p>
    <w:p w14:paraId="2CE7FF32" w14:textId="77777777" w:rsidR="00E93553" w:rsidRPr="00E93553" w:rsidRDefault="00E93553" w:rsidP="00E93553">
      <w:pPr>
        <w:pStyle w:val="Default"/>
        <w:ind w:firstLine="708"/>
        <w:jc w:val="both"/>
        <w:rPr>
          <w:rFonts w:asciiTheme="minorBidi" w:hAnsiTheme="minorBidi" w:cstheme="minorBidi"/>
        </w:rPr>
      </w:pPr>
      <w:proofErr w:type="spellStart"/>
      <w:r w:rsidRPr="00E93553">
        <w:rPr>
          <w:rFonts w:asciiTheme="minorBidi" w:hAnsiTheme="minorBidi" w:cstheme="minorBidi"/>
        </w:rPr>
        <w:t>Ukupna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sredstva</w:t>
      </w:r>
      <w:proofErr w:type="spellEnd"/>
      <w:r w:rsidRPr="00E93553">
        <w:rPr>
          <w:rFonts w:asciiTheme="minorBidi" w:hAnsiTheme="minorBidi" w:cstheme="minorBidi"/>
        </w:rPr>
        <w:t xml:space="preserve"> za </w:t>
      </w:r>
      <w:proofErr w:type="spellStart"/>
      <w:r w:rsidRPr="00E93553">
        <w:rPr>
          <w:rFonts w:asciiTheme="minorBidi" w:hAnsiTheme="minorBidi" w:cstheme="minorBidi"/>
        </w:rPr>
        <w:t>sufinanciranje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programa</w:t>
      </w:r>
      <w:proofErr w:type="spellEnd"/>
      <w:r w:rsidRPr="00E93553">
        <w:rPr>
          <w:rFonts w:asciiTheme="minorBidi" w:hAnsiTheme="minorBidi" w:cstheme="minorBidi"/>
        </w:rPr>
        <w:t xml:space="preserve"> u </w:t>
      </w:r>
      <w:proofErr w:type="spellStart"/>
      <w:r w:rsidRPr="00E93553">
        <w:rPr>
          <w:rFonts w:asciiTheme="minorBidi" w:hAnsiTheme="minorBidi" w:cstheme="minorBidi"/>
        </w:rPr>
        <w:t>iznosu</w:t>
      </w:r>
      <w:proofErr w:type="spellEnd"/>
      <w:r w:rsidRPr="00E93553">
        <w:rPr>
          <w:rFonts w:asciiTheme="minorBidi" w:hAnsiTheme="minorBidi" w:cstheme="minorBidi"/>
        </w:rPr>
        <w:t xml:space="preserve"> od 4.000,00 </w:t>
      </w:r>
      <w:proofErr w:type="spellStart"/>
      <w:r w:rsidRPr="00E93553">
        <w:rPr>
          <w:rFonts w:asciiTheme="minorBidi" w:hAnsiTheme="minorBidi" w:cstheme="minorBidi"/>
        </w:rPr>
        <w:t>eura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planirana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odobravat</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će</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iz</w:t>
      </w:r>
      <w:proofErr w:type="spellEnd"/>
      <w:r w:rsidRPr="00E93553">
        <w:rPr>
          <w:rFonts w:asciiTheme="minorBidi" w:hAnsiTheme="minorBidi" w:cstheme="minorBidi"/>
        </w:rPr>
        <w:t xml:space="preserve"> </w:t>
      </w:r>
      <w:bookmarkStart w:id="17" w:name="_Hlk28859337"/>
      <w:proofErr w:type="spellStart"/>
      <w:r w:rsidRPr="00E93553">
        <w:rPr>
          <w:rFonts w:asciiTheme="minorBidi" w:hAnsiTheme="minorBidi" w:cstheme="minorBidi"/>
        </w:rPr>
        <w:t>Proračuna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Gračac</w:t>
      </w:r>
      <w:proofErr w:type="spellEnd"/>
      <w:r w:rsidRPr="00E93553">
        <w:rPr>
          <w:rFonts w:asciiTheme="minorBidi" w:hAnsiTheme="minorBidi" w:cstheme="minorBidi"/>
        </w:rPr>
        <w:t xml:space="preserve"> za 2024. </w:t>
      </w:r>
      <w:proofErr w:type="spellStart"/>
      <w:r w:rsidRPr="00E93553">
        <w:rPr>
          <w:rFonts w:asciiTheme="minorBidi" w:hAnsiTheme="minorBidi" w:cstheme="minorBidi"/>
        </w:rPr>
        <w:t>godinu</w:t>
      </w:r>
      <w:bookmarkEnd w:id="17"/>
      <w:proofErr w:type="spellEnd"/>
      <w:r w:rsidRPr="00E93553">
        <w:rPr>
          <w:rFonts w:asciiTheme="minorBidi" w:hAnsiTheme="minorBidi" w:cstheme="minorBidi"/>
        </w:rPr>
        <w:t xml:space="preserve">- </w:t>
      </w:r>
      <w:proofErr w:type="spellStart"/>
      <w:r w:rsidRPr="00E93553">
        <w:rPr>
          <w:rFonts w:asciiTheme="minorBidi" w:hAnsiTheme="minorBidi" w:cstheme="minorBidi"/>
          <w:bCs/>
        </w:rPr>
        <w:t>Aktivnost</w:t>
      </w:r>
      <w:proofErr w:type="spellEnd"/>
      <w:r w:rsidRPr="00E93553">
        <w:rPr>
          <w:rFonts w:asciiTheme="minorBidi" w:hAnsiTheme="minorBidi" w:cstheme="minorBidi"/>
          <w:bCs/>
        </w:rPr>
        <w:t xml:space="preserve"> A100060 </w:t>
      </w:r>
      <w:proofErr w:type="spellStart"/>
      <w:r w:rsidRPr="00E93553">
        <w:rPr>
          <w:rFonts w:asciiTheme="minorBidi" w:hAnsiTheme="minorBidi" w:cstheme="minorBidi"/>
          <w:bCs/>
        </w:rPr>
        <w:t>Sufinanciranje</w:t>
      </w:r>
      <w:proofErr w:type="spellEnd"/>
      <w:r w:rsidRPr="00E93553">
        <w:rPr>
          <w:rFonts w:asciiTheme="minorBidi" w:hAnsiTheme="minorBidi" w:cstheme="minorBidi"/>
          <w:bCs/>
        </w:rPr>
        <w:t xml:space="preserve"> </w:t>
      </w:r>
      <w:proofErr w:type="spellStart"/>
      <w:r w:rsidRPr="00E93553">
        <w:rPr>
          <w:rFonts w:asciiTheme="minorBidi" w:hAnsiTheme="minorBidi" w:cstheme="minorBidi"/>
          <w:bCs/>
        </w:rPr>
        <w:t>mikročipiranja</w:t>
      </w:r>
      <w:proofErr w:type="spellEnd"/>
      <w:r w:rsidRPr="00E93553">
        <w:rPr>
          <w:rFonts w:asciiTheme="minorBidi" w:hAnsiTheme="minorBidi" w:cstheme="minorBidi"/>
          <w:bCs/>
        </w:rPr>
        <w:t xml:space="preserve"> </w:t>
      </w:r>
      <w:proofErr w:type="spellStart"/>
      <w:r w:rsidRPr="00E93553">
        <w:rPr>
          <w:rFonts w:asciiTheme="minorBidi" w:hAnsiTheme="minorBidi" w:cstheme="minorBidi"/>
          <w:bCs/>
        </w:rPr>
        <w:t>i</w:t>
      </w:r>
      <w:proofErr w:type="spellEnd"/>
      <w:r w:rsidRPr="00E93553">
        <w:rPr>
          <w:rFonts w:asciiTheme="minorBidi" w:hAnsiTheme="minorBidi" w:cstheme="minorBidi"/>
          <w:bCs/>
        </w:rPr>
        <w:t xml:space="preserve"> </w:t>
      </w:r>
      <w:proofErr w:type="spellStart"/>
      <w:r w:rsidRPr="00E93553">
        <w:rPr>
          <w:rFonts w:asciiTheme="minorBidi" w:hAnsiTheme="minorBidi" w:cstheme="minorBidi"/>
          <w:bCs/>
        </w:rPr>
        <w:t>sterilizacije</w:t>
      </w:r>
      <w:proofErr w:type="spellEnd"/>
      <w:r w:rsidRPr="00E93553">
        <w:rPr>
          <w:rFonts w:asciiTheme="minorBidi" w:hAnsiTheme="minorBidi" w:cstheme="minorBidi"/>
          <w:bCs/>
        </w:rPr>
        <w:t xml:space="preserve"> </w:t>
      </w:r>
      <w:proofErr w:type="spellStart"/>
      <w:r w:rsidRPr="00E93553">
        <w:rPr>
          <w:rFonts w:asciiTheme="minorBidi" w:hAnsiTheme="minorBidi" w:cstheme="minorBidi"/>
          <w:bCs/>
        </w:rPr>
        <w:t>pasa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te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će</w:t>
      </w:r>
      <w:proofErr w:type="spellEnd"/>
      <w:r w:rsidRPr="00E93553">
        <w:rPr>
          <w:rFonts w:asciiTheme="minorBidi" w:hAnsiTheme="minorBidi" w:cstheme="minorBidi"/>
        </w:rPr>
        <w:t xml:space="preserve"> se </w:t>
      </w:r>
      <w:proofErr w:type="spellStart"/>
      <w:r w:rsidRPr="00E93553">
        <w:rPr>
          <w:rFonts w:asciiTheme="minorBidi" w:hAnsiTheme="minorBidi" w:cstheme="minorBidi"/>
        </w:rPr>
        <w:t>sufinanciranje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vršiti</w:t>
      </w:r>
      <w:proofErr w:type="spellEnd"/>
      <w:r w:rsidRPr="00E93553">
        <w:rPr>
          <w:rFonts w:asciiTheme="minorBidi" w:hAnsiTheme="minorBidi" w:cstheme="minorBidi"/>
        </w:rPr>
        <w:t xml:space="preserve"> po </w:t>
      </w:r>
      <w:proofErr w:type="spellStart"/>
      <w:r w:rsidRPr="00E93553">
        <w:rPr>
          <w:rFonts w:asciiTheme="minorBidi" w:hAnsiTheme="minorBidi" w:cstheme="minorBidi"/>
        </w:rPr>
        <w:t>Javnom</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pozivu</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općinskog</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načelnika</w:t>
      </w:r>
      <w:proofErr w:type="spellEnd"/>
      <w:r w:rsidRPr="00E93553">
        <w:rPr>
          <w:rFonts w:asciiTheme="minorBidi" w:hAnsiTheme="minorBidi" w:cstheme="minorBidi"/>
        </w:rPr>
        <w:t xml:space="preserve">, do </w:t>
      </w:r>
      <w:proofErr w:type="spellStart"/>
      <w:r w:rsidRPr="00E93553">
        <w:rPr>
          <w:rFonts w:asciiTheme="minorBidi" w:hAnsiTheme="minorBidi" w:cstheme="minorBidi"/>
        </w:rPr>
        <w:t>iskorištenja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ukupnih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planiranih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i</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osiguranih</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sredstava</w:t>
      </w:r>
      <w:proofErr w:type="spellEnd"/>
      <w:r w:rsidRPr="00E93553">
        <w:rPr>
          <w:rFonts w:asciiTheme="minorBidi" w:hAnsiTheme="minorBidi" w:cstheme="minorBidi"/>
        </w:rPr>
        <w:t xml:space="preserve">, a </w:t>
      </w:r>
      <w:proofErr w:type="spellStart"/>
      <w:r w:rsidRPr="00E93553">
        <w:rPr>
          <w:rFonts w:asciiTheme="minorBidi" w:hAnsiTheme="minorBidi" w:cstheme="minorBidi"/>
        </w:rPr>
        <w:t>najduže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kraja</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proračunske</w:t>
      </w:r>
      <w:proofErr w:type="spellEnd"/>
      <w:r w:rsidRPr="00E93553">
        <w:rPr>
          <w:rFonts w:asciiTheme="minorBidi" w:hAnsiTheme="minorBidi" w:cstheme="minorBidi"/>
        </w:rPr>
        <w:t xml:space="preserve"> </w:t>
      </w:r>
      <w:proofErr w:type="spellStart"/>
      <w:r w:rsidRPr="00E93553">
        <w:rPr>
          <w:rFonts w:asciiTheme="minorBidi" w:hAnsiTheme="minorBidi" w:cstheme="minorBidi"/>
        </w:rPr>
        <w:t>godine</w:t>
      </w:r>
      <w:proofErr w:type="spellEnd"/>
      <w:r w:rsidRPr="00E93553">
        <w:rPr>
          <w:rFonts w:asciiTheme="minorBidi" w:hAnsiTheme="minorBidi" w:cstheme="minorBidi"/>
        </w:rPr>
        <w:t>.</w:t>
      </w:r>
    </w:p>
    <w:p w14:paraId="5B35FC33" w14:textId="77777777" w:rsidR="00E93553" w:rsidRPr="00E93553" w:rsidRDefault="00E93553" w:rsidP="00E93553">
      <w:pPr>
        <w:pStyle w:val="Default"/>
        <w:jc w:val="both"/>
        <w:rPr>
          <w:rFonts w:asciiTheme="minorBidi" w:hAnsiTheme="minorBidi" w:cstheme="minorBidi"/>
        </w:rPr>
      </w:pPr>
    </w:p>
    <w:p w14:paraId="7CABFBE8" w14:textId="2FC7CDD1" w:rsidR="00E93553" w:rsidRPr="001F5935" w:rsidRDefault="00E93553" w:rsidP="001F5935">
      <w:pPr>
        <w:pStyle w:val="Bezproreda"/>
        <w:jc w:val="center"/>
        <w:rPr>
          <w:rFonts w:asciiTheme="minorBidi" w:hAnsiTheme="minorBidi"/>
          <w:b/>
          <w:bCs/>
          <w:iCs/>
          <w:sz w:val="24"/>
          <w:szCs w:val="24"/>
        </w:rPr>
      </w:pPr>
      <w:r w:rsidRPr="00E93553">
        <w:rPr>
          <w:rFonts w:asciiTheme="minorBidi" w:hAnsiTheme="minorBidi"/>
          <w:b/>
          <w:bCs/>
          <w:iCs/>
          <w:sz w:val="24"/>
          <w:szCs w:val="24"/>
        </w:rPr>
        <w:t>Članak 5.</w:t>
      </w:r>
    </w:p>
    <w:p w14:paraId="6CEBEDDD" w14:textId="77777777" w:rsidR="00E93553" w:rsidRPr="00E93553" w:rsidRDefault="00E93553" w:rsidP="00E93553">
      <w:pPr>
        <w:jc w:val="both"/>
        <w:rPr>
          <w:rFonts w:asciiTheme="minorBidi" w:hAnsiTheme="minorBidi" w:cstheme="minorBidi"/>
          <w:b/>
        </w:rPr>
      </w:pPr>
      <w:r w:rsidRPr="00E93553">
        <w:rPr>
          <w:rFonts w:asciiTheme="minorBidi" w:hAnsiTheme="minorBidi" w:cstheme="minorBidi"/>
        </w:rPr>
        <w:tab/>
        <w:t>Ovaj Program stupa na snagu osmog dana nakon objave u „Službenom glasniku Općine Gračac“.</w:t>
      </w:r>
      <w:r w:rsidRPr="00E93553">
        <w:rPr>
          <w:rFonts w:asciiTheme="minorBidi" w:hAnsiTheme="minorBidi" w:cstheme="minorBidi"/>
          <w:b/>
        </w:rPr>
        <w:t xml:space="preserve">     </w:t>
      </w:r>
    </w:p>
    <w:p w14:paraId="3211176B" w14:textId="77777777" w:rsidR="00E93553" w:rsidRPr="00E93553" w:rsidRDefault="00E93553" w:rsidP="00E93553">
      <w:pPr>
        <w:jc w:val="both"/>
        <w:rPr>
          <w:rFonts w:asciiTheme="minorBidi" w:hAnsiTheme="minorBidi" w:cstheme="minorBidi"/>
          <w:color w:val="FF0000"/>
        </w:rPr>
      </w:pPr>
      <w:r w:rsidRPr="00E93553">
        <w:rPr>
          <w:rFonts w:asciiTheme="minorBidi" w:hAnsiTheme="minorBidi" w:cstheme="minorBidi"/>
          <w:b/>
        </w:rPr>
        <w:t xml:space="preserve">                                                        </w:t>
      </w:r>
    </w:p>
    <w:p w14:paraId="54BC3F82" w14:textId="77777777" w:rsidR="00E93553" w:rsidRPr="00E93553" w:rsidRDefault="00E93553" w:rsidP="00E93553">
      <w:pPr>
        <w:pStyle w:val="Bezproreda"/>
        <w:jc w:val="right"/>
        <w:rPr>
          <w:rFonts w:asciiTheme="minorBidi" w:hAnsiTheme="minorBidi"/>
          <w:b/>
          <w:sz w:val="24"/>
          <w:szCs w:val="24"/>
        </w:rPr>
      </w:pPr>
      <w:r w:rsidRPr="00E93553">
        <w:rPr>
          <w:rFonts w:asciiTheme="minorBidi" w:hAnsiTheme="minorBidi"/>
          <w:sz w:val="24"/>
          <w:szCs w:val="24"/>
        </w:rPr>
        <w:t xml:space="preserve">                 </w:t>
      </w:r>
      <w:r w:rsidRPr="00E93553">
        <w:rPr>
          <w:rFonts w:asciiTheme="minorBidi" w:hAnsiTheme="minorBidi"/>
          <w:b/>
          <w:sz w:val="24"/>
          <w:szCs w:val="24"/>
        </w:rPr>
        <w:t>PREDSJEDNICA:</w:t>
      </w:r>
    </w:p>
    <w:p w14:paraId="54DD3DAF" w14:textId="77777777" w:rsidR="00E93553" w:rsidRPr="00E93553" w:rsidRDefault="00E93553" w:rsidP="00E93553">
      <w:pPr>
        <w:pStyle w:val="Bezproreda"/>
        <w:jc w:val="right"/>
        <w:rPr>
          <w:rFonts w:asciiTheme="minorBidi" w:hAnsiTheme="minorBidi"/>
          <w:b/>
          <w:sz w:val="24"/>
          <w:szCs w:val="24"/>
        </w:rPr>
      </w:pPr>
      <w:r w:rsidRPr="00E93553">
        <w:rPr>
          <w:rFonts w:asciiTheme="minorBidi" w:hAnsiTheme="minorBidi"/>
          <w:b/>
          <w:sz w:val="24"/>
          <w:szCs w:val="24"/>
        </w:rPr>
        <w:t xml:space="preserve">Ankica Rosandić, </w:t>
      </w:r>
      <w:proofErr w:type="spellStart"/>
      <w:r w:rsidRPr="00E93553">
        <w:rPr>
          <w:rFonts w:asciiTheme="minorBidi" w:hAnsiTheme="minorBidi"/>
          <w:b/>
          <w:sz w:val="24"/>
          <w:szCs w:val="24"/>
        </w:rPr>
        <w:t>uč</w:t>
      </w:r>
      <w:proofErr w:type="spellEnd"/>
      <w:r w:rsidRPr="00E93553">
        <w:rPr>
          <w:rFonts w:asciiTheme="minorBidi" w:hAnsiTheme="minorBidi"/>
          <w:b/>
          <w:sz w:val="24"/>
          <w:szCs w:val="24"/>
        </w:rPr>
        <w:t xml:space="preserve">. </w:t>
      </w:r>
      <w:proofErr w:type="spellStart"/>
      <w:r w:rsidRPr="00E93553">
        <w:rPr>
          <w:rFonts w:asciiTheme="minorBidi" w:hAnsiTheme="minorBidi"/>
          <w:b/>
          <w:sz w:val="24"/>
          <w:szCs w:val="24"/>
        </w:rPr>
        <w:t>raz</w:t>
      </w:r>
      <w:proofErr w:type="spellEnd"/>
      <w:r w:rsidRPr="00E93553">
        <w:rPr>
          <w:rFonts w:asciiTheme="minorBidi" w:hAnsiTheme="minorBidi"/>
          <w:b/>
          <w:sz w:val="24"/>
          <w:szCs w:val="24"/>
        </w:rPr>
        <w:t xml:space="preserve">. </w:t>
      </w:r>
      <w:proofErr w:type="spellStart"/>
      <w:r w:rsidRPr="00E93553">
        <w:rPr>
          <w:rFonts w:asciiTheme="minorBidi" w:hAnsiTheme="minorBidi"/>
          <w:b/>
          <w:sz w:val="24"/>
          <w:szCs w:val="24"/>
        </w:rPr>
        <w:t>nast</w:t>
      </w:r>
      <w:proofErr w:type="spellEnd"/>
      <w:r w:rsidRPr="00E93553">
        <w:rPr>
          <w:rFonts w:asciiTheme="minorBidi" w:hAnsiTheme="minorBidi"/>
          <w:b/>
          <w:sz w:val="24"/>
          <w:szCs w:val="24"/>
        </w:rPr>
        <w:t>.</w:t>
      </w:r>
    </w:p>
    <w:p w14:paraId="566397F7" w14:textId="77777777" w:rsidR="00160461" w:rsidRDefault="00160461" w:rsidP="00C31869"/>
    <w:p w14:paraId="665E8ED9" w14:textId="77777777" w:rsidR="00160461" w:rsidRDefault="00160461" w:rsidP="00C31869"/>
    <w:p w14:paraId="00BFB12A" w14:textId="77777777" w:rsidR="001F5935" w:rsidRDefault="001F5935" w:rsidP="00C31869"/>
    <w:p w14:paraId="6FAF3C16" w14:textId="77777777" w:rsidR="00E93553" w:rsidRPr="00566525" w:rsidRDefault="00E93553" w:rsidP="00E93553">
      <w:pPr>
        <w:spacing w:line="276" w:lineRule="auto"/>
        <w:rPr>
          <w:rFonts w:eastAsia="Calibri" w:cstheme="minorHAnsi"/>
          <w:b/>
        </w:rPr>
      </w:pPr>
      <w:r w:rsidRPr="00566525">
        <w:rPr>
          <w:rFonts w:eastAsia="Calibri" w:cstheme="minorHAnsi"/>
          <w:b/>
        </w:rPr>
        <w:lastRenderedPageBreak/>
        <w:t>OPĆINSKO VIJEĆE</w:t>
      </w:r>
    </w:p>
    <w:p w14:paraId="30A11247" w14:textId="77777777" w:rsidR="00E93553" w:rsidRPr="00566525" w:rsidRDefault="00E93553" w:rsidP="00E93553">
      <w:pPr>
        <w:jc w:val="both"/>
        <w:rPr>
          <w:rFonts w:eastAsia="Calibri" w:cstheme="minorHAnsi"/>
          <w:b/>
          <w:lang w:eastAsia="hr-HR"/>
        </w:rPr>
      </w:pPr>
      <w:r w:rsidRPr="00566525">
        <w:rPr>
          <w:rFonts w:eastAsia="Calibri" w:cstheme="minorHAnsi"/>
          <w:b/>
          <w:lang w:eastAsia="hr-HR"/>
        </w:rPr>
        <w:t>KLASA: 321-01/23-01/1</w:t>
      </w:r>
    </w:p>
    <w:p w14:paraId="2E46F20E" w14:textId="77777777" w:rsidR="00E93553" w:rsidRPr="00566525" w:rsidRDefault="00E93553" w:rsidP="00E93553">
      <w:pPr>
        <w:jc w:val="both"/>
        <w:rPr>
          <w:rFonts w:eastAsia="Calibri" w:cstheme="minorHAnsi"/>
          <w:b/>
          <w:lang w:eastAsia="hr-HR"/>
        </w:rPr>
      </w:pPr>
      <w:r w:rsidRPr="00566525">
        <w:rPr>
          <w:rFonts w:eastAsia="Calibri" w:cstheme="minorHAnsi"/>
          <w:b/>
          <w:lang w:eastAsia="hr-HR"/>
        </w:rPr>
        <w:t>URBROJ: 2198-31-02-24-2</w:t>
      </w:r>
    </w:p>
    <w:p w14:paraId="72C0C8C4" w14:textId="77777777" w:rsidR="00E93553" w:rsidRPr="00566525" w:rsidRDefault="00E93553" w:rsidP="00E93553">
      <w:pPr>
        <w:spacing w:line="276" w:lineRule="auto"/>
        <w:rPr>
          <w:rFonts w:cstheme="minorHAnsi"/>
          <w:b/>
        </w:rPr>
      </w:pPr>
      <w:r w:rsidRPr="00566525">
        <w:rPr>
          <w:rFonts w:cstheme="minorHAnsi"/>
          <w:b/>
        </w:rPr>
        <w:t xml:space="preserve">Gračac, 11. srpnja 2024. godine </w:t>
      </w:r>
    </w:p>
    <w:p w14:paraId="68E3048E" w14:textId="77777777" w:rsidR="00E93553" w:rsidRPr="00A74B1E" w:rsidRDefault="00E93553" w:rsidP="00E93553">
      <w:pPr>
        <w:jc w:val="both"/>
        <w:rPr>
          <w:rFonts w:cstheme="minorHAnsi"/>
          <w:lang w:eastAsia="hr-HR"/>
        </w:rPr>
      </w:pPr>
    </w:p>
    <w:p w14:paraId="6832B771"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Na temelju članka 69. stavak 4. Zakona o šumama („Narodne novine“ broj 68/18, 115/18, 98/19, 32/20, 145/20, 101/23) i članka 32. Statuta Općine Gračac („Službeni glasnik Zadarske županije“ broj 11/13, „Službeni glasnik Općine Gračac“ 1/18, 1/20, 4/21), Općinsko vijeće Općine Gračac na</w:t>
      </w:r>
      <w:r>
        <w:rPr>
          <w:rFonts w:ascii="Calibri" w:hAnsi="Calibri" w:cs="Arial"/>
          <w:lang w:eastAsia="hr-HR"/>
        </w:rPr>
        <w:t xml:space="preserve"> 23</w:t>
      </w:r>
      <w:r w:rsidRPr="008E268F">
        <w:rPr>
          <w:rFonts w:ascii="Calibri" w:hAnsi="Calibri" w:cs="Arial"/>
          <w:lang w:eastAsia="hr-HR"/>
        </w:rPr>
        <w:t>. sjednici održanoj</w:t>
      </w:r>
      <w:r>
        <w:rPr>
          <w:rFonts w:ascii="Calibri" w:hAnsi="Calibri" w:cs="Arial"/>
          <w:lang w:eastAsia="hr-HR"/>
        </w:rPr>
        <w:t xml:space="preserve"> 11.</w:t>
      </w:r>
      <w:r w:rsidRPr="008E268F">
        <w:rPr>
          <w:rFonts w:ascii="Calibri" w:hAnsi="Calibri" w:cs="Arial"/>
          <w:lang w:eastAsia="hr-HR"/>
        </w:rPr>
        <w:t xml:space="preserve"> srpnja 2024. godine, donijelo je</w:t>
      </w:r>
    </w:p>
    <w:p w14:paraId="7CB44D8D" w14:textId="77777777" w:rsidR="00E93553" w:rsidRPr="008E268F" w:rsidRDefault="00E93553" w:rsidP="00E93553">
      <w:pPr>
        <w:jc w:val="center"/>
        <w:rPr>
          <w:rFonts w:ascii="Calibri" w:hAnsi="Calibri" w:cs="Arial"/>
          <w:b/>
          <w:lang w:eastAsia="hr-HR"/>
        </w:rPr>
      </w:pPr>
    </w:p>
    <w:p w14:paraId="2C1022D2" w14:textId="77777777" w:rsidR="00E93553" w:rsidRPr="008E268F" w:rsidRDefault="00E93553" w:rsidP="00E93553">
      <w:pPr>
        <w:jc w:val="center"/>
        <w:rPr>
          <w:rFonts w:ascii="Calibri" w:hAnsi="Calibri" w:cs="Arial"/>
          <w:b/>
          <w:lang w:eastAsia="hr-HR"/>
        </w:rPr>
      </w:pPr>
      <w:bookmarkStart w:id="18" w:name="_Hlk171927404"/>
      <w:r w:rsidRPr="008E268F">
        <w:rPr>
          <w:rFonts w:ascii="Calibri" w:hAnsi="Calibri" w:cs="Arial"/>
          <w:b/>
          <w:lang w:eastAsia="hr-HR"/>
        </w:rPr>
        <w:t>IZMJENE I DOPUNE</w:t>
      </w:r>
      <w:r>
        <w:rPr>
          <w:rFonts w:ascii="Calibri" w:hAnsi="Calibri" w:cs="Arial"/>
          <w:b/>
          <w:lang w:eastAsia="hr-HR"/>
        </w:rPr>
        <w:t xml:space="preserve"> </w:t>
      </w:r>
      <w:r w:rsidRPr="008E268F">
        <w:rPr>
          <w:rFonts w:ascii="Calibri" w:hAnsi="Calibri" w:cs="Arial"/>
          <w:b/>
          <w:lang w:eastAsia="hr-HR"/>
        </w:rPr>
        <w:t>PROGRAMA</w:t>
      </w:r>
    </w:p>
    <w:p w14:paraId="02148ADD" w14:textId="77777777" w:rsidR="00E93553" w:rsidRPr="008E268F" w:rsidRDefault="00E93553" w:rsidP="00E93553">
      <w:pPr>
        <w:jc w:val="center"/>
        <w:rPr>
          <w:rFonts w:ascii="Calibri" w:hAnsi="Calibri" w:cs="Arial"/>
          <w:b/>
          <w:lang w:eastAsia="hr-HR"/>
        </w:rPr>
      </w:pPr>
      <w:r w:rsidRPr="008E268F">
        <w:rPr>
          <w:rFonts w:ascii="Calibri" w:hAnsi="Calibri" w:cs="Arial"/>
          <w:b/>
          <w:lang w:eastAsia="hr-HR"/>
        </w:rPr>
        <w:t>utroška sredstava šumskog doprinosa za 2024. godinu</w:t>
      </w:r>
      <w:bookmarkEnd w:id="18"/>
    </w:p>
    <w:p w14:paraId="691FF914" w14:textId="77777777" w:rsidR="00E93553" w:rsidRPr="008E268F" w:rsidRDefault="00E93553" w:rsidP="00E93553">
      <w:pPr>
        <w:jc w:val="center"/>
        <w:rPr>
          <w:rFonts w:ascii="Calibri" w:hAnsi="Calibri" w:cs="Arial"/>
          <w:lang w:eastAsia="hr-HR"/>
        </w:rPr>
      </w:pPr>
    </w:p>
    <w:p w14:paraId="0AA36856" w14:textId="77777777" w:rsidR="00E93553" w:rsidRPr="008E268F" w:rsidRDefault="00E93553" w:rsidP="00E93553">
      <w:pPr>
        <w:jc w:val="center"/>
        <w:rPr>
          <w:rFonts w:ascii="Calibri" w:hAnsi="Calibri" w:cs="Arial"/>
          <w:b/>
          <w:bCs/>
          <w:lang w:eastAsia="hr-HR"/>
        </w:rPr>
      </w:pPr>
      <w:r w:rsidRPr="008E268F">
        <w:rPr>
          <w:rFonts w:ascii="Calibri" w:hAnsi="Calibri" w:cs="Arial"/>
          <w:b/>
          <w:bCs/>
          <w:lang w:eastAsia="hr-HR"/>
        </w:rPr>
        <w:t xml:space="preserve">Članak 1. </w:t>
      </w:r>
    </w:p>
    <w:p w14:paraId="39E65D38" w14:textId="77777777" w:rsidR="00E93553" w:rsidRDefault="00E93553" w:rsidP="00E93553">
      <w:pPr>
        <w:rPr>
          <w:rFonts w:ascii="Calibri" w:hAnsi="Calibri" w:cs="Arial"/>
          <w:lang w:eastAsia="hr-HR"/>
        </w:rPr>
      </w:pPr>
      <w:r w:rsidRPr="008E268F">
        <w:rPr>
          <w:rFonts w:ascii="Calibri" w:hAnsi="Calibri" w:cs="Arial"/>
          <w:lang w:eastAsia="hr-HR"/>
        </w:rPr>
        <w:t>Program utroška sredstava šumskog doprinosa za 2024. godinu („Službeni glasnik Općine Gračac“ 7/23) mijenja se i glasi:</w:t>
      </w:r>
    </w:p>
    <w:p w14:paraId="55930D1A" w14:textId="77777777" w:rsidR="00E93553" w:rsidRDefault="00E93553" w:rsidP="00E93553">
      <w:pPr>
        <w:rPr>
          <w:rFonts w:ascii="Calibri" w:hAnsi="Calibri" w:cs="Arial"/>
          <w:lang w:eastAsia="hr-HR"/>
        </w:rPr>
      </w:pPr>
    </w:p>
    <w:p w14:paraId="056A7D89" w14:textId="77777777" w:rsidR="00E93553" w:rsidRPr="008E268F" w:rsidRDefault="00E93553" w:rsidP="00E93553">
      <w:pPr>
        <w:rPr>
          <w:rFonts w:ascii="Calibri" w:hAnsi="Calibri" w:cs="Arial"/>
          <w:lang w:eastAsia="hr-HR"/>
        </w:rPr>
      </w:pPr>
    </w:p>
    <w:p w14:paraId="615E9123" w14:textId="77777777" w:rsidR="00E93553" w:rsidRPr="008E268F" w:rsidRDefault="00E93553" w:rsidP="00E93553">
      <w:pPr>
        <w:jc w:val="center"/>
        <w:rPr>
          <w:rFonts w:ascii="Calibri" w:hAnsi="Calibri" w:cs="Arial"/>
          <w:lang w:eastAsia="hr-HR"/>
        </w:rPr>
      </w:pPr>
      <w:r w:rsidRPr="008E268F">
        <w:rPr>
          <w:rFonts w:ascii="Calibri" w:hAnsi="Calibri" w:cs="Arial"/>
          <w:lang w:eastAsia="hr-HR"/>
        </w:rPr>
        <w:t xml:space="preserve"> „Članak 1.</w:t>
      </w:r>
    </w:p>
    <w:p w14:paraId="03F2D78A" w14:textId="77777777" w:rsidR="00E93553" w:rsidRDefault="00E93553" w:rsidP="00E93553">
      <w:pPr>
        <w:jc w:val="both"/>
        <w:rPr>
          <w:rFonts w:ascii="Calibri" w:hAnsi="Calibri" w:cs="Arial"/>
          <w:lang w:eastAsia="hr-HR"/>
        </w:rPr>
      </w:pPr>
      <w:r w:rsidRPr="008E268F">
        <w:rPr>
          <w:rFonts w:ascii="Calibri" w:hAnsi="Calibri" w:cs="Arial"/>
          <w:lang w:eastAsia="hr-HR"/>
        </w:rPr>
        <w:t>Ovim Programom utroška sredstava šumskog doprinosa za 2024.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16438B39" w14:textId="77777777" w:rsidR="00E93553" w:rsidRPr="008E268F" w:rsidRDefault="00E93553" w:rsidP="00E93553">
      <w:pPr>
        <w:jc w:val="both"/>
        <w:rPr>
          <w:rFonts w:ascii="Calibri" w:hAnsi="Calibri" w:cs="Arial"/>
          <w:lang w:eastAsia="hr-HR"/>
        </w:rPr>
      </w:pPr>
    </w:p>
    <w:p w14:paraId="3840C520" w14:textId="77777777" w:rsidR="00E93553" w:rsidRPr="008E268F" w:rsidRDefault="00E93553" w:rsidP="00E93553">
      <w:pPr>
        <w:jc w:val="center"/>
        <w:rPr>
          <w:rFonts w:ascii="Calibri" w:hAnsi="Calibri" w:cs="Arial"/>
          <w:lang w:eastAsia="hr-HR"/>
        </w:rPr>
      </w:pPr>
      <w:r w:rsidRPr="008E268F">
        <w:rPr>
          <w:rFonts w:ascii="Calibri" w:hAnsi="Calibri" w:cs="Arial"/>
          <w:lang w:eastAsia="hr-HR"/>
        </w:rPr>
        <w:t>Članak 2.</w:t>
      </w:r>
    </w:p>
    <w:p w14:paraId="27D7380A"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xml:space="preserve">Sredstva šumskog doprinosa uplaćuju se na uplatni račun Proračuna Općine Gračac. </w:t>
      </w:r>
    </w:p>
    <w:p w14:paraId="068DA231" w14:textId="77777777" w:rsidR="00E93553" w:rsidRPr="008E268F" w:rsidRDefault="00E93553" w:rsidP="00E93553">
      <w:pPr>
        <w:jc w:val="center"/>
        <w:rPr>
          <w:rFonts w:ascii="Calibri" w:hAnsi="Calibri" w:cs="Arial"/>
          <w:lang w:eastAsia="hr-HR"/>
        </w:rPr>
      </w:pPr>
    </w:p>
    <w:p w14:paraId="0293DB04" w14:textId="77777777" w:rsidR="00E93553" w:rsidRPr="008E268F" w:rsidRDefault="00E93553" w:rsidP="00E93553">
      <w:pPr>
        <w:jc w:val="center"/>
        <w:rPr>
          <w:rFonts w:ascii="Calibri" w:hAnsi="Calibri" w:cs="Arial"/>
          <w:lang w:eastAsia="hr-HR"/>
        </w:rPr>
      </w:pPr>
      <w:r w:rsidRPr="008E268F">
        <w:rPr>
          <w:rFonts w:ascii="Calibri" w:hAnsi="Calibri" w:cs="Arial"/>
          <w:lang w:eastAsia="hr-HR"/>
        </w:rPr>
        <w:t>Članak 3.</w:t>
      </w:r>
    </w:p>
    <w:p w14:paraId="7D45D82E"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xml:space="preserve">U Proračunu Općine Gračac za 2024. godinu planirani prihodi šumskog doprinosa iz članka 1. ovog Programa iznose </w:t>
      </w:r>
      <w:r w:rsidRPr="008E268F">
        <w:rPr>
          <w:rFonts w:ascii="Calibri" w:hAnsi="Calibri" w:cs="Arial"/>
          <w:b/>
          <w:bCs/>
          <w:lang w:eastAsia="hr-HR"/>
        </w:rPr>
        <w:t>2</w:t>
      </w:r>
      <w:r>
        <w:rPr>
          <w:rFonts w:ascii="Calibri" w:hAnsi="Calibri" w:cs="Arial"/>
          <w:b/>
          <w:bCs/>
          <w:lang w:eastAsia="hr-HR"/>
        </w:rPr>
        <w:t>31</w:t>
      </w:r>
      <w:r w:rsidRPr="008E268F">
        <w:rPr>
          <w:rFonts w:ascii="Calibri" w:hAnsi="Calibri" w:cs="Arial"/>
          <w:b/>
          <w:bCs/>
          <w:lang w:eastAsia="hr-HR"/>
        </w:rPr>
        <w:t>.</w:t>
      </w:r>
      <w:r>
        <w:rPr>
          <w:rFonts w:ascii="Calibri" w:hAnsi="Calibri" w:cs="Arial"/>
          <w:b/>
          <w:bCs/>
          <w:lang w:eastAsia="hr-HR"/>
        </w:rPr>
        <w:t>516</w:t>
      </w:r>
      <w:r w:rsidRPr="008E268F">
        <w:rPr>
          <w:rFonts w:ascii="Calibri" w:hAnsi="Calibri" w:cs="Arial"/>
          <w:b/>
          <w:bCs/>
          <w:lang w:eastAsia="hr-HR"/>
        </w:rPr>
        <w:t>,</w:t>
      </w:r>
      <w:r>
        <w:rPr>
          <w:rFonts w:ascii="Calibri" w:hAnsi="Calibri" w:cs="Arial"/>
          <w:b/>
          <w:bCs/>
          <w:lang w:eastAsia="hr-HR"/>
        </w:rPr>
        <w:t>36</w:t>
      </w:r>
      <w:r w:rsidRPr="008E268F">
        <w:rPr>
          <w:rFonts w:ascii="Calibri" w:hAnsi="Calibri" w:cs="Arial"/>
          <w:b/>
          <w:bCs/>
          <w:lang w:eastAsia="hr-HR"/>
        </w:rPr>
        <w:t xml:space="preserve"> eura</w:t>
      </w:r>
      <w:r w:rsidRPr="008E268F">
        <w:rPr>
          <w:rFonts w:ascii="Calibri" w:hAnsi="Calibri" w:cs="Arial"/>
          <w:lang w:eastAsia="hr-HR"/>
        </w:rPr>
        <w:t xml:space="preserve">. </w:t>
      </w:r>
    </w:p>
    <w:p w14:paraId="7B835199" w14:textId="77777777" w:rsidR="00E93553" w:rsidRPr="008E268F" w:rsidRDefault="00E93553" w:rsidP="00E93553">
      <w:pPr>
        <w:jc w:val="both"/>
        <w:rPr>
          <w:rFonts w:ascii="Calibri" w:hAnsi="Calibri" w:cs="Arial"/>
          <w:lang w:eastAsia="hr-HR"/>
        </w:rPr>
      </w:pPr>
    </w:p>
    <w:p w14:paraId="77DE5948"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Sredstva iz prethodnog stavka koristiti će se za djelomično financiranje izgradnje komunalne infrastrukture za sljedeću namjenu:</w:t>
      </w:r>
    </w:p>
    <w:p w14:paraId="2814255B"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xml:space="preserve">-  Kapitalni projekt K100007 –Izgradnja javne rasvjete u naseljima, na poziciji rashoda R100-3, broj konta 3295 – Priključak, u iznosu od 15.618,00 eura. </w:t>
      </w:r>
    </w:p>
    <w:p w14:paraId="27E9D3D3"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Kapitalni projekt K100029 – Sanacija i uređenje ulica u naselju Gračac na poziciji rashoda R400, broj konta 4213 u iznosu od 89.732,00 eura.</w:t>
      </w:r>
    </w:p>
    <w:p w14:paraId="50700F3B"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Kapitalni projekt K100039 – Uređenje poučnog puta prema Vrelu Zrmanje na poziciji rashoda R495-1, broj konta 3632 u iznosu od 52.750,00 eura.</w:t>
      </w:r>
    </w:p>
    <w:p w14:paraId="76053282"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Kapitalni projekt Izgradnja svlačionica i tribina na nogometnom stadionu Gračac na poziciji rashoda R390-3, broj konta 4214 u iznosu 43.416,36 eura.</w:t>
      </w:r>
    </w:p>
    <w:p w14:paraId="406F8A88" w14:textId="77777777" w:rsidR="00E93553" w:rsidRDefault="00E93553" w:rsidP="00E93553">
      <w:pPr>
        <w:jc w:val="both"/>
        <w:rPr>
          <w:rFonts w:ascii="Calibri" w:hAnsi="Calibri" w:cs="Arial"/>
          <w:lang w:eastAsia="hr-HR"/>
        </w:rPr>
      </w:pPr>
      <w:r w:rsidRPr="008E268F">
        <w:rPr>
          <w:rFonts w:ascii="Calibri" w:hAnsi="Calibri" w:cs="Arial"/>
          <w:lang w:eastAsia="hr-HR"/>
        </w:rPr>
        <w:t>- Kapitalni projekt K100075 Građevinski radovi na grobljima, na poziciji rashoda R536, broj konta 4214 u iznosu 30.000,00 eura.</w:t>
      </w:r>
    </w:p>
    <w:p w14:paraId="12224D10" w14:textId="77777777" w:rsidR="00E93553" w:rsidRPr="008E268F" w:rsidRDefault="00E93553" w:rsidP="00E93553">
      <w:pPr>
        <w:jc w:val="both"/>
        <w:rPr>
          <w:rFonts w:ascii="Calibri" w:hAnsi="Calibri" w:cs="Arial"/>
          <w:lang w:eastAsia="hr-HR"/>
        </w:rPr>
      </w:pPr>
    </w:p>
    <w:p w14:paraId="48F3277E" w14:textId="77777777" w:rsidR="00E93553" w:rsidRPr="008E268F" w:rsidRDefault="00E93553" w:rsidP="00E93553">
      <w:pPr>
        <w:jc w:val="center"/>
        <w:rPr>
          <w:rFonts w:ascii="Calibri" w:hAnsi="Calibri" w:cs="Arial"/>
          <w:lang w:eastAsia="hr-HR"/>
        </w:rPr>
      </w:pPr>
      <w:r w:rsidRPr="008E268F">
        <w:rPr>
          <w:rFonts w:ascii="Calibri" w:hAnsi="Calibri" w:cs="Arial"/>
          <w:lang w:eastAsia="hr-HR"/>
        </w:rPr>
        <w:lastRenderedPageBreak/>
        <w:t>Članak 4.</w:t>
      </w:r>
    </w:p>
    <w:p w14:paraId="333EEDF5" w14:textId="77777777" w:rsidR="00E93553" w:rsidRPr="008E268F" w:rsidRDefault="00E93553" w:rsidP="00E93553">
      <w:pPr>
        <w:jc w:val="both"/>
        <w:rPr>
          <w:rFonts w:ascii="Calibri" w:hAnsi="Calibri" w:cs="Arial"/>
          <w:lang w:eastAsia="hr-HR"/>
        </w:rPr>
      </w:pPr>
      <w:r w:rsidRPr="008E268F">
        <w:rPr>
          <w:rFonts w:ascii="Calibri" w:hAnsi="Calibri" w:cs="Arial"/>
          <w:lang w:eastAsia="hr-HR"/>
        </w:rPr>
        <w:t xml:space="preserve">Općinski načelnik Općine Gračac podnijet će Općinskom vijeću Općine Gračac izvješće o izvršenju Programa utroška sredstava šumskog doprinosa za 2024. godinu. </w:t>
      </w:r>
      <w:r>
        <w:rPr>
          <w:rFonts w:ascii="Calibri" w:hAnsi="Calibri" w:cs="Arial"/>
          <w:lang w:eastAsia="hr-HR"/>
        </w:rPr>
        <w:t>“</w:t>
      </w:r>
    </w:p>
    <w:p w14:paraId="103B9A09" w14:textId="77777777" w:rsidR="00E93553" w:rsidRPr="008E268F" w:rsidRDefault="00E93553" w:rsidP="00E93553">
      <w:pPr>
        <w:jc w:val="both"/>
        <w:rPr>
          <w:rFonts w:ascii="Calibri" w:hAnsi="Calibri" w:cs="Arial"/>
          <w:lang w:eastAsia="hr-HR"/>
        </w:rPr>
      </w:pPr>
    </w:p>
    <w:p w14:paraId="5991106D" w14:textId="77777777" w:rsidR="00E93553" w:rsidRPr="00A74B1E" w:rsidRDefault="00E93553" w:rsidP="00E93553">
      <w:pPr>
        <w:jc w:val="center"/>
        <w:rPr>
          <w:rFonts w:ascii="Calibri" w:hAnsi="Calibri" w:cs="Arial"/>
          <w:b/>
          <w:lang w:eastAsia="hr-HR"/>
        </w:rPr>
      </w:pPr>
      <w:r w:rsidRPr="00A74B1E">
        <w:rPr>
          <w:rFonts w:ascii="Calibri" w:hAnsi="Calibri" w:cs="Arial"/>
          <w:b/>
          <w:lang w:eastAsia="hr-HR"/>
        </w:rPr>
        <w:t>Članak 2.</w:t>
      </w:r>
    </w:p>
    <w:p w14:paraId="2D30188A" w14:textId="77777777" w:rsidR="00E93553" w:rsidRDefault="00E93553" w:rsidP="00E93553">
      <w:pPr>
        <w:jc w:val="both"/>
        <w:rPr>
          <w:rFonts w:ascii="Calibri" w:hAnsi="Calibri" w:cs="Arial"/>
          <w:bCs/>
          <w:lang w:eastAsia="hr-HR"/>
        </w:rPr>
      </w:pPr>
      <w:r w:rsidRPr="008E268F">
        <w:rPr>
          <w:rFonts w:ascii="Calibri" w:hAnsi="Calibri" w:cs="Arial"/>
          <w:bCs/>
          <w:lang w:eastAsia="hr-HR"/>
        </w:rPr>
        <w:t>Ov</w:t>
      </w:r>
      <w:r>
        <w:rPr>
          <w:rFonts w:ascii="Calibri" w:hAnsi="Calibri" w:cs="Arial"/>
          <w:bCs/>
          <w:lang w:eastAsia="hr-HR"/>
        </w:rPr>
        <w:t>e Izmjene i dopune</w:t>
      </w:r>
      <w:r w:rsidRPr="008E268F">
        <w:rPr>
          <w:rFonts w:ascii="Calibri" w:hAnsi="Calibri" w:cs="Arial"/>
          <w:bCs/>
          <w:lang w:eastAsia="hr-HR"/>
        </w:rPr>
        <w:t xml:space="preserve"> Program</w:t>
      </w:r>
      <w:r>
        <w:rPr>
          <w:rFonts w:ascii="Calibri" w:hAnsi="Calibri" w:cs="Arial"/>
          <w:bCs/>
          <w:lang w:eastAsia="hr-HR"/>
        </w:rPr>
        <w:t xml:space="preserve">a stupaju na snagu dan nakon objave </w:t>
      </w:r>
      <w:r w:rsidRPr="008E268F">
        <w:rPr>
          <w:rFonts w:ascii="Calibri" w:hAnsi="Calibri" w:cs="Arial"/>
          <w:bCs/>
          <w:lang w:eastAsia="hr-HR"/>
        </w:rPr>
        <w:t>u „Službenom glasniku Općine Gračac</w:t>
      </w:r>
      <w:r>
        <w:rPr>
          <w:rFonts w:ascii="Calibri" w:hAnsi="Calibri" w:cs="Arial"/>
          <w:bCs/>
          <w:lang w:eastAsia="hr-HR"/>
        </w:rPr>
        <w:t>“.</w:t>
      </w:r>
    </w:p>
    <w:p w14:paraId="292A3209" w14:textId="77777777" w:rsidR="00E93553" w:rsidRPr="008E268F" w:rsidRDefault="00E93553" w:rsidP="00E93553">
      <w:pPr>
        <w:rPr>
          <w:rFonts w:ascii="Calibri" w:hAnsi="Calibri" w:cs="Arial"/>
          <w:bCs/>
          <w:lang w:eastAsia="hr-HR"/>
        </w:rPr>
      </w:pPr>
    </w:p>
    <w:p w14:paraId="52CE5D2F" w14:textId="77777777" w:rsidR="00E93553" w:rsidRPr="008E268F" w:rsidRDefault="00E93553" w:rsidP="00E93553">
      <w:pPr>
        <w:jc w:val="right"/>
        <w:rPr>
          <w:rFonts w:ascii="Calibri" w:hAnsi="Calibri" w:cs="Arial"/>
          <w:b/>
          <w:lang w:eastAsia="hr-HR"/>
        </w:rPr>
      </w:pPr>
      <w:r w:rsidRPr="008E268F">
        <w:rPr>
          <w:rFonts w:ascii="Calibri" w:hAnsi="Calibri" w:cs="Arial"/>
          <w:b/>
          <w:lang w:eastAsia="hr-HR"/>
        </w:rPr>
        <w:t>PREDSJEDNICA</w:t>
      </w:r>
      <w:r>
        <w:rPr>
          <w:rFonts w:ascii="Calibri" w:hAnsi="Calibri" w:cs="Arial"/>
          <w:b/>
          <w:lang w:eastAsia="hr-HR"/>
        </w:rPr>
        <w:t>:</w:t>
      </w:r>
    </w:p>
    <w:p w14:paraId="51D9ACB7" w14:textId="77777777" w:rsidR="00E93553" w:rsidRPr="008E268F" w:rsidRDefault="00E93553" w:rsidP="00E93553">
      <w:pPr>
        <w:jc w:val="right"/>
        <w:rPr>
          <w:lang w:val="pl-PL"/>
        </w:rPr>
      </w:pPr>
      <w:r w:rsidRPr="008E268F">
        <w:rPr>
          <w:rFonts w:ascii="Calibri" w:hAnsi="Calibri" w:cs="Arial"/>
          <w:b/>
          <w:lang w:eastAsia="hr-HR"/>
        </w:rPr>
        <w:t xml:space="preserve">      Ankica Rosandić, </w:t>
      </w:r>
      <w:proofErr w:type="spellStart"/>
      <w:r w:rsidRPr="008E268F">
        <w:rPr>
          <w:rFonts w:ascii="Calibri" w:hAnsi="Calibri" w:cs="Arial"/>
          <w:b/>
          <w:lang w:eastAsia="hr-HR"/>
        </w:rPr>
        <w:t>uč</w:t>
      </w:r>
      <w:proofErr w:type="spellEnd"/>
      <w:r w:rsidRPr="008E268F">
        <w:rPr>
          <w:rFonts w:ascii="Calibri" w:hAnsi="Calibri" w:cs="Arial"/>
          <w:b/>
          <w:lang w:eastAsia="hr-HR"/>
        </w:rPr>
        <w:t xml:space="preserve">. </w:t>
      </w:r>
      <w:proofErr w:type="spellStart"/>
      <w:r w:rsidRPr="008E268F">
        <w:rPr>
          <w:rFonts w:ascii="Calibri" w:hAnsi="Calibri" w:cs="Arial"/>
          <w:b/>
          <w:lang w:eastAsia="hr-HR"/>
        </w:rPr>
        <w:t>raz</w:t>
      </w:r>
      <w:proofErr w:type="spellEnd"/>
      <w:r w:rsidRPr="008E268F">
        <w:rPr>
          <w:rFonts w:ascii="Calibri" w:hAnsi="Calibri" w:cs="Arial"/>
          <w:b/>
          <w:lang w:eastAsia="hr-HR"/>
        </w:rPr>
        <w:t xml:space="preserve">. </w:t>
      </w:r>
      <w:proofErr w:type="spellStart"/>
      <w:r w:rsidRPr="008E268F">
        <w:rPr>
          <w:rFonts w:ascii="Calibri" w:hAnsi="Calibri" w:cs="Arial"/>
          <w:b/>
          <w:lang w:eastAsia="hr-HR"/>
        </w:rPr>
        <w:t>nast</w:t>
      </w:r>
      <w:proofErr w:type="spellEnd"/>
      <w:r w:rsidRPr="008E268F">
        <w:rPr>
          <w:rFonts w:ascii="Calibri" w:hAnsi="Calibri" w:cs="Arial"/>
          <w:b/>
          <w:lang w:eastAsia="hr-HR"/>
        </w:rPr>
        <w:t>.</w:t>
      </w:r>
    </w:p>
    <w:p w14:paraId="26C3BDC0" w14:textId="77777777" w:rsidR="00E93553" w:rsidRPr="008E268F" w:rsidRDefault="00E93553" w:rsidP="00E93553">
      <w:pPr>
        <w:rPr>
          <w:lang w:val="pl-PL"/>
        </w:rPr>
      </w:pPr>
    </w:p>
    <w:p w14:paraId="3E533D5A" w14:textId="77777777" w:rsidR="00E93553" w:rsidRPr="008E268F" w:rsidRDefault="00E93553" w:rsidP="00E93553">
      <w:pPr>
        <w:rPr>
          <w:lang w:val="pl-PL"/>
        </w:rPr>
      </w:pPr>
    </w:p>
    <w:p w14:paraId="1CC2FC9C" w14:textId="77777777" w:rsidR="00E93553" w:rsidRPr="00510D90" w:rsidRDefault="00E93553" w:rsidP="00E93553">
      <w:pPr>
        <w:rPr>
          <w:rFonts w:asciiTheme="minorBidi" w:hAnsiTheme="minorBidi"/>
          <w:b/>
          <w:bCs/>
        </w:rPr>
      </w:pPr>
      <w:r w:rsidRPr="00510D90">
        <w:rPr>
          <w:rFonts w:asciiTheme="minorBidi" w:hAnsiTheme="minorBidi"/>
          <w:b/>
          <w:bCs/>
        </w:rPr>
        <w:t xml:space="preserve">OPĆINSKO VIJEĆE </w:t>
      </w:r>
    </w:p>
    <w:p w14:paraId="7F61B02E" w14:textId="77777777" w:rsidR="00E93553" w:rsidRPr="00510D90" w:rsidRDefault="00E93553" w:rsidP="00E93553">
      <w:pPr>
        <w:rPr>
          <w:rFonts w:asciiTheme="minorBidi" w:hAnsiTheme="minorBidi"/>
          <w:b/>
        </w:rPr>
      </w:pPr>
      <w:r w:rsidRPr="00510D90">
        <w:rPr>
          <w:rFonts w:asciiTheme="minorBidi" w:hAnsiTheme="minorBidi"/>
          <w:b/>
        </w:rPr>
        <w:t>KLASA: 361-01/23-01/1</w:t>
      </w:r>
    </w:p>
    <w:p w14:paraId="61B0C7CD" w14:textId="77777777" w:rsidR="00E93553" w:rsidRPr="00510D90" w:rsidRDefault="00E93553" w:rsidP="00E93553">
      <w:pPr>
        <w:rPr>
          <w:rFonts w:asciiTheme="minorBidi" w:hAnsiTheme="minorBidi"/>
          <w:b/>
        </w:rPr>
      </w:pPr>
      <w:r w:rsidRPr="00510D90">
        <w:rPr>
          <w:rFonts w:asciiTheme="minorBidi" w:hAnsiTheme="minorBidi"/>
          <w:b/>
        </w:rPr>
        <w:t>URBROJ: 2198-31-02-24-2</w:t>
      </w:r>
    </w:p>
    <w:p w14:paraId="55EDDD50" w14:textId="77777777" w:rsidR="00E93553" w:rsidRPr="00510D90" w:rsidRDefault="00E93553" w:rsidP="00E93553">
      <w:pPr>
        <w:rPr>
          <w:rFonts w:asciiTheme="minorBidi" w:hAnsiTheme="minorBidi"/>
          <w:b/>
        </w:rPr>
      </w:pPr>
      <w:r w:rsidRPr="00510D90">
        <w:rPr>
          <w:rFonts w:asciiTheme="minorBidi" w:hAnsiTheme="minorBidi"/>
          <w:b/>
        </w:rPr>
        <w:t>Gračac, 11. srpnja 2024. god.</w:t>
      </w:r>
    </w:p>
    <w:p w14:paraId="215017BD" w14:textId="77777777" w:rsidR="00E93553" w:rsidRPr="00023423" w:rsidRDefault="00E93553" w:rsidP="00E93553">
      <w:pPr>
        <w:spacing w:before="100" w:beforeAutospacing="1" w:after="100" w:afterAutospacing="1"/>
        <w:ind w:firstLine="708"/>
        <w:jc w:val="both"/>
        <w:rPr>
          <w:rFonts w:ascii="Arial" w:hAnsi="Arial" w:cs="Arial"/>
          <w:b/>
          <w:bCs/>
        </w:rPr>
      </w:pPr>
      <w:r w:rsidRPr="00023423">
        <w:rPr>
          <w:rFonts w:ascii="Arial" w:hAnsi="Arial" w:cs="Arial"/>
        </w:rPr>
        <w:t>Na temelju članka 31. stavka 3. Zakona o postupanju s nezakonito izgrađenim zgradama (“Narodne novine”, broj 86/12, 143/13, 65/17, 14/19) i  članka 32. Statuta Općine Gračac ("Službeni glasnik Zadarske županije" 11/13, „Službeni glasnik Općine Gračac“ 1/18, 1/20, 4/21), Općinsko vijeće Općine Gračac na svojoj</w:t>
      </w:r>
      <w:r w:rsidRPr="00023423">
        <w:rPr>
          <w:rFonts w:ascii="Arial" w:hAnsi="Arial" w:cs="Arial"/>
        </w:rPr>
        <w:softHyphen/>
      </w:r>
      <w:r>
        <w:rPr>
          <w:rFonts w:ascii="Arial" w:hAnsi="Arial" w:cs="Arial"/>
        </w:rPr>
        <w:t xml:space="preserve"> 23. </w:t>
      </w:r>
      <w:r w:rsidRPr="00023423">
        <w:rPr>
          <w:rFonts w:ascii="Arial" w:hAnsi="Arial" w:cs="Arial"/>
        </w:rPr>
        <w:t xml:space="preserve">sjednici održanoj </w:t>
      </w:r>
      <w:r>
        <w:rPr>
          <w:rFonts w:ascii="Arial" w:hAnsi="Arial" w:cs="Arial"/>
        </w:rPr>
        <w:t>11. srpnja</w:t>
      </w:r>
      <w:r w:rsidRPr="00023423">
        <w:rPr>
          <w:rFonts w:ascii="Arial" w:hAnsi="Arial" w:cs="Arial"/>
        </w:rPr>
        <w:t xml:space="preserve"> 202</w:t>
      </w:r>
      <w:r>
        <w:rPr>
          <w:rFonts w:ascii="Arial" w:hAnsi="Arial" w:cs="Arial"/>
        </w:rPr>
        <w:t>4</w:t>
      </w:r>
      <w:r w:rsidRPr="00023423">
        <w:rPr>
          <w:rFonts w:ascii="Arial" w:hAnsi="Arial" w:cs="Arial"/>
        </w:rPr>
        <w:t>. godine donosi</w:t>
      </w:r>
      <w:r w:rsidRPr="00023423">
        <w:rPr>
          <w:rFonts w:ascii="Arial" w:hAnsi="Arial" w:cs="Arial"/>
          <w:b/>
          <w:bCs/>
        </w:rPr>
        <w:tab/>
        <w:t xml:space="preserve">  </w:t>
      </w:r>
    </w:p>
    <w:p w14:paraId="18AB60B0" w14:textId="77777777" w:rsidR="00E93553" w:rsidRDefault="00E93553" w:rsidP="00E93553">
      <w:pPr>
        <w:rPr>
          <w:rFonts w:ascii="Arial" w:hAnsi="Arial" w:cs="Arial"/>
          <w:b/>
          <w:bCs/>
        </w:rPr>
      </w:pPr>
      <w:r>
        <w:rPr>
          <w:rFonts w:ascii="Arial" w:hAnsi="Arial" w:cs="Arial"/>
          <w:b/>
          <w:bCs/>
        </w:rPr>
        <w:t xml:space="preserve">                                                   </w:t>
      </w:r>
      <w:bookmarkStart w:id="19" w:name="_Hlk171928466"/>
      <w:r>
        <w:rPr>
          <w:rFonts w:ascii="Arial" w:hAnsi="Arial" w:cs="Arial"/>
          <w:b/>
          <w:bCs/>
        </w:rPr>
        <w:t>IZMJENE I DOPUNE</w:t>
      </w:r>
      <w:r w:rsidRPr="00023423">
        <w:rPr>
          <w:rFonts w:ascii="Arial" w:hAnsi="Arial" w:cs="Arial"/>
          <w:b/>
          <w:bCs/>
        </w:rPr>
        <w:t xml:space="preserve">    </w:t>
      </w:r>
    </w:p>
    <w:p w14:paraId="01A90E2B" w14:textId="77777777" w:rsidR="00E93553" w:rsidRPr="00023423" w:rsidRDefault="00E93553" w:rsidP="00E93553">
      <w:pPr>
        <w:ind w:left="2844" w:firstLine="696"/>
        <w:rPr>
          <w:rFonts w:ascii="Arial" w:hAnsi="Arial" w:cs="Arial"/>
        </w:rPr>
      </w:pPr>
      <w:r w:rsidRPr="00023423">
        <w:rPr>
          <w:rFonts w:ascii="Arial" w:hAnsi="Arial" w:cs="Arial"/>
          <w:b/>
          <w:bCs/>
        </w:rPr>
        <w:t xml:space="preserve"> P R O G R A M </w:t>
      </w:r>
      <w:r>
        <w:rPr>
          <w:rFonts w:ascii="Arial" w:hAnsi="Arial" w:cs="Arial"/>
          <w:b/>
          <w:bCs/>
        </w:rPr>
        <w:t>A</w:t>
      </w:r>
    </w:p>
    <w:p w14:paraId="4D912D03" w14:textId="77777777" w:rsidR="00E93553" w:rsidRPr="00023423" w:rsidRDefault="00E93553" w:rsidP="00E93553">
      <w:pPr>
        <w:spacing w:before="100" w:beforeAutospacing="1" w:after="100" w:afterAutospacing="1"/>
        <w:jc w:val="center"/>
        <w:rPr>
          <w:rFonts w:ascii="Arial" w:hAnsi="Arial" w:cs="Arial"/>
        </w:rPr>
      </w:pPr>
      <w:r w:rsidRPr="00023423">
        <w:rPr>
          <w:rFonts w:ascii="Arial" w:hAnsi="Arial" w:cs="Arial"/>
          <w:b/>
          <w:bCs/>
        </w:rPr>
        <w:t>utroška sredstava naknade za zadržavanje nezakonito izgrađene zgrade u prostoru za 2024. godinu</w:t>
      </w:r>
      <w:r w:rsidRPr="00023423">
        <w:rPr>
          <w:rFonts w:ascii="Arial" w:hAnsi="Arial" w:cs="Arial"/>
        </w:rPr>
        <w:t> </w:t>
      </w:r>
    </w:p>
    <w:bookmarkEnd w:id="19"/>
    <w:p w14:paraId="55789811" w14:textId="77777777" w:rsidR="00E93553" w:rsidRPr="00010A77" w:rsidRDefault="00E93553" w:rsidP="00E93553">
      <w:pPr>
        <w:jc w:val="center"/>
        <w:rPr>
          <w:rFonts w:asciiTheme="minorBidi" w:hAnsiTheme="minorBidi"/>
          <w:b/>
          <w:bCs/>
          <w:lang w:eastAsia="hr-HR"/>
        </w:rPr>
      </w:pPr>
      <w:r w:rsidRPr="00010A77">
        <w:rPr>
          <w:rFonts w:asciiTheme="minorBidi" w:hAnsiTheme="minorBidi"/>
          <w:b/>
          <w:bCs/>
          <w:lang w:eastAsia="hr-HR"/>
        </w:rPr>
        <w:t xml:space="preserve">Članak 1. </w:t>
      </w:r>
    </w:p>
    <w:p w14:paraId="0E6EB087" w14:textId="77777777" w:rsidR="00E93553" w:rsidRPr="008E268F" w:rsidRDefault="00E93553" w:rsidP="00E93553">
      <w:pPr>
        <w:jc w:val="center"/>
        <w:rPr>
          <w:rFonts w:asciiTheme="minorBidi" w:hAnsiTheme="minorBidi"/>
          <w:b/>
          <w:bCs/>
          <w:lang w:eastAsia="hr-HR"/>
        </w:rPr>
      </w:pPr>
    </w:p>
    <w:p w14:paraId="4776D12E" w14:textId="77777777" w:rsidR="00E93553" w:rsidRPr="008E268F" w:rsidRDefault="00E93553" w:rsidP="00E93553">
      <w:pPr>
        <w:rPr>
          <w:rFonts w:asciiTheme="minorBidi" w:hAnsiTheme="minorBidi"/>
          <w:lang w:eastAsia="hr-HR"/>
        </w:rPr>
      </w:pPr>
      <w:r w:rsidRPr="008E268F">
        <w:rPr>
          <w:rFonts w:asciiTheme="minorBidi" w:hAnsiTheme="minorBidi"/>
          <w:lang w:eastAsia="hr-HR"/>
        </w:rPr>
        <w:t xml:space="preserve">Program utroška sredstava </w:t>
      </w:r>
      <w:r w:rsidRPr="00023423">
        <w:rPr>
          <w:rFonts w:asciiTheme="minorBidi" w:hAnsiTheme="minorBidi"/>
          <w:lang w:eastAsia="hr-HR"/>
        </w:rPr>
        <w:t xml:space="preserve">naknade za zadržavanje nezakonito izgrađene zgrade u prostoru </w:t>
      </w:r>
      <w:r w:rsidRPr="008E268F">
        <w:rPr>
          <w:rFonts w:asciiTheme="minorBidi" w:hAnsiTheme="minorBidi"/>
          <w:lang w:eastAsia="hr-HR"/>
        </w:rPr>
        <w:t>za 2024. godinu („Službeni glasnik Općine Gračac“ 7/23) mijenja se i glasi:</w:t>
      </w:r>
    </w:p>
    <w:p w14:paraId="3443BD02" w14:textId="77777777" w:rsidR="00E93553" w:rsidRDefault="00E93553" w:rsidP="00E93553">
      <w:pPr>
        <w:jc w:val="center"/>
        <w:rPr>
          <w:rFonts w:ascii="Arial" w:eastAsia="Calibri" w:hAnsi="Arial" w:cs="Arial"/>
          <w:b/>
        </w:rPr>
      </w:pPr>
    </w:p>
    <w:p w14:paraId="25B6D3C3" w14:textId="77777777" w:rsidR="00E93553" w:rsidRDefault="00E93553" w:rsidP="00E93553">
      <w:pPr>
        <w:jc w:val="center"/>
        <w:rPr>
          <w:rFonts w:ascii="Arial" w:eastAsia="Calibri" w:hAnsi="Arial" w:cs="Arial"/>
          <w:b/>
        </w:rPr>
      </w:pPr>
    </w:p>
    <w:p w14:paraId="71E6B81A" w14:textId="77777777" w:rsidR="00E93553" w:rsidRPr="00010A77" w:rsidRDefault="00E93553" w:rsidP="00E93553">
      <w:pPr>
        <w:jc w:val="center"/>
        <w:rPr>
          <w:rFonts w:ascii="Arial" w:eastAsia="Calibri" w:hAnsi="Arial" w:cs="Arial"/>
          <w:bCs/>
        </w:rPr>
      </w:pPr>
      <w:r w:rsidRPr="00010A77">
        <w:rPr>
          <w:rFonts w:ascii="Arial" w:eastAsia="Calibri" w:hAnsi="Arial" w:cs="Arial"/>
          <w:bCs/>
        </w:rPr>
        <w:t>„Članak 1.</w:t>
      </w:r>
    </w:p>
    <w:p w14:paraId="3B31BC99" w14:textId="77777777" w:rsidR="00E93553" w:rsidRPr="00010A77" w:rsidRDefault="00E93553" w:rsidP="00E93553">
      <w:pPr>
        <w:jc w:val="both"/>
        <w:rPr>
          <w:rFonts w:ascii="Arial" w:eastAsia="Calibri" w:hAnsi="Arial" w:cs="Arial"/>
          <w:bCs/>
        </w:rPr>
      </w:pPr>
      <w:r w:rsidRPr="00010A77">
        <w:rPr>
          <w:rFonts w:ascii="Arial" w:eastAsia="Calibri" w:hAnsi="Arial" w:cs="Arial"/>
          <w:bCs/>
        </w:rPr>
        <w:t>Ovim Programom planira se visina iznosa sredstava u 2024. godini u iznosu od 9.000,00 eura.</w:t>
      </w:r>
    </w:p>
    <w:p w14:paraId="7E1D1CDC" w14:textId="77777777" w:rsidR="00E93553" w:rsidRPr="00010A77" w:rsidRDefault="00E93553" w:rsidP="00E93553">
      <w:pPr>
        <w:jc w:val="center"/>
        <w:rPr>
          <w:rFonts w:ascii="Arial" w:eastAsia="Calibri" w:hAnsi="Arial" w:cs="Arial"/>
          <w:bCs/>
        </w:rPr>
      </w:pPr>
      <w:r w:rsidRPr="00010A77">
        <w:rPr>
          <w:rFonts w:ascii="Arial" w:eastAsia="Calibri" w:hAnsi="Arial" w:cs="Arial"/>
          <w:bCs/>
        </w:rPr>
        <w:t>Članak 2.</w:t>
      </w:r>
    </w:p>
    <w:p w14:paraId="3DE9179D" w14:textId="77777777" w:rsidR="00E93553" w:rsidRPr="00010A77" w:rsidRDefault="00E93553" w:rsidP="00E93553">
      <w:pPr>
        <w:jc w:val="both"/>
        <w:rPr>
          <w:rFonts w:ascii="Arial" w:eastAsia="Calibri" w:hAnsi="Arial" w:cs="Arial"/>
          <w:bCs/>
        </w:rPr>
      </w:pPr>
      <w:r w:rsidRPr="00010A77">
        <w:rPr>
          <w:rFonts w:ascii="Arial" w:eastAsia="Calibri" w:hAnsi="Arial" w:cs="Arial"/>
          <w:bCs/>
        </w:rPr>
        <w:t>Sredstva iz članka 1. ovog Programa planiraju se utrošiti kao izvor financiranja  kapitalnog projekta:</w:t>
      </w:r>
    </w:p>
    <w:p w14:paraId="323BA6E5" w14:textId="77777777" w:rsidR="00E93553" w:rsidRPr="00010A77" w:rsidRDefault="00E93553" w:rsidP="00E93553">
      <w:pPr>
        <w:numPr>
          <w:ilvl w:val="0"/>
          <w:numId w:val="116"/>
        </w:numPr>
        <w:jc w:val="both"/>
        <w:rPr>
          <w:rFonts w:ascii="Arial" w:eastAsia="Calibri" w:hAnsi="Arial" w:cs="Arial"/>
          <w:bCs/>
        </w:rPr>
      </w:pPr>
      <w:r w:rsidRPr="00010A77">
        <w:rPr>
          <w:rFonts w:ascii="Arial" w:eastAsia="Calibri" w:hAnsi="Arial" w:cs="Arial"/>
          <w:bCs/>
        </w:rPr>
        <w:t>K100070 na poziciji rashoda R487-2, konto 4264, „Izmjene Prostornog plana uređenja Općine Gračac“ financiranje u iznosu 9.000,00 eura.</w:t>
      </w:r>
    </w:p>
    <w:p w14:paraId="357E7642" w14:textId="77777777" w:rsidR="00E93553" w:rsidRPr="00010A77" w:rsidRDefault="00E93553" w:rsidP="00E93553">
      <w:pPr>
        <w:jc w:val="both"/>
        <w:rPr>
          <w:rFonts w:ascii="Arial" w:eastAsia="Calibri" w:hAnsi="Arial" w:cs="Arial"/>
          <w:bCs/>
        </w:rPr>
      </w:pPr>
    </w:p>
    <w:p w14:paraId="4F8B9E5D" w14:textId="77777777" w:rsidR="00E93553" w:rsidRPr="00010A77" w:rsidRDefault="00E93553" w:rsidP="00E93553">
      <w:pPr>
        <w:jc w:val="both"/>
        <w:rPr>
          <w:rFonts w:ascii="Arial" w:eastAsia="Calibri" w:hAnsi="Arial" w:cs="Arial"/>
          <w:bCs/>
        </w:rPr>
      </w:pPr>
      <w:r w:rsidRPr="00010A77">
        <w:rPr>
          <w:rFonts w:ascii="Arial" w:eastAsia="Calibri" w:hAnsi="Arial" w:cs="Arial"/>
          <w:bCs/>
        </w:rPr>
        <w:lastRenderedPageBreak/>
        <w:t>Naknada se u proračunu nalazi u sklopu  izvora financiranja na poziciji P028, konto 6429, „Naknada za zadržavanje nezakonito izgrađene zgrade“, a  predviđa se u ukupnom godišnjem iznosu od 9.000,00 eura.</w:t>
      </w:r>
    </w:p>
    <w:p w14:paraId="3A472E34" w14:textId="77777777" w:rsidR="00E93553" w:rsidRDefault="00E93553" w:rsidP="00E93553">
      <w:pPr>
        <w:rPr>
          <w:rFonts w:ascii="Arial" w:eastAsia="Calibri" w:hAnsi="Arial" w:cs="Arial"/>
          <w:bCs/>
        </w:rPr>
      </w:pPr>
    </w:p>
    <w:p w14:paraId="57C44141" w14:textId="77777777" w:rsidR="00E93553" w:rsidRPr="00010A77" w:rsidRDefault="00E93553" w:rsidP="00E93553">
      <w:pPr>
        <w:rPr>
          <w:rFonts w:ascii="Arial" w:eastAsia="Calibri" w:hAnsi="Arial" w:cs="Arial"/>
          <w:bCs/>
        </w:rPr>
      </w:pPr>
    </w:p>
    <w:p w14:paraId="1F083594" w14:textId="77777777" w:rsidR="00E93553" w:rsidRPr="00010A77" w:rsidRDefault="00E93553" w:rsidP="00E93553">
      <w:pPr>
        <w:jc w:val="center"/>
        <w:rPr>
          <w:rFonts w:ascii="Arial" w:eastAsia="Calibri" w:hAnsi="Arial" w:cs="Arial"/>
          <w:bCs/>
        </w:rPr>
      </w:pPr>
      <w:r w:rsidRPr="00010A77">
        <w:rPr>
          <w:rFonts w:ascii="Arial" w:eastAsia="Calibri" w:hAnsi="Arial" w:cs="Arial"/>
          <w:bCs/>
        </w:rPr>
        <w:t>Članak 3.</w:t>
      </w:r>
    </w:p>
    <w:p w14:paraId="18FC35E0" w14:textId="77777777" w:rsidR="00E93553" w:rsidRPr="00023423" w:rsidRDefault="00E93553" w:rsidP="00E93553">
      <w:pPr>
        <w:jc w:val="both"/>
        <w:rPr>
          <w:rFonts w:ascii="Arial" w:eastAsia="Calibri" w:hAnsi="Arial" w:cs="Arial"/>
        </w:rPr>
      </w:pPr>
      <w:r w:rsidRPr="00023423">
        <w:rPr>
          <w:rFonts w:ascii="Arial" w:eastAsia="Calibri" w:hAnsi="Arial" w:cs="Arial"/>
        </w:rPr>
        <w:t xml:space="preserve">Općinski načelnik podnijet će Općinskom vijeću Izvješće o utrošku sredstava </w:t>
      </w:r>
      <w:r w:rsidRPr="00023423">
        <w:rPr>
          <w:rFonts w:ascii="Arial" w:eastAsia="Calibri" w:hAnsi="Arial" w:cs="Arial"/>
          <w:bCs/>
        </w:rPr>
        <w:t>naknade za zadržavanje nezakonito izgrađene zgrade u prostoru</w:t>
      </w:r>
      <w:r w:rsidRPr="00023423">
        <w:rPr>
          <w:rFonts w:ascii="Arial" w:eastAsia="Calibri" w:hAnsi="Arial" w:cs="Arial"/>
        </w:rPr>
        <w:t xml:space="preserve"> naplaćene u 2024. godini najkasnije do 31. ožujka 2025. godine. </w:t>
      </w:r>
      <w:r>
        <w:rPr>
          <w:rFonts w:ascii="Arial" w:eastAsia="Calibri" w:hAnsi="Arial" w:cs="Arial"/>
        </w:rPr>
        <w:t>“</w:t>
      </w:r>
    </w:p>
    <w:p w14:paraId="1EAB9450" w14:textId="77777777" w:rsidR="00E93553" w:rsidRPr="00023423" w:rsidRDefault="00E93553" w:rsidP="00E93553">
      <w:pPr>
        <w:rPr>
          <w:rFonts w:ascii="Arial" w:eastAsia="Calibri" w:hAnsi="Arial" w:cs="Arial"/>
        </w:rPr>
      </w:pPr>
    </w:p>
    <w:p w14:paraId="376594E8" w14:textId="77777777" w:rsidR="00E93553" w:rsidRPr="00010A77" w:rsidRDefault="00E93553" w:rsidP="00E93553">
      <w:pPr>
        <w:jc w:val="center"/>
        <w:rPr>
          <w:rFonts w:ascii="Arial" w:eastAsia="Calibri" w:hAnsi="Arial" w:cs="Arial"/>
          <w:b/>
        </w:rPr>
      </w:pPr>
      <w:r w:rsidRPr="00010A77">
        <w:rPr>
          <w:rFonts w:ascii="Arial" w:eastAsia="Calibri" w:hAnsi="Arial" w:cs="Arial"/>
          <w:b/>
        </w:rPr>
        <w:t>Članak 2.</w:t>
      </w:r>
    </w:p>
    <w:p w14:paraId="4F0E6BEF" w14:textId="77777777" w:rsidR="00E93553" w:rsidRDefault="00E93553" w:rsidP="00E93553">
      <w:pPr>
        <w:autoSpaceDE w:val="0"/>
        <w:autoSpaceDN w:val="0"/>
        <w:adjustRightInd w:val="0"/>
        <w:jc w:val="both"/>
        <w:rPr>
          <w:rFonts w:ascii="Arial" w:hAnsi="Arial" w:cs="Arial"/>
        </w:rPr>
      </w:pPr>
      <w:r w:rsidRPr="00023423">
        <w:rPr>
          <w:rFonts w:ascii="Arial" w:hAnsi="Arial" w:cs="Arial"/>
        </w:rPr>
        <w:t>Ov</w:t>
      </w:r>
      <w:r>
        <w:rPr>
          <w:rFonts w:ascii="Arial" w:hAnsi="Arial" w:cs="Arial"/>
        </w:rPr>
        <w:t>e Izmjene i dopune</w:t>
      </w:r>
      <w:r w:rsidRPr="00023423">
        <w:rPr>
          <w:rFonts w:ascii="Arial" w:hAnsi="Arial" w:cs="Arial"/>
        </w:rPr>
        <w:t xml:space="preserve"> Program</w:t>
      </w:r>
      <w:r>
        <w:rPr>
          <w:rFonts w:ascii="Arial" w:hAnsi="Arial" w:cs="Arial"/>
        </w:rPr>
        <w:t>a</w:t>
      </w:r>
      <w:r w:rsidRPr="00023423">
        <w:rPr>
          <w:rFonts w:ascii="Arial" w:hAnsi="Arial" w:cs="Arial"/>
        </w:rPr>
        <w:t xml:space="preserve"> </w:t>
      </w:r>
      <w:r>
        <w:rPr>
          <w:rFonts w:ascii="Arial" w:hAnsi="Arial" w:cs="Arial"/>
        </w:rPr>
        <w:t>stupaju na snagu dan nakon objave</w:t>
      </w:r>
      <w:r w:rsidRPr="00023423">
        <w:rPr>
          <w:rFonts w:ascii="Arial" w:hAnsi="Arial" w:cs="Arial"/>
        </w:rPr>
        <w:t xml:space="preserve"> u «Službenom glasniku Općine Gračac</w:t>
      </w:r>
      <w:r>
        <w:rPr>
          <w:rFonts w:ascii="Arial" w:hAnsi="Arial" w:cs="Arial"/>
        </w:rPr>
        <w:t>“</w:t>
      </w:r>
      <w:r w:rsidRPr="00023423">
        <w:rPr>
          <w:rFonts w:ascii="Arial" w:hAnsi="Arial" w:cs="Arial"/>
        </w:rPr>
        <w:t>.</w:t>
      </w:r>
    </w:p>
    <w:p w14:paraId="774F9FFD" w14:textId="77777777" w:rsidR="00E93553" w:rsidRDefault="00E93553" w:rsidP="00E93553">
      <w:pPr>
        <w:autoSpaceDE w:val="0"/>
        <w:autoSpaceDN w:val="0"/>
        <w:adjustRightInd w:val="0"/>
        <w:jc w:val="both"/>
        <w:rPr>
          <w:rFonts w:ascii="Arial" w:hAnsi="Arial" w:cs="Arial"/>
        </w:rPr>
      </w:pPr>
    </w:p>
    <w:p w14:paraId="44B9A9E4" w14:textId="77777777" w:rsidR="00E93553" w:rsidRPr="00023423" w:rsidRDefault="00E93553" w:rsidP="00E93553">
      <w:pPr>
        <w:autoSpaceDE w:val="0"/>
        <w:autoSpaceDN w:val="0"/>
        <w:adjustRightInd w:val="0"/>
        <w:jc w:val="both"/>
        <w:rPr>
          <w:rFonts w:ascii="Arial" w:hAnsi="Arial" w:cs="Arial"/>
        </w:rPr>
      </w:pPr>
    </w:p>
    <w:p w14:paraId="21B768C5" w14:textId="77777777" w:rsidR="00E93553" w:rsidRPr="00023423" w:rsidRDefault="00E93553" w:rsidP="00E93553">
      <w:pPr>
        <w:ind w:left="5664" w:firstLine="708"/>
        <w:rPr>
          <w:rFonts w:ascii="Arial" w:hAnsi="Arial" w:cs="Arial"/>
          <w:b/>
          <w:bCs/>
        </w:rPr>
      </w:pPr>
      <w:r w:rsidRPr="00023423">
        <w:rPr>
          <w:rFonts w:ascii="Arial" w:hAnsi="Arial" w:cs="Arial"/>
          <w:b/>
          <w:bCs/>
        </w:rPr>
        <w:t>PREDSJEDNICA:</w:t>
      </w:r>
    </w:p>
    <w:p w14:paraId="143B1859" w14:textId="77777777" w:rsidR="00E93553" w:rsidRPr="00407AE9" w:rsidRDefault="00E93553" w:rsidP="00E93553">
      <w:pPr>
        <w:rPr>
          <w:lang w:val="pl-PL"/>
        </w:rPr>
      </w:pPr>
      <w:r w:rsidRPr="00023423">
        <w:rPr>
          <w:rFonts w:ascii="Arial" w:hAnsi="Arial" w:cs="Arial"/>
          <w:b/>
        </w:rPr>
        <w:t xml:space="preserve">                                                                                   Ankica Rosandić, </w:t>
      </w:r>
      <w:proofErr w:type="spellStart"/>
      <w:r w:rsidRPr="00023423">
        <w:rPr>
          <w:rFonts w:ascii="Arial" w:hAnsi="Arial" w:cs="Arial"/>
          <w:b/>
        </w:rPr>
        <w:t>uč</w:t>
      </w:r>
      <w:proofErr w:type="spellEnd"/>
      <w:r w:rsidRPr="00023423">
        <w:rPr>
          <w:rFonts w:ascii="Arial" w:hAnsi="Arial" w:cs="Arial"/>
          <w:b/>
        </w:rPr>
        <w:t xml:space="preserve">. </w:t>
      </w:r>
      <w:proofErr w:type="spellStart"/>
      <w:r w:rsidRPr="00023423">
        <w:rPr>
          <w:rFonts w:ascii="Arial" w:hAnsi="Arial" w:cs="Arial"/>
          <w:b/>
        </w:rPr>
        <w:t>raz</w:t>
      </w:r>
      <w:proofErr w:type="spellEnd"/>
      <w:r w:rsidRPr="00023423">
        <w:rPr>
          <w:rFonts w:ascii="Arial" w:hAnsi="Arial" w:cs="Arial"/>
          <w:b/>
        </w:rPr>
        <w:t xml:space="preserve">. </w:t>
      </w:r>
      <w:proofErr w:type="spellStart"/>
      <w:r w:rsidRPr="00023423">
        <w:rPr>
          <w:rFonts w:ascii="Arial" w:hAnsi="Arial" w:cs="Arial"/>
          <w:b/>
        </w:rPr>
        <w:t>nast</w:t>
      </w:r>
      <w:proofErr w:type="spellEnd"/>
      <w:r>
        <w:rPr>
          <w:rFonts w:ascii="Arial" w:hAnsi="Arial" w:cs="Arial"/>
          <w:b/>
        </w:rPr>
        <w:t>.</w:t>
      </w:r>
    </w:p>
    <w:p w14:paraId="5A1BDFF6" w14:textId="77777777" w:rsidR="00160461" w:rsidRPr="00E93553" w:rsidRDefault="00160461" w:rsidP="00C31869">
      <w:pPr>
        <w:rPr>
          <w:lang w:val="pl-PL"/>
        </w:rPr>
      </w:pPr>
    </w:p>
    <w:p w14:paraId="2592BA85" w14:textId="77777777" w:rsidR="00E93553" w:rsidRDefault="00E93553" w:rsidP="00C31869"/>
    <w:p w14:paraId="03A26229" w14:textId="77777777" w:rsidR="00E93553" w:rsidRDefault="00E93553" w:rsidP="00C31869"/>
    <w:p w14:paraId="184C9325" w14:textId="77777777" w:rsidR="00E93553" w:rsidRDefault="00E93553" w:rsidP="00C31869"/>
    <w:p w14:paraId="6E82E75C" w14:textId="77777777" w:rsidR="00E93553" w:rsidRDefault="00E93553" w:rsidP="00C31869"/>
    <w:p w14:paraId="66916949" w14:textId="77777777" w:rsidR="00E93553" w:rsidRPr="00BE77A0" w:rsidRDefault="00E93553" w:rsidP="00E93553">
      <w:pPr>
        <w:jc w:val="both"/>
        <w:rPr>
          <w:rFonts w:asciiTheme="minorBidi" w:hAnsiTheme="minorBidi" w:cstheme="minorBidi"/>
          <w:b/>
          <w:color w:val="000000"/>
        </w:rPr>
      </w:pPr>
      <w:r w:rsidRPr="00BE77A0">
        <w:rPr>
          <w:rFonts w:asciiTheme="minorBidi" w:hAnsiTheme="minorBidi" w:cstheme="minorBidi"/>
          <w:b/>
          <w:color w:val="000000"/>
        </w:rPr>
        <w:t>OPĆINSKO VIJEĆE</w:t>
      </w:r>
    </w:p>
    <w:p w14:paraId="73810BFA" w14:textId="77777777" w:rsidR="00E93553" w:rsidRPr="00BE77A0" w:rsidRDefault="00E93553" w:rsidP="00E93553">
      <w:pPr>
        <w:jc w:val="both"/>
        <w:rPr>
          <w:rFonts w:asciiTheme="minorBidi" w:hAnsiTheme="minorBidi" w:cstheme="minorBidi"/>
          <w:b/>
        </w:rPr>
      </w:pPr>
      <w:r w:rsidRPr="00BE77A0">
        <w:rPr>
          <w:rFonts w:asciiTheme="minorBidi" w:hAnsiTheme="minorBidi" w:cstheme="minorBidi"/>
          <w:b/>
        </w:rPr>
        <w:t>KLASA: 363-01/22-01/6</w:t>
      </w:r>
    </w:p>
    <w:p w14:paraId="38B57CB1" w14:textId="77777777" w:rsidR="00E93553" w:rsidRPr="00BE77A0" w:rsidRDefault="00E93553" w:rsidP="00E93553">
      <w:pPr>
        <w:autoSpaceDE w:val="0"/>
        <w:autoSpaceDN w:val="0"/>
        <w:adjustRightInd w:val="0"/>
        <w:rPr>
          <w:rFonts w:asciiTheme="minorBidi" w:eastAsia="TimesNewRoman" w:hAnsiTheme="minorBidi" w:cstheme="minorBidi"/>
          <w:b/>
        </w:rPr>
      </w:pPr>
      <w:r w:rsidRPr="00BE77A0">
        <w:rPr>
          <w:rFonts w:asciiTheme="minorBidi" w:eastAsia="TimesNewRoman" w:hAnsiTheme="minorBidi" w:cstheme="minorBidi"/>
          <w:b/>
        </w:rPr>
        <w:t>URBROJ: 2198-31-02-24-5</w:t>
      </w:r>
    </w:p>
    <w:p w14:paraId="257D6A58" w14:textId="77777777" w:rsidR="00E93553" w:rsidRPr="00BE77A0" w:rsidRDefault="00E93553" w:rsidP="00E93553">
      <w:pPr>
        <w:pStyle w:val="StandardWeb"/>
        <w:spacing w:before="0" w:beforeAutospacing="0" w:after="0" w:afterAutospacing="0"/>
        <w:rPr>
          <w:rFonts w:asciiTheme="minorBidi" w:hAnsiTheme="minorBidi" w:cstheme="minorBidi"/>
          <w:b/>
        </w:rPr>
      </w:pPr>
      <w:r w:rsidRPr="00BE77A0">
        <w:rPr>
          <w:rFonts w:asciiTheme="minorBidi" w:hAnsiTheme="minorBidi" w:cstheme="minorBidi"/>
          <w:b/>
        </w:rPr>
        <w:t xml:space="preserve">Gračac, </w:t>
      </w:r>
      <w:r>
        <w:rPr>
          <w:rFonts w:asciiTheme="minorBidi" w:hAnsiTheme="minorBidi" w:cstheme="minorBidi"/>
          <w:b/>
        </w:rPr>
        <w:t>11. srpnja</w:t>
      </w:r>
      <w:r w:rsidRPr="00BE77A0">
        <w:rPr>
          <w:rFonts w:asciiTheme="minorBidi" w:hAnsiTheme="minorBidi" w:cstheme="minorBidi"/>
          <w:b/>
        </w:rPr>
        <w:t xml:space="preserve"> 2024. god</w:t>
      </w:r>
    </w:p>
    <w:p w14:paraId="576575DA" w14:textId="77777777" w:rsidR="00E93553" w:rsidRPr="00BE77A0" w:rsidRDefault="00E93553" w:rsidP="00E93553">
      <w:pPr>
        <w:jc w:val="both"/>
        <w:rPr>
          <w:rFonts w:asciiTheme="minorBidi" w:hAnsiTheme="minorBidi" w:cstheme="minorBidi"/>
          <w:b/>
        </w:rPr>
      </w:pPr>
    </w:p>
    <w:p w14:paraId="6A671BC3" w14:textId="77777777" w:rsidR="00E93553" w:rsidRPr="00BE77A0" w:rsidRDefault="00E93553" w:rsidP="00E93553">
      <w:pPr>
        <w:jc w:val="both"/>
        <w:rPr>
          <w:rFonts w:asciiTheme="minorBidi" w:hAnsiTheme="minorBidi" w:cstheme="minorBidi"/>
          <w:bCs/>
          <w:iCs/>
        </w:rPr>
      </w:pPr>
      <w:r w:rsidRPr="00BE77A0">
        <w:rPr>
          <w:rFonts w:asciiTheme="minorBidi" w:hAnsiTheme="minorBidi" w:cstheme="minorBidi"/>
          <w:b/>
        </w:rPr>
        <w:tab/>
      </w:r>
      <w:r w:rsidRPr="00BE77A0">
        <w:rPr>
          <w:rFonts w:asciiTheme="minorBidi" w:hAnsiTheme="minorBidi" w:cstheme="minorBidi"/>
        </w:rPr>
        <w:t xml:space="preserve">Temeljem članka 32. Statuta Općine Gračac («Službeni glasnik Zadarske županije» 11/13, „Službeni glasnik Općine Gračac“ 1/18, 1/20, 4/21), </w:t>
      </w:r>
      <w:r w:rsidRPr="00BE77A0">
        <w:rPr>
          <w:rFonts w:asciiTheme="minorBidi" w:hAnsiTheme="minorBidi" w:cstheme="minorBidi"/>
          <w:bCs/>
          <w:iCs/>
        </w:rPr>
        <w:t>na</w:t>
      </w:r>
      <w:r>
        <w:rPr>
          <w:rFonts w:asciiTheme="minorBidi" w:hAnsiTheme="minorBidi" w:cstheme="minorBidi"/>
          <w:bCs/>
          <w:iCs/>
        </w:rPr>
        <w:t xml:space="preserve"> 23. </w:t>
      </w:r>
      <w:r w:rsidRPr="00BE77A0">
        <w:rPr>
          <w:rFonts w:asciiTheme="minorBidi" w:hAnsiTheme="minorBidi" w:cstheme="minorBidi"/>
          <w:bCs/>
          <w:iCs/>
        </w:rPr>
        <w:t xml:space="preserve">sjednici održanoj </w:t>
      </w:r>
      <w:r>
        <w:rPr>
          <w:rFonts w:asciiTheme="minorBidi" w:hAnsiTheme="minorBidi" w:cstheme="minorBidi"/>
          <w:bCs/>
          <w:iCs/>
        </w:rPr>
        <w:t>11. srpnja</w:t>
      </w:r>
      <w:r w:rsidRPr="00BE77A0">
        <w:rPr>
          <w:rFonts w:asciiTheme="minorBidi" w:hAnsiTheme="minorBidi" w:cstheme="minorBidi"/>
          <w:bCs/>
          <w:iCs/>
        </w:rPr>
        <w:t xml:space="preserve"> 2024. godine, Općinsko vijeće Općine Gračac donosi </w:t>
      </w:r>
    </w:p>
    <w:p w14:paraId="10A0F371" w14:textId="6DA2D082" w:rsidR="00E93553" w:rsidRPr="00BE77A0" w:rsidRDefault="00E93553" w:rsidP="00E93553">
      <w:pPr>
        <w:pStyle w:val="Naslov4"/>
        <w:rPr>
          <w:rFonts w:asciiTheme="minorBidi" w:hAnsiTheme="minorBidi" w:cstheme="minorBidi"/>
          <w:sz w:val="24"/>
          <w:szCs w:val="24"/>
        </w:rPr>
      </w:pPr>
      <w:r>
        <w:rPr>
          <w:rFonts w:asciiTheme="minorBidi" w:hAnsiTheme="minorBidi" w:cstheme="minorBidi"/>
          <w:sz w:val="24"/>
          <w:szCs w:val="24"/>
        </w:rPr>
        <w:t xml:space="preserve">               </w:t>
      </w:r>
      <w:bookmarkStart w:id="20" w:name="_Hlk171928496"/>
      <w:r w:rsidRPr="00BE77A0">
        <w:rPr>
          <w:rFonts w:asciiTheme="minorBidi" w:hAnsiTheme="minorBidi" w:cstheme="minorBidi"/>
          <w:sz w:val="24"/>
          <w:szCs w:val="24"/>
        </w:rPr>
        <w:t>Zaključak o usvajanju</w:t>
      </w:r>
    </w:p>
    <w:p w14:paraId="09A7E33C" w14:textId="77777777" w:rsidR="00E93553" w:rsidRPr="00BE77A0" w:rsidRDefault="00E93553" w:rsidP="00E93553">
      <w:pPr>
        <w:jc w:val="center"/>
        <w:rPr>
          <w:rFonts w:asciiTheme="minorBidi" w:hAnsiTheme="minorBidi" w:cstheme="minorBidi"/>
          <w:b/>
        </w:rPr>
      </w:pPr>
      <w:r w:rsidRPr="00BE77A0">
        <w:rPr>
          <w:rFonts w:asciiTheme="minorBidi" w:hAnsiTheme="minorBidi" w:cstheme="minorBidi"/>
          <w:b/>
          <w:bCs/>
        </w:rPr>
        <w:t xml:space="preserve">Izvješća o izvršenju </w:t>
      </w:r>
      <w:r w:rsidRPr="00BE77A0">
        <w:rPr>
          <w:rFonts w:asciiTheme="minorBidi" w:eastAsia="TimesNewRoman" w:hAnsiTheme="minorBidi" w:cstheme="minorBidi"/>
          <w:b/>
        </w:rPr>
        <w:t xml:space="preserve">Programa građenja komunalne infrastrukture </w:t>
      </w:r>
    </w:p>
    <w:p w14:paraId="08C53C95" w14:textId="77777777" w:rsidR="00E93553" w:rsidRPr="00BE77A0" w:rsidRDefault="00E93553" w:rsidP="00E93553">
      <w:pPr>
        <w:pStyle w:val="Bezproreda"/>
        <w:jc w:val="center"/>
        <w:rPr>
          <w:rFonts w:asciiTheme="minorBidi" w:hAnsiTheme="minorBidi"/>
          <w:lang w:val="pl-PL"/>
        </w:rPr>
      </w:pPr>
      <w:r w:rsidRPr="00BE77A0">
        <w:rPr>
          <w:rFonts w:asciiTheme="minorBidi" w:hAnsiTheme="minorBidi"/>
          <w:b/>
        </w:rPr>
        <w:t>na području Općine Gračac za 2023. godinu</w:t>
      </w:r>
      <w:r w:rsidRPr="00BE77A0">
        <w:rPr>
          <w:rFonts w:asciiTheme="minorBidi" w:hAnsiTheme="minorBidi"/>
          <w:lang w:val="pl-PL"/>
        </w:rPr>
        <w:t> </w:t>
      </w:r>
    </w:p>
    <w:bookmarkEnd w:id="20"/>
    <w:p w14:paraId="11B1D40F" w14:textId="77777777" w:rsidR="00E93553" w:rsidRPr="00BE77A0" w:rsidRDefault="00E93553" w:rsidP="00E93553">
      <w:pPr>
        <w:rPr>
          <w:rFonts w:asciiTheme="minorBidi" w:hAnsiTheme="minorBidi" w:cstheme="minorBidi"/>
          <w:b/>
          <w:lang w:val="pl-PL"/>
        </w:rPr>
      </w:pPr>
    </w:p>
    <w:p w14:paraId="6E20F234" w14:textId="77777777" w:rsidR="00E93553" w:rsidRPr="00BE77A0" w:rsidRDefault="00E93553" w:rsidP="00E93553">
      <w:pPr>
        <w:jc w:val="both"/>
        <w:rPr>
          <w:rFonts w:asciiTheme="minorBidi" w:hAnsiTheme="minorBidi" w:cstheme="minorBidi"/>
        </w:rPr>
      </w:pPr>
    </w:p>
    <w:p w14:paraId="00F89BEC" w14:textId="77777777" w:rsidR="00E93553" w:rsidRPr="00BE77A0" w:rsidRDefault="00E93553" w:rsidP="00E93553">
      <w:pPr>
        <w:numPr>
          <w:ilvl w:val="0"/>
          <w:numId w:val="117"/>
        </w:numPr>
        <w:jc w:val="both"/>
        <w:rPr>
          <w:rFonts w:asciiTheme="minorBidi" w:hAnsiTheme="minorBidi" w:cstheme="minorBidi"/>
        </w:rPr>
      </w:pPr>
      <w:r w:rsidRPr="00BE77A0">
        <w:rPr>
          <w:rFonts w:asciiTheme="minorBidi" w:hAnsiTheme="minorBidi" w:cstheme="minorBidi"/>
        </w:rPr>
        <w:t>Usvaja se I</w:t>
      </w:r>
      <w:r w:rsidRPr="00BE77A0">
        <w:rPr>
          <w:rFonts w:asciiTheme="minorBidi" w:hAnsiTheme="minorBidi" w:cstheme="minorBidi"/>
          <w:lang w:val="pl-PL"/>
        </w:rPr>
        <w:t>zvje</w:t>
      </w:r>
      <w:proofErr w:type="spellStart"/>
      <w:r w:rsidRPr="00BE77A0">
        <w:rPr>
          <w:rFonts w:asciiTheme="minorBidi" w:hAnsiTheme="minorBidi" w:cstheme="minorBidi"/>
        </w:rPr>
        <w:t>šć</w:t>
      </w:r>
      <w:proofErr w:type="spellEnd"/>
      <w:r w:rsidRPr="00BE77A0">
        <w:rPr>
          <w:rFonts w:asciiTheme="minorBidi" w:hAnsiTheme="minorBidi" w:cstheme="minorBidi"/>
          <w:lang w:val="pl-PL"/>
        </w:rPr>
        <w:t xml:space="preserve">e o </w:t>
      </w:r>
      <w:r w:rsidRPr="00BE77A0">
        <w:rPr>
          <w:rFonts w:asciiTheme="minorBidi" w:hAnsiTheme="minorBidi" w:cstheme="minorBidi"/>
          <w:bCs/>
        </w:rPr>
        <w:t>izvršenju</w:t>
      </w:r>
      <w:r w:rsidRPr="00BE77A0">
        <w:rPr>
          <w:rFonts w:asciiTheme="minorBidi" w:hAnsiTheme="minorBidi" w:cstheme="minorBidi"/>
          <w:b/>
          <w:bCs/>
        </w:rPr>
        <w:t xml:space="preserve"> </w:t>
      </w:r>
      <w:r w:rsidRPr="00BE77A0">
        <w:rPr>
          <w:rFonts w:asciiTheme="minorBidi" w:eastAsia="TimesNewRoman" w:hAnsiTheme="minorBidi" w:cstheme="minorBidi"/>
        </w:rPr>
        <w:t xml:space="preserve">Programa građenja komunalne infrastrukture na području Općine Gračac </w:t>
      </w:r>
      <w:r w:rsidRPr="00BE77A0">
        <w:rPr>
          <w:rFonts w:asciiTheme="minorBidi" w:hAnsiTheme="minorBidi" w:cstheme="minorBidi"/>
        </w:rPr>
        <w:t>za 2023. godinu</w:t>
      </w:r>
      <w:r w:rsidRPr="00BE77A0">
        <w:rPr>
          <w:rFonts w:asciiTheme="minorBidi" w:hAnsiTheme="minorBidi" w:cstheme="minorBidi"/>
          <w:lang w:val="pl-PL"/>
        </w:rPr>
        <w:t>.</w:t>
      </w:r>
    </w:p>
    <w:p w14:paraId="5C8256EB" w14:textId="77777777" w:rsidR="00E93553" w:rsidRPr="00BE77A0" w:rsidRDefault="00E93553" w:rsidP="00E93553">
      <w:pPr>
        <w:ind w:left="360"/>
        <w:jc w:val="both"/>
        <w:rPr>
          <w:rFonts w:asciiTheme="minorBidi" w:hAnsiTheme="minorBidi" w:cstheme="minorBidi"/>
        </w:rPr>
      </w:pPr>
    </w:p>
    <w:p w14:paraId="0F4D5954" w14:textId="77777777" w:rsidR="00E93553" w:rsidRPr="00BE77A0" w:rsidRDefault="00E93553" w:rsidP="00E93553">
      <w:pPr>
        <w:numPr>
          <w:ilvl w:val="0"/>
          <w:numId w:val="117"/>
        </w:numPr>
        <w:jc w:val="both"/>
        <w:rPr>
          <w:rFonts w:asciiTheme="minorBidi" w:hAnsiTheme="minorBidi" w:cstheme="minorBidi"/>
        </w:rPr>
      </w:pPr>
      <w:r w:rsidRPr="00BE77A0">
        <w:rPr>
          <w:rFonts w:asciiTheme="minorBidi" w:hAnsiTheme="minorBidi" w:cstheme="minorBidi"/>
        </w:rPr>
        <w:t>Ovaj Zaključak stupa na snagu osmog dana nakon objave u «Službenom glasniku Općine Gračac».</w:t>
      </w:r>
    </w:p>
    <w:p w14:paraId="2568B64C" w14:textId="77777777" w:rsidR="00E93553" w:rsidRPr="00BE77A0" w:rsidRDefault="00E93553" w:rsidP="00E93553">
      <w:pPr>
        <w:jc w:val="both"/>
        <w:rPr>
          <w:rFonts w:asciiTheme="minorBidi" w:hAnsiTheme="minorBidi" w:cstheme="minorBidi"/>
        </w:rPr>
      </w:pPr>
    </w:p>
    <w:p w14:paraId="3D263FBA" w14:textId="77777777" w:rsidR="00E93553" w:rsidRPr="00BE77A0" w:rsidRDefault="00E93553" w:rsidP="00E93553">
      <w:pPr>
        <w:tabs>
          <w:tab w:val="left" w:pos="6720"/>
        </w:tabs>
        <w:jc w:val="right"/>
        <w:rPr>
          <w:rFonts w:asciiTheme="minorBidi" w:hAnsiTheme="minorBidi" w:cstheme="minorBidi"/>
          <w:b/>
        </w:rPr>
      </w:pPr>
      <w:r w:rsidRPr="00BE77A0">
        <w:rPr>
          <w:rFonts w:asciiTheme="minorBidi" w:hAnsiTheme="minorBidi" w:cstheme="minorBidi"/>
          <w:b/>
        </w:rPr>
        <w:t xml:space="preserve">                                      PREDSJEDNICA:  </w:t>
      </w:r>
    </w:p>
    <w:p w14:paraId="7F678C4C" w14:textId="77777777" w:rsidR="00E93553" w:rsidRPr="00BE77A0" w:rsidRDefault="00E93553" w:rsidP="00E93553">
      <w:pPr>
        <w:tabs>
          <w:tab w:val="left" w:pos="6720"/>
        </w:tabs>
        <w:jc w:val="right"/>
        <w:rPr>
          <w:rFonts w:asciiTheme="minorBidi" w:hAnsiTheme="minorBidi" w:cstheme="minorBidi"/>
        </w:rPr>
      </w:pPr>
      <w:r w:rsidRPr="00BE77A0">
        <w:rPr>
          <w:rFonts w:asciiTheme="minorBidi" w:hAnsiTheme="minorBidi" w:cstheme="minorBidi"/>
          <w:b/>
        </w:rPr>
        <w:t xml:space="preserve">                                  Ankica Rosandić, </w:t>
      </w:r>
      <w:proofErr w:type="spellStart"/>
      <w:r w:rsidRPr="00BE77A0">
        <w:rPr>
          <w:rFonts w:asciiTheme="minorBidi" w:hAnsiTheme="minorBidi" w:cstheme="minorBidi"/>
          <w:b/>
        </w:rPr>
        <w:t>uč</w:t>
      </w:r>
      <w:proofErr w:type="spellEnd"/>
      <w:r w:rsidRPr="00BE77A0">
        <w:rPr>
          <w:rFonts w:asciiTheme="minorBidi" w:hAnsiTheme="minorBidi" w:cstheme="minorBidi"/>
          <w:b/>
        </w:rPr>
        <w:t xml:space="preserve">. </w:t>
      </w:r>
      <w:proofErr w:type="spellStart"/>
      <w:r w:rsidRPr="00BE77A0">
        <w:rPr>
          <w:rFonts w:asciiTheme="minorBidi" w:hAnsiTheme="minorBidi" w:cstheme="minorBidi"/>
          <w:b/>
        </w:rPr>
        <w:t>raz</w:t>
      </w:r>
      <w:proofErr w:type="spellEnd"/>
      <w:r w:rsidRPr="00BE77A0">
        <w:rPr>
          <w:rFonts w:asciiTheme="minorBidi" w:hAnsiTheme="minorBidi" w:cstheme="minorBidi"/>
          <w:b/>
        </w:rPr>
        <w:t xml:space="preserve">. </w:t>
      </w:r>
      <w:proofErr w:type="spellStart"/>
      <w:r w:rsidRPr="00BE77A0">
        <w:rPr>
          <w:rFonts w:asciiTheme="minorBidi" w:hAnsiTheme="minorBidi" w:cstheme="minorBidi"/>
          <w:b/>
        </w:rPr>
        <w:t>nast</w:t>
      </w:r>
      <w:proofErr w:type="spellEnd"/>
      <w:r w:rsidRPr="00BE77A0">
        <w:rPr>
          <w:rFonts w:asciiTheme="minorBidi" w:hAnsiTheme="minorBidi" w:cstheme="minorBidi"/>
          <w:b/>
        </w:rPr>
        <w:t>.</w:t>
      </w:r>
    </w:p>
    <w:p w14:paraId="3055CC75" w14:textId="77777777" w:rsidR="00E93553" w:rsidRDefault="00E93553" w:rsidP="00C31869"/>
    <w:p w14:paraId="7D05F74B" w14:textId="77777777" w:rsidR="00E93553" w:rsidRDefault="00E93553" w:rsidP="00C31869"/>
    <w:p w14:paraId="67F84F05" w14:textId="77777777" w:rsidR="00E93553" w:rsidRDefault="00E93553" w:rsidP="00C31869"/>
    <w:p w14:paraId="5BD5DB04" w14:textId="77777777" w:rsidR="00E93553" w:rsidRDefault="00E93553" w:rsidP="00C31869"/>
    <w:p w14:paraId="1D149943" w14:textId="77777777" w:rsidR="00E93553" w:rsidRPr="001F5935" w:rsidRDefault="00E93553" w:rsidP="00E93553">
      <w:pPr>
        <w:jc w:val="both"/>
        <w:rPr>
          <w:rFonts w:ascii="Arial" w:hAnsi="Arial" w:cs="Arial"/>
          <w:b/>
          <w:color w:val="000000"/>
        </w:rPr>
      </w:pPr>
      <w:r w:rsidRPr="001F5935">
        <w:rPr>
          <w:rFonts w:ascii="Arial" w:hAnsi="Arial" w:cs="Arial"/>
          <w:b/>
          <w:color w:val="000000"/>
        </w:rPr>
        <w:t>OPĆINSKO VIJEĆE</w:t>
      </w:r>
    </w:p>
    <w:p w14:paraId="3A48549D" w14:textId="77777777" w:rsidR="00E93553" w:rsidRPr="001F5935" w:rsidRDefault="00E93553" w:rsidP="00E93553">
      <w:pPr>
        <w:jc w:val="both"/>
        <w:rPr>
          <w:rFonts w:ascii="Arial" w:hAnsi="Arial" w:cs="Arial"/>
          <w:b/>
        </w:rPr>
      </w:pPr>
      <w:r w:rsidRPr="001F5935">
        <w:rPr>
          <w:rFonts w:ascii="Arial" w:hAnsi="Arial" w:cs="Arial"/>
          <w:b/>
        </w:rPr>
        <w:t>KLASA: 363-01/22-01/7</w:t>
      </w:r>
    </w:p>
    <w:p w14:paraId="03E2EA7F" w14:textId="77777777" w:rsidR="00E93553" w:rsidRPr="001F5935" w:rsidRDefault="00E93553" w:rsidP="00E93553">
      <w:pPr>
        <w:autoSpaceDE w:val="0"/>
        <w:autoSpaceDN w:val="0"/>
        <w:adjustRightInd w:val="0"/>
        <w:rPr>
          <w:rFonts w:ascii="Arial" w:eastAsia="TimesNewRoman" w:hAnsi="Arial" w:cs="Arial"/>
          <w:b/>
        </w:rPr>
      </w:pPr>
      <w:r w:rsidRPr="001F5935">
        <w:rPr>
          <w:rFonts w:ascii="Arial" w:eastAsia="TimesNewRoman" w:hAnsi="Arial" w:cs="Arial"/>
          <w:b/>
        </w:rPr>
        <w:t>URBROJ: 2198-31-02-24-5</w:t>
      </w:r>
    </w:p>
    <w:p w14:paraId="334ACD59" w14:textId="77777777" w:rsidR="00E93553" w:rsidRPr="001F5935" w:rsidRDefault="00E93553" w:rsidP="00E93553">
      <w:pPr>
        <w:pStyle w:val="StandardWeb"/>
        <w:spacing w:before="0" w:beforeAutospacing="0" w:after="0" w:afterAutospacing="0"/>
        <w:rPr>
          <w:rFonts w:ascii="Arial" w:hAnsi="Arial" w:cs="Arial"/>
          <w:b/>
        </w:rPr>
      </w:pPr>
      <w:r w:rsidRPr="001F5935">
        <w:rPr>
          <w:rFonts w:ascii="Arial" w:hAnsi="Arial" w:cs="Arial"/>
          <w:b/>
        </w:rPr>
        <w:t>Gračac, 11. srpnja 2024. god</w:t>
      </w:r>
    </w:p>
    <w:p w14:paraId="57B4A68C" w14:textId="77777777" w:rsidR="00E93553" w:rsidRPr="001F5935" w:rsidRDefault="00E93553" w:rsidP="00E93553">
      <w:pPr>
        <w:jc w:val="both"/>
        <w:rPr>
          <w:rFonts w:ascii="Arial" w:hAnsi="Arial" w:cs="Arial"/>
          <w:b/>
        </w:rPr>
      </w:pPr>
    </w:p>
    <w:p w14:paraId="4866332F" w14:textId="77777777" w:rsidR="00E93553" w:rsidRPr="001F5935" w:rsidRDefault="00E93553" w:rsidP="00E93553">
      <w:pPr>
        <w:jc w:val="both"/>
        <w:rPr>
          <w:rFonts w:ascii="Arial" w:hAnsi="Arial" w:cs="Arial"/>
          <w:bCs/>
          <w:iCs/>
        </w:rPr>
      </w:pPr>
      <w:r w:rsidRPr="001F5935">
        <w:rPr>
          <w:rFonts w:ascii="Arial" w:hAnsi="Arial" w:cs="Arial"/>
          <w:b/>
        </w:rPr>
        <w:tab/>
      </w:r>
      <w:r w:rsidRPr="001F5935">
        <w:rPr>
          <w:rFonts w:ascii="Arial" w:hAnsi="Arial" w:cs="Arial"/>
        </w:rPr>
        <w:t xml:space="preserve">Temeljem članka 32. Statuta Općine Gračac («Službeni glasnik Zadarske županije» 11/13, „Službeni glasnik Općine Gračac“ 1/18, 1/20, 4/21), </w:t>
      </w:r>
      <w:r w:rsidRPr="001F5935">
        <w:rPr>
          <w:rFonts w:ascii="Arial" w:hAnsi="Arial" w:cs="Arial"/>
          <w:bCs/>
          <w:iCs/>
        </w:rPr>
        <w:t xml:space="preserve">na 23. sjednici održanoj 11. srpnja 2024. godine, Općinsko vijeće Općine Gračac donosi </w:t>
      </w:r>
    </w:p>
    <w:p w14:paraId="13C66240" w14:textId="5DAADBC9" w:rsidR="00E93553" w:rsidRPr="001F5935" w:rsidRDefault="00E93553" w:rsidP="00E93553">
      <w:pPr>
        <w:pStyle w:val="Naslov4"/>
        <w:rPr>
          <w:rFonts w:ascii="Arial" w:hAnsi="Arial" w:cs="Arial"/>
          <w:sz w:val="24"/>
          <w:szCs w:val="24"/>
        </w:rPr>
      </w:pPr>
      <w:r w:rsidRPr="001F5935">
        <w:rPr>
          <w:rFonts w:ascii="Arial" w:hAnsi="Arial" w:cs="Arial"/>
          <w:sz w:val="24"/>
          <w:szCs w:val="24"/>
        </w:rPr>
        <w:t xml:space="preserve">              </w:t>
      </w:r>
      <w:bookmarkStart w:id="21" w:name="_Hlk171928515"/>
      <w:r w:rsidRPr="001F5935">
        <w:rPr>
          <w:rFonts w:ascii="Arial" w:hAnsi="Arial" w:cs="Arial"/>
          <w:sz w:val="24"/>
          <w:szCs w:val="24"/>
        </w:rPr>
        <w:t>Zaključak o usvajanju</w:t>
      </w:r>
    </w:p>
    <w:p w14:paraId="3CB3F25D" w14:textId="77777777" w:rsidR="00E93553" w:rsidRPr="001F5935" w:rsidRDefault="00E93553" w:rsidP="00E93553">
      <w:pPr>
        <w:jc w:val="center"/>
        <w:rPr>
          <w:rFonts w:ascii="Arial" w:eastAsia="TimesNewRoman" w:hAnsi="Arial" w:cs="Arial"/>
          <w:b/>
        </w:rPr>
      </w:pPr>
      <w:r w:rsidRPr="001F5935">
        <w:rPr>
          <w:rFonts w:ascii="Arial" w:hAnsi="Arial" w:cs="Arial"/>
          <w:b/>
          <w:bCs/>
        </w:rPr>
        <w:t xml:space="preserve">Izvješća o izvršenju </w:t>
      </w:r>
      <w:r w:rsidRPr="001F5935">
        <w:rPr>
          <w:rFonts w:ascii="Arial" w:eastAsia="TimesNewRoman" w:hAnsi="Arial" w:cs="Arial"/>
          <w:b/>
        </w:rPr>
        <w:t xml:space="preserve">Programa održavanja komunalne infrastrukture </w:t>
      </w:r>
    </w:p>
    <w:p w14:paraId="5E65ADB4" w14:textId="77777777" w:rsidR="00E93553" w:rsidRPr="001F5935" w:rsidRDefault="00E93553" w:rsidP="00E93553">
      <w:pPr>
        <w:pStyle w:val="Bezproreda"/>
        <w:jc w:val="center"/>
        <w:rPr>
          <w:rFonts w:ascii="Arial" w:hAnsi="Arial" w:cs="Arial"/>
          <w:sz w:val="24"/>
          <w:szCs w:val="24"/>
          <w:lang w:val="pl-PL"/>
        </w:rPr>
      </w:pPr>
      <w:r w:rsidRPr="001F5935">
        <w:rPr>
          <w:rFonts w:ascii="Arial" w:hAnsi="Arial" w:cs="Arial"/>
          <w:b/>
          <w:sz w:val="24"/>
          <w:szCs w:val="24"/>
        </w:rPr>
        <w:t>na području Općine Gračac za 2023. godinu</w:t>
      </w:r>
      <w:r w:rsidRPr="001F5935">
        <w:rPr>
          <w:rFonts w:ascii="Arial" w:hAnsi="Arial" w:cs="Arial"/>
          <w:sz w:val="24"/>
          <w:szCs w:val="24"/>
          <w:lang w:val="pl-PL"/>
        </w:rPr>
        <w:t> </w:t>
      </w:r>
    </w:p>
    <w:bookmarkEnd w:id="21"/>
    <w:p w14:paraId="7DC5BD03" w14:textId="77777777" w:rsidR="00E93553" w:rsidRPr="001F5935" w:rsidRDefault="00E93553" w:rsidP="00E93553">
      <w:pPr>
        <w:rPr>
          <w:rFonts w:ascii="Arial" w:hAnsi="Arial" w:cs="Arial"/>
          <w:b/>
        </w:rPr>
      </w:pPr>
    </w:p>
    <w:p w14:paraId="25F10823" w14:textId="77777777" w:rsidR="00E93553" w:rsidRPr="001F5935" w:rsidRDefault="00E93553" w:rsidP="00E93553">
      <w:pPr>
        <w:jc w:val="both"/>
        <w:rPr>
          <w:rFonts w:ascii="Arial" w:hAnsi="Arial" w:cs="Arial"/>
        </w:rPr>
      </w:pPr>
    </w:p>
    <w:p w14:paraId="2AD1FDDC" w14:textId="77777777" w:rsidR="00E93553" w:rsidRPr="001F5935" w:rsidRDefault="00E93553" w:rsidP="00E93553">
      <w:pPr>
        <w:numPr>
          <w:ilvl w:val="0"/>
          <w:numId w:val="119"/>
        </w:numPr>
        <w:jc w:val="both"/>
        <w:rPr>
          <w:rFonts w:ascii="Arial" w:hAnsi="Arial" w:cs="Arial"/>
        </w:rPr>
      </w:pPr>
      <w:r w:rsidRPr="001F5935">
        <w:rPr>
          <w:rFonts w:ascii="Arial" w:hAnsi="Arial" w:cs="Arial"/>
        </w:rPr>
        <w:t>Usvaja se I</w:t>
      </w:r>
      <w:r w:rsidRPr="001F5935">
        <w:rPr>
          <w:rFonts w:ascii="Arial" w:hAnsi="Arial" w:cs="Arial"/>
          <w:lang w:val="pl-PL"/>
        </w:rPr>
        <w:t>zvje</w:t>
      </w:r>
      <w:proofErr w:type="spellStart"/>
      <w:r w:rsidRPr="001F5935">
        <w:rPr>
          <w:rFonts w:ascii="Arial" w:hAnsi="Arial" w:cs="Arial"/>
        </w:rPr>
        <w:t>šć</w:t>
      </w:r>
      <w:proofErr w:type="spellEnd"/>
      <w:r w:rsidRPr="001F5935">
        <w:rPr>
          <w:rFonts w:ascii="Arial" w:hAnsi="Arial" w:cs="Arial"/>
          <w:lang w:val="pl-PL"/>
        </w:rPr>
        <w:t xml:space="preserve">e o </w:t>
      </w:r>
      <w:r w:rsidRPr="001F5935">
        <w:rPr>
          <w:rFonts w:ascii="Arial" w:hAnsi="Arial" w:cs="Arial"/>
          <w:bCs/>
        </w:rPr>
        <w:t>izvršenju</w:t>
      </w:r>
      <w:r w:rsidRPr="001F5935">
        <w:rPr>
          <w:rFonts w:ascii="Arial" w:hAnsi="Arial" w:cs="Arial"/>
          <w:b/>
          <w:bCs/>
        </w:rPr>
        <w:t xml:space="preserve"> </w:t>
      </w:r>
      <w:r w:rsidRPr="001F5935">
        <w:rPr>
          <w:rFonts w:ascii="Arial" w:eastAsia="TimesNewRoman" w:hAnsi="Arial" w:cs="Arial"/>
        </w:rPr>
        <w:t xml:space="preserve">Programa održavanja komunalne infrastrukture na području Općine Gračac </w:t>
      </w:r>
      <w:r w:rsidRPr="001F5935">
        <w:rPr>
          <w:rFonts w:ascii="Arial" w:hAnsi="Arial" w:cs="Arial"/>
        </w:rPr>
        <w:t>za 2023. godinu</w:t>
      </w:r>
      <w:r w:rsidRPr="001F5935">
        <w:rPr>
          <w:rFonts w:ascii="Arial" w:hAnsi="Arial" w:cs="Arial"/>
          <w:lang w:val="pl-PL"/>
        </w:rPr>
        <w:t>.</w:t>
      </w:r>
    </w:p>
    <w:p w14:paraId="55049DEA" w14:textId="77777777" w:rsidR="00E93553" w:rsidRPr="001F5935" w:rsidRDefault="00E93553" w:rsidP="00E93553">
      <w:pPr>
        <w:ind w:left="360"/>
        <w:jc w:val="both"/>
        <w:rPr>
          <w:rFonts w:ascii="Arial" w:hAnsi="Arial" w:cs="Arial"/>
        </w:rPr>
      </w:pPr>
    </w:p>
    <w:p w14:paraId="2D2AEE4E" w14:textId="77777777" w:rsidR="00E93553" w:rsidRPr="001F5935" w:rsidRDefault="00E93553" w:rsidP="00E93553">
      <w:pPr>
        <w:numPr>
          <w:ilvl w:val="0"/>
          <w:numId w:val="119"/>
        </w:numPr>
        <w:jc w:val="both"/>
        <w:rPr>
          <w:rFonts w:ascii="Arial" w:hAnsi="Arial" w:cs="Arial"/>
        </w:rPr>
      </w:pPr>
      <w:r w:rsidRPr="001F5935">
        <w:rPr>
          <w:rFonts w:ascii="Arial" w:hAnsi="Arial" w:cs="Arial"/>
        </w:rPr>
        <w:t>Ovaj Zaključak stupa na snagu osmog dana nakon objave u «Službenom glasniku Općine Gračac».</w:t>
      </w:r>
    </w:p>
    <w:p w14:paraId="6304E712" w14:textId="77777777" w:rsidR="00E93553" w:rsidRPr="001F5935" w:rsidRDefault="00E93553" w:rsidP="00E93553">
      <w:pPr>
        <w:jc w:val="both"/>
        <w:rPr>
          <w:rFonts w:ascii="Arial" w:hAnsi="Arial" w:cs="Arial"/>
        </w:rPr>
      </w:pPr>
    </w:p>
    <w:p w14:paraId="4E219B58" w14:textId="77777777" w:rsidR="00E93553" w:rsidRPr="001F5935" w:rsidRDefault="00E93553" w:rsidP="00E93553">
      <w:pPr>
        <w:tabs>
          <w:tab w:val="left" w:pos="6720"/>
        </w:tabs>
        <w:jc w:val="right"/>
        <w:rPr>
          <w:rFonts w:ascii="Arial" w:hAnsi="Arial" w:cs="Arial"/>
          <w:b/>
        </w:rPr>
      </w:pPr>
      <w:r w:rsidRPr="001F5935">
        <w:rPr>
          <w:rFonts w:ascii="Arial" w:hAnsi="Arial" w:cs="Arial"/>
          <w:b/>
        </w:rPr>
        <w:t xml:space="preserve">                                      PREDSJEDNICA:  </w:t>
      </w:r>
    </w:p>
    <w:p w14:paraId="7A5157D5" w14:textId="77777777" w:rsidR="00E93553" w:rsidRPr="001F5935" w:rsidRDefault="00E93553" w:rsidP="00E93553">
      <w:pPr>
        <w:tabs>
          <w:tab w:val="left" w:pos="6720"/>
        </w:tabs>
        <w:jc w:val="right"/>
      </w:pPr>
      <w:r w:rsidRPr="001F5935">
        <w:rPr>
          <w:rFonts w:ascii="Arial" w:hAnsi="Arial" w:cs="Arial"/>
          <w:b/>
        </w:rPr>
        <w:t xml:space="preserve">                                  Ankica Rosandić, </w:t>
      </w:r>
      <w:proofErr w:type="spellStart"/>
      <w:r w:rsidRPr="001F5935">
        <w:rPr>
          <w:rFonts w:ascii="Arial" w:hAnsi="Arial" w:cs="Arial"/>
          <w:b/>
        </w:rPr>
        <w:t>uč</w:t>
      </w:r>
      <w:proofErr w:type="spellEnd"/>
      <w:r w:rsidRPr="001F5935">
        <w:rPr>
          <w:rFonts w:ascii="Arial" w:hAnsi="Arial" w:cs="Arial"/>
          <w:b/>
        </w:rPr>
        <w:t xml:space="preserve">. </w:t>
      </w:r>
      <w:proofErr w:type="spellStart"/>
      <w:r w:rsidRPr="001F5935">
        <w:rPr>
          <w:rFonts w:ascii="Arial" w:hAnsi="Arial" w:cs="Arial"/>
          <w:b/>
        </w:rPr>
        <w:t>raz</w:t>
      </w:r>
      <w:proofErr w:type="spellEnd"/>
      <w:r w:rsidRPr="001F5935">
        <w:rPr>
          <w:rFonts w:ascii="Arial" w:hAnsi="Arial" w:cs="Arial"/>
          <w:b/>
        </w:rPr>
        <w:t xml:space="preserve">. </w:t>
      </w:r>
      <w:proofErr w:type="spellStart"/>
      <w:r w:rsidRPr="001F5935">
        <w:rPr>
          <w:rFonts w:ascii="Arial" w:hAnsi="Arial" w:cs="Arial"/>
          <w:b/>
        </w:rPr>
        <w:t>nast</w:t>
      </w:r>
      <w:proofErr w:type="spellEnd"/>
      <w:r w:rsidRPr="001F5935">
        <w:rPr>
          <w:rFonts w:ascii="Arial" w:hAnsi="Arial" w:cs="Arial"/>
          <w:b/>
        </w:rPr>
        <w:t>.</w:t>
      </w:r>
    </w:p>
    <w:p w14:paraId="1DA3708E" w14:textId="77777777" w:rsidR="00E93553" w:rsidRDefault="00E93553" w:rsidP="00E93553"/>
    <w:p w14:paraId="5425EE51" w14:textId="77777777" w:rsidR="00E93553" w:rsidRDefault="00E93553" w:rsidP="00C31869"/>
    <w:p w14:paraId="2C77188F" w14:textId="77777777" w:rsidR="00E93553" w:rsidRPr="001F5935" w:rsidRDefault="00E93553" w:rsidP="00E93553">
      <w:pPr>
        <w:pStyle w:val="Bezproreda"/>
        <w:rPr>
          <w:rFonts w:ascii="Arial" w:hAnsi="Arial" w:cs="Arial"/>
          <w:b/>
          <w:sz w:val="24"/>
          <w:szCs w:val="24"/>
        </w:rPr>
      </w:pPr>
      <w:r w:rsidRPr="001F5935">
        <w:rPr>
          <w:rFonts w:ascii="Arial" w:hAnsi="Arial" w:cs="Arial"/>
          <w:b/>
          <w:sz w:val="24"/>
          <w:szCs w:val="24"/>
        </w:rPr>
        <w:t>OPĆINSKO VIJEĆE</w:t>
      </w:r>
    </w:p>
    <w:p w14:paraId="6FF5FAB1" w14:textId="77777777" w:rsidR="00E93553" w:rsidRPr="001F5935" w:rsidRDefault="00E93553" w:rsidP="00E93553">
      <w:pPr>
        <w:pStyle w:val="Bezproreda"/>
        <w:rPr>
          <w:rFonts w:ascii="Arial" w:hAnsi="Arial" w:cs="Arial"/>
          <w:b/>
          <w:sz w:val="24"/>
          <w:szCs w:val="24"/>
        </w:rPr>
      </w:pPr>
      <w:r w:rsidRPr="001F5935">
        <w:rPr>
          <w:rFonts w:ascii="Arial" w:hAnsi="Arial" w:cs="Arial"/>
          <w:b/>
          <w:sz w:val="24"/>
          <w:szCs w:val="24"/>
        </w:rPr>
        <w:t>KLASA: 372-02/24-01/7</w:t>
      </w:r>
    </w:p>
    <w:p w14:paraId="4A9F42D9" w14:textId="77777777" w:rsidR="00E93553" w:rsidRPr="001F5935" w:rsidRDefault="00E93553" w:rsidP="00E93553">
      <w:pPr>
        <w:pStyle w:val="Bezproreda"/>
        <w:rPr>
          <w:rFonts w:ascii="Arial" w:hAnsi="Arial" w:cs="Arial"/>
          <w:b/>
          <w:sz w:val="24"/>
          <w:szCs w:val="24"/>
        </w:rPr>
      </w:pPr>
      <w:r w:rsidRPr="001F5935">
        <w:rPr>
          <w:rFonts w:ascii="Arial" w:hAnsi="Arial" w:cs="Arial"/>
          <w:b/>
          <w:sz w:val="24"/>
          <w:szCs w:val="24"/>
        </w:rPr>
        <w:t>URBROJ: 2198-31-02-24-3</w:t>
      </w:r>
    </w:p>
    <w:p w14:paraId="5AD4640F" w14:textId="77777777" w:rsidR="00E93553" w:rsidRPr="001F5935" w:rsidRDefault="00E93553" w:rsidP="00E93553">
      <w:pPr>
        <w:pStyle w:val="Bezproreda"/>
        <w:rPr>
          <w:rFonts w:ascii="Arial" w:hAnsi="Arial" w:cs="Arial"/>
          <w:b/>
          <w:sz w:val="24"/>
          <w:szCs w:val="24"/>
        </w:rPr>
      </w:pPr>
      <w:r w:rsidRPr="001F5935">
        <w:rPr>
          <w:rFonts w:ascii="Arial" w:hAnsi="Arial" w:cs="Arial"/>
          <w:b/>
          <w:sz w:val="24"/>
          <w:szCs w:val="24"/>
        </w:rPr>
        <w:t>U Gračacu, 11. srpnja 2024. g.</w:t>
      </w:r>
    </w:p>
    <w:p w14:paraId="210F7C80" w14:textId="77777777" w:rsidR="00E93553" w:rsidRPr="007A0E30" w:rsidRDefault="00E93553" w:rsidP="00E93553">
      <w:pPr>
        <w:jc w:val="both"/>
        <w:rPr>
          <w:rFonts w:asciiTheme="minorBidi" w:hAnsiTheme="minorBidi" w:cstheme="minorBidi"/>
          <w:b/>
        </w:rPr>
      </w:pPr>
      <w:r w:rsidRPr="007A0E30">
        <w:rPr>
          <w:rFonts w:asciiTheme="minorBidi" w:hAnsiTheme="minorBidi" w:cstheme="minorBidi"/>
          <w:b/>
        </w:rPr>
        <w:t xml:space="preserve"> </w:t>
      </w:r>
    </w:p>
    <w:p w14:paraId="6A28074D" w14:textId="77777777" w:rsidR="00E93553" w:rsidRPr="007A0E30" w:rsidRDefault="00E93553" w:rsidP="00E93553">
      <w:pPr>
        <w:ind w:firstLine="709"/>
        <w:jc w:val="both"/>
        <w:rPr>
          <w:rFonts w:asciiTheme="minorBidi" w:eastAsia="Calibri" w:hAnsiTheme="minorBidi" w:cstheme="minorBidi"/>
          <w:lang w:eastAsia="en-US"/>
        </w:rPr>
      </w:pPr>
      <w:r w:rsidRPr="007A0E30">
        <w:rPr>
          <w:rFonts w:asciiTheme="minorBidi" w:hAnsiTheme="minorBidi" w:cstheme="minorBidi"/>
          <w:b/>
        </w:rPr>
        <w:tab/>
      </w:r>
      <w:r w:rsidRPr="007A0E30">
        <w:rPr>
          <w:rFonts w:asciiTheme="minorBidi" w:eastAsia="Calibri" w:hAnsiTheme="minorBidi" w:cstheme="minorBidi"/>
          <w:lang w:eastAsia="en-US"/>
        </w:rPr>
        <w:t xml:space="preserve">Na temelju članka 35. st. 2. Zakona o vlasništvu i drugim stvarnim pravima („Narodne novine“ broj: 91/96, 68/98, 137/99, 22/00, 73/00, 129/00, 114/01, 79/06, 141/06, 146/08, 38/09, 153/09, 143/12, 152/14, 81/15, 94/17) te članka </w:t>
      </w:r>
      <w:r w:rsidRPr="007A0E30">
        <w:rPr>
          <w:rFonts w:asciiTheme="minorBidi" w:hAnsiTheme="minorBidi" w:cstheme="minorBidi"/>
          <w:lang w:val="de-DE"/>
        </w:rPr>
        <w:t xml:space="preserve">32. </w:t>
      </w:r>
      <w:proofErr w:type="spellStart"/>
      <w:r w:rsidRPr="007A0E30">
        <w:rPr>
          <w:rFonts w:asciiTheme="minorBidi" w:hAnsiTheme="minorBidi" w:cstheme="minorBidi"/>
          <w:lang w:val="de-DE"/>
        </w:rPr>
        <w:t>Statuta</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Općine</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Gračac</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Službeni</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glasnik</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Zadarske</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županije</w:t>
      </w:r>
      <w:proofErr w:type="spellEnd"/>
      <w:r w:rsidRPr="007A0E30">
        <w:rPr>
          <w:rFonts w:asciiTheme="minorBidi" w:hAnsiTheme="minorBidi" w:cstheme="minorBidi"/>
          <w:lang w:val="de-DE"/>
        </w:rPr>
        <w:t>» 11/13, „</w:t>
      </w:r>
      <w:proofErr w:type="spellStart"/>
      <w:r w:rsidRPr="007A0E30">
        <w:rPr>
          <w:rFonts w:asciiTheme="minorBidi" w:hAnsiTheme="minorBidi" w:cstheme="minorBidi"/>
          <w:lang w:val="de-DE"/>
        </w:rPr>
        <w:t>Službeni</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glasnik</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Općine</w:t>
      </w:r>
      <w:proofErr w:type="spellEnd"/>
      <w:r w:rsidRPr="007A0E30">
        <w:rPr>
          <w:rFonts w:asciiTheme="minorBidi" w:hAnsiTheme="minorBidi" w:cstheme="minorBidi"/>
          <w:lang w:val="de-DE"/>
        </w:rPr>
        <w:t xml:space="preserve"> </w:t>
      </w:r>
      <w:proofErr w:type="spellStart"/>
      <w:r w:rsidRPr="007A0E30">
        <w:rPr>
          <w:rFonts w:asciiTheme="minorBidi" w:hAnsiTheme="minorBidi" w:cstheme="minorBidi"/>
          <w:lang w:val="de-DE"/>
        </w:rPr>
        <w:t>Gračac</w:t>
      </w:r>
      <w:proofErr w:type="spellEnd"/>
      <w:r w:rsidRPr="007A0E30">
        <w:rPr>
          <w:rFonts w:asciiTheme="minorBidi" w:hAnsiTheme="minorBidi" w:cstheme="minorBidi"/>
          <w:lang w:val="de-DE"/>
        </w:rPr>
        <w:t xml:space="preserve">“ 1/18, 1/20, 4/21), </w:t>
      </w:r>
      <w:r w:rsidRPr="007A0E30">
        <w:rPr>
          <w:rFonts w:asciiTheme="minorBidi" w:eastAsia="Calibri" w:hAnsiTheme="minorBidi" w:cstheme="minorBidi"/>
          <w:lang w:eastAsia="en-US"/>
        </w:rPr>
        <w:t>Općinsko vijeće Općine Gračac na</w:t>
      </w:r>
      <w:r>
        <w:rPr>
          <w:rFonts w:asciiTheme="minorBidi" w:eastAsia="Calibri" w:hAnsiTheme="minorBidi" w:cstheme="minorBidi"/>
          <w:lang w:eastAsia="en-US"/>
        </w:rPr>
        <w:t xml:space="preserve"> 23</w:t>
      </w:r>
      <w:r w:rsidRPr="007A0E30">
        <w:rPr>
          <w:rFonts w:asciiTheme="minorBidi" w:eastAsia="Calibri" w:hAnsiTheme="minorBidi" w:cstheme="minorBidi"/>
          <w:lang w:eastAsia="en-US"/>
        </w:rPr>
        <w:t>. sjednici održanoj dana</w:t>
      </w:r>
      <w:r>
        <w:rPr>
          <w:rFonts w:asciiTheme="minorBidi" w:eastAsia="Calibri" w:hAnsiTheme="minorBidi" w:cstheme="minorBidi"/>
          <w:lang w:eastAsia="en-US"/>
        </w:rPr>
        <w:t xml:space="preserve"> 11. srpnja</w:t>
      </w:r>
      <w:r w:rsidRPr="007A0E30">
        <w:rPr>
          <w:rFonts w:asciiTheme="minorBidi" w:eastAsia="Calibri" w:hAnsiTheme="minorBidi" w:cstheme="minorBidi"/>
          <w:lang w:eastAsia="en-US"/>
        </w:rPr>
        <w:t xml:space="preserve"> 2024. godine, donijelo je</w:t>
      </w:r>
    </w:p>
    <w:p w14:paraId="1CACF5C8" w14:textId="77777777" w:rsidR="00E93553" w:rsidRPr="007A0E30" w:rsidRDefault="00E93553" w:rsidP="00E93553">
      <w:pPr>
        <w:jc w:val="both"/>
        <w:rPr>
          <w:rFonts w:asciiTheme="minorBidi" w:hAnsiTheme="minorBidi" w:cstheme="minorBidi"/>
        </w:rPr>
      </w:pPr>
    </w:p>
    <w:p w14:paraId="325DC735" w14:textId="77777777" w:rsidR="00E93553" w:rsidRPr="007A0E30" w:rsidRDefault="00E93553" w:rsidP="00E93553">
      <w:pPr>
        <w:tabs>
          <w:tab w:val="left" w:pos="540"/>
        </w:tabs>
        <w:ind w:right="-288"/>
        <w:jc w:val="center"/>
        <w:rPr>
          <w:rFonts w:asciiTheme="minorBidi" w:hAnsiTheme="minorBidi" w:cstheme="minorBidi"/>
          <w:b/>
        </w:rPr>
      </w:pPr>
      <w:bookmarkStart w:id="22" w:name="_Hlk171928534"/>
      <w:r w:rsidRPr="007A0E30">
        <w:rPr>
          <w:rFonts w:asciiTheme="minorBidi" w:hAnsiTheme="minorBidi" w:cstheme="minorBidi"/>
          <w:b/>
        </w:rPr>
        <w:t>Odluku</w:t>
      </w:r>
    </w:p>
    <w:p w14:paraId="52B01604" w14:textId="77777777" w:rsidR="00E93553" w:rsidRPr="007A0E30" w:rsidRDefault="00E93553" w:rsidP="00E93553">
      <w:pPr>
        <w:tabs>
          <w:tab w:val="left" w:pos="540"/>
        </w:tabs>
        <w:ind w:right="-288"/>
        <w:jc w:val="center"/>
        <w:rPr>
          <w:rFonts w:asciiTheme="minorBidi" w:hAnsiTheme="minorBidi" w:cstheme="minorBidi"/>
          <w:b/>
        </w:rPr>
      </w:pPr>
      <w:r w:rsidRPr="007A0E30">
        <w:rPr>
          <w:rFonts w:asciiTheme="minorBidi" w:hAnsiTheme="minorBidi" w:cstheme="minorBidi"/>
          <w:b/>
        </w:rPr>
        <w:t>o davanju na privremeno i povremeno korištenje</w:t>
      </w:r>
      <w:r>
        <w:rPr>
          <w:rFonts w:asciiTheme="minorBidi" w:hAnsiTheme="minorBidi" w:cstheme="minorBidi"/>
          <w:b/>
        </w:rPr>
        <w:t xml:space="preserve"> </w:t>
      </w:r>
      <w:r w:rsidRPr="007A0E30">
        <w:rPr>
          <w:rFonts w:asciiTheme="minorBidi" w:hAnsiTheme="minorBidi" w:cstheme="minorBidi"/>
          <w:b/>
        </w:rPr>
        <w:t xml:space="preserve"> poslovnog prostora</w:t>
      </w:r>
    </w:p>
    <w:bookmarkEnd w:id="22"/>
    <w:p w14:paraId="48498885" w14:textId="77777777" w:rsidR="00E93553" w:rsidRPr="007A0E30" w:rsidRDefault="00E93553" w:rsidP="00E93553">
      <w:pPr>
        <w:tabs>
          <w:tab w:val="left" w:pos="0"/>
          <w:tab w:val="left" w:pos="540"/>
        </w:tabs>
        <w:ind w:right="-288"/>
        <w:rPr>
          <w:rFonts w:asciiTheme="minorBidi" w:hAnsiTheme="minorBidi" w:cstheme="minorBidi"/>
          <w:b/>
        </w:rPr>
      </w:pPr>
    </w:p>
    <w:p w14:paraId="480733D4" w14:textId="77777777" w:rsidR="00E93553" w:rsidRPr="007A0E30" w:rsidRDefault="00E93553" w:rsidP="00E93553">
      <w:pPr>
        <w:tabs>
          <w:tab w:val="left" w:pos="0"/>
          <w:tab w:val="left" w:pos="540"/>
        </w:tabs>
        <w:ind w:right="-288"/>
        <w:rPr>
          <w:rFonts w:asciiTheme="minorBidi" w:hAnsiTheme="minorBidi" w:cstheme="minorBidi"/>
          <w:b/>
        </w:rPr>
      </w:pPr>
      <w:r w:rsidRPr="007A0E30">
        <w:rPr>
          <w:rFonts w:asciiTheme="minorBidi" w:hAnsiTheme="minorBidi" w:cstheme="minorBidi"/>
          <w:b/>
        </w:rPr>
        <w:t xml:space="preserve">                                                             Članak 1.</w:t>
      </w:r>
    </w:p>
    <w:p w14:paraId="575C19DD"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Odlukom o davanju na privremeno i povremeno korištenje poslovnog prostora u objektima u vlasništvu Općine Gračac (dalje: Općina) uređuju se uvjeti i način davanja na privremeno korištenje poslovnog prostora ili njegovog dijela radi održavanja priredaba, skupova, predavanja, savjetovanja, sajmova i slične svrhe čije korištenje ne traje duže od 30 dana, na koje se stoga ne primjenjuju odredbe Zakona o zakupu i kupoprodaji poslovnoga prostora („Narodne novine“ broj: 125/11, 64/15 i 112/18).</w:t>
      </w:r>
    </w:p>
    <w:p w14:paraId="035928ED" w14:textId="77777777" w:rsidR="00E93553" w:rsidRPr="007A0E30" w:rsidRDefault="00E93553" w:rsidP="00E93553">
      <w:pPr>
        <w:jc w:val="both"/>
        <w:rPr>
          <w:rFonts w:asciiTheme="minorBidi" w:hAnsiTheme="minorBidi" w:cstheme="minorBidi"/>
        </w:rPr>
      </w:pPr>
    </w:p>
    <w:p w14:paraId="0E83C652" w14:textId="77777777" w:rsidR="00E93553" w:rsidRPr="007A0E30" w:rsidRDefault="00E93553" w:rsidP="00E93553">
      <w:pPr>
        <w:tabs>
          <w:tab w:val="left" w:pos="0"/>
          <w:tab w:val="left" w:pos="540"/>
        </w:tabs>
        <w:ind w:right="-288"/>
        <w:jc w:val="center"/>
        <w:rPr>
          <w:rFonts w:asciiTheme="minorBidi" w:hAnsiTheme="minorBidi" w:cstheme="minorBidi"/>
          <w:b/>
        </w:rPr>
      </w:pPr>
      <w:r w:rsidRPr="007A0E30">
        <w:rPr>
          <w:rFonts w:asciiTheme="minorBidi" w:hAnsiTheme="minorBidi" w:cstheme="minorBidi"/>
          <w:b/>
        </w:rPr>
        <w:t>Članak 2.</w:t>
      </w:r>
    </w:p>
    <w:p w14:paraId="705BF06F"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 xml:space="preserve">Poslovni prostori iz članka 1. ove Odluke su: </w:t>
      </w:r>
    </w:p>
    <w:p w14:paraId="1223B874"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1. prostori društvenih i kulturnih domova te objekti ostalih namjena u vlasništvu Općine koje Općina ne koristi za svoju redovnu djelatnost,</w:t>
      </w:r>
    </w:p>
    <w:p w14:paraId="7F6803CB"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2. prostori namijenjeni za redovnu djelatnost Općine, a trenutno su slobodni za korištenje (uredi, vijećnice i druge prostorije).</w:t>
      </w:r>
    </w:p>
    <w:p w14:paraId="546671CA"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r>
    </w:p>
    <w:p w14:paraId="792833B6"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Poslovnim prostorima iz stavka 1. ovoga članka neposredno upravlja općinski načelnik Općine Gračac.</w:t>
      </w:r>
    </w:p>
    <w:p w14:paraId="1654CB73" w14:textId="77777777" w:rsidR="00E93553" w:rsidRPr="007A0E30" w:rsidRDefault="00E93553" w:rsidP="00E93553">
      <w:pPr>
        <w:tabs>
          <w:tab w:val="left" w:pos="0"/>
          <w:tab w:val="left" w:pos="540"/>
        </w:tabs>
        <w:ind w:right="-288"/>
        <w:jc w:val="both"/>
        <w:rPr>
          <w:rFonts w:asciiTheme="minorBidi" w:hAnsiTheme="minorBidi" w:cstheme="minorBidi"/>
        </w:rPr>
      </w:pPr>
    </w:p>
    <w:p w14:paraId="4E0DB7D8" w14:textId="77777777" w:rsidR="00E93553" w:rsidRPr="007A0E30" w:rsidRDefault="00E93553" w:rsidP="00E93553">
      <w:pPr>
        <w:tabs>
          <w:tab w:val="left" w:pos="540"/>
        </w:tabs>
        <w:ind w:right="-288"/>
        <w:jc w:val="center"/>
        <w:rPr>
          <w:rFonts w:asciiTheme="minorBidi" w:hAnsiTheme="minorBidi" w:cstheme="minorBidi"/>
          <w:b/>
        </w:rPr>
      </w:pPr>
      <w:r w:rsidRPr="007A0E30">
        <w:rPr>
          <w:rFonts w:asciiTheme="minorBidi" w:hAnsiTheme="minorBidi" w:cstheme="minorBidi"/>
          <w:b/>
        </w:rPr>
        <w:t>Članak 3.</w:t>
      </w:r>
    </w:p>
    <w:p w14:paraId="7F52B4BA"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Poslovni prostor daje se na privremeno i povremeno korištenje pravnoj ili fizičkoj osobi (u daljnjem tekstu: Korisnik) na temelju podnesenog zahtjeva.</w:t>
      </w:r>
    </w:p>
    <w:p w14:paraId="22EC4CEA"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r>
    </w:p>
    <w:p w14:paraId="5E4F84E6"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Zahtjev za davanje na privremeno i povremeno korištenje poslovnog prostora Korisnik podnosi općinskom načelniku u pismenom obliku.</w:t>
      </w:r>
    </w:p>
    <w:p w14:paraId="2BAA47DE"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r>
    </w:p>
    <w:p w14:paraId="3E93E119"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Zahtjev iz stavka 2. ovoga članka obavezno sadrži:</w:t>
      </w:r>
    </w:p>
    <w:p w14:paraId="4A2F4091" w14:textId="77777777" w:rsidR="00E93553" w:rsidRPr="007A0E30" w:rsidRDefault="00E93553" w:rsidP="00E93553">
      <w:pPr>
        <w:numPr>
          <w:ilvl w:val="0"/>
          <w:numId w:val="120"/>
        </w:numPr>
        <w:tabs>
          <w:tab w:val="left" w:pos="540"/>
        </w:tabs>
        <w:ind w:right="-288"/>
        <w:jc w:val="both"/>
        <w:rPr>
          <w:rFonts w:asciiTheme="minorBidi" w:hAnsiTheme="minorBidi" w:cstheme="minorBidi"/>
        </w:rPr>
      </w:pPr>
      <w:r w:rsidRPr="007A0E30">
        <w:rPr>
          <w:rFonts w:asciiTheme="minorBidi" w:hAnsiTheme="minorBidi" w:cstheme="minorBidi"/>
        </w:rPr>
        <w:t>podatke o Korisniku,</w:t>
      </w:r>
    </w:p>
    <w:p w14:paraId="11CCD544" w14:textId="77777777" w:rsidR="00E93553" w:rsidRPr="007A0E30" w:rsidRDefault="00E93553" w:rsidP="00E93553">
      <w:pPr>
        <w:numPr>
          <w:ilvl w:val="0"/>
          <w:numId w:val="120"/>
        </w:numPr>
        <w:tabs>
          <w:tab w:val="left" w:pos="540"/>
        </w:tabs>
        <w:ind w:right="-288"/>
        <w:jc w:val="both"/>
        <w:rPr>
          <w:rFonts w:asciiTheme="minorBidi" w:hAnsiTheme="minorBidi" w:cstheme="minorBidi"/>
        </w:rPr>
      </w:pPr>
      <w:r w:rsidRPr="007A0E30">
        <w:rPr>
          <w:rFonts w:asciiTheme="minorBidi" w:hAnsiTheme="minorBidi" w:cstheme="minorBidi"/>
        </w:rPr>
        <w:t>podatke o poslovnom prostoru za koji se podnosi zahtjev za privremeno ili povremeno korištenje,</w:t>
      </w:r>
    </w:p>
    <w:p w14:paraId="7A1E5C54" w14:textId="77777777" w:rsidR="00E93553" w:rsidRPr="007A0E30" w:rsidRDefault="00E93553" w:rsidP="00E93553">
      <w:pPr>
        <w:numPr>
          <w:ilvl w:val="0"/>
          <w:numId w:val="120"/>
        </w:numPr>
        <w:tabs>
          <w:tab w:val="left" w:pos="540"/>
        </w:tabs>
        <w:ind w:right="-288"/>
        <w:jc w:val="both"/>
        <w:rPr>
          <w:rFonts w:asciiTheme="minorBidi" w:hAnsiTheme="minorBidi" w:cstheme="minorBidi"/>
        </w:rPr>
      </w:pPr>
      <w:r w:rsidRPr="007A0E30">
        <w:rPr>
          <w:rFonts w:asciiTheme="minorBidi" w:hAnsiTheme="minorBidi" w:cstheme="minorBidi"/>
        </w:rPr>
        <w:t>naznaku aktivnosti, odnosno namjenu za koju se želi koristiti poslovni prostor,</w:t>
      </w:r>
    </w:p>
    <w:p w14:paraId="79C8FF6B" w14:textId="77777777" w:rsidR="00E93553" w:rsidRPr="007A0E30" w:rsidRDefault="00E93553" w:rsidP="00E93553">
      <w:pPr>
        <w:numPr>
          <w:ilvl w:val="0"/>
          <w:numId w:val="120"/>
        </w:numPr>
        <w:tabs>
          <w:tab w:val="left" w:pos="540"/>
        </w:tabs>
        <w:ind w:right="-288"/>
        <w:jc w:val="both"/>
        <w:rPr>
          <w:rFonts w:asciiTheme="minorBidi" w:hAnsiTheme="minorBidi" w:cstheme="minorBidi"/>
        </w:rPr>
      </w:pPr>
      <w:r w:rsidRPr="007A0E30">
        <w:rPr>
          <w:rFonts w:asciiTheme="minorBidi" w:hAnsiTheme="minorBidi" w:cstheme="minorBidi"/>
        </w:rPr>
        <w:t xml:space="preserve">vremensko razdoblje, donosno dužinu trajanja privremenog odnosno povremenog korištenja poslovnog prostora. </w:t>
      </w:r>
    </w:p>
    <w:p w14:paraId="2EFBA448" w14:textId="77777777" w:rsidR="00E93553" w:rsidRPr="007A0E30" w:rsidRDefault="00E93553" w:rsidP="00E93553">
      <w:pPr>
        <w:tabs>
          <w:tab w:val="left" w:pos="540"/>
        </w:tabs>
        <w:ind w:right="-288"/>
        <w:jc w:val="both"/>
        <w:rPr>
          <w:rFonts w:asciiTheme="minorBidi" w:hAnsiTheme="minorBidi" w:cstheme="minorBidi"/>
        </w:rPr>
      </w:pPr>
    </w:p>
    <w:p w14:paraId="06DA341A" w14:textId="77777777" w:rsidR="00E93553" w:rsidRPr="007A0E30" w:rsidRDefault="00E93553" w:rsidP="00E93553">
      <w:pPr>
        <w:tabs>
          <w:tab w:val="left" w:pos="0"/>
          <w:tab w:val="left" w:pos="540"/>
        </w:tabs>
        <w:ind w:right="-288"/>
        <w:jc w:val="center"/>
        <w:rPr>
          <w:rFonts w:asciiTheme="minorBidi" w:hAnsiTheme="minorBidi" w:cstheme="minorBidi"/>
          <w:b/>
        </w:rPr>
      </w:pPr>
      <w:r w:rsidRPr="007A0E30">
        <w:rPr>
          <w:rFonts w:asciiTheme="minorBidi" w:hAnsiTheme="minorBidi" w:cstheme="minorBidi"/>
          <w:b/>
        </w:rPr>
        <w:t>Članak 4.</w:t>
      </w:r>
    </w:p>
    <w:p w14:paraId="7C0D8A08"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Na temelju podnesenog zahtjeva, Općina i Korisnik sklapaju ugovor o privremenom ili povremenom korištenju poslovnog prostora.</w:t>
      </w:r>
    </w:p>
    <w:p w14:paraId="2E7544C7" w14:textId="77777777" w:rsidR="00E93553" w:rsidRPr="007A0E30" w:rsidRDefault="00E93553" w:rsidP="00E93553">
      <w:pPr>
        <w:tabs>
          <w:tab w:val="left" w:pos="0"/>
          <w:tab w:val="left" w:pos="540"/>
        </w:tabs>
        <w:ind w:right="-288"/>
        <w:jc w:val="both"/>
        <w:rPr>
          <w:rFonts w:asciiTheme="minorBidi" w:hAnsiTheme="minorBidi" w:cstheme="minorBidi"/>
        </w:rPr>
      </w:pPr>
    </w:p>
    <w:p w14:paraId="63DC411C"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Ugovor u ime Općine sklapa općinski načelnik.</w:t>
      </w:r>
    </w:p>
    <w:p w14:paraId="13BABF91"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r>
    </w:p>
    <w:p w14:paraId="7E53E2D5" w14:textId="77777777" w:rsidR="00E93553" w:rsidRPr="007A0E30" w:rsidRDefault="00E93553" w:rsidP="00E93553">
      <w:pPr>
        <w:tabs>
          <w:tab w:val="left" w:pos="0"/>
          <w:tab w:val="left" w:pos="540"/>
        </w:tabs>
        <w:ind w:right="-288"/>
        <w:jc w:val="both"/>
        <w:rPr>
          <w:rFonts w:asciiTheme="minorBidi" w:hAnsiTheme="minorBidi" w:cstheme="minorBidi"/>
        </w:rPr>
      </w:pPr>
    </w:p>
    <w:p w14:paraId="7331F851" w14:textId="77777777" w:rsidR="00E93553" w:rsidRPr="007A0E30" w:rsidRDefault="00E93553" w:rsidP="00E93553">
      <w:pPr>
        <w:tabs>
          <w:tab w:val="left" w:pos="0"/>
          <w:tab w:val="left" w:pos="540"/>
        </w:tabs>
        <w:ind w:right="-288"/>
        <w:jc w:val="center"/>
        <w:rPr>
          <w:rFonts w:asciiTheme="minorBidi" w:hAnsiTheme="minorBidi" w:cstheme="minorBidi"/>
          <w:b/>
        </w:rPr>
      </w:pPr>
      <w:r w:rsidRPr="007A0E30">
        <w:rPr>
          <w:rFonts w:asciiTheme="minorBidi" w:hAnsiTheme="minorBidi" w:cstheme="minorBidi"/>
          <w:b/>
        </w:rPr>
        <w:t>Članak 5.</w:t>
      </w:r>
    </w:p>
    <w:p w14:paraId="5F102DD7"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Ugovor o privremenom ili povremenom korištenju poslovnog prostora obavezno sadrži:</w:t>
      </w:r>
    </w:p>
    <w:p w14:paraId="0ABB7909"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podatke o ugovornim stranama,</w:t>
      </w:r>
    </w:p>
    <w:p w14:paraId="551EFF46"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podatke o poslovnom prostoru koji se daje na privremeno ili povremeno korištenje,</w:t>
      </w:r>
    </w:p>
    <w:p w14:paraId="2133F254"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podatke o namjeni korištenja poslovnog prostora,</w:t>
      </w:r>
    </w:p>
    <w:p w14:paraId="60E44872"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vremensko razdoblje i dužinu trajanja privremenog ili povremenog korištenja poslovnog prostora,</w:t>
      </w:r>
    </w:p>
    <w:p w14:paraId="30BC25A4"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iznos naknade za privremeno ili povremeno korištenje poslovnog prostora ili osnovu na temelju koje se poslovni prostor daje na privremeno ili povremeno korištenje bez naknade,</w:t>
      </w:r>
    </w:p>
    <w:p w14:paraId="3CFCD174" w14:textId="77777777" w:rsidR="00E93553" w:rsidRPr="007A0E30" w:rsidRDefault="00E93553" w:rsidP="00E93553">
      <w:pPr>
        <w:numPr>
          <w:ilvl w:val="0"/>
          <w:numId w:val="120"/>
        </w:numPr>
        <w:tabs>
          <w:tab w:val="left" w:pos="0"/>
          <w:tab w:val="left" w:pos="540"/>
        </w:tabs>
        <w:ind w:right="-288"/>
        <w:jc w:val="both"/>
        <w:rPr>
          <w:rFonts w:asciiTheme="minorBidi" w:hAnsiTheme="minorBidi" w:cstheme="minorBidi"/>
        </w:rPr>
      </w:pPr>
      <w:r w:rsidRPr="007A0E30">
        <w:rPr>
          <w:rFonts w:asciiTheme="minorBidi" w:hAnsiTheme="minorBidi" w:cstheme="minorBidi"/>
        </w:rPr>
        <w:t>prava i obveze Korisnika u svezi korištenja poslovnog prostora.</w:t>
      </w:r>
    </w:p>
    <w:p w14:paraId="49FC36EB" w14:textId="77777777" w:rsidR="00E93553" w:rsidRPr="007A0E30" w:rsidRDefault="00E93553" w:rsidP="00E93553">
      <w:pPr>
        <w:tabs>
          <w:tab w:val="left" w:pos="0"/>
          <w:tab w:val="left" w:pos="540"/>
        </w:tabs>
        <w:ind w:right="-288"/>
        <w:jc w:val="both"/>
        <w:rPr>
          <w:rFonts w:asciiTheme="minorBidi" w:hAnsiTheme="minorBidi" w:cstheme="minorBidi"/>
        </w:rPr>
      </w:pPr>
    </w:p>
    <w:p w14:paraId="6BD39ECC" w14:textId="77777777" w:rsidR="00E93553" w:rsidRPr="007A0E30" w:rsidRDefault="00E93553" w:rsidP="00E93553">
      <w:pPr>
        <w:tabs>
          <w:tab w:val="left" w:pos="0"/>
          <w:tab w:val="left" w:pos="540"/>
        </w:tabs>
        <w:ind w:right="-288"/>
        <w:jc w:val="center"/>
        <w:rPr>
          <w:rFonts w:asciiTheme="minorBidi" w:hAnsiTheme="minorBidi" w:cstheme="minorBidi"/>
          <w:b/>
        </w:rPr>
      </w:pPr>
      <w:r w:rsidRPr="007A0E30">
        <w:rPr>
          <w:rFonts w:asciiTheme="minorBidi" w:hAnsiTheme="minorBidi" w:cstheme="minorBidi"/>
          <w:b/>
        </w:rPr>
        <w:lastRenderedPageBreak/>
        <w:t>Članak 6.</w:t>
      </w:r>
    </w:p>
    <w:p w14:paraId="307FF89D"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Poslovni prostor daje se na privremeno ili povremeno korištenje uz naknadu.</w:t>
      </w:r>
    </w:p>
    <w:p w14:paraId="3871664B" w14:textId="77777777" w:rsidR="00E93553" w:rsidRPr="007A0E30" w:rsidRDefault="00E93553" w:rsidP="00E93553">
      <w:pPr>
        <w:tabs>
          <w:tab w:val="left" w:pos="540"/>
        </w:tabs>
        <w:ind w:right="-288"/>
        <w:jc w:val="both"/>
        <w:rPr>
          <w:rFonts w:asciiTheme="minorBidi" w:hAnsiTheme="minorBidi" w:cstheme="minorBidi"/>
        </w:rPr>
      </w:pPr>
    </w:p>
    <w:p w14:paraId="716E1B1E" w14:textId="77777777" w:rsidR="00E93553" w:rsidRPr="007A0E30" w:rsidRDefault="00E93553" w:rsidP="00E93553">
      <w:pPr>
        <w:tabs>
          <w:tab w:val="left" w:pos="540"/>
        </w:tabs>
        <w:ind w:right="-288"/>
        <w:jc w:val="both"/>
        <w:rPr>
          <w:rFonts w:asciiTheme="minorBidi" w:hAnsiTheme="minorBidi" w:cstheme="minorBidi"/>
        </w:rPr>
      </w:pPr>
      <w:bookmarkStart w:id="23" w:name="_Hlk166142521"/>
      <w:r w:rsidRPr="007A0E30">
        <w:rPr>
          <w:rFonts w:asciiTheme="minorBidi" w:hAnsiTheme="minorBidi" w:cstheme="minorBidi"/>
        </w:rPr>
        <w:tab/>
        <w:t xml:space="preserve">Iznimno od odredbe iz stavka 1. ovoga članka, poslovni prostor daje se na privremeno ili povremeno korištenje bez naknade za aktivnosti humanitarnog karaktera te aktivnosti koje organizira Općina Gračac i/ili njezine pravne osobe, kao i ostale aktivnosti za koje ocijeni da su od interesa za zajednicu u cjelini. </w:t>
      </w:r>
    </w:p>
    <w:bookmarkEnd w:id="23"/>
    <w:p w14:paraId="28133FDE" w14:textId="77777777" w:rsidR="00E93553" w:rsidRPr="007A0E30" w:rsidRDefault="00E93553" w:rsidP="00E93553">
      <w:pPr>
        <w:tabs>
          <w:tab w:val="left" w:pos="0"/>
          <w:tab w:val="left" w:pos="540"/>
        </w:tabs>
        <w:ind w:right="-288"/>
        <w:jc w:val="both"/>
        <w:rPr>
          <w:rFonts w:asciiTheme="minorBidi" w:hAnsiTheme="minorBidi" w:cstheme="minorBidi"/>
        </w:rPr>
      </w:pPr>
    </w:p>
    <w:p w14:paraId="0585E5C5" w14:textId="77777777" w:rsidR="00E93553" w:rsidRPr="007A0E30" w:rsidRDefault="00E93553" w:rsidP="00E93553">
      <w:pPr>
        <w:tabs>
          <w:tab w:val="left" w:pos="540"/>
        </w:tabs>
        <w:ind w:right="-288"/>
        <w:jc w:val="center"/>
        <w:rPr>
          <w:rFonts w:asciiTheme="minorBidi" w:hAnsiTheme="minorBidi" w:cstheme="minorBidi"/>
          <w:b/>
        </w:rPr>
      </w:pPr>
      <w:r w:rsidRPr="007A0E30">
        <w:rPr>
          <w:rFonts w:asciiTheme="minorBidi" w:hAnsiTheme="minorBidi" w:cstheme="minorBidi"/>
          <w:b/>
        </w:rPr>
        <w:t>Članak 7.</w:t>
      </w:r>
    </w:p>
    <w:p w14:paraId="7CCC59EE"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U slučaju oslobođenja od plaćanja naknade za korištenje poslovnog prostora, kao i u slučaju naplatnog korištenja prostora, Korisnik je obvezan podmiriti troškove režija (električna energija, voda i sl.), a prema stvarnoj potrošnji,  ukoliko isti, obzirom na način korištenja, nastaju u visini većoj od uobičajene.</w:t>
      </w:r>
    </w:p>
    <w:p w14:paraId="46A2F579" w14:textId="77777777" w:rsidR="00E93553" w:rsidRPr="007A0E30" w:rsidRDefault="00E93553" w:rsidP="00E93553">
      <w:pPr>
        <w:tabs>
          <w:tab w:val="left" w:pos="540"/>
        </w:tabs>
        <w:ind w:right="-288"/>
        <w:jc w:val="both"/>
        <w:rPr>
          <w:rFonts w:asciiTheme="minorBidi" w:hAnsiTheme="minorBidi" w:cstheme="minorBidi"/>
        </w:rPr>
      </w:pPr>
    </w:p>
    <w:p w14:paraId="74B00017" w14:textId="77777777" w:rsidR="00E93553" w:rsidRPr="007A0E30" w:rsidRDefault="00E93553" w:rsidP="00E93553">
      <w:pPr>
        <w:tabs>
          <w:tab w:val="left" w:pos="540"/>
        </w:tabs>
        <w:ind w:right="-288"/>
        <w:jc w:val="center"/>
        <w:rPr>
          <w:rFonts w:asciiTheme="minorBidi" w:hAnsiTheme="minorBidi" w:cstheme="minorBidi"/>
          <w:b/>
        </w:rPr>
      </w:pPr>
      <w:r w:rsidRPr="007A0E30">
        <w:rPr>
          <w:rFonts w:asciiTheme="minorBidi" w:hAnsiTheme="minorBidi" w:cstheme="minorBidi"/>
          <w:b/>
        </w:rPr>
        <w:t>Članak 8.</w:t>
      </w:r>
    </w:p>
    <w:p w14:paraId="1F006A18" w14:textId="77777777" w:rsidR="00E93553" w:rsidRPr="007A0E30"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 xml:space="preserve">Visina naknade za privremeno ili povremeno korištenje poslovnog prostora utvrđuje se kako slijedi: </w:t>
      </w:r>
    </w:p>
    <w:p w14:paraId="6DF2D862"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 xml:space="preserve">1. prostori društvenih i kulturnih domova te objekti ostalih namjena u vlasništvu Općine koje Općina ne koristi za svoju redovnu djelatnost: </w:t>
      </w:r>
    </w:p>
    <w:p w14:paraId="18641440"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- 30 eura po danu ukoliko su površine do 50 m2,</w:t>
      </w:r>
    </w:p>
    <w:p w14:paraId="52699D69"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- 70 eura po danu ukoliko su površine veće od 50 m2.</w:t>
      </w:r>
    </w:p>
    <w:p w14:paraId="38C8ADE5"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2. prostori namijenjeni za redovnu djelatnost Općine, a trenutno su slobodni za korištenje (uredi, vijećnice i druge prostorije): 30 eura po danu.</w:t>
      </w:r>
    </w:p>
    <w:p w14:paraId="05C4017D" w14:textId="77777777" w:rsidR="00E93553" w:rsidRPr="007A0E30" w:rsidRDefault="00E93553" w:rsidP="00E93553">
      <w:pPr>
        <w:tabs>
          <w:tab w:val="left" w:pos="0"/>
          <w:tab w:val="left" w:pos="540"/>
        </w:tabs>
        <w:ind w:right="-288"/>
        <w:jc w:val="both"/>
        <w:rPr>
          <w:rFonts w:asciiTheme="minorBidi" w:hAnsiTheme="minorBidi" w:cstheme="minorBidi"/>
        </w:rPr>
      </w:pPr>
    </w:p>
    <w:p w14:paraId="4B79BCFA"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t xml:space="preserve">U slučaju održavanja rekreativnih i društvenih aktivnosti namijenjenih građanima Općine Gračac korištenje prostora iz stavka 1. ovog članka po zahtjevu korisnika može se odobriti i po satu uz plaćanje cijene od 3,00 eura po satu korištenja. </w:t>
      </w:r>
    </w:p>
    <w:p w14:paraId="18538EE0" w14:textId="77777777" w:rsidR="00E93553" w:rsidRPr="007A0E30" w:rsidRDefault="00E93553" w:rsidP="00E93553">
      <w:pPr>
        <w:tabs>
          <w:tab w:val="left" w:pos="0"/>
          <w:tab w:val="left" w:pos="540"/>
        </w:tabs>
        <w:ind w:right="-288"/>
        <w:jc w:val="both"/>
        <w:rPr>
          <w:rFonts w:asciiTheme="minorBidi" w:hAnsiTheme="minorBidi" w:cstheme="minorBidi"/>
        </w:rPr>
      </w:pPr>
    </w:p>
    <w:p w14:paraId="589CE8DC" w14:textId="77777777" w:rsidR="00E93553" w:rsidRPr="007A0E30" w:rsidRDefault="00E93553" w:rsidP="00E93553">
      <w:pPr>
        <w:tabs>
          <w:tab w:val="left" w:pos="0"/>
          <w:tab w:val="left" w:pos="540"/>
        </w:tabs>
        <w:ind w:right="-288"/>
        <w:jc w:val="both"/>
        <w:rPr>
          <w:rFonts w:asciiTheme="minorBidi" w:hAnsiTheme="minorBidi" w:cstheme="minorBidi"/>
        </w:rPr>
      </w:pPr>
      <w:r w:rsidRPr="007A0E30">
        <w:rPr>
          <w:rFonts w:asciiTheme="minorBidi" w:hAnsiTheme="minorBidi" w:cstheme="minorBidi"/>
        </w:rPr>
        <w:tab/>
      </w:r>
      <w:r w:rsidRPr="00E2711A">
        <w:rPr>
          <w:rFonts w:asciiTheme="minorBidi" w:hAnsiTheme="minorBidi" w:cstheme="minorBidi"/>
        </w:rPr>
        <w:t>U slučaju privremenog korištenja poslovnog prostora za skladištenje i čuvanje robe naknada iznosi 5 eura po danu.</w:t>
      </w:r>
    </w:p>
    <w:p w14:paraId="169E36B0" w14:textId="77777777" w:rsidR="00E93553" w:rsidRPr="007A0E30" w:rsidRDefault="00E93553" w:rsidP="00E93553">
      <w:pPr>
        <w:tabs>
          <w:tab w:val="left" w:pos="540"/>
        </w:tabs>
        <w:ind w:right="-288"/>
        <w:jc w:val="both"/>
        <w:rPr>
          <w:rFonts w:asciiTheme="minorBidi" w:hAnsiTheme="minorBidi" w:cstheme="minorBidi"/>
          <w:b/>
        </w:rPr>
      </w:pPr>
    </w:p>
    <w:p w14:paraId="4EA4AD97" w14:textId="77777777" w:rsidR="00E93553" w:rsidRPr="007A0E30" w:rsidRDefault="00E93553" w:rsidP="00E93553">
      <w:pPr>
        <w:tabs>
          <w:tab w:val="left" w:pos="540"/>
        </w:tabs>
        <w:ind w:right="-288"/>
        <w:jc w:val="center"/>
        <w:rPr>
          <w:rFonts w:asciiTheme="minorBidi" w:hAnsiTheme="minorBidi" w:cstheme="minorBidi"/>
          <w:b/>
        </w:rPr>
      </w:pPr>
      <w:r w:rsidRPr="007A0E30">
        <w:rPr>
          <w:rFonts w:asciiTheme="minorBidi" w:hAnsiTheme="minorBidi" w:cstheme="minorBidi"/>
          <w:b/>
        </w:rPr>
        <w:t>Članak 9.</w:t>
      </w:r>
    </w:p>
    <w:p w14:paraId="1EA467C7" w14:textId="77777777" w:rsidR="00E93553" w:rsidRPr="007A0E30" w:rsidRDefault="00E93553" w:rsidP="00E93553">
      <w:pPr>
        <w:ind w:firstLine="708"/>
        <w:jc w:val="both"/>
        <w:rPr>
          <w:rFonts w:asciiTheme="minorBidi" w:hAnsiTheme="minorBidi" w:cstheme="minorBidi"/>
        </w:rPr>
      </w:pPr>
      <w:r w:rsidRPr="007A0E30">
        <w:rPr>
          <w:rFonts w:asciiTheme="minorBidi" w:hAnsiTheme="minorBidi" w:cstheme="minorBidi"/>
        </w:rPr>
        <w:t>Stupanjem na snagu ove Odluke prestaje važiti Odluka o davanju na privremeno i povremeno korištenje poslovnog prostora KLASA: 372-01/17-01/1, URBROJ: 2198/31-01-17-1 od 8. svibnja 2017. godine i Odluka o izmjeni i dopuni Odluka o davanju na privremeno i povremeno korištenje poslovnog prostora KLASA: 372-01/18-01/6, URBROJ: 2198/31-01-18-1 od 31. kolovoza 2018. godine.</w:t>
      </w:r>
    </w:p>
    <w:p w14:paraId="242E02AE" w14:textId="77777777" w:rsidR="00E93553" w:rsidRPr="007A0E30" w:rsidRDefault="00E93553" w:rsidP="00E93553">
      <w:pPr>
        <w:tabs>
          <w:tab w:val="left" w:pos="540"/>
        </w:tabs>
        <w:ind w:right="-288"/>
        <w:jc w:val="both"/>
        <w:rPr>
          <w:rFonts w:asciiTheme="minorBidi" w:hAnsiTheme="minorBidi" w:cstheme="minorBidi"/>
        </w:rPr>
      </w:pPr>
    </w:p>
    <w:p w14:paraId="14298855" w14:textId="77777777" w:rsidR="00E93553" w:rsidRPr="007A0E30" w:rsidRDefault="00E93553" w:rsidP="00E93553">
      <w:pPr>
        <w:tabs>
          <w:tab w:val="left" w:pos="540"/>
        </w:tabs>
        <w:ind w:right="-288"/>
        <w:jc w:val="center"/>
        <w:rPr>
          <w:rFonts w:asciiTheme="minorBidi" w:hAnsiTheme="minorBidi" w:cstheme="minorBidi"/>
          <w:b/>
          <w:bCs/>
        </w:rPr>
      </w:pPr>
      <w:r w:rsidRPr="007A0E30">
        <w:rPr>
          <w:rFonts w:asciiTheme="minorBidi" w:hAnsiTheme="minorBidi" w:cstheme="minorBidi"/>
          <w:b/>
          <w:bCs/>
        </w:rPr>
        <w:t>Članak 10.</w:t>
      </w:r>
    </w:p>
    <w:p w14:paraId="185FE46C" w14:textId="77777777" w:rsidR="00E93553" w:rsidRDefault="00E93553" w:rsidP="00E93553">
      <w:pPr>
        <w:tabs>
          <w:tab w:val="left" w:pos="540"/>
        </w:tabs>
        <w:ind w:right="-288"/>
        <w:jc w:val="both"/>
        <w:rPr>
          <w:rFonts w:asciiTheme="minorBidi" w:hAnsiTheme="minorBidi" w:cstheme="minorBidi"/>
        </w:rPr>
      </w:pPr>
      <w:r w:rsidRPr="007A0E30">
        <w:rPr>
          <w:rFonts w:asciiTheme="minorBidi" w:hAnsiTheme="minorBidi" w:cstheme="minorBidi"/>
        </w:rPr>
        <w:tab/>
        <w:t>Ova Odluka stupa na snagu danom osmog dana nakon objave u „Službenom glasniku Općine Gračac".</w:t>
      </w:r>
    </w:p>
    <w:p w14:paraId="31CAB7E9" w14:textId="77777777" w:rsidR="00E93553" w:rsidRPr="007A0E30" w:rsidRDefault="00E93553" w:rsidP="00E93553">
      <w:pPr>
        <w:tabs>
          <w:tab w:val="left" w:pos="540"/>
        </w:tabs>
        <w:ind w:right="-288"/>
        <w:jc w:val="both"/>
        <w:rPr>
          <w:rFonts w:asciiTheme="minorBidi" w:hAnsiTheme="minorBidi" w:cstheme="minorBidi"/>
        </w:rPr>
      </w:pPr>
    </w:p>
    <w:p w14:paraId="48FE33B8" w14:textId="77777777" w:rsidR="00E93553" w:rsidRPr="007A0E30" w:rsidRDefault="00E93553" w:rsidP="00E93553">
      <w:pPr>
        <w:tabs>
          <w:tab w:val="left" w:pos="540"/>
        </w:tabs>
        <w:ind w:right="-288"/>
        <w:jc w:val="both"/>
        <w:rPr>
          <w:rFonts w:asciiTheme="minorBidi" w:hAnsiTheme="minorBidi" w:cstheme="minorBidi"/>
        </w:rPr>
      </w:pPr>
    </w:p>
    <w:p w14:paraId="5B12FE06" w14:textId="77777777" w:rsidR="00E93553" w:rsidRPr="001F5935" w:rsidRDefault="00E93553" w:rsidP="00E93553">
      <w:pPr>
        <w:pStyle w:val="Bezproreda"/>
        <w:jc w:val="right"/>
        <w:rPr>
          <w:rFonts w:asciiTheme="minorBidi" w:hAnsiTheme="minorBidi"/>
          <w:b/>
          <w:sz w:val="24"/>
          <w:szCs w:val="24"/>
          <w:lang w:val="pl-PL"/>
        </w:rPr>
      </w:pPr>
      <w:r w:rsidRPr="001F5935">
        <w:rPr>
          <w:rFonts w:asciiTheme="minorBidi" w:hAnsiTheme="minorBidi"/>
          <w:b/>
          <w:sz w:val="24"/>
          <w:szCs w:val="24"/>
          <w:lang w:val="pl-PL"/>
        </w:rPr>
        <w:t>PREDSJEDNICA:</w:t>
      </w:r>
    </w:p>
    <w:p w14:paraId="02A80067" w14:textId="77777777" w:rsidR="00E93553" w:rsidRPr="001F5935" w:rsidRDefault="00E93553" w:rsidP="00E93553">
      <w:pPr>
        <w:pStyle w:val="Bezproreda"/>
        <w:jc w:val="right"/>
        <w:rPr>
          <w:rFonts w:asciiTheme="minorBidi" w:hAnsiTheme="minorBidi"/>
          <w:sz w:val="24"/>
          <w:szCs w:val="24"/>
          <w:lang w:val="pl-PL"/>
        </w:rPr>
      </w:pPr>
      <w:r w:rsidRPr="001F5935">
        <w:rPr>
          <w:rFonts w:asciiTheme="minorBidi" w:hAnsiTheme="minorBidi"/>
          <w:b/>
          <w:sz w:val="24"/>
          <w:szCs w:val="24"/>
          <w:lang w:val="pl-PL"/>
        </w:rPr>
        <w:t>Ankica Rosandić, uč. raz. nast.</w:t>
      </w:r>
    </w:p>
    <w:p w14:paraId="4C42745E" w14:textId="77777777" w:rsidR="00E93553" w:rsidRPr="001F5935" w:rsidRDefault="00E93553" w:rsidP="00C31869">
      <w:pPr>
        <w:rPr>
          <w:lang w:val="pl-PL"/>
        </w:rPr>
      </w:pPr>
    </w:p>
    <w:p w14:paraId="6F665316" w14:textId="77777777" w:rsidR="00E93553" w:rsidRDefault="00E93553" w:rsidP="00C31869">
      <w:pPr>
        <w:rPr>
          <w:lang w:val="pl-PL"/>
        </w:rPr>
      </w:pPr>
    </w:p>
    <w:p w14:paraId="4A03010D" w14:textId="77777777" w:rsidR="00E93553" w:rsidRDefault="00E93553" w:rsidP="00C31869">
      <w:pPr>
        <w:rPr>
          <w:lang w:val="pl-PL"/>
        </w:rPr>
      </w:pPr>
    </w:p>
    <w:p w14:paraId="379DCB8F" w14:textId="77777777" w:rsidR="00E93553" w:rsidRDefault="00E93553" w:rsidP="00C31869">
      <w:pPr>
        <w:rPr>
          <w:lang w:val="pl-PL"/>
        </w:rPr>
      </w:pPr>
    </w:p>
    <w:p w14:paraId="262E05D2" w14:textId="77777777" w:rsidR="00E93553" w:rsidRDefault="00E93553" w:rsidP="00E93553">
      <w:pPr>
        <w:pStyle w:val="Bezproreda"/>
        <w:rPr>
          <w:rFonts w:ascii="Arial" w:hAnsi="Arial" w:cs="Arial"/>
          <w:b/>
          <w:lang w:val="pl-PL"/>
        </w:rPr>
      </w:pPr>
      <w:r>
        <w:rPr>
          <w:rFonts w:ascii="Arial" w:hAnsi="Arial" w:cs="Arial"/>
          <w:b/>
          <w:lang w:val="pl-PL"/>
        </w:rPr>
        <w:t>OPĆINSKO VIJEĆE</w:t>
      </w:r>
    </w:p>
    <w:p w14:paraId="4EA201C9" w14:textId="77777777" w:rsidR="00E93553" w:rsidRDefault="00E93553" w:rsidP="00E93553">
      <w:pPr>
        <w:pStyle w:val="Bezproreda"/>
        <w:rPr>
          <w:rFonts w:ascii="Arial" w:hAnsi="Arial" w:cs="Arial"/>
          <w:b/>
          <w:lang w:val="pl-PL"/>
        </w:rPr>
      </w:pPr>
      <w:r>
        <w:rPr>
          <w:rFonts w:ascii="Arial" w:hAnsi="Arial" w:cs="Arial"/>
          <w:b/>
          <w:lang w:val="pl-PL"/>
        </w:rPr>
        <w:t>KLASA: 372-02/24-01/5</w:t>
      </w:r>
    </w:p>
    <w:p w14:paraId="382B5436" w14:textId="77777777" w:rsidR="00E93553" w:rsidRDefault="00E93553" w:rsidP="00E93553">
      <w:pPr>
        <w:pStyle w:val="Bezproreda"/>
        <w:rPr>
          <w:rFonts w:ascii="Arial" w:hAnsi="Arial" w:cs="Arial"/>
          <w:b/>
          <w:lang w:val="pl-PL"/>
        </w:rPr>
      </w:pPr>
      <w:r>
        <w:rPr>
          <w:rFonts w:ascii="Arial" w:hAnsi="Arial" w:cs="Arial"/>
          <w:b/>
          <w:lang w:val="pl-PL"/>
        </w:rPr>
        <w:t>URBROJ: 2198-31-02-24-3</w:t>
      </w:r>
    </w:p>
    <w:p w14:paraId="714A6D70" w14:textId="77777777" w:rsidR="00E93553" w:rsidRDefault="00E93553" w:rsidP="00E93553">
      <w:pPr>
        <w:pStyle w:val="Bezproreda"/>
        <w:rPr>
          <w:rFonts w:ascii="Arial" w:hAnsi="Arial" w:cs="Arial"/>
          <w:b/>
          <w:lang w:val="pl-PL"/>
        </w:rPr>
      </w:pPr>
      <w:r>
        <w:rPr>
          <w:rFonts w:ascii="Arial" w:hAnsi="Arial" w:cs="Arial"/>
          <w:b/>
          <w:lang w:val="pl-PL"/>
        </w:rPr>
        <w:t>U Gračacu, 11. srpnja 2024. g.</w:t>
      </w:r>
    </w:p>
    <w:p w14:paraId="4F554903" w14:textId="77777777" w:rsidR="00E93553" w:rsidRPr="00C87C8F" w:rsidRDefault="00E93553" w:rsidP="00E93553">
      <w:pPr>
        <w:jc w:val="both"/>
        <w:rPr>
          <w:rFonts w:asciiTheme="minorBidi" w:hAnsiTheme="minorBidi" w:cstheme="minorBidi"/>
          <w:b/>
        </w:rPr>
      </w:pPr>
      <w:r>
        <w:rPr>
          <w:rFonts w:asciiTheme="minorBidi" w:hAnsiTheme="minorBidi" w:cstheme="minorBidi"/>
          <w:b/>
          <w:lang w:val="pl-PL"/>
        </w:rPr>
        <w:t xml:space="preserve"> </w:t>
      </w:r>
    </w:p>
    <w:p w14:paraId="15DEE484"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Na temelju članka 35. Zakona o vlasništvu i drugim stvarnim pravima („Narodne novine“ broj: 91/96, 68/98, 137/99, 22/00, 73/00, 129/00, 114/01, 79/06, 141/06, 146/08, 38/09, 153/09, 143/12, 152/14, 81/15, 94/17), članka 6. stavka 8. i članka 42. stavka 2. Zakona o zakupu i kupoprodaji poslovnoga prostora („Narodne novine“ broj: 125/11, 64/15, 112/18), članka </w:t>
      </w:r>
      <w:r w:rsidRPr="00AC0CAF">
        <w:rPr>
          <w:rFonts w:asciiTheme="minorBidi" w:hAnsiTheme="minorBidi"/>
          <w:sz w:val="22"/>
          <w:szCs w:val="22"/>
          <w:lang w:val="de-DE"/>
        </w:rPr>
        <w:t xml:space="preserve">32. </w:t>
      </w:r>
      <w:proofErr w:type="spellStart"/>
      <w:r w:rsidRPr="00AC0CAF">
        <w:rPr>
          <w:rFonts w:asciiTheme="minorBidi" w:hAnsiTheme="minorBidi"/>
          <w:sz w:val="22"/>
          <w:szCs w:val="22"/>
          <w:lang w:val="de-DE"/>
        </w:rPr>
        <w:t>Statuta</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Općine</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Gračac</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Službeni</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glasnik</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Zadarske</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županije</w:t>
      </w:r>
      <w:proofErr w:type="spellEnd"/>
      <w:r w:rsidRPr="00AC0CAF">
        <w:rPr>
          <w:rFonts w:asciiTheme="minorBidi" w:hAnsiTheme="minorBidi"/>
          <w:sz w:val="22"/>
          <w:szCs w:val="22"/>
          <w:lang w:val="de-DE"/>
        </w:rPr>
        <w:t>» 11/13, „</w:t>
      </w:r>
      <w:proofErr w:type="spellStart"/>
      <w:r w:rsidRPr="00AC0CAF">
        <w:rPr>
          <w:rFonts w:asciiTheme="minorBidi" w:hAnsiTheme="minorBidi"/>
          <w:sz w:val="22"/>
          <w:szCs w:val="22"/>
          <w:lang w:val="de-DE"/>
        </w:rPr>
        <w:t>Službeni</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glasnik</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Općine</w:t>
      </w:r>
      <w:proofErr w:type="spellEnd"/>
      <w:r w:rsidRPr="00AC0CAF">
        <w:rPr>
          <w:rFonts w:asciiTheme="minorBidi" w:hAnsiTheme="minorBidi"/>
          <w:sz w:val="22"/>
          <w:szCs w:val="22"/>
          <w:lang w:val="de-DE"/>
        </w:rPr>
        <w:t xml:space="preserve"> </w:t>
      </w:r>
      <w:proofErr w:type="spellStart"/>
      <w:r w:rsidRPr="00AC0CAF">
        <w:rPr>
          <w:rFonts w:asciiTheme="minorBidi" w:hAnsiTheme="minorBidi"/>
          <w:sz w:val="22"/>
          <w:szCs w:val="22"/>
          <w:lang w:val="de-DE"/>
        </w:rPr>
        <w:t>Gračac</w:t>
      </w:r>
      <w:proofErr w:type="spellEnd"/>
      <w:r w:rsidRPr="00AC0CAF">
        <w:rPr>
          <w:rFonts w:asciiTheme="minorBidi" w:hAnsiTheme="minorBidi"/>
          <w:sz w:val="22"/>
          <w:szCs w:val="22"/>
          <w:lang w:val="de-DE"/>
        </w:rPr>
        <w:t>“ 1/18, 1/20, 4/21)</w:t>
      </w:r>
      <w:r w:rsidRPr="00AC0CAF">
        <w:rPr>
          <w:rFonts w:ascii="Arial" w:eastAsia="Calibri" w:hAnsi="Arial" w:cs="Arial"/>
          <w:sz w:val="22"/>
          <w:szCs w:val="22"/>
          <w:lang w:eastAsia="en-US"/>
        </w:rPr>
        <w:t xml:space="preserve">, a u svezi članka 62. st. 6. Zakona o upravljanju nekretninama i pokretninama u vlasništvu Republike Hrvatske („Narodne novine“ broj: 155/23), Općinsko vijeće Općine Gračac na </w:t>
      </w:r>
      <w:r>
        <w:rPr>
          <w:rFonts w:ascii="Arial" w:eastAsia="Calibri" w:hAnsi="Arial" w:cs="Arial"/>
          <w:sz w:val="22"/>
          <w:szCs w:val="22"/>
          <w:lang w:eastAsia="en-US"/>
        </w:rPr>
        <w:t>23</w:t>
      </w:r>
      <w:r w:rsidRPr="00AC0CAF">
        <w:rPr>
          <w:rFonts w:ascii="Arial" w:eastAsia="Calibri" w:hAnsi="Arial" w:cs="Arial"/>
          <w:sz w:val="22"/>
          <w:szCs w:val="22"/>
          <w:lang w:eastAsia="en-US"/>
        </w:rPr>
        <w:t xml:space="preserve">. sjednici održanoj dana </w:t>
      </w:r>
      <w:r>
        <w:rPr>
          <w:rFonts w:ascii="Arial" w:eastAsia="Calibri" w:hAnsi="Arial" w:cs="Arial"/>
          <w:sz w:val="22"/>
          <w:szCs w:val="22"/>
          <w:lang w:eastAsia="en-US"/>
        </w:rPr>
        <w:t>11. srpnja</w:t>
      </w:r>
      <w:r w:rsidRPr="00AC0CAF">
        <w:rPr>
          <w:rFonts w:ascii="Arial" w:eastAsia="Calibri" w:hAnsi="Arial" w:cs="Arial"/>
          <w:sz w:val="22"/>
          <w:szCs w:val="22"/>
          <w:lang w:eastAsia="en-US"/>
        </w:rPr>
        <w:t xml:space="preserve"> 2024. godine, donijelo je</w:t>
      </w:r>
    </w:p>
    <w:p w14:paraId="22F14910" w14:textId="77777777" w:rsidR="00E93553" w:rsidRPr="00AC0CAF" w:rsidRDefault="00E93553" w:rsidP="00E93553">
      <w:pPr>
        <w:jc w:val="both"/>
        <w:rPr>
          <w:rFonts w:ascii="Arial" w:eastAsia="Calibri" w:hAnsi="Arial" w:cs="Arial"/>
          <w:sz w:val="22"/>
          <w:szCs w:val="22"/>
          <w:lang w:eastAsia="en-US"/>
        </w:rPr>
      </w:pPr>
    </w:p>
    <w:p w14:paraId="1D8CABA1" w14:textId="77777777" w:rsidR="00E93553" w:rsidRPr="00AC0CAF" w:rsidRDefault="00E93553" w:rsidP="00E93553">
      <w:pPr>
        <w:jc w:val="center"/>
        <w:rPr>
          <w:rFonts w:ascii="Arial" w:eastAsia="Calibri" w:hAnsi="Arial" w:cs="Arial"/>
          <w:b/>
          <w:sz w:val="22"/>
          <w:szCs w:val="22"/>
          <w:lang w:eastAsia="en-US"/>
        </w:rPr>
      </w:pPr>
      <w:bookmarkStart w:id="24" w:name="_Hlk171928558"/>
      <w:r w:rsidRPr="00AC0CAF">
        <w:rPr>
          <w:rFonts w:ascii="Arial" w:eastAsia="Calibri" w:hAnsi="Arial" w:cs="Arial"/>
          <w:b/>
          <w:sz w:val="22"/>
          <w:szCs w:val="22"/>
          <w:lang w:eastAsia="en-US"/>
        </w:rPr>
        <w:t>ODLUKU</w:t>
      </w:r>
    </w:p>
    <w:p w14:paraId="38A0F789"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o zakupu i kupoprodaji poslovnog prostora</w:t>
      </w:r>
    </w:p>
    <w:bookmarkEnd w:id="24"/>
    <w:p w14:paraId="12451784" w14:textId="77777777" w:rsidR="00E93553" w:rsidRPr="00AC0CAF" w:rsidRDefault="00E93553" w:rsidP="00E93553">
      <w:pPr>
        <w:rPr>
          <w:rFonts w:ascii="Arial" w:eastAsia="Calibri" w:hAnsi="Arial" w:cs="Arial"/>
          <w:sz w:val="22"/>
          <w:szCs w:val="22"/>
          <w:lang w:eastAsia="en-US"/>
        </w:rPr>
      </w:pPr>
    </w:p>
    <w:p w14:paraId="7FA3E722" w14:textId="77777777" w:rsidR="00E93553" w:rsidRPr="00AC0CAF" w:rsidRDefault="00E93553" w:rsidP="00E93553">
      <w:pPr>
        <w:jc w:val="both"/>
        <w:rPr>
          <w:rFonts w:ascii="Arial" w:eastAsia="Calibri" w:hAnsi="Arial" w:cs="Arial"/>
          <w:sz w:val="22"/>
          <w:szCs w:val="22"/>
          <w:lang w:eastAsia="en-US"/>
        </w:rPr>
      </w:pPr>
    </w:p>
    <w:p w14:paraId="4DE70ECB" w14:textId="77777777" w:rsidR="00E93553" w:rsidRPr="00AC0CAF" w:rsidRDefault="00E93553" w:rsidP="00E93553">
      <w:pPr>
        <w:jc w:val="both"/>
        <w:rPr>
          <w:rFonts w:ascii="Arial" w:eastAsia="Calibri" w:hAnsi="Arial" w:cs="Arial"/>
          <w:b/>
          <w:sz w:val="22"/>
          <w:szCs w:val="22"/>
          <w:lang w:eastAsia="en-US"/>
        </w:rPr>
      </w:pPr>
      <w:r w:rsidRPr="00AC0CAF">
        <w:rPr>
          <w:rFonts w:ascii="Arial" w:eastAsia="Calibri" w:hAnsi="Arial" w:cs="Arial"/>
          <w:b/>
          <w:sz w:val="22"/>
          <w:szCs w:val="22"/>
          <w:lang w:eastAsia="en-US"/>
        </w:rPr>
        <w:t>I.</w:t>
      </w:r>
      <w:r w:rsidRPr="00AC0CAF">
        <w:rPr>
          <w:rFonts w:ascii="Arial" w:eastAsia="Calibri" w:hAnsi="Arial" w:cs="Arial"/>
          <w:b/>
          <w:sz w:val="22"/>
          <w:szCs w:val="22"/>
          <w:lang w:eastAsia="en-US"/>
        </w:rPr>
        <w:tab/>
        <w:t>OPĆE ODREDBE</w:t>
      </w:r>
    </w:p>
    <w:p w14:paraId="342F5CEF" w14:textId="77777777" w:rsidR="00E93553" w:rsidRPr="00AC0CAF" w:rsidRDefault="00E93553" w:rsidP="00E93553">
      <w:pPr>
        <w:jc w:val="both"/>
        <w:rPr>
          <w:rFonts w:ascii="Arial" w:eastAsia="Calibri" w:hAnsi="Arial" w:cs="Arial"/>
          <w:sz w:val="22"/>
          <w:szCs w:val="22"/>
          <w:lang w:eastAsia="en-US"/>
        </w:rPr>
      </w:pPr>
    </w:p>
    <w:p w14:paraId="180D18D7"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1.</w:t>
      </w:r>
    </w:p>
    <w:p w14:paraId="497EA5A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Ovom Odlukom uređuju se uvjeti i postupak davanja u zakup poslovnog prostora u vlasništvu ili suvlasništvu Općine Gračac (u daljnjem tekstu: Općina), kao i uvjeti i postupak kupoprodaje poslovnog prostora u vlasništvu ili suvlasništvu Općine.</w:t>
      </w:r>
    </w:p>
    <w:p w14:paraId="1AA6D92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Odredbe ove Odluke primjenjuju se i na zakup poslovnog prostora koji je još uvijek upisan u zemljišnim knjigama kao društveno vlasništvo na kojem Općina ima pravo raspolaganja ili korištenja te na poslovni prostor koji je bio u društvenom vlasništvu s pravom korištenja Općine za koji se vodi postupak na temelju zakona kojim se uređuje naknada za imovinu oduzetu za vrijeme jugoslavenske komunističke vladavine, do pravomoćnog okončanja tog postupka.</w:t>
      </w:r>
    </w:p>
    <w:p w14:paraId="0DE692C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Ova Odluka se na odgovarajući način primjenjuje i na zakup javnog skloništa (u daljnjem tekstu: sklonište) koje je u vlasništvu ili pod upravljanjem Općine na temelju zakona kojim se uređuje sustav civilne zaštite.</w:t>
      </w:r>
    </w:p>
    <w:p w14:paraId="619A9B3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Odredbe ove Odluke primjenjuju se i na zakup poslovnog prostora iz stavka 1., 2. i 3. ovog članka koji je dan na upravljanje pravnim osobama u vlasništvu ili pretežitom vlasništvu Općine.</w:t>
      </w:r>
    </w:p>
    <w:p w14:paraId="03405CA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Ova Odluka se ne primjenjuje na slučajeve privremenog korištenja poslovnog prostora ili dijela poslovnog prostora radi održavanja sajmova, priredaba, predavanja, savjetovanja, ili u druge slične svrhe, a čije korištenje ne traje duže od 30 dana odnosno čije korištenje ne traje duže od šest mjeseci ako se prostor koristi u svrhe skladištenja i čuvanja robe.</w:t>
      </w:r>
    </w:p>
    <w:p w14:paraId="57302353" w14:textId="77777777" w:rsidR="00E93553" w:rsidRPr="00AC0CAF" w:rsidRDefault="00E93553" w:rsidP="00E93553">
      <w:pPr>
        <w:jc w:val="both"/>
        <w:rPr>
          <w:rFonts w:ascii="Arial" w:eastAsia="Calibri" w:hAnsi="Arial" w:cs="Arial"/>
          <w:sz w:val="22"/>
          <w:szCs w:val="22"/>
          <w:lang w:eastAsia="en-US"/>
        </w:rPr>
      </w:pPr>
    </w:p>
    <w:p w14:paraId="6CC8161F"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w:t>
      </w:r>
    </w:p>
    <w:p w14:paraId="5305947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Izrazi koji se koriste u ovoj Odluci, a imaju rodno značenje, odnose se jednako na ženski i muški rod.</w:t>
      </w:r>
    </w:p>
    <w:p w14:paraId="181DF7D8" w14:textId="77777777" w:rsidR="00E93553" w:rsidRDefault="00E93553" w:rsidP="00E93553">
      <w:pPr>
        <w:jc w:val="both"/>
        <w:rPr>
          <w:rFonts w:ascii="Arial" w:eastAsia="Calibri" w:hAnsi="Arial" w:cs="Arial"/>
          <w:sz w:val="22"/>
          <w:szCs w:val="22"/>
          <w:lang w:eastAsia="en-US"/>
        </w:rPr>
      </w:pPr>
    </w:p>
    <w:p w14:paraId="21EB334F" w14:textId="77777777" w:rsidR="001F5935" w:rsidRDefault="001F5935" w:rsidP="00E93553">
      <w:pPr>
        <w:jc w:val="both"/>
        <w:rPr>
          <w:rFonts w:ascii="Arial" w:eastAsia="Calibri" w:hAnsi="Arial" w:cs="Arial"/>
          <w:sz w:val="22"/>
          <w:szCs w:val="22"/>
          <w:lang w:eastAsia="en-US"/>
        </w:rPr>
      </w:pPr>
    </w:p>
    <w:p w14:paraId="6BF98F70" w14:textId="77777777" w:rsidR="001F5935" w:rsidRDefault="001F5935" w:rsidP="00E93553">
      <w:pPr>
        <w:jc w:val="both"/>
        <w:rPr>
          <w:rFonts w:ascii="Arial" w:eastAsia="Calibri" w:hAnsi="Arial" w:cs="Arial"/>
          <w:sz w:val="22"/>
          <w:szCs w:val="22"/>
          <w:lang w:eastAsia="en-US"/>
        </w:rPr>
      </w:pPr>
    </w:p>
    <w:p w14:paraId="15889EEC" w14:textId="77777777" w:rsidR="001F5935" w:rsidRPr="00AC0CAF" w:rsidRDefault="001F5935" w:rsidP="00E93553">
      <w:pPr>
        <w:jc w:val="both"/>
        <w:rPr>
          <w:rFonts w:ascii="Arial" w:eastAsia="Calibri" w:hAnsi="Arial" w:cs="Arial"/>
          <w:sz w:val="22"/>
          <w:szCs w:val="22"/>
          <w:lang w:eastAsia="en-US"/>
        </w:rPr>
      </w:pPr>
    </w:p>
    <w:p w14:paraId="50B9E60B"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lastRenderedPageBreak/>
        <w:t>Članak 3.</w:t>
      </w:r>
    </w:p>
    <w:p w14:paraId="06BB264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Poslovnim prostorom u smislu ove Odluke smatraju se: poslovna zgrada, poslovna prostorija, garaža i garažno mjesto, značenje kojih je propisano zakonom kojim se uređuje zakup i kupoprodaja poslovnog prostora (u daljnjem tekstu: Zakon).</w:t>
      </w:r>
    </w:p>
    <w:p w14:paraId="54B7B241" w14:textId="77777777" w:rsidR="00E93553" w:rsidRPr="00AC0CAF" w:rsidRDefault="00E93553" w:rsidP="00E93553">
      <w:pPr>
        <w:jc w:val="both"/>
        <w:rPr>
          <w:rFonts w:ascii="Arial" w:eastAsia="Calibri" w:hAnsi="Arial" w:cs="Arial"/>
          <w:sz w:val="22"/>
          <w:szCs w:val="22"/>
          <w:lang w:eastAsia="en-US"/>
        </w:rPr>
      </w:pPr>
    </w:p>
    <w:p w14:paraId="263E4041" w14:textId="77777777" w:rsidR="00E93553" w:rsidRPr="00AC0CAF" w:rsidRDefault="00E93553" w:rsidP="00E93553">
      <w:pPr>
        <w:jc w:val="both"/>
        <w:rPr>
          <w:rFonts w:ascii="Arial" w:eastAsia="Calibri" w:hAnsi="Arial" w:cs="Arial"/>
          <w:sz w:val="22"/>
          <w:szCs w:val="22"/>
          <w:lang w:eastAsia="en-US"/>
        </w:rPr>
      </w:pPr>
    </w:p>
    <w:p w14:paraId="3D33D2E2" w14:textId="77777777" w:rsidR="00E93553" w:rsidRPr="00AC0CAF" w:rsidRDefault="00E93553" w:rsidP="00E93553">
      <w:pPr>
        <w:jc w:val="both"/>
        <w:rPr>
          <w:rFonts w:ascii="Arial" w:eastAsia="Calibri" w:hAnsi="Arial" w:cs="Arial"/>
          <w:b/>
          <w:sz w:val="22"/>
          <w:szCs w:val="22"/>
          <w:lang w:eastAsia="en-US"/>
        </w:rPr>
      </w:pPr>
      <w:r w:rsidRPr="00AC0CAF">
        <w:rPr>
          <w:rFonts w:ascii="Arial" w:eastAsia="Calibri" w:hAnsi="Arial" w:cs="Arial"/>
          <w:b/>
          <w:sz w:val="22"/>
          <w:szCs w:val="22"/>
          <w:lang w:eastAsia="en-US"/>
        </w:rPr>
        <w:t>II.</w:t>
      </w:r>
      <w:r w:rsidRPr="00AC0CAF">
        <w:rPr>
          <w:rFonts w:ascii="Arial" w:eastAsia="Calibri" w:hAnsi="Arial" w:cs="Arial"/>
          <w:b/>
          <w:sz w:val="22"/>
          <w:szCs w:val="22"/>
          <w:lang w:eastAsia="en-US"/>
        </w:rPr>
        <w:tab/>
        <w:t>ZAKUP POSLOVNOG PROSTORA</w:t>
      </w:r>
    </w:p>
    <w:p w14:paraId="082DF6B4" w14:textId="77777777" w:rsidR="00E93553" w:rsidRPr="00AC0CAF" w:rsidRDefault="00E93553" w:rsidP="00E93553">
      <w:pPr>
        <w:jc w:val="both"/>
        <w:rPr>
          <w:rFonts w:ascii="Arial" w:eastAsia="Calibri" w:hAnsi="Arial" w:cs="Arial"/>
          <w:sz w:val="22"/>
          <w:szCs w:val="22"/>
          <w:lang w:eastAsia="en-US"/>
        </w:rPr>
      </w:pPr>
    </w:p>
    <w:p w14:paraId="665E1F9F"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4.</w:t>
      </w:r>
    </w:p>
    <w:p w14:paraId="43EFF47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Poslovni prostor daje se u zakup putem javnog natječaja </w:t>
      </w:r>
      <w:bookmarkStart w:id="25" w:name="_Hlk127474554"/>
      <w:r w:rsidRPr="00AC0CAF">
        <w:rPr>
          <w:rFonts w:ascii="Arial" w:eastAsia="Calibri" w:hAnsi="Arial" w:cs="Arial"/>
          <w:sz w:val="22"/>
          <w:szCs w:val="22"/>
          <w:lang w:eastAsia="en-US"/>
        </w:rPr>
        <w:t>provođenjem usmenog javnog nadmetanja</w:t>
      </w:r>
      <w:bookmarkEnd w:id="25"/>
      <w:r w:rsidRPr="00AC0CAF">
        <w:rPr>
          <w:rFonts w:ascii="Arial" w:eastAsia="Calibri" w:hAnsi="Arial" w:cs="Arial"/>
          <w:sz w:val="22"/>
          <w:szCs w:val="22"/>
          <w:lang w:eastAsia="en-US"/>
        </w:rPr>
        <w:t xml:space="preserve"> (u daljnjem tekstu: licitacija).</w:t>
      </w:r>
    </w:p>
    <w:p w14:paraId="67838EE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Iznimno od odredbe stavka 1. ovog članka, ugovor o zakupu sklapa se bez javnog natječaja na temelju zakonskih propisa.</w:t>
      </w:r>
    </w:p>
    <w:p w14:paraId="3D0DAA1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Poslovni prostor daje se u zakup na određeno vrijeme na rok od pet godina.</w:t>
      </w:r>
    </w:p>
    <w:p w14:paraId="5043892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Iznimno se vrijeme zakupa u javnom natječaju može odrediti na duži rok, ali ne duži od 10 godina, u slučaju potrebnih znatnih ulaganja u poslovni prostor.</w:t>
      </w:r>
    </w:p>
    <w:p w14:paraId="49F1719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Poslovni prostor iz članka 1. stavka 2. ove Odluke daje se u zakup na vrijeme do pravomoćnog okončanja tih postupaka.</w:t>
      </w:r>
    </w:p>
    <w:p w14:paraId="4EA062B6" w14:textId="77777777" w:rsidR="00E93553" w:rsidRPr="00AC0CAF" w:rsidRDefault="00E93553" w:rsidP="00E93553">
      <w:pPr>
        <w:jc w:val="both"/>
        <w:rPr>
          <w:rFonts w:ascii="Arial" w:eastAsia="Calibri" w:hAnsi="Arial" w:cs="Arial"/>
          <w:sz w:val="22"/>
          <w:szCs w:val="22"/>
          <w:lang w:eastAsia="en-US"/>
        </w:rPr>
      </w:pPr>
    </w:p>
    <w:p w14:paraId="79F7AF50" w14:textId="77777777" w:rsidR="00E93553" w:rsidRPr="00AC0CAF" w:rsidRDefault="00E93553" w:rsidP="00E93553">
      <w:pPr>
        <w:jc w:val="center"/>
        <w:rPr>
          <w:rFonts w:ascii="Arial" w:eastAsia="Calibri" w:hAnsi="Arial" w:cs="Arial"/>
          <w:b/>
          <w:bCs/>
          <w:sz w:val="22"/>
          <w:szCs w:val="22"/>
          <w:lang w:eastAsia="en-US"/>
        </w:rPr>
      </w:pPr>
      <w:bookmarkStart w:id="26" w:name="_Hlk126939222"/>
      <w:r w:rsidRPr="00AC0CAF">
        <w:rPr>
          <w:rFonts w:ascii="Arial" w:eastAsia="Calibri" w:hAnsi="Arial" w:cs="Arial"/>
          <w:b/>
          <w:bCs/>
          <w:sz w:val="22"/>
          <w:szCs w:val="22"/>
          <w:lang w:eastAsia="en-US"/>
        </w:rPr>
        <w:t>Članak 5.</w:t>
      </w:r>
    </w:p>
    <w:bookmarkEnd w:id="26"/>
    <w:p w14:paraId="2E0D900B" w14:textId="77777777" w:rsidR="00E93553" w:rsidRPr="00AC0CAF" w:rsidRDefault="00E93553" w:rsidP="00E93553">
      <w:pPr>
        <w:ind w:firstLine="708"/>
        <w:jc w:val="both"/>
        <w:rPr>
          <w:rFonts w:ascii="Arial" w:eastAsia="Calibri" w:hAnsi="Arial" w:cs="Arial"/>
          <w:bCs/>
          <w:sz w:val="22"/>
          <w:szCs w:val="22"/>
          <w:lang w:eastAsia="en-US"/>
        </w:rPr>
      </w:pPr>
      <w:r w:rsidRPr="00AC0CAF">
        <w:rPr>
          <w:rFonts w:ascii="Arial" w:eastAsia="Calibri" w:hAnsi="Arial" w:cs="Arial"/>
          <w:bCs/>
          <w:sz w:val="22"/>
          <w:szCs w:val="22"/>
          <w:lang w:eastAsia="en-US"/>
        </w:rPr>
        <w:t>Prije provedbe javnog natječaja utvrđuje se stanje i opremljenost poslovnog prostora.</w:t>
      </w:r>
    </w:p>
    <w:p w14:paraId="595BB2C3" w14:textId="77777777" w:rsidR="00E93553" w:rsidRPr="00AC0CAF" w:rsidRDefault="00E93553" w:rsidP="00E93553">
      <w:pPr>
        <w:jc w:val="both"/>
        <w:rPr>
          <w:rFonts w:ascii="Arial" w:eastAsia="Calibri" w:hAnsi="Arial" w:cs="Arial"/>
          <w:sz w:val="22"/>
          <w:szCs w:val="22"/>
          <w:lang w:eastAsia="en-US"/>
        </w:rPr>
      </w:pPr>
    </w:p>
    <w:p w14:paraId="2DE5C898" w14:textId="77777777" w:rsidR="00E93553" w:rsidRPr="00AC0CAF" w:rsidRDefault="00E93553" w:rsidP="00E93553">
      <w:pPr>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1.</w:t>
      </w:r>
      <w:r w:rsidRPr="00AC0CAF">
        <w:rPr>
          <w:rFonts w:ascii="Arial" w:eastAsia="Calibri" w:hAnsi="Arial" w:cs="Arial"/>
          <w:b/>
          <w:bCs/>
          <w:sz w:val="22"/>
          <w:szCs w:val="22"/>
          <w:lang w:eastAsia="en-US"/>
        </w:rPr>
        <w:tab/>
        <w:t>Javni natječaj</w:t>
      </w:r>
    </w:p>
    <w:p w14:paraId="634D3C51" w14:textId="77777777" w:rsidR="00E93553" w:rsidRPr="00AC0CAF" w:rsidRDefault="00E93553" w:rsidP="00E93553">
      <w:pPr>
        <w:jc w:val="both"/>
        <w:rPr>
          <w:rFonts w:ascii="Arial" w:eastAsia="Calibri" w:hAnsi="Arial" w:cs="Arial"/>
          <w:sz w:val="22"/>
          <w:szCs w:val="22"/>
          <w:lang w:eastAsia="en-US"/>
        </w:rPr>
      </w:pPr>
    </w:p>
    <w:p w14:paraId="250FEC1C"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w:t>
      </w:r>
    </w:p>
    <w:p w14:paraId="6EE1AB3C" w14:textId="77777777" w:rsidR="00E93553" w:rsidRPr="00AC0CAF" w:rsidRDefault="00E93553" w:rsidP="00E93553">
      <w:pPr>
        <w:ind w:firstLine="708"/>
        <w:jc w:val="both"/>
        <w:rPr>
          <w:rFonts w:ascii="Arial" w:eastAsia="Calibri" w:hAnsi="Arial" w:cs="Arial"/>
          <w:sz w:val="22"/>
          <w:szCs w:val="22"/>
          <w:lang w:eastAsia="en-US"/>
        </w:rPr>
      </w:pPr>
      <w:bookmarkStart w:id="27" w:name="_Hlk126771183"/>
      <w:r w:rsidRPr="00AC0CAF">
        <w:rPr>
          <w:rFonts w:ascii="Arial" w:eastAsia="Calibri" w:hAnsi="Arial" w:cs="Arial"/>
          <w:sz w:val="22"/>
          <w:szCs w:val="22"/>
          <w:lang w:eastAsia="en-US"/>
        </w:rPr>
        <w:t>(1)</w:t>
      </w:r>
      <w:bookmarkEnd w:id="27"/>
      <w:r w:rsidRPr="00AC0CAF">
        <w:rPr>
          <w:rFonts w:ascii="Arial" w:eastAsia="Calibri" w:hAnsi="Arial" w:cs="Arial"/>
          <w:sz w:val="22"/>
          <w:szCs w:val="22"/>
          <w:lang w:eastAsia="en-US"/>
        </w:rPr>
        <w:t xml:space="preserve"> Odluku o raspisivanju javnog natječaja donosi općinski načelnik Općine Gračac (u daljnjem tekstu: općinski načelnik.</w:t>
      </w:r>
    </w:p>
    <w:p w14:paraId="62731E6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Postupak javnog natječaja provodi Povjerenstvo za provođenje natječaja za zakup (u daljnjem tekstu: Povjerenstvo).</w:t>
      </w:r>
    </w:p>
    <w:p w14:paraId="7562F85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Povjerenstvo osniva i imenuje općinski načelnik.</w:t>
      </w:r>
    </w:p>
    <w:p w14:paraId="70DEED8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Povjerenstvo se sastoji od predsjednika i najmanje dva člana.</w:t>
      </w:r>
    </w:p>
    <w:p w14:paraId="334B9463" w14:textId="77777777" w:rsidR="00E93553" w:rsidRPr="00AC0CAF" w:rsidRDefault="00E93553" w:rsidP="00E93553">
      <w:pPr>
        <w:jc w:val="both"/>
        <w:rPr>
          <w:rFonts w:ascii="Arial" w:eastAsia="Calibri" w:hAnsi="Arial" w:cs="Arial"/>
          <w:b/>
          <w:sz w:val="22"/>
          <w:szCs w:val="22"/>
          <w:lang w:eastAsia="en-US"/>
        </w:rPr>
      </w:pPr>
    </w:p>
    <w:p w14:paraId="758857ED"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7.</w:t>
      </w:r>
    </w:p>
    <w:p w14:paraId="0AA2279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Kada poslovnim prostorom iz članka 1. stavka 1., 2. i 3. upravlja pravna osoba u vlasništvu ili pretežitom vlasništvu Općine, postupak javnog natječaja provodi i odluku o najpovoljnijem natjecatelju donosi nadležno tijelo utvrđeno aktom te pravne osobe.</w:t>
      </w:r>
    </w:p>
    <w:p w14:paraId="09D6B071" w14:textId="77777777" w:rsidR="00E93553" w:rsidRPr="00AC0CAF" w:rsidRDefault="00E93553" w:rsidP="00E93553">
      <w:pPr>
        <w:jc w:val="both"/>
        <w:rPr>
          <w:rFonts w:ascii="Arial" w:eastAsia="Calibri" w:hAnsi="Arial" w:cs="Arial"/>
          <w:sz w:val="22"/>
          <w:szCs w:val="22"/>
          <w:lang w:eastAsia="en-US"/>
        </w:rPr>
      </w:pPr>
    </w:p>
    <w:p w14:paraId="0C3BA2F0" w14:textId="77777777" w:rsidR="00E93553" w:rsidRPr="00AC0CAF" w:rsidRDefault="00E93553" w:rsidP="00E93553">
      <w:pPr>
        <w:jc w:val="center"/>
        <w:rPr>
          <w:rFonts w:ascii="Arial" w:eastAsia="Calibri" w:hAnsi="Arial" w:cs="Arial"/>
          <w:bCs/>
          <w:sz w:val="22"/>
          <w:szCs w:val="22"/>
          <w:lang w:eastAsia="en-US"/>
        </w:rPr>
      </w:pPr>
      <w:r w:rsidRPr="00AC0CAF">
        <w:rPr>
          <w:rFonts w:ascii="Arial" w:eastAsia="Calibri" w:hAnsi="Arial" w:cs="Arial"/>
          <w:b/>
          <w:bCs/>
          <w:sz w:val="22"/>
          <w:szCs w:val="22"/>
          <w:lang w:eastAsia="en-US"/>
        </w:rPr>
        <w:t>Članak 8.</w:t>
      </w:r>
    </w:p>
    <w:p w14:paraId="66E69A64" w14:textId="77777777" w:rsidR="00E93553" w:rsidRPr="00AC0CAF" w:rsidRDefault="00E93553" w:rsidP="00E93553">
      <w:pPr>
        <w:ind w:firstLine="708"/>
        <w:jc w:val="both"/>
        <w:rPr>
          <w:rFonts w:ascii="Arial" w:eastAsia="Calibri" w:hAnsi="Arial" w:cs="Arial"/>
          <w:bCs/>
          <w:sz w:val="22"/>
          <w:szCs w:val="22"/>
          <w:lang w:eastAsia="en-US"/>
        </w:rPr>
      </w:pPr>
      <w:r w:rsidRPr="00AC0CAF">
        <w:rPr>
          <w:rFonts w:ascii="Arial" w:eastAsia="Calibri" w:hAnsi="Arial" w:cs="Arial"/>
          <w:sz w:val="22"/>
          <w:szCs w:val="22"/>
          <w:lang w:eastAsia="en-US"/>
        </w:rPr>
        <w:t xml:space="preserve">(1) </w:t>
      </w:r>
      <w:bookmarkStart w:id="28" w:name="_Hlk157687771"/>
      <w:r w:rsidRPr="00AC0CAF">
        <w:rPr>
          <w:rFonts w:ascii="Arial" w:eastAsia="Calibri" w:hAnsi="Arial" w:cs="Arial"/>
          <w:bCs/>
          <w:sz w:val="22"/>
          <w:szCs w:val="22"/>
          <w:lang w:eastAsia="en-US"/>
        </w:rPr>
        <w:t>Javni natječaj objavljuje se na službenoj mrežnoj stranici Općine i na oglasnoj ploči sjedišta općinske uprave, a o objavi javnog natječaja može se objaviti i obavijest u jednom dnevnom listu ili tjedniku koja ne mora sadržavati kompletan tekst natječaja.</w:t>
      </w:r>
      <w:r w:rsidRPr="00AC0CAF">
        <w:rPr>
          <w:rFonts w:ascii="Arial" w:eastAsia="Calibri" w:hAnsi="Arial" w:cs="Arial"/>
          <w:sz w:val="22"/>
          <w:szCs w:val="22"/>
          <w:lang w:eastAsia="en-US"/>
        </w:rPr>
        <w:t xml:space="preserve"> </w:t>
      </w:r>
      <w:r w:rsidRPr="00AC0CAF">
        <w:rPr>
          <w:rFonts w:ascii="Arial" w:eastAsia="Calibri" w:hAnsi="Arial" w:cs="Arial"/>
          <w:bCs/>
          <w:sz w:val="22"/>
          <w:szCs w:val="22"/>
          <w:lang w:eastAsia="en-US"/>
        </w:rPr>
        <w:t>Obavijest o objavi javnog natječaja može se istaknuti i na poslovnom prostoru koji se daje u zakup te na drugi prikladan način.</w:t>
      </w:r>
    </w:p>
    <w:bookmarkEnd w:id="28"/>
    <w:p w14:paraId="37BDD9ED" w14:textId="77777777" w:rsidR="00E93553" w:rsidRPr="00AC0CAF" w:rsidRDefault="00E93553" w:rsidP="00E93553">
      <w:pPr>
        <w:jc w:val="both"/>
        <w:rPr>
          <w:rFonts w:ascii="Arial" w:eastAsia="Calibri" w:hAnsi="Arial" w:cs="Arial"/>
          <w:bCs/>
          <w:sz w:val="22"/>
          <w:szCs w:val="22"/>
          <w:lang w:eastAsia="en-US"/>
        </w:rPr>
      </w:pPr>
    </w:p>
    <w:p w14:paraId="095E2CA5" w14:textId="77777777" w:rsidR="00E93553" w:rsidRPr="00AC0CAF" w:rsidRDefault="00E93553" w:rsidP="00E93553">
      <w:pPr>
        <w:jc w:val="center"/>
        <w:rPr>
          <w:rFonts w:ascii="Arial" w:eastAsia="Calibri" w:hAnsi="Arial" w:cs="Arial"/>
          <w:bCs/>
          <w:sz w:val="22"/>
          <w:szCs w:val="22"/>
          <w:lang w:eastAsia="en-US"/>
        </w:rPr>
      </w:pPr>
      <w:r w:rsidRPr="00AC0CAF">
        <w:rPr>
          <w:rFonts w:ascii="Arial" w:eastAsia="Calibri" w:hAnsi="Arial" w:cs="Arial"/>
          <w:b/>
          <w:bCs/>
          <w:sz w:val="22"/>
          <w:szCs w:val="22"/>
          <w:lang w:eastAsia="en-US"/>
        </w:rPr>
        <w:t>Članak 9.</w:t>
      </w:r>
    </w:p>
    <w:p w14:paraId="7CE37DB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Tekst javnog natječaja sadrži osobito:</w:t>
      </w:r>
    </w:p>
    <w:p w14:paraId="3E5AFC7F"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podatke o poslovnom prostoru (adresu, površinu, položaj, podatke o energetskom certifikatu),</w:t>
      </w:r>
    </w:p>
    <w:p w14:paraId="43956955" w14:textId="77777777" w:rsidR="00E93553" w:rsidRPr="00AC0CAF" w:rsidRDefault="00E93553" w:rsidP="00E93553">
      <w:pPr>
        <w:numPr>
          <w:ilvl w:val="0"/>
          <w:numId w:val="121"/>
        </w:numPr>
        <w:spacing w:line="254" w:lineRule="auto"/>
        <w:contextualSpacing/>
        <w:rPr>
          <w:rFonts w:ascii="Arial" w:eastAsia="Calibri" w:hAnsi="Arial" w:cs="Arial"/>
          <w:sz w:val="22"/>
          <w:szCs w:val="22"/>
          <w:lang w:eastAsia="en-US"/>
        </w:rPr>
      </w:pPr>
      <w:r w:rsidRPr="00AC0CAF">
        <w:rPr>
          <w:rFonts w:ascii="Arial" w:eastAsia="Calibri" w:hAnsi="Arial" w:cs="Arial"/>
          <w:sz w:val="22"/>
          <w:szCs w:val="22"/>
          <w:lang w:eastAsia="en-US"/>
        </w:rPr>
        <w:t>djelatnost koja se može obavljati u poslovnom prostoru,</w:t>
      </w:r>
    </w:p>
    <w:p w14:paraId="55F6A982"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početni iznos zakupnine po m</w:t>
      </w:r>
      <w:r w:rsidRPr="00AC0CAF">
        <w:rPr>
          <w:rFonts w:ascii="Arial" w:eastAsia="Calibri" w:hAnsi="Arial" w:cs="Arial"/>
          <w:sz w:val="22"/>
          <w:szCs w:val="22"/>
          <w:vertAlign w:val="superscript"/>
          <w:lang w:eastAsia="en-US"/>
        </w:rPr>
        <w:t xml:space="preserve">2 </w:t>
      </w:r>
      <w:r w:rsidRPr="00AC0CAF">
        <w:rPr>
          <w:rFonts w:ascii="Arial" w:eastAsia="Calibri" w:hAnsi="Arial" w:cs="Arial"/>
          <w:sz w:val="22"/>
          <w:szCs w:val="22"/>
          <w:lang w:eastAsia="en-US"/>
        </w:rPr>
        <w:t>,</w:t>
      </w:r>
    </w:p>
    <w:p w14:paraId="72D1D2F0" w14:textId="77777777" w:rsidR="00E93553" w:rsidRPr="00AC0CAF" w:rsidRDefault="00E93553" w:rsidP="00E93553">
      <w:pPr>
        <w:numPr>
          <w:ilvl w:val="0"/>
          <w:numId w:val="121"/>
        </w:numPr>
        <w:spacing w:line="254" w:lineRule="auto"/>
        <w:contextualSpacing/>
        <w:rPr>
          <w:rFonts w:ascii="Arial" w:eastAsia="Calibri" w:hAnsi="Arial" w:cs="Arial"/>
          <w:sz w:val="22"/>
          <w:szCs w:val="22"/>
          <w:lang w:eastAsia="en-US"/>
        </w:rPr>
      </w:pPr>
      <w:r w:rsidRPr="00AC0CAF">
        <w:rPr>
          <w:rFonts w:ascii="Arial" w:eastAsia="Calibri" w:hAnsi="Arial" w:cs="Arial"/>
          <w:sz w:val="22"/>
          <w:szCs w:val="22"/>
          <w:lang w:eastAsia="en-US"/>
        </w:rPr>
        <w:lastRenderedPageBreak/>
        <w:t xml:space="preserve">odredbu da se na </w:t>
      </w:r>
      <w:proofErr w:type="spellStart"/>
      <w:r w:rsidRPr="00AC0CAF">
        <w:rPr>
          <w:rFonts w:ascii="Arial" w:eastAsia="Calibri" w:hAnsi="Arial" w:cs="Arial"/>
          <w:sz w:val="22"/>
          <w:szCs w:val="22"/>
          <w:lang w:eastAsia="en-US"/>
        </w:rPr>
        <w:t>izlicitiranu</w:t>
      </w:r>
      <w:proofErr w:type="spellEnd"/>
      <w:r w:rsidRPr="00AC0CAF">
        <w:rPr>
          <w:rFonts w:ascii="Arial" w:eastAsia="Calibri" w:hAnsi="Arial" w:cs="Arial"/>
          <w:sz w:val="22"/>
          <w:szCs w:val="22"/>
          <w:lang w:eastAsia="en-US"/>
        </w:rPr>
        <w:t xml:space="preserve"> zakupninu obračunava porez na dodanu vrijednost, ukoliko i kada je Općina u sustavu PDV-a,</w:t>
      </w:r>
    </w:p>
    <w:p w14:paraId="769644E9"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iznos i način plaćanja jamčevine koju treba položiti svaki natjecatelj te oznaku računa na koji se jamčevina uplaćuje, ukoliko je ista određena,</w:t>
      </w:r>
    </w:p>
    <w:p w14:paraId="7DDE8511"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rok na koji se poslovni prostor daje u zakup,</w:t>
      </w:r>
    </w:p>
    <w:p w14:paraId="5CA3E911"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da se prostor daje u zakup u viđenom stanju, da ga je zakupnik dužan urediti i privesti ugovorenoj djelatnosti o vlastitom trošku i da se zakupnik potpisom ugovora o zakupu odriče prava potraživanja od Općine troškova investicijskog i tekućeg održavanja poslovnog prostora te naknade za uložena sredstva u poslovni prostor s bilo koje osnove,</w:t>
      </w:r>
    </w:p>
    <w:p w14:paraId="17310FD0"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odredbu o tome tko može podnijeti prijavu </w:t>
      </w:r>
      <w:bookmarkStart w:id="29" w:name="_Hlk126940990"/>
      <w:r w:rsidRPr="00AC0CAF">
        <w:rPr>
          <w:rFonts w:ascii="Arial" w:eastAsia="Calibri" w:hAnsi="Arial" w:cs="Arial"/>
          <w:sz w:val="22"/>
          <w:szCs w:val="22"/>
          <w:lang w:eastAsia="en-US"/>
        </w:rPr>
        <w:t>za sudjelovanje na javnom natječaju</w:t>
      </w:r>
      <w:bookmarkEnd w:id="29"/>
      <w:r w:rsidRPr="00AC0CAF">
        <w:rPr>
          <w:rFonts w:ascii="Arial" w:eastAsia="Calibri" w:hAnsi="Arial" w:cs="Arial"/>
          <w:sz w:val="22"/>
          <w:szCs w:val="22"/>
          <w:lang w:eastAsia="en-US"/>
        </w:rPr>
        <w:t>,</w:t>
      </w:r>
    </w:p>
    <w:p w14:paraId="503861D9"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tome tko se smatra najpovoljnijim natjecateljem,</w:t>
      </w:r>
    </w:p>
    <w:p w14:paraId="1E0EA005"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tome koje se prijave neće razmatrati,</w:t>
      </w:r>
    </w:p>
    <w:p w14:paraId="321D9FA8"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popis dokumentacije koju je potrebno priložiti uz prijavu za sudjelovanje na javnom natječaju,</w:t>
      </w:r>
    </w:p>
    <w:p w14:paraId="3582C095"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datum i vrijeme kad se može izvršiti pregled poslovnog prostora,</w:t>
      </w:r>
    </w:p>
    <w:p w14:paraId="7422D1B8"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rok do kojeg se može podnijeti pisana prijava za sudjelovanje na javnom natječaju,</w:t>
      </w:r>
    </w:p>
    <w:p w14:paraId="76D46585"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datum, vrijeme i mjesto provedbe licitacije,</w:t>
      </w:r>
    </w:p>
    <w:p w14:paraId="4D478BE3"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pravu prvenstva po posebnim zakonima,</w:t>
      </w:r>
    </w:p>
    <w:p w14:paraId="4CCE64F2"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iznosima i sredstvima osiguranja plaćanja, ukoliko su određena,</w:t>
      </w:r>
    </w:p>
    <w:p w14:paraId="25037DD2"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vremenu dostave sredstava osiguranja plaćanja te odredbe o postupanju Općine ukoliko se ista ne dostave, a određena su,</w:t>
      </w:r>
    </w:p>
    <w:p w14:paraId="11FE95F7"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da ako najpovoljniji natjecatelj na samoj licitaciji odnosno kasnije odustane ili se smatra da je odustao od ponude ili od sklapanja ugovora o zakupu, nema pravo na povrat uplaćene jamčevine, ukoliko je određena,</w:t>
      </w:r>
    </w:p>
    <w:p w14:paraId="6ECBF2CE" w14:textId="77777777" w:rsidR="00E93553" w:rsidRPr="00AC0CAF" w:rsidRDefault="00E93553" w:rsidP="00E93553">
      <w:pPr>
        <w:numPr>
          <w:ilvl w:val="0"/>
          <w:numId w:val="121"/>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mogućnosti poništenja ili djelomičnog poništenja javnog natječaja u cijelosti ili djelomično, sve do sklapanja ugovora o zakupu.</w:t>
      </w:r>
    </w:p>
    <w:p w14:paraId="212EAD04" w14:textId="77777777" w:rsidR="00E93553" w:rsidRPr="00AC0CAF" w:rsidRDefault="00E93553" w:rsidP="00E93553">
      <w:pPr>
        <w:jc w:val="both"/>
        <w:rPr>
          <w:rFonts w:ascii="Arial" w:eastAsia="Calibri" w:hAnsi="Arial" w:cs="Arial"/>
          <w:sz w:val="22"/>
          <w:szCs w:val="22"/>
          <w:lang w:eastAsia="en-US"/>
        </w:rPr>
      </w:pPr>
    </w:p>
    <w:p w14:paraId="16B046C0"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10.</w:t>
      </w:r>
    </w:p>
    <w:p w14:paraId="0396F47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Pravo na podnošenje prijave za sudjelovanje na javnom natječaju imaju sve pravne osobe registrirane u Republici Hrvatskoj i državama članicama Europske unije te fizičke osobe koje imaju registrirani obrt ili obavljaju samostalnu profesionalnu djelatnost, a državljani su Republike Hrvatske ili državljani članica Europske unije.</w:t>
      </w:r>
    </w:p>
    <w:p w14:paraId="512E36D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Za garaže i garažna mjesta, pravo na podnošenje prijave za sudjelovanje na javnom natječaju imaju i sve druge fizičke osobe.</w:t>
      </w:r>
    </w:p>
    <w:p w14:paraId="74FB220F" w14:textId="77777777" w:rsidR="00E93553" w:rsidRPr="00AC0CAF" w:rsidRDefault="00E93553" w:rsidP="00E93553">
      <w:pPr>
        <w:jc w:val="both"/>
        <w:rPr>
          <w:rFonts w:ascii="Arial" w:eastAsia="Calibri" w:hAnsi="Arial" w:cs="Arial"/>
          <w:sz w:val="22"/>
          <w:szCs w:val="22"/>
          <w:lang w:eastAsia="en-US"/>
        </w:rPr>
      </w:pPr>
    </w:p>
    <w:p w14:paraId="6156839F" w14:textId="77777777" w:rsidR="00E93553" w:rsidRPr="00AC0CAF" w:rsidRDefault="00E93553" w:rsidP="00E93553">
      <w:pPr>
        <w:jc w:val="center"/>
        <w:rPr>
          <w:rFonts w:ascii="Arial" w:eastAsia="Calibri" w:hAnsi="Arial" w:cs="Arial"/>
          <w:sz w:val="22"/>
          <w:szCs w:val="22"/>
          <w:lang w:eastAsia="en-US"/>
        </w:rPr>
      </w:pPr>
      <w:bookmarkStart w:id="30" w:name="_Hlk126941235"/>
      <w:r w:rsidRPr="00AC0CAF">
        <w:rPr>
          <w:rFonts w:ascii="Arial" w:eastAsia="Calibri" w:hAnsi="Arial" w:cs="Arial"/>
          <w:b/>
          <w:sz w:val="22"/>
          <w:szCs w:val="22"/>
          <w:lang w:eastAsia="en-US"/>
        </w:rPr>
        <w:t>Članak 11.</w:t>
      </w:r>
    </w:p>
    <w:bookmarkEnd w:id="30"/>
    <w:p w14:paraId="4F04537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Pravo prednosti na sklapanje ugovora o zakupu za obrtničku ili samostalnu profesionalnu djelatnost imaju osobe određene zakonom kojim se uređuju prava hrvatskih branitelja iz Domovinskog rata i članova njihovih obitelji ako se te osobe u svojoj prijavi za sudjelovanje na javnom natječaju pozovu na to pravo, ako ispunjavaju sve uvjete iz javnog natječaja te prihvate najvišu </w:t>
      </w:r>
      <w:proofErr w:type="spellStart"/>
      <w:r w:rsidRPr="00AC0CAF">
        <w:rPr>
          <w:rFonts w:ascii="Arial" w:eastAsia="Calibri" w:hAnsi="Arial" w:cs="Arial"/>
          <w:sz w:val="22"/>
          <w:szCs w:val="22"/>
          <w:lang w:eastAsia="en-US"/>
        </w:rPr>
        <w:t>izlicitiranu</w:t>
      </w:r>
      <w:proofErr w:type="spellEnd"/>
      <w:r w:rsidRPr="00AC0CAF">
        <w:rPr>
          <w:rFonts w:ascii="Arial" w:eastAsia="Calibri" w:hAnsi="Arial" w:cs="Arial"/>
          <w:sz w:val="22"/>
          <w:szCs w:val="22"/>
          <w:lang w:eastAsia="en-US"/>
        </w:rPr>
        <w:t xml:space="preserve"> zakupninu/ najviši ponuđeni iznos zakupnine.</w:t>
      </w:r>
    </w:p>
    <w:p w14:paraId="7401C00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Osobe iz stavka 1. ovog članka ne mogu ostvariti pravo prednosti ako su zakupnici drugog poslovnog prostora, neovisno po kojoj osnovi je ostvaren zakup.</w:t>
      </w:r>
    </w:p>
    <w:p w14:paraId="02300225" w14:textId="77777777" w:rsidR="00E93553" w:rsidRPr="00AC0CAF" w:rsidRDefault="00E93553" w:rsidP="00E93553">
      <w:pPr>
        <w:jc w:val="both"/>
        <w:rPr>
          <w:rFonts w:ascii="Arial" w:eastAsia="Calibri" w:hAnsi="Arial" w:cs="Arial"/>
          <w:sz w:val="22"/>
          <w:szCs w:val="22"/>
          <w:lang w:eastAsia="en-US"/>
        </w:rPr>
      </w:pPr>
    </w:p>
    <w:p w14:paraId="06CEEAD6"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12.</w:t>
      </w:r>
    </w:p>
    <w:p w14:paraId="4B13B95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Natjecatelj je u pisanoj prijavi za sudjelovanje na javnom natječaju dužan navesti djelatnost koju će obavljati u poslovnom prostoru, sukladno djelatnostima navedenim u javnom natječaju, osim za garaže i garažna mjesta.</w:t>
      </w:r>
    </w:p>
    <w:p w14:paraId="4EBACFE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(2) Djelatnost mora biti dopuštena sukladno važećim propisima i natjecatelj mora biti registriran za obavljanje iste djelatnosti u odgovarajućem registru.</w:t>
      </w:r>
    </w:p>
    <w:p w14:paraId="6FC7E65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Općina ne odgovara za ishođenje dozvola ili uvjerenja nadležnih tijela za obavljanje djelatnosti koju je natjecatelj naveo u svojoj prijavi.</w:t>
      </w:r>
    </w:p>
    <w:p w14:paraId="62DD056D" w14:textId="77777777" w:rsidR="00E93553" w:rsidRPr="00AC0CAF" w:rsidRDefault="00E93553" w:rsidP="00E93553">
      <w:pPr>
        <w:jc w:val="both"/>
        <w:rPr>
          <w:rFonts w:ascii="Arial" w:eastAsia="Calibri" w:hAnsi="Arial" w:cs="Arial"/>
          <w:sz w:val="22"/>
          <w:szCs w:val="22"/>
          <w:lang w:eastAsia="en-US"/>
        </w:rPr>
      </w:pPr>
    </w:p>
    <w:p w14:paraId="542614D1"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13.</w:t>
      </w:r>
    </w:p>
    <w:p w14:paraId="53F9772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Natjecatelj koji sudjeluje u javnom natječaju mora položiti jamčevinu u dvostrukom iznosu početnog iznosa zakupnine uvećanu za iznos pripadajućeg poreza na dodanu vrijednost, ukoliko i kada je Općina obveznik PDV-a.</w:t>
      </w:r>
    </w:p>
    <w:p w14:paraId="245E1713" w14:textId="77777777" w:rsidR="00E93553" w:rsidRDefault="00E93553" w:rsidP="00E93553">
      <w:pPr>
        <w:jc w:val="both"/>
        <w:rPr>
          <w:rFonts w:ascii="Arial" w:eastAsia="Calibri" w:hAnsi="Arial" w:cs="Arial"/>
          <w:sz w:val="22"/>
          <w:szCs w:val="22"/>
          <w:lang w:eastAsia="en-US"/>
        </w:rPr>
      </w:pPr>
    </w:p>
    <w:p w14:paraId="48A7F4F1" w14:textId="77777777" w:rsidR="00E93553" w:rsidRDefault="00E93553" w:rsidP="00E93553">
      <w:pPr>
        <w:jc w:val="both"/>
        <w:rPr>
          <w:rFonts w:ascii="Arial" w:eastAsia="Calibri" w:hAnsi="Arial" w:cs="Arial"/>
          <w:sz w:val="22"/>
          <w:szCs w:val="22"/>
          <w:lang w:eastAsia="en-US"/>
        </w:rPr>
      </w:pPr>
    </w:p>
    <w:p w14:paraId="6E6C8E80" w14:textId="77777777" w:rsidR="00E93553" w:rsidRDefault="00E93553" w:rsidP="00E93553">
      <w:pPr>
        <w:jc w:val="both"/>
        <w:rPr>
          <w:rFonts w:ascii="Arial" w:eastAsia="Calibri" w:hAnsi="Arial" w:cs="Arial"/>
          <w:sz w:val="22"/>
          <w:szCs w:val="22"/>
          <w:lang w:eastAsia="en-US"/>
        </w:rPr>
      </w:pPr>
    </w:p>
    <w:p w14:paraId="55A3B33E" w14:textId="77777777" w:rsidR="00E93553" w:rsidRPr="00AC0CAF" w:rsidRDefault="00E93553" w:rsidP="00E93553">
      <w:pPr>
        <w:jc w:val="both"/>
        <w:rPr>
          <w:rFonts w:ascii="Arial" w:eastAsia="Calibri" w:hAnsi="Arial" w:cs="Arial"/>
          <w:sz w:val="22"/>
          <w:szCs w:val="22"/>
          <w:lang w:eastAsia="en-US"/>
        </w:rPr>
      </w:pPr>
    </w:p>
    <w:p w14:paraId="04203D59"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14.</w:t>
      </w:r>
    </w:p>
    <w:p w14:paraId="63DE416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Pisana prijava se podnosi u roku navedenom u javnom natječaju, neposredno ili preporučenom pošiljkom </w:t>
      </w:r>
      <w:bookmarkStart w:id="31" w:name="_Hlk126944041"/>
      <w:r w:rsidRPr="00AC0CAF">
        <w:rPr>
          <w:rFonts w:ascii="Arial" w:eastAsia="Calibri" w:hAnsi="Arial" w:cs="Arial"/>
          <w:sz w:val="22"/>
          <w:szCs w:val="22"/>
          <w:lang w:eastAsia="en-US"/>
        </w:rPr>
        <w:t xml:space="preserve">u zatvorenoj omotnici </w:t>
      </w:r>
      <w:bookmarkEnd w:id="31"/>
      <w:r w:rsidRPr="00AC0CAF">
        <w:rPr>
          <w:rFonts w:ascii="Arial" w:eastAsia="Calibri" w:hAnsi="Arial" w:cs="Arial"/>
          <w:sz w:val="22"/>
          <w:szCs w:val="22"/>
          <w:lang w:eastAsia="en-US"/>
        </w:rPr>
        <w:t>na kojoj mora biti naznačeno: „NE OTVARATI – PRIJAVA ZA ZAKUP POSLOVNOG PROSTORA POD REDNIM BROJEM ____''.</w:t>
      </w:r>
    </w:p>
    <w:p w14:paraId="608087A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Ako redni broj nije naznačen na omotnici, iz prijave treba nedvojbeno proizlaziti za koji se poslovni prostor prijava podnosi.</w:t>
      </w:r>
    </w:p>
    <w:p w14:paraId="3DE0ED1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Pisana prijava i pripadajuća dokumentacija se izrađuju na hrvatskom jeziku i latiničnom pismu.</w:t>
      </w:r>
    </w:p>
    <w:p w14:paraId="78F4092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(4) Pisana prijava sadrži ispunjeni obrazac prijave za sudjelovanje na javnom natječaju koji je dostupan na web stranici Općine odnosno samostalnu prijavu natjecatelja u kojoj mora biti navedeno sljedeće: </w:t>
      </w:r>
    </w:p>
    <w:p w14:paraId="45111FA6" w14:textId="77777777" w:rsidR="00E93553" w:rsidRPr="00AC0CAF" w:rsidRDefault="00E93553" w:rsidP="00E93553">
      <w:pPr>
        <w:numPr>
          <w:ilvl w:val="0"/>
          <w:numId w:val="122"/>
        </w:numPr>
        <w:tabs>
          <w:tab w:val="left" w:pos="993"/>
          <w:tab w:val="left" w:pos="184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redni broj i adresu poslovnog prostora za koji se dostavlja pisana prijava,</w:t>
      </w:r>
    </w:p>
    <w:p w14:paraId="3CF7F98C"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ime i prezime natjecatelja, naziv obrta, prebivalište/ sjedište, osobni identifikacijski broj (za sve fizičke osobe ili fizičke osobe koje imaju registrirani obrt ili obavljaju samostalnu profesionalnu djelatnost) odnosno naziv pravne osobe, sjedište, osobni identifikacijski broj (za pravne osobe),</w:t>
      </w:r>
    </w:p>
    <w:p w14:paraId="102D4C53"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adresu elektroničke pošte i kontakt broj,</w:t>
      </w:r>
    </w:p>
    <w:p w14:paraId="34D5C52C"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djelatnost koja će se obavljati u poslovnom prostoru za koji se dostavlja pisana prijava, a koja mora biti navedena u javnom natječaju, osim za garaže i garažna mjesta,</w:t>
      </w:r>
    </w:p>
    <w:p w14:paraId="07FA0B98"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broj računa natjecatelja s naznakom poslovne banke kod koje je isti otvoren, radi povrata jamčevine,</w:t>
      </w:r>
    </w:p>
    <w:p w14:paraId="1E9B7B32"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potpis natjecatelja ili opunomoćenika natjecatelja.</w:t>
      </w:r>
    </w:p>
    <w:p w14:paraId="4DD1F0C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Uz pisanu prijavu natjecatelj je dužan dostaviti sljedeću dokumentaciju:</w:t>
      </w:r>
    </w:p>
    <w:p w14:paraId="0A0DC973"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presliku osobne iskaznice (za sve fizičke osobe ili fizičke osobe koje imaju registrirani obrt ili obavljaju samostalnu profesionalnu djelatnost), </w:t>
      </w:r>
    </w:p>
    <w:p w14:paraId="4DF5F022"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presliku ili ispis izvatka iz odgovarajućeg registra ne starijeg od 30 dana od dana objave javnog natječaja, iz kojeg mora biti vidljivo da je natjecatelj ovlašten obavljati djelatnost koja će se obavljati u poslovnom prostoru za koji se natječe, osim za garaže i garažna mjesta,</w:t>
      </w:r>
    </w:p>
    <w:p w14:paraId="6F0A1A65"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potvrdu nadležne porezne uprave o stanju poreznog duga natjecatelja ne stariju od 30 dana od dana objave javnog natječaja, u izvorniku, preslici ili elektronskom zapisu,</w:t>
      </w:r>
    </w:p>
    <w:p w14:paraId="71A390EB"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izvornik ili presliku potvrde o nepostojanju dospjelog duga natjecatelja prema Općini, ne stariju od 30 dana od dana objave javnog natječaja,</w:t>
      </w:r>
    </w:p>
    <w:p w14:paraId="2AFB8DDE"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dokaz o izvršenoj uplati jamčevine isključivo sa računa/ imena natjecatelja, ukoliko je određena,</w:t>
      </w:r>
    </w:p>
    <w:p w14:paraId="0F7E594A"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ukoliko se natjecatelj poziva na pravo prednosti iz zakona kojim se uređuju prava hrvatskih branitelja iz Domovinskog rata i članova njihovih obitelji, potvrdu nadležnog </w:t>
      </w:r>
      <w:r w:rsidRPr="00AC0CAF">
        <w:rPr>
          <w:rFonts w:ascii="Arial" w:eastAsia="Calibri" w:hAnsi="Arial" w:cs="Arial"/>
          <w:sz w:val="22"/>
          <w:szCs w:val="22"/>
          <w:lang w:eastAsia="en-US"/>
        </w:rPr>
        <w:lastRenderedPageBreak/>
        <w:t>tijela ne stariju od tri mjeseca od dana objave javnog natječaja, kojom se dokazuje pravo prvenstva iz javnog natječaja odnosno status branitelja, u izvorniku ili preslici,</w:t>
      </w:r>
    </w:p>
    <w:p w14:paraId="7D3424FA"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ukoliko se natjecatelj poziva na pravo prednosti iz zakona kojim se uređuju prava hrvatskih branitelja iz Domovinskog rata i članova njihovih obitelji, koje ostvaruju članovi uže i šire obitelji smrtno stradalog hrvatskog branitelja iz Domovinskog rata i članovi uže i šire obitelji nestalog hrvatskog branitelja iz Domovinskog rata ili djeca hrvatskih branitelja iz Domovinskog rata, pored potvrde iz podstavka 6. ovog stavka, dokaz o srodstvu (rodni list ili drugu potvrdu nadležnog tijela, u izvorniku, preslici ili elektronskom zapisu),</w:t>
      </w:r>
    </w:p>
    <w:p w14:paraId="547B7465"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ukoliko se natjecatelj poziva na pravo prednosti iz zakona kojim se uređuju prava hrvatskih branitelja iz Domovinskog rata i članova njihovih obitelji, ovjerenu izjavu da nije zakupnik drugog poslovnog prostora,</w:t>
      </w:r>
    </w:p>
    <w:p w14:paraId="1F2D1DFC"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drugu dokumentaciju sukladno uvjetima javnog natječaja.</w:t>
      </w:r>
    </w:p>
    <w:p w14:paraId="20E4177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(6) Podnošenjem pisane prijave na javni natječaj smatra se da je natjecatelj suglasan da Općina može prikupljati i dalje obrađivati dostavljene podatke u svrhu provedbe postupka javnog natječaja, sukladno propisima koji uređuju zaštitu osobnih podataka. </w:t>
      </w:r>
    </w:p>
    <w:p w14:paraId="69656F5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(7) Ako se jedna osoba natječe za više poslovnih prostora, dužna je za svaki poslovni prostor podnijeti zasebnu pisanu prijavu u zatvorenoj omotnici sa svim prilozima koje prijava mora sadržavati.</w:t>
      </w:r>
    </w:p>
    <w:p w14:paraId="736E775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(8) Pisana prijava i dostavljena dokumentacija trajno se zadržavaju i ne vraćaju se natjecatelju.</w:t>
      </w:r>
    </w:p>
    <w:p w14:paraId="6FE5FB2E" w14:textId="77777777" w:rsidR="00E93553" w:rsidRPr="00AC0CAF" w:rsidRDefault="00E93553" w:rsidP="00E93553">
      <w:pPr>
        <w:jc w:val="both"/>
        <w:rPr>
          <w:rFonts w:ascii="Arial" w:eastAsia="Calibri" w:hAnsi="Arial" w:cs="Arial"/>
          <w:sz w:val="22"/>
          <w:szCs w:val="22"/>
          <w:lang w:eastAsia="en-US"/>
        </w:rPr>
      </w:pPr>
    </w:p>
    <w:p w14:paraId="64E2102A"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15.</w:t>
      </w:r>
    </w:p>
    <w:p w14:paraId="4F93103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Prilikom zaprimanja pisane prijave, na pristigloj omotnici u kojoj se nalazi pisana prijava, naznačit će se datum i vrijeme zaprimanja iste ili uz omotnicu priložiti ispisana potvrda informacijskog sustava uredskog poslovanja koja sadrži datum i vrijeme zaprimanja.</w:t>
      </w:r>
    </w:p>
    <w:p w14:paraId="57E222F0" w14:textId="77777777" w:rsidR="00E93553" w:rsidRPr="00AC0CAF" w:rsidRDefault="00E93553" w:rsidP="00E93553">
      <w:pPr>
        <w:jc w:val="both"/>
        <w:rPr>
          <w:rFonts w:ascii="Arial" w:eastAsia="Calibri" w:hAnsi="Arial" w:cs="Arial"/>
          <w:sz w:val="22"/>
          <w:szCs w:val="22"/>
          <w:lang w:eastAsia="en-US"/>
        </w:rPr>
      </w:pPr>
    </w:p>
    <w:p w14:paraId="19632EED"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16.</w:t>
      </w:r>
    </w:p>
    <w:p w14:paraId="0D0BF67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Neće se razmatrati pisana prijava:</w:t>
      </w:r>
    </w:p>
    <w:p w14:paraId="1EFC02B0"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zaprimljena nakon isteka roka za podnošenje pisanih prijava za sudjelovanje na javnom natječaju,</w:t>
      </w:r>
    </w:p>
    <w:p w14:paraId="44FFD548"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nije u skladu s uvjetima javnog natječaja,</w:t>
      </w:r>
    </w:p>
    <w:p w14:paraId="25A5FF9A"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nepotpuna odnosno koja ne sadrži dokumentaciju i podatke sukladno javnom natječaju,</w:t>
      </w:r>
    </w:p>
    <w:p w14:paraId="6C4B859E"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uvjetna,</w:t>
      </w:r>
    </w:p>
    <w:p w14:paraId="2851F3F6"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nije registrirana za obavljanje oglašene djelatnosti,</w:t>
      </w:r>
    </w:p>
    <w:p w14:paraId="6B08FE0E" w14:textId="77777777" w:rsidR="00E93553" w:rsidRPr="00AC0CAF" w:rsidRDefault="00E93553" w:rsidP="00E93553">
      <w:pPr>
        <w:numPr>
          <w:ilvl w:val="0"/>
          <w:numId w:val="123"/>
        </w:numPr>
        <w:spacing w:line="254" w:lineRule="auto"/>
        <w:ind w:left="714" w:hanging="357"/>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je dužnik po osnovi javnih davanja o kojima službenu evidenciju vodi nadležna porezna uprava, osim ako je sukladno posebnim propisima odobrena odgoda plaćanja navedenih obveza, pod uvjetom da se isti pridržavaju odobrenih rokova plaćanja,</w:t>
      </w:r>
    </w:p>
    <w:p w14:paraId="5307492F"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koju je podnijela osoba koja nad kojom je otvoren postupak </w:t>
      </w:r>
      <w:proofErr w:type="spellStart"/>
      <w:r w:rsidRPr="00AC0CAF">
        <w:rPr>
          <w:rFonts w:ascii="Arial" w:eastAsia="Calibri" w:hAnsi="Arial" w:cs="Arial"/>
          <w:sz w:val="22"/>
          <w:szCs w:val="22"/>
          <w:lang w:eastAsia="en-US"/>
        </w:rPr>
        <w:t>predstečaja</w:t>
      </w:r>
      <w:proofErr w:type="spellEnd"/>
      <w:r w:rsidRPr="00AC0CAF">
        <w:rPr>
          <w:rFonts w:ascii="Arial" w:eastAsia="Calibri" w:hAnsi="Arial" w:cs="Arial"/>
          <w:sz w:val="22"/>
          <w:szCs w:val="22"/>
          <w:lang w:eastAsia="en-US"/>
        </w:rPr>
        <w:t>, stečaja ili likvidacije,</w:t>
      </w:r>
    </w:p>
    <w:p w14:paraId="598F71B4"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ima dospjelo dugovanje prema Općini</w:t>
      </w:r>
      <w:r w:rsidRPr="00AC0CAF">
        <w:rPr>
          <w:rFonts w:ascii="Arial" w:eastAsia="Calibri" w:hAnsi="Arial" w:cs="Arial"/>
          <w:kern w:val="2"/>
          <w:sz w:val="22"/>
          <w:szCs w:val="22"/>
          <w:lang w:eastAsia="ar-SA"/>
        </w:rPr>
        <w:t xml:space="preserve"> </w:t>
      </w:r>
      <w:r w:rsidRPr="00AC0CAF">
        <w:rPr>
          <w:rFonts w:ascii="Arial" w:eastAsia="Calibri" w:hAnsi="Arial" w:cs="Arial"/>
          <w:sz w:val="22"/>
          <w:szCs w:val="22"/>
          <w:lang w:eastAsia="en-US"/>
        </w:rPr>
        <w:t>s bilo koje osnove,</w:t>
      </w:r>
    </w:p>
    <w:p w14:paraId="6F09FA3A"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pravna osoba čiji je osnivač, zakonski zastupnik i/ili ovlaštena osoba ujedno i osnivač, zakonski zastupnik i/ili ovlaštena osoba pravne osobe koja ima dospjelo dugovanje s osnove korištenja nekretnina u vlasništvu ili pod upravljanjem Općine,</w:t>
      </w:r>
    </w:p>
    <w:p w14:paraId="6CD17C3A"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koju je podnijela fizička osoba koja je osnivač, zakonski zastupnik  i/ili ovlaštena osoba pravne osobe koje ima dospjelo dugovanje s osnove korištenja nekretnina u vlasništvu ili pod upravljanjem Općine;</w:t>
      </w:r>
    </w:p>
    <w:p w14:paraId="3B97B255"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je u sudskom postupku s Općinom po osnovi korištenja ili naplate korištenja nekretnina.</w:t>
      </w:r>
    </w:p>
    <w:p w14:paraId="45A14B0F" w14:textId="77777777" w:rsidR="00E93553" w:rsidRPr="00AC0CAF" w:rsidRDefault="00E93553" w:rsidP="00E93553">
      <w:pPr>
        <w:jc w:val="both"/>
        <w:rPr>
          <w:rFonts w:ascii="Arial" w:eastAsia="Calibri" w:hAnsi="Arial" w:cs="Arial"/>
          <w:sz w:val="22"/>
          <w:szCs w:val="22"/>
          <w:lang w:eastAsia="en-US"/>
        </w:rPr>
      </w:pPr>
    </w:p>
    <w:p w14:paraId="57C952AB"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17.</w:t>
      </w:r>
    </w:p>
    <w:p w14:paraId="61754A4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Otvaranje pristiglih pisanih prijava iz članka 14. ove Odluke obavlja Povjerenstvo.</w:t>
      </w:r>
    </w:p>
    <w:p w14:paraId="6BAE7B2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Otvaranje pristiglih pisanih prijava obavlja se prema redoslijedu zaprimanja prijava na način da Povjerenstvo utvrđuje udovoljavaju li prijave uvjetima objavljenim u javnom natječaju i o tome sastavlja zapisnik.</w:t>
      </w:r>
    </w:p>
    <w:p w14:paraId="1FB845D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Postupak otvaranja pristiglih prijava u načelu se obavlja bez javnosti, no može se odvijati i javno, o čemu odlučuje općinski načelnik.</w:t>
      </w:r>
    </w:p>
    <w:p w14:paraId="7B5C1082" w14:textId="77777777" w:rsidR="00E93553" w:rsidRPr="00AC0CAF" w:rsidRDefault="00E93553" w:rsidP="00E93553">
      <w:pPr>
        <w:jc w:val="both"/>
        <w:rPr>
          <w:rFonts w:ascii="Arial" w:eastAsia="Calibri" w:hAnsi="Arial" w:cs="Arial"/>
          <w:sz w:val="22"/>
          <w:szCs w:val="22"/>
          <w:lang w:eastAsia="en-US"/>
        </w:rPr>
      </w:pPr>
    </w:p>
    <w:p w14:paraId="15F24F67"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18.</w:t>
      </w:r>
    </w:p>
    <w:p w14:paraId="0BDCE5C8" w14:textId="77777777" w:rsidR="00E93553" w:rsidRPr="00AC0CAF" w:rsidRDefault="00E93553" w:rsidP="00E93553">
      <w:pPr>
        <w:numPr>
          <w:ilvl w:val="0"/>
          <w:numId w:val="124"/>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Postupak provedbe licitacije je javan.</w:t>
      </w:r>
    </w:p>
    <w:p w14:paraId="3467E872" w14:textId="77777777" w:rsidR="00E93553" w:rsidRPr="00AC0CAF" w:rsidRDefault="00E93553" w:rsidP="00E93553">
      <w:pPr>
        <w:numPr>
          <w:ilvl w:val="0"/>
          <w:numId w:val="124"/>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Licitacija se može održati ako se na licitaciju prijavio i samo jedan natjecatelj koji ispunjava uvjete iz objavljenog javnog natječaja.</w:t>
      </w:r>
    </w:p>
    <w:p w14:paraId="114D3F8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(3) Pravo sudjelovanja u postupku licitacije ima natjecatelj koji je podnio pisanu prijavu, ili ovlašteni predstavnik natjecatelja. </w:t>
      </w:r>
    </w:p>
    <w:p w14:paraId="5B89BC0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(4) Povjerenstvo obavještava prisutne natjecatelje o uvjetima i načinu provođenja licitacije te uzima na zapisnik podatke o svim natjecateljima koji su pristupili licitaciji i utvrđuje njihov identitet i ovlaštenje za predstavljanje natjecatelja. Ako Povjerenstvo utvrdi da netko od prisutnih natjecatelja ili predstavnika natjecatelja nije dokazao svoj identitet i/ili ovlaštenja za predstavljanje, isključit će ga s licitacije. </w:t>
      </w:r>
    </w:p>
    <w:p w14:paraId="4E006BE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(5) Prije početka licitacije, Povjerenstvo obznanjuje za koje je poslovne prostore stigla pisana prijava osoba iz članka 11. ove Odluke te upoznaje prisutne natjecatelje o pravu prvenstva tih osoba na sklapanje ugovora o zakupu. </w:t>
      </w:r>
    </w:p>
    <w:p w14:paraId="01378E2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(6) Povjerenstvo obavještava natjecatelje ispunjavaju li uvjete iz objavljenog javnog natječaja za pristup licitaciji i nakon što se zapisnički utvrdi koji natjecatelji ispunjavaju uvjete počinje s provođenjem licitacije, </w:t>
      </w:r>
    </w:p>
    <w:p w14:paraId="4B561C5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(7) U postupku licitacije, Povjerenstvo najprije obavještava natjecatelje da imaju pravo povući svoju prijavu prije početka isticanja cijena, s tim da povlačenje uredne prijave nema za posljedicu zadržavanje uplaćene jamčevine.</w:t>
      </w:r>
    </w:p>
    <w:p w14:paraId="418A97E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(8) Natjecatelji koji nisu povukli svoju prijavu prihvaćaju početnu cijenu zakupnine po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xml:space="preserve"> i obvezni su sudjelovati u postupku isticanja cijena.</w:t>
      </w:r>
    </w:p>
    <w:p w14:paraId="7CF1DA0B" w14:textId="77777777" w:rsidR="00E93553" w:rsidRPr="00AC0CAF" w:rsidRDefault="00E93553" w:rsidP="00E93553">
      <w:pPr>
        <w:jc w:val="both"/>
        <w:rPr>
          <w:rFonts w:ascii="Arial" w:eastAsia="Calibri" w:hAnsi="Arial" w:cs="Arial"/>
          <w:sz w:val="22"/>
          <w:szCs w:val="22"/>
          <w:lang w:eastAsia="en-US"/>
        </w:rPr>
      </w:pPr>
    </w:p>
    <w:p w14:paraId="6546DE7E"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19.</w:t>
      </w:r>
    </w:p>
    <w:p w14:paraId="6AD2636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Povjerenstvo provodi licitaciju na način da natjecatelji usmeno, jedan po jedan, prema redoslijedu zaprimanja pisanih prijava, iznose u zapisnik svoje ponude, s tim da početna isklična ponuda zakupnine po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xml:space="preserve"> ne može biti niža od početnog iznosa zakupnine objavljenog u javnom natječaju, a u svakom sljedećem iskličnom krugu ponuda zakupnine se mora podignuti za najmanje 0,10 eura/m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Isti natjecatelj ne može isticati ponudu dva puta uzastopno.</w:t>
      </w:r>
    </w:p>
    <w:p w14:paraId="243C929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Povjerenstvo u svakom sljedećem iskličnom krugu pita prisutne natjecatelje nudi li netko veću ponudu zakupnine. Licitacija se zaključuje nakon što proteknu dvije minute od davanja najpovoljnije ponude zakupnine.</w:t>
      </w:r>
    </w:p>
    <w:p w14:paraId="42D107A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(3) Nakon zaprimanja najpovoljnije ponude zakupnine, Povjerenstvo poziva osobe koje temeljem članka 11. ove Odluke ostvaruju pravo prvenstva da se prijave ukoliko su zainteresirane za zakup poslovnog prostora po najvišoj </w:t>
      </w:r>
      <w:proofErr w:type="spellStart"/>
      <w:r w:rsidRPr="00AC0CAF">
        <w:rPr>
          <w:rFonts w:ascii="Arial" w:eastAsia="Calibri" w:hAnsi="Arial" w:cs="Arial"/>
          <w:sz w:val="22"/>
          <w:szCs w:val="22"/>
          <w:lang w:eastAsia="en-US"/>
        </w:rPr>
        <w:t>izlicitiranoj</w:t>
      </w:r>
      <w:proofErr w:type="spellEnd"/>
      <w:r w:rsidRPr="00AC0CAF">
        <w:rPr>
          <w:rFonts w:ascii="Arial" w:eastAsia="Calibri" w:hAnsi="Arial" w:cs="Arial"/>
          <w:sz w:val="22"/>
          <w:szCs w:val="22"/>
          <w:lang w:eastAsia="en-US"/>
        </w:rPr>
        <w:t xml:space="preserve"> zakupnini.</w:t>
      </w:r>
    </w:p>
    <w:p w14:paraId="6820104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(4) Ako u postupku licitacije sudjeluje više osoba, koje temeljem članka 11. ove Odluke ostvaruju pravo prvenstva, prvenstveni red između tih osoba utvrđuje se na način određen zakonom kojim se uređuju prava hrvatskih branitelja iz Domovinskog rata i članova njihovih obitelji.</w:t>
      </w:r>
    </w:p>
    <w:p w14:paraId="311D2F8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Ako se ni prema odredbi stavka 4. ovog članka ne može utvrditi red prvenstva, osobe koje ostvaruju red prvenstva moraju između sebe nastaviti licitaciju.</w:t>
      </w:r>
    </w:p>
    <w:p w14:paraId="47B4858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(6) Ako se nakon poziva Povjerenstva iz stavka 3. ovog članka ne javi osoba koja temeljem članka 11. ove Odluke ostvaruje pravo prvenstva, Povjerenstvo proglašava najpovoljnijeg natjecatelja koji je </w:t>
      </w:r>
      <w:bookmarkStart w:id="32" w:name="_Hlk126946537"/>
      <w:r w:rsidRPr="00AC0CAF">
        <w:rPr>
          <w:rFonts w:ascii="Arial" w:eastAsia="Calibri" w:hAnsi="Arial" w:cs="Arial"/>
          <w:sz w:val="22"/>
          <w:szCs w:val="22"/>
          <w:lang w:eastAsia="en-US"/>
        </w:rPr>
        <w:t>ponudio najvišu zakupninu po m</w:t>
      </w:r>
      <w:r w:rsidRPr="00AC0CAF">
        <w:rPr>
          <w:rFonts w:ascii="Arial" w:eastAsia="Calibri" w:hAnsi="Arial" w:cs="Arial"/>
          <w:sz w:val="22"/>
          <w:szCs w:val="22"/>
          <w:vertAlign w:val="superscript"/>
          <w:lang w:eastAsia="en-US"/>
        </w:rPr>
        <w:t>2</w:t>
      </w:r>
      <w:bookmarkEnd w:id="32"/>
      <w:r w:rsidRPr="00AC0CAF">
        <w:rPr>
          <w:rFonts w:ascii="Arial" w:eastAsia="Calibri" w:hAnsi="Arial" w:cs="Arial"/>
          <w:sz w:val="22"/>
          <w:szCs w:val="22"/>
          <w:lang w:eastAsia="en-US"/>
        </w:rPr>
        <w:t>, kao budućeg zakupnika poslovnog prostora.</w:t>
      </w:r>
    </w:p>
    <w:p w14:paraId="7372D30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(7) Ako tijekom licitacije natjecatelji narušavaju red i disciplinu (šeću, izlaze iz prostorije gdje se licitacija provodi, ometaju drugog natjecatelja ili sl.) Povjerenstvo može donijeti odluku o isključenju osobe koja narušava red iz daljnjeg postupka licitacije.</w:t>
      </w:r>
    </w:p>
    <w:p w14:paraId="17165E4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(8) Postupak licitacije može se službeno snimati od strane Općine audio i/ili vizualnom opremom.</w:t>
      </w:r>
    </w:p>
    <w:p w14:paraId="502AABC5" w14:textId="77777777" w:rsidR="00E93553" w:rsidRPr="00AC0CAF" w:rsidRDefault="00E93553" w:rsidP="00E93553">
      <w:pPr>
        <w:jc w:val="both"/>
        <w:rPr>
          <w:rFonts w:ascii="Arial" w:eastAsia="Calibri" w:hAnsi="Arial" w:cs="Arial"/>
          <w:sz w:val="22"/>
          <w:szCs w:val="22"/>
          <w:lang w:eastAsia="en-US"/>
        </w:rPr>
      </w:pPr>
    </w:p>
    <w:p w14:paraId="100C7B56"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20.</w:t>
      </w:r>
    </w:p>
    <w:p w14:paraId="49E452C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 provođenju postupka licitacije vodi se zapisnik.</w:t>
      </w:r>
    </w:p>
    <w:p w14:paraId="57479F0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Zapisnik o provođenju postupka licitacije potpisuju članovi Povjerenstva i prisutni natjecatelji koji su ostvarili uvjete iz objavljenog javnog natječaja. Ukoliko natjecatelj koji je pristupio licitaciji napusti postupak provođenja licitacije ili odbije potpisati zapisnik iz stavka 2. ovog članka, Povjerenstvo će to utvrditi službenom bilješkom u zapisniku.</w:t>
      </w:r>
    </w:p>
    <w:p w14:paraId="71AC1B5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Zapisnik o provedenoj licitaciji može se objaviti na službenoj mrežnoj stranici Općine.</w:t>
      </w:r>
    </w:p>
    <w:p w14:paraId="72A0DB79" w14:textId="77777777" w:rsidR="00E93553" w:rsidRPr="00AC0CAF" w:rsidRDefault="00E93553" w:rsidP="00E93553">
      <w:pPr>
        <w:jc w:val="both"/>
        <w:rPr>
          <w:rFonts w:ascii="Arial" w:eastAsia="Calibri" w:hAnsi="Arial" w:cs="Arial"/>
          <w:sz w:val="22"/>
          <w:szCs w:val="22"/>
          <w:lang w:eastAsia="en-US"/>
        </w:rPr>
      </w:pPr>
    </w:p>
    <w:p w14:paraId="2010A446" w14:textId="77777777" w:rsidR="00E93553" w:rsidRPr="00AC0CAF" w:rsidRDefault="00E93553" w:rsidP="00E93553">
      <w:pPr>
        <w:jc w:val="center"/>
        <w:rPr>
          <w:rFonts w:ascii="Arial" w:eastAsia="Calibri" w:hAnsi="Arial" w:cs="Arial"/>
          <w:bCs/>
          <w:sz w:val="22"/>
          <w:szCs w:val="22"/>
          <w:lang w:eastAsia="en-US"/>
        </w:rPr>
      </w:pPr>
      <w:r w:rsidRPr="00AC0CAF">
        <w:rPr>
          <w:rFonts w:ascii="Arial" w:eastAsia="Calibri" w:hAnsi="Arial" w:cs="Arial"/>
          <w:b/>
          <w:sz w:val="22"/>
          <w:szCs w:val="22"/>
          <w:lang w:eastAsia="en-US"/>
        </w:rPr>
        <w:t>Članak 21.</w:t>
      </w:r>
    </w:p>
    <w:p w14:paraId="397AD9E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Odluku o izboru najpovoljnijeg natjecatelja donosi općinski načelnik, na temelju prijedloga Povjerenstva.</w:t>
      </w:r>
    </w:p>
    <w:p w14:paraId="3905A5B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Općinski načelnik može, bez obrazloženja, donijeti odluku o poništenju javnog natječaja u cijelosti ili djelomično, do sklapanja ugovora o zakupu.</w:t>
      </w:r>
    </w:p>
    <w:p w14:paraId="28B4406B" w14:textId="77777777" w:rsidR="00E93553" w:rsidRPr="00AC0CAF" w:rsidRDefault="00E93553" w:rsidP="00E93553">
      <w:pPr>
        <w:jc w:val="both"/>
        <w:rPr>
          <w:rFonts w:ascii="Arial" w:eastAsia="Calibri" w:hAnsi="Arial" w:cs="Arial"/>
          <w:sz w:val="22"/>
          <w:szCs w:val="22"/>
          <w:lang w:eastAsia="en-US"/>
        </w:rPr>
      </w:pPr>
    </w:p>
    <w:p w14:paraId="26180CE8"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22.</w:t>
      </w:r>
    </w:p>
    <w:p w14:paraId="03B3F76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Natjecatelju koji je u postupku javnog natječaja utvrđen najpovoljnijim natjecateljem, uplaćena jamčevina se ne vraća, već će se ista uračunati u garantni polog za osiguranje plaćanja ugovornih obveza.</w:t>
      </w:r>
    </w:p>
    <w:p w14:paraId="2A27CD9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 (2) Ako najpovoljniji natjecatelj na samoj licitaciji odnosno kasnije odustane ili se smatra da je odustao od ponude ili od sklapanja ugovora o zakupu temeljem ove Odluke, nema pravo na povrat uplaćene jamčevine.</w:t>
      </w:r>
    </w:p>
    <w:p w14:paraId="5406EE2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Ostalim natjecateljima koji su licitirali, a koji nisu utvrđeni najpovoljnijim natjecateljem, uplaćena jamčevina se vraća u roku do 30 dana od dana donošenja odluke o odabiru najpovoljnijeg natjecatelja.</w:t>
      </w:r>
    </w:p>
    <w:p w14:paraId="28EB0EE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4) Jamčevina se natjecatelju koji je u postupku javnog natječaja utvrđen najpovoljnijim vraća u slučaju kada sam natjecatelj nije odustao od ponude ili sklapanja ugovora, ali do sklapanja ugovora ne dođe zbog donošenja odluke općinskog načelnika o poništenju ili djelomičnom poništenju natječaja. </w:t>
      </w:r>
    </w:p>
    <w:p w14:paraId="5CA7B1B9" w14:textId="77777777" w:rsidR="00E93553" w:rsidRPr="00AC0CAF" w:rsidRDefault="00E93553" w:rsidP="00E93553">
      <w:pPr>
        <w:jc w:val="both"/>
        <w:rPr>
          <w:rFonts w:ascii="Arial" w:eastAsia="Calibri" w:hAnsi="Arial" w:cs="Arial"/>
          <w:sz w:val="22"/>
          <w:szCs w:val="22"/>
          <w:lang w:eastAsia="en-US"/>
        </w:rPr>
      </w:pPr>
    </w:p>
    <w:p w14:paraId="2859DF13"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23.</w:t>
      </w:r>
    </w:p>
    <w:p w14:paraId="1ACF9FB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Ako najpovoljniji natjecatelj odustane ili se smatra da je odustao od ponude ili sklapanja ugovora o zakupu sukladno odredbama ove Odluke, sklapanje ugovora o zakupu ponudit će se prvom sljedećem natjecatelju koji je ponudio najvišu zakupninu po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xml:space="preserve">, uz rok od </w:t>
      </w:r>
      <w:r w:rsidRPr="00AC0CAF">
        <w:rPr>
          <w:rFonts w:ascii="Arial" w:eastAsia="Calibri" w:hAnsi="Arial" w:cs="Arial"/>
          <w:sz w:val="22"/>
          <w:szCs w:val="22"/>
          <w:lang w:eastAsia="en-US"/>
        </w:rPr>
        <w:lastRenderedPageBreak/>
        <w:t>pet dana od dana primitka pisanog poziva za očitovanje o prihvatu ponude za sklapanje ugovora o zakupu, prema odredbama članka 26. ove Odluke.</w:t>
      </w:r>
    </w:p>
    <w:p w14:paraId="2A2EF1B8" w14:textId="77777777" w:rsidR="00E93553" w:rsidRPr="00AC0CAF" w:rsidRDefault="00E93553" w:rsidP="00E93553">
      <w:pPr>
        <w:jc w:val="both"/>
        <w:rPr>
          <w:rFonts w:ascii="Arial" w:eastAsia="Calibri" w:hAnsi="Arial" w:cs="Arial"/>
          <w:sz w:val="22"/>
          <w:szCs w:val="22"/>
          <w:lang w:eastAsia="en-US"/>
        </w:rPr>
      </w:pPr>
    </w:p>
    <w:p w14:paraId="65FBE932" w14:textId="77777777" w:rsidR="00E93553" w:rsidRPr="00AC0CAF" w:rsidRDefault="00E93553" w:rsidP="00E93553">
      <w:pPr>
        <w:tabs>
          <w:tab w:val="left" w:pos="284"/>
        </w:tabs>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2.</w:t>
      </w:r>
      <w:r w:rsidRPr="00AC0CAF">
        <w:rPr>
          <w:rFonts w:ascii="Arial" w:eastAsia="Calibri" w:hAnsi="Arial" w:cs="Arial"/>
          <w:b/>
          <w:bCs/>
          <w:sz w:val="22"/>
          <w:szCs w:val="22"/>
          <w:lang w:eastAsia="en-US"/>
        </w:rPr>
        <w:tab/>
        <w:t xml:space="preserve">Ugovor o zakupu </w:t>
      </w:r>
    </w:p>
    <w:p w14:paraId="0C2E1CB4" w14:textId="77777777" w:rsidR="00E93553" w:rsidRPr="00AC0CAF" w:rsidRDefault="00E93553" w:rsidP="00E93553">
      <w:pPr>
        <w:tabs>
          <w:tab w:val="left" w:pos="284"/>
        </w:tabs>
        <w:jc w:val="both"/>
        <w:rPr>
          <w:rFonts w:ascii="Arial" w:eastAsia="Calibri" w:hAnsi="Arial" w:cs="Arial"/>
          <w:b/>
          <w:bCs/>
          <w:sz w:val="22"/>
          <w:szCs w:val="22"/>
          <w:lang w:eastAsia="en-US"/>
        </w:rPr>
      </w:pPr>
    </w:p>
    <w:p w14:paraId="600FCA54"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24.</w:t>
      </w:r>
    </w:p>
    <w:p w14:paraId="58D1E76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Ugovor o zakupu sklapa se na određeno vrijeme.</w:t>
      </w:r>
    </w:p>
    <w:p w14:paraId="07A77A6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Ugovor o zakupu mora biti sastavljen u pisanom obliku i potvrđen (</w:t>
      </w:r>
      <w:proofErr w:type="spellStart"/>
      <w:r w:rsidRPr="00AC0CAF">
        <w:rPr>
          <w:rFonts w:ascii="Arial" w:eastAsia="Calibri" w:hAnsi="Arial" w:cs="Arial"/>
          <w:sz w:val="22"/>
          <w:szCs w:val="22"/>
          <w:lang w:eastAsia="en-US"/>
        </w:rPr>
        <w:t>solemniziran</w:t>
      </w:r>
      <w:proofErr w:type="spellEnd"/>
      <w:r w:rsidRPr="00AC0CAF">
        <w:rPr>
          <w:rFonts w:ascii="Arial" w:eastAsia="Calibri" w:hAnsi="Arial" w:cs="Arial"/>
          <w:sz w:val="22"/>
          <w:szCs w:val="22"/>
          <w:lang w:eastAsia="en-US"/>
        </w:rPr>
        <w:t>) po javnom bilježniku. Svi troškovi potvrđivanja (</w:t>
      </w:r>
      <w:proofErr w:type="spellStart"/>
      <w:r w:rsidRPr="00AC0CAF">
        <w:rPr>
          <w:rFonts w:ascii="Arial" w:eastAsia="Calibri" w:hAnsi="Arial" w:cs="Arial"/>
          <w:sz w:val="22"/>
          <w:szCs w:val="22"/>
          <w:lang w:eastAsia="en-US"/>
        </w:rPr>
        <w:t>solemnizacije</w:t>
      </w:r>
      <w:proofErr w:type="spellEnd"/>
      <w:r w:rsidRPr="00AC0CAF">
        <w:rPr>
          <w:rFonts w:ascii="Arial" w:eastAsia="Calibri" w:hAnsi="Arial" w:cs="Arial"/>
          <w:sz w:val="22"/>
          <w:szCs w:val="22"/>
          <w:lang w:eastAsia="en-US"/>
        </w:rPr>
        <w:t>) padaju na teret zakupnika.</w:t>
      </w:r>
    </w:p>
    <w:p w14:paraId="3F0F209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Ugovor o zakupu smatra se sklopljenim i proizvodi pravne učinke danom njegove potvrde (</w:t>
      </w:r>
      <w:proofErr w:type="spellStart"/>
      <w:r w:rsidRPr="00AC0CAF">
        <w:rPr>
          <w:rFonts w:ascii="Arial" w:eastAsia="Calibri" w:hAnsi="Arial" w:cs="Arial"/>
          <w:sz w:val="22"/>
          <w:szCs w:val="22"/>
          <w:lang w:eastAsia="en-US"/>
        </w:rPr>
        <w:t>solemnizacije</w:t>
      </w:r>
      <w:proofErr w:type="spellEnd"/>
      <w:r w:rsidRPr="00AC0CAF">
        <w:rPr>
          <w:rFonts w:ascii="Arial" w:eastAsia="Calibri" w:hAnsi="Arial" w:cs="Arial"/>
          <w:sz w:val="22"/>
          <w:szCs w:val="22"/>
          <w:lang w:eastAsia="en-US"/>
        </w:rPr>
        <w:t>) od strane javnog bilježnika.</w:t>
      </w:r>
    </w:p>
    <w:p w14:paraId="4262785B" w14:textId="77777777" w:rsidR="00E93553" w:rsidRPr="00AC0CAF" w:rsidRDefault="00E93553" w:rsidP="00E93553">
      <w:pPr>
        <w:jc w:val="both"/>
        <w:rPr>
          <w:rFonts w:ascii="Arial" w:eastAsia="Calibri" w:hAnsi="Arial" w:cs="Arial"/>
          <w:sz w:val="22"/>
          <w:szCs w:val="22"/>
          <w:lang w:eastAsia="en-US"/>
        </w:rPr>
      </w:pPr>
    </w:p>
    <w:p w14:paraId="56B00EAD"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25.</w:t>
      </w:r>
    </w:p>
    <w:p w14:paraId="3B2FF7F6" w14:textId="77777777" w:rsidR="00E93553" w:rsidRPr="00AC0CAF" w:rsidRDefault="00E93553" w:rsidP="00E93553">
      <w:pPr>
        <w:ind w:firstLine="708"/>
        <w:jc w:val="both"/>
        <w:rPr>
          <w:rFonts w:ascii="Arial" w:eastAsia="Calibri" w:hAnsi="Arial" w:cs="Arial"/>
          <w:sz w:val="22"/>
          <w:szCs w:val="22"/>
          <w:lang w:eastAsia="en-US"/>
        </w:rPr>
      </w:pPr>
      <w:bookmarkStart w:id="33" w:name="_Hlk126953990"/>
      <w:r w:rsidRPr="00AC0CAF">
        <w:rPr>
          <w:rFonts w:ascii="Arial" w:eastAsia="Calibri" w:hAnsi="Arial" w:cs="Arial"/>
          <w:sz w:val="22"/>
          <w:szCs w:val="22"/>
          <w:lang w:eastAsia="en-US"/>
        </w:rPr>
        <w:t xml:space="preserve">(1) </w:t>
      </w:r>
      <w:bookmarkEnd w:id="33"/>
      <w:r w:rsidRPr="00AC0CAF">
        <w:rPr>
          <w:rFonts w:ascii="Arial" w:eastAsia="Calibri" w:hAnsi="Arial" w:cs="Arial"/>
          <w:sz w:val="22"/>
          <w:szCs w:val="22"/>
          <w:lang w:eastAsia="en-US"/>
        </w:rPr>
        <w:t>Zakupnik uzima poslovni prostor u zakup u viđenom stanju.</w:t>
      </w:r>
    </w:p>
    <w:p w14:paraId="3A486E8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Prilikom primopredaje poslovnog prostora ugovorne strane sastavljaju zapisnik koji sadrži podatke o stanju poslovnog prostora u vrijeme primopredaje.</w:t>
      </w:r>
    </w:p>
    <w:p w14:paraId="07C5534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Radi obavljanja radova potrebnih za stavljanje poslovnog prostora u funkciju za obavljanje ugovorene djelatnosti, zakupnik se do kraja mjeseca u kojem je izvršeno potvrđivanje (</w:t>
      </w:r>
      <w:proofErr w:type="spellStart"/>
      <w:r w:rsidRPr="00AC0CAF">
        <w:rPr>
          <w:rFonts w:ascii="Arial" w:eastAsia="Calibri" w:hAnsi="Arial" w:cs="Arial"/>
          <w:sz w:val="22"/>
          <w:szCs w:val="22"/>
          <w:lang w:eastAsia="en-US"/>
        </w:rPr>
        <w:t>solemnizacija</w:t>
      </w:r>
      <w:proofErr w:type="spellEnd"/>
      <w:r w:rsidRPr="00AC0CAF">
        <w:rPr>
          <w:rFonts w:ascii="Arial" w:eastAsia="Calibri" w:hAnsi="Arial" w:cs="Arial"/>
          <w:sz w:val="22"/>
          <w:szCs w:val="22"/>
          <w:lang w:eastAsia="en-US"/>
        </w:rPr>
        <w:t>) ugovora o zakupu oslobađa plaćanja ugovorene zakupnine, osim ako se već ne nalazi u posjedu poslovnog prostora.</w:t>
      </w:r>
    </w:p>
    <w:p w14:paraId="381814D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Potpisom ugovora o zakupu i primopredajnog zapisnika, zakupnik potvrđuje da je poslovni prostor primio u viđenom stanju i suglasan je da će poslovni prostor urediti, ukoliko je potrebno, o vlastitom trošku kako bi u njemu mogao obavljati ugovorenu djelatnost.</w:t>
      </w:r>
    </w:p>
    <w:p w14:paraId="0EE484B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Potpisom ugovora o zakupu, zakupnik se odriče prava potraživanja troškova investicijskog i tekućeg održavanja poslovnog prostora te naknade za uložena sredstva u poslovni prostor od Općine s bilo koje osnove.</w:t>
      </w:r>
    </w:p>
    <w:p w14:paraId="6FC3A5E2" w14:textId="77777777" w:rsidR="00E93553" w:rsidRPr="00AC0CAF" w:rsidRDefault="00E93553" w:rsidP="00E93553">
      <w:pPr>
        <w:jc w:val="both"/>
        <w:rPr>
          <w:rFonts w:ascii="Arial" w:eastAsia="Calibri" w:hAnsi="Arial" w:cs="Arial"/>
          <w:sz w:val="22"/>
          <w:szCs w:val="22"/>
          <w:lang w:eastAsia="en-US"/>
        </w:rPr>
      </w:pPr>
    </w:p>
    <w:p w14:paraId="3FBFCDA8"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26.</w:t>
      </w:r>
    </w:p>
    <w:p w14:paraId="3C4177E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Radi osiguranja plaćanja ugovornih obveza s osnova zakupnine, kamata i troškova korištenja poslovnog prostora, najpovoljniji natjecatelj je, prije sklapanja ugovora o zakupu, a najkasnije u roku od 15 dana od dana pisanog poziva, dužan uplatiti razliku od uplaćene jamčevine do visine dvije </w:t>
      </w:r>
      <w:proofErr w:type="spellStart"/>
      <w:r w:rsidRPr="00AC0CAF">
        <w:rPr>
          <w:rFonts w:ascii="Arial" w:eastAsia="Calibri" w:hAnsi="Arial" w:cs="Arial"/>
          <w:sz w:val="22"/>
          <w:szCs w:val="22"/>
          <w:lang w:eastAsia="en-US"/>
        </w:rPr>
        <w:t>izlicitirane</w:t>
      </w:r>
      <w:proofErr w:type="spellEnd"/>
      <w:r w:rsidRPr="00AC0CAF">
        <w:rPr>
          <w:rFonts w:ascii="Arial" w:eastAsia="Calibri" w:hAnsi="Arial" w:cs="Arial"/>
          <w:sz w:val="22"/>
          <w:szCs w:val="22"/>
          <w:lang w:eastAsia="en-US"/>
        </w:rPr>
        <w:t xml:space="preserve"> zakupnine uvećane za iznos pripadajućeg poreza na dodanu vrijednost (ukoliko i kad je Općina obveznik PDV-a), koji ostaje Općini kao garantni polog do isteka ugovora o zakupu.</w:t>
      </w:r>
    </w:p>
    <w:p w14:paraId="36A2AD6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Ukoliko najpovoljniji natjecatelj na postupi sukladno stavku 1. ovog članka smatrat će se da je odustao od sklapanja ugovora o zakupu te mu se uplaćena jamčevina neće vratiti.</w:t>
      </w:r>
    </w:p>
    <w:p w14:paraId="19E2BD8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U slučaju iz stavka 2. ovog članka, sklapanje ugovora o zakupu ponudit će se prvom sljedećem natjecatelju koji je ponudio najvišu zakupninu po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uz rok od pet dana od dana primitka pisanog poziva za očitovanje o prihvatu ponude za sklapanje ugovora o zakupu.</w:t>
      </w:r>
    </w:p>
    <w:p w14:paraId="2A8EBD7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Ako se natjecatelj iz stavka 3. ovog članka u ostavljenom roku ne izjasni o prihvatu ponude za sklapanje ugovora o zakupu, smatrat će se da istu ne prihvaća te mu se uplaćena jamčevina neće vratiti.</w:t>
      </w:r>
    </w:p>
    <w:p w14:paraId="41073FA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Natjecateljima iz stavka 1. i 3. ovog članka poziv će se uputiti preporučenom poštom ili elektroničkom poštom na adresu navedenu u pisanoj prijavi. Ukoliko se poziv upućuje elektroničkom poštom na adresu navedenu u pisanoj prijavi, kao dan primitka smatra se dan kada je elektronička pošta upućena.</w:t>
      </w:r>
    </w:p>
    <w:p w14:paraId="4E21665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(6) Rokovi iz stavka 1. i 3. ovoga članka mogu se produžiti samo iznimno, zbog opravdanog razloga.</w:t>
      </w:r>
    </w:p>
    <w:p w14:paraId="726124A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(7) Pravne osobe u vlasništvu ili pretežitom vlasništvu Općine mogu odrediti drukčija sredstva osiguranja plaćanja ugovornih obveza od propisanih u stavku 1. ovog članka.</w:t>
      </w:r>
    </w:p>
    <w:p w14:paraId="13C7E1DA" w14:textId="77777777" w:rsidR="00E93553" w:rsidRPr="00AC0CAF" w:rsidRDefault="00E93553" w:rsidP="00E93553">
      <w:pPr>
        <w:rPr>
          <w:rFonts w:ascii="Arial" w:eastAsia="Calibri" w:hAnsi="Arial" w:cs="Arial"/>
          <w:b/>
          <w:bCs/>
          <w:sz w:val="22"/>
          <w:szCs w:val="22"/>
          <w:lang w:eastAsia="en-US"/>
        </w:rPr>
      </w:pPr>
    </w:p>
    <w:p w14:paraId="7630313F" w14:textId="77777777" w:rsidR="00E93553" w:rsidRPr="00AC0CAF" w:rsidRDefault="00E93553" w:rsidP="00E93553">
      <w:pPr>
        <w:jc w:val="both"/>
        <w:rPr>
          <w:rFonts w:ascii="Arial" w:eastAsia="Calibri" w:hAnsi="Arial" w:cs="Arial"/>
          <w:sz w:val="22"/>
          <w:szCs w:val="22"/>
          <w:lang w:eastAsia="en-US"/>
        </w:rPr>
      </w:pPr>
    </w:p>
    <w:p w14:paraId="31DE41E9"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27.</w:t>
      </w:r>
    </w:p>
    <w:p w14:paraId="3693639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Ako ugovor o zakupu sklapaju međusobno Općina i Republika Hrvatska, jedinice lokalne i područne (regionalne) samouprave te pravne osobe u vlasništvu ili pretežitom vlasništvu Republike Hrvatske odnosno pravne osobe u vlasništvu ili pretežitom vlasništvu jedinice lokalne i područne (regionalne) samouprave bez javnog natječaja, sukladno Zakonu, zakupnik nije dužan, prije sklapanja ugovora o zakupu, uplatiti garantni polog za osiguranje plaćanja ugovornih obveza.</w:t>
      </w:r>
    </w:p>
    <w:p w14:paraId="4F602019" w14:textId="77777777" w:rsidR="00E93553" w:rsidRPr="00AC0CAF" w:rsidRDefault="00E93553" w:rsidP="00E93553">
      <w:pPr>
        <w:ind w:firstLine="708"/>
        <w:jc w:val="both"/>
        <w:rPr>
          <w:rFonts w:ascii="Arial" w:eastAsia="Calibri" w:hAnsi="Arial" w:cs="Arial"/>
          <w:sz w:val="22"/>
          <w:szCs w:val="22"/>
          <w:lang w:eastAsia="en-US"/>
        </w:rPr>
      </w:pPr>
    </w:p>
    <w:p w14:paraId="35BC382C" w14:textId="77777777" w:rsidR="00E93553" w:rsidRPr="00AC0CAF" w:rsidRDefault="00E93553" w:rsidP="00E93553">
      <w:pPr>
        <w:jc w:val="center"/>
        <w:rPr>
          <w:rFonts w:ascii="Arial" w:eastAsia="Calibri" w:hAnsi="Arial" w:cs="Arial"/>
          <w:sz w:val="22"/>
          <w:szCs w:val="22"/>
          <w:lang w:eastAsia="en-US"/>
        </w:rPr>
      </w:pPr>
      <w:bookmarkStart w:id="34" w:name="_Hlk126958036"/>
      <w:r w:rsidRPr="00AC0CAF">
        <w:rPr>
          <w:rFonts w:ascii="Arial" w:eastAsia="Calibri" w:hAnsi="Arial" w:cs="Arial"/>
          <w:b/>
          <w:bCs/>
          <w:sz w:val="22"/>
          <w:szCs w:val="22"/>
          <w:lang w:eastAsia="en-US"/>
        </w:rPr>
        <w:t>Članak 28.</w:t>
      </w:r>
    </w:p>
    <w:bookmarkEnd w:id="34"/>
    <w:p w14:paraId="10C3C8B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Zakupnik nema pravo poslovni prostor ili dio poslovnog prostora dati u podzakup odnosno na korištenje ili </w:t>
      </w:r>
      <w:proofErr w:type="spellStart"/>
      <w:r w:rsidRPr="00AC0CAF">
        <w:rPr>
          <w:rFonts w:ascii="Arial" w:eastAsia="Calibri" w:hAnsi="Arial" w:cs="Arial"/>
          <w:sz w:val="22"/>
          <w:szCs w:val="22"/>
          <w:lang w:eastAsia="en-US"/>
        </w:rPr>
        <w:t>sukorištenje</w:t>
      </w:r>
      <w:proofErr w:type="spellEnd"/>
      <w:r w:rsidRPr="00AC0CAF">
        <w:rPr>
          <w:rFonts w:ascii="Arial" w:eastAsia="Calibri" w:hAnsi="Arial" w:cs="Arial"/>
          <w:sz w:val="22"/>
          <w:szCs w:val="22"/>
          <w:lang w:eastAsia="en-US"/>
        </w:rPr>
        <w:t xml:space="preserve"> trećoj osobi po bilo kojoj pravnoj osnovi (ugovorom o poslovno – tehničkoj suradnji, ugovorom o trgovačkom zastupanju i sl.), bez pisane suglasnosti Općine.</w:t>
      </w:r>
    </w:p>
    <w:p w14:paraId="41F7574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U slučaju nepoštivanja odredbe stavka 1. ovoga članka, ugovor o zakupu se smatra raskinutim po sili Zakona.</w:t>
      </w:r>
    </w:p>
    <w:p w14:paraId="48DB962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Odredba stavka 1. ovog članka ne odnosi na eventualne statusne promjene zakupnika, koje zakupnik može bez suglasnosti Općine upisati u službeni registar kod nadležnog tijela. O takvoj statusnoj promjeni zakupnik je dužan u pisanom obliku obavijestiti Općina, najkasnije u roku od 8 dana od dana donošenja odluke nadležnog tijela.</w:t>
      </w:r>
    </w:p>
    <w:p w14:paraId="2B1D51AE" w14:textId="77777777" w:rsidR="00E93553" w:rsidRPr="00AC0CAF" w:rsidRDefault="00E93553" w:rsidP="00E93553">
      <w:pPr>
        <w:jc w:val="both"/>
        <w:rPr>
          <w:rFonts w:ascii="Arial" w:eastAsia="Calibri" w:hAnsi="Arial" w:cs="Arial"/>
          <w:sz w:val="22"/>
          <w:szCs w:val="22"/>
          <w:lang w:eastAsia="en-US"/>
        </w:rPr>
      </w:pPr>
    </w:p>
    <w:p w14:paraId="1ED35A6D"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29.</w:t>
      </w:r>
    </w:p>
    <w:p w14:paraId="2D40D5C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Zakupnik može poslovni prostor koristiti samo u svrhu i na način određen ugovorom o zakupu te</w:t>
      </w:r>
      <w:r w:rsidRPr="00AC0CAF">
        <w:rPr>
          <w:rFonts w:ascii="Arial" w:eastAsia="Calibri" w:hAnsi="Arial" w:cs="Arial"/>
          <w:noProof/>
          <w:sz w:val="22"/>
          <w:szCs w:val="22"/>
          <w:lang w:eastAsia="en-US"/>
        </w:rPr>
        <w:t xml:space="preserve"> </w:t>
      </w:r>
      <w:r w:rsidRPr="00AC0CAF">
        <w:rPr>
          <w:rFonts w:ascii="Arial" w:eastAsia="Calibri" w:hAnsi="Arial" w:cs="Arial"/>
          <w:sz w:val="22"/>
          <w:szCs w:val="22"/>
          <w:lang w:eastAsia="en-US"/>
        </w:rPr>
        <w:t>isključivo za obavljanje ugovorene djelatnosti.</w:t>
      </w:r>
    </w:p>
    <w:p w14:paraId="2B54EB89" w14:textId="77777777" w:rsidR="00E93553" w:rsidRPr="00AC0CAF" w:rsidRDefault="00E93553" w:rsidP="00E93553">
      <w:pPr>
        <w:jc w:val="both"/>
        <w:rPr>
          <w:rFonts w:ascii="Arial" w:eastAsia="Calibri" w:hAnsi="Arial" w:cs="Arial"/>
          <w:sz w:val="22"/>
          <w:szCs w:val="22"/>
          <w:lang w:eastAsia="en-US"/>
        </w:rPr>
      </w:pPr>
    </w:p>
    <w:p w14:paraId="73DCB6DD"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30.</w:t>
      </w:r>
    </w:p>
    <w:p w14:paraId="7560432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Zakupnik je dužan poslovni prostor održavati i koristiti ga pažnjom dobrog gospodarstvenika odnosno dobrog stručnjaka obavljajući u njemu ugovorenu djelatnost.</w:t>
      </w:r>
    </w:p>
    <w:p w14:paraId="08FD2D9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Zakupnik ne smije bez izričite suglasnosti Općine činiti preinake poslovnog prostora kojima se mijenja konstrukcija, raspored, površina, namjena ili vanjski izgled poslovnog prostora.</w:t>
      </w:r>
    </w:p>
    <w:p w14:paraId="73CA245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Ako zakupnik bez suglasnosti Općine odnosno unatoč njegovu protivljenju izvrši preinake ili nastavi s izvođenjem radova, Općina ima pravo otkazati ugovor o zakupu.</w:t>
      </w:r>
    </w:p>
    <w:p w14:paraId="2CE1D3F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Potpisom ugovora o zakupu, zakupnik preuzima obvezu naknade eventualne štete uzrokovane Općini ili trećim osobama uslijed obavljanja popravaka, preinaka ili izvođenja radova, neovisno o pristanku Općine.</w:t>
      </w:r>
    </w:p>
    <w:p w14:paraId="6E8D45A1" w14:textId="77777777" w:rsidR="00E93553" w:rsidRPr="00AC0CAF" w:rsidRDefault="00E93553" w:rsidP="00E93553">
      <w:pPr>
        <w:jc w:val="both"/>
        <w:rPr>
          <w:rFonts w:ascii="Arial" w:eastAsia="Calibri" w:hAnsi="Arial" w:cs="Arial"/>
          <w:sz w:val="22"/>
          <w:szCs w:val="22"/>
          <w:lang w:eastAsia="en-US"/>
        </w:rPr>
      </w:pPr>
    </w:p>
    <w:p w14:paraId="3CB51358"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31.</w:t>
      </w:r>
    </w:p>
    <w:p w14:paraId="09B3F98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Osim zakupnine, zakupnik snosi troškove tekućeg održavanja poslovnog prostora (redovno održavanje, manji popravci instalirane opreme, uređaja i unutarnjih instalacija, čišćenje poslovnog prostora, soboslikarski radovi, popravci svih oštećenja koja su prouzročena krivnjom zakupnika, drugi troškovi manjih preinaka i sl.).</w:t>
      </w:r>
    </w:p>
    <w:p w14:paraId="587777D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Zakupnik snosi troškove koji proizlaze iz korištenja, održavanja i uređenja poslovnog prostora (struja, voda, spomenička renta, komunalna naknada, vodna naknada i dr.).</w:t>
      </w:r>
    </w:p>
    <w:p w14:paraId="7A3E6DB7" w14:textId="77777777" w:rsidR="00E93553" w:rsidRPr="00AC0CAF" w:rsidRDefault="00E93553" w:rsidP="00E93553">
      <w:pPr>
        <w:jc w:val="both"/>
        <w:rPr>
          <w:rFonts w:ascii="Arial" w:eastAsia="Calibri" w:hAnsi="Arial" w:cs="Arial"/>
          <w:sz w:val="22"/>
          <w:szCs w:val="22"/>
          <w:lang w:eastAsia="en-US"/>
        </w:rPr>
      </w:pPr>
    </w:p>
    <w:p w14:paraId="4803FF2A"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32.</w:t>
      </w:r>
    </w:p>
    <w:p w14:paraId="5C60C77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U skloništu je zabranjeno obavljati djelatnost kojom se remeti javni red i mir te djelatnost kojom bi se narušila osnovna zaštitna funkcija skloništa.</w:t>
      </w:r>
    </w:p>
    <w:p w14:paraId="07D239C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(2) Zakupnik skloništa dužan je osigurati odgovarajući prostor za pravilan smještaj opreme skloništa i čuvati instalacije i uređaje u skloništu kao i ostalu opremu i elemente koji osiguravaju zaštitnu funkciju skloništa.</w:t>
      </w:r>
    </w:p>
    <w:p w14:paraId="26FFCE6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Zakupniku skloništa se izričito zabranjuje rekonstrukcija skloništa koja utječe ili može utjecati na temeljnu namjenu i zaštitne značajke skloništa, kao i korištenje i skladištenje opasnih tvari u skloništu.</w:t>
      </w:r>
    </w:p>
    <w:p w14:paraId="3E9D2A7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Zakupnik skloništa ne smije sklonište koristiti na način kojim će pogoršati postojeće higijenske i tehničke uvjete u skloništu.</w:t>
      </w:r>
    </w:p>
    <w:p w14:paraId="2E72FF2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U slučaju početka primjene odgovarajućih zakonskih propisa kojima bi se izričito zabranilo davanje skloništa u zakup, Općina će otkazati ugovor o zakupu.</w:t>
      </w:r>
    </w:p>
    <w:p w14:paraId="0CB378E7" w14:textId="77777777" w:rsidR="00E93553" w:rsidRPr="00AC0CAF" w:rsidRDefault="00E93553" w:rsidP="00E93553">
      <w:pPr>
        <w:jc w:val="both"/>
        <w:rPr>
          <w:rFonts w:ascii="Arial" w:eastAsia="Calibri" w:hAnsi="Arial" w:cs="Arial"/>
          <w:sz w:val="22"/>
          <w:szCs w:val="22"/>
          <w:lang w:eastAsia="en-US"/>
        </w:rPr>
      </w:pPr>
    </w:p>
    <w:p w14:paraId="5C31E173"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33.</w:t>
      </w:r>
    </w:p>
    <w:p w14:paraId="00A2E71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Potpisom ugovora o zakupu, zakupnik skloništa preuzima obvezu: </w:t>
      </w:r>
    </w:p>
    <w:p w14:paraId="048785C5" w14:textId="77777777" w:rsidR="00E93553" w:rsidRPr="00AC0CAF" w:rsidRDefault="00E93553" w:rsidP="00E93553">
      <w:pPr>
        <w:numPr>
          <w:ilvl w:val="0"/>
          <w:numId w:val="125"/>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na zahtjev nadležnog tijela civilne zaštite, bez odgode, a najkasnije u roku od 24 sata od zahtjeva, isprazniti sklonište od osoba i stvari i osposobiti ga za sklanjanje ljudi,</w:t>
      </w:r>
    </w:p>
    <w:p w14:paraId="5E237D14" w14:textId="77777777" w:rsidR="00E93553" w:rsidRPr="00AC0CAF" w:rsidRDefault="00E93553" w:rsidP="00E93553">
      <w:pPr>
        <w:numPr>
          <w:ilvl w:val="0"/>
          <w:numId w:val="125"/>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na zahtjev nadležnog tijela civilne zaštite omogućiti ovlaštenoj osobi civilne zaštite obavljanje inspekcijskog nadzora skloništa.</w:t>
      </w:r>
    </w:p>
    <w:p w14:paraId="12825B8B" w14:textId="77777777" w:rsidR="00E93553" w:rsidRPr="00AC0CAF" w:rsidRDefault="00E93553" w:rsidP="00E93553">
      <w:pPr>
        <w:jc w:val="both"/>
        <w:rPr>
          <w:rFonts w:ascii="Arial" w:eastAsia="Calibri" w:hAnsi="Arial" w:cs="Arial"/>
          <w:sz w:val="22"/>
          <w:szCs w:val="22"/>
          <w:lang w:eastAsia="en-US"/>
        </w:rPr>
      </w:pPr>
    </w:p>
    <w:p w14:paraId="2DFE8D9B" w14:textId="77777777" w:rsidR="00E93553" w:rsidRPr="00AC0CAF" w:rsidRDefault="00E93553" w:rsidP="00E93553">
      <w:pPr>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3.</w:t>
      </w:r>
      <w:r w:rsidRPr="00AC0CAF">
        <w:rPr>
          <w:rFonts w:ascii="Arial" w:eastAsia="Calibri" w:hAnsi="Arial" w:cs="Arial"/>
          <w:b/>
          <w:bCs/>
          <w:sz w:val="22"/>
          <w:szCs w:val="22"/>
          <w:lang w:eastAsia="en-US"/>
        </w:rPr>
        <w:tab/>
        <w:t>Prestanak zakupa</w:t>
      </w:r>
    </w:p>
    <w:p w14:paraId="198B504C" w14:textId="77777777" w:rsidR="00E93553" w:rsidRPr="00AC0CAF" w:rsidRDefault="00E93553" w:rsidP="00E93553">
      <w:pPr>
        <w:jc w:val="both"/>
        <w:rPr>
          <w:rFonts w:ascii="Arial" w:eastAsia="Calibri" w:hAnsi="Arial" w:cs="Arial"/>
          <w:sz w:val="22"/>
          <w:szCs w:val="22"/>
          <w:lang w:eastAsia="en-US"/>
        </w:rPr>
      </w:pPr>
    </w:p>
    <w:p w14:paraId="1094370C"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34.</w:t>
      </w:r>
    </w:p>
    <w:p w14:paraId="21108D1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Ugovor o zakupu prestaje istekom vremena na koji je sklopljen odnosno istekom zadnjeg dana otkaznog roka.</w:t>
      </w:r>
    </w:p>
    <w:p w14:paraId="130295D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Ugovor o zakupu prestaje i na drugi način utvrđen zakonskim propisima, ovom Odlukom i ugovorom o zakupu.</w:t>
      </w:r>
    </w:p>
    <w:p w14:paraId="653BEA38" w14:textId="77777777" w:rsidR="00E93553" w:rsidRPr="00AC0CAF" w:rsidRDefault="00E93553" w:rsidP="00E93553">
      <w:pPr>
        <w:jc w:val="both"/>
        <w:rPr>
          <w:rFonts w:ascii="Arial" w:eastAsia="Calibri" w:hAnsi="Arial" w:cs="Arial"/>
          <w:sz w:val="22"/>
          <w:szCs w:val="22"/>
          <w:lang w:eastAsia="en-US"/>
        </w:rPr>
      </w:pPr>
    </w:p>
    <w:p w14:paraId="46954341"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35.</w:t>
      </w:r>
    </w:p>
    <w:p w14:paraId="6741F771" w14:textId="77777777" w:rsidR="00E93553" w:rsidRPr="00AC0CAF" w:rsidRDefault="00E93553" w:rsidP="00E93553">
      <w:pPr>
        <w:ind w:firstLine="708"/>
        <w:jc w:val="both"/>
        <w:rPr>
          <w:rFonts w:ascii="Arial" w:eastAsia="Calibri" w:hAnsi="Arial" w:cs="Arial"/>
          <w:bCs/>
          <w:sz w:val="22"/>
          <w:szCs w:val="22"/>
          <w:lang w:eastAsia="en-US"/>
        </w:rPr>
      </w:pPr>
      <w:r w:rsidRPr="00AC0CAF">
        <w:rPr>
          <w:rFonts w:ascii="Arial" w:eastAsia="Calibri" w:hAnsi="Arial" w:cs="Arial"/>
          <w:bCs/>
          <w:sz w:val="22"/>
          <w:szCs w:val="22"/>
          <w:lang w:eastAsia="en-US"/>
        </w:rPr>
        <w:t>(1) Zakupnik je dužan podmiriti sva dospjela dugovanja do dana prestanka ugovora o zakupu.</w:t>
      </w:r>
    </w:p>
    <w:p w14:paraId="68BE9A4B" w14:textId="77777777" w:rsidR="00E93553" w:rsidRPr="00AC0CAF" w:rsidRDefault="00E93553" w:rsidP="00E93553">
      <w:pPr>
        <w:jc w:val="both"/>
        <w:rPr>
          <w:rFonts w:ascii="Arial" w:eastAsia="Calibri" w:hAnsi="Arial" w:cs="Arial"/>
          <w:sz w:val="22"/>
          <w:szCs w:val="22"/>
          <w:lang w:eastAsia="en-US"/>
        </w:rPr>
      </w:pPr>
      <w:r w:rsidRPr="00AC0CAF">
        <w:rPr>
          <w:rFonts w:ascii="Arial" w:eastAsia="Calibri" w:hAnsi="Arial" w:cs="Arial"/>
          <w:bCs/>
          <w:sz w:val="22"/>
          <w:szCs w:val="22"/>
          <w:lang w:eastAsia="en-US"/>
        </w:rPr>
        <w:t xml:space="preserve"> </w:t>
      </w:r>
      <w:r w:rsidRPr="00AC0CAF">
        <w:rPr>
          <w:rFonts w:ascii="Arial" w:eastAsia="Calibri" w:hAnsi="Arial" w:cs="Arial"/>
          <w:bCs/>
          <w:sz w:val="22"/>
          <w:szCs w:val="22"/>
          <w:lang w:eastAsia="en-US"/>
        </w:rPr>
        <w:tab/>
        <w:t>(2</w:t>
      </w:r>
      <w:r w:rsidRPr="00AC0CAF">
        <w:rPr>
          <w:rFonts w:ascii="Arial" w:eastAsia="Calibri" w:hAnsi="Arial" w:cs="Arial"/>
          <w:sz w:val="22"/>
          <w:szCs w:val="22"/>
          <w:lang w:eastAsia="en-US"/>
        </w:rPr>
        <w:t>) Zakupnik je nakon prestanka ugovora o zakupu dužan predati poslovni prostor u urednom stanju sa svim ključevima te slobodan od osoba i stvari koje je unio u taj prostor.</w:t>
      </w:r>
    </w:p>
    <w:p w14:paraId="73320CD4" w14:textId="77777777" w:rsidR="00E93553" w:rsidRPr="00AC0CAF" w:rsidRDefault="00E93553" w:rsidP="00E93553">
      <w:pPr>
        <w:spacing w:line="254" w:lineRule="auto"/>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U slučaju prestanka ugovora o zakupu, zakupnik ima pravo odnijeti sve uređaje koje je unio u poslovni prostor, ako time ne oštećuje poslovni prostor i ne narušava njegovu funkcionalnost.</w:t>
      </w:r>
    </w:p>
    <w:p w14:paraId="62231C32" w14:textId="77777777" w:rsidR="00E93553" w:rsidRPr="00AC0CAF" w:rsidRDefault="00E93553" w:rsidP="00E93553">
      <w:pPr>
        <w:spacing w:line="254" w:lineRule="auto"/>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Ako zakupnik nastavi koristiti poslovni prostor nakon prestanka ugovora o zakupu, dužan je plaćati, na ime stjecanja bez osnove, naknadu za korištenje poslovnog prostora bez valjane pravne osnove te sve troškove koji proizlaze iz korištenja, održavanja i uređenja poslovnog prostora, sve dok ne preda poslovni prostor u posjed Općini, osim u slučaju kada je vlasništvo poslovnog prostora stekla treća osoba.</w:t>
      </w:r>
    </w:p>
    <w:p w14:paraId="77FD9BAD" w14:textId="77777777" w:rsidR="00E93553" w:rsidRPr="00AC0CAF" w:rsidRDefault="00E93553" w:rsidP="00E93553">
      <w:pPr>
        <w:spacing w:line="254" w:lineRule="auto"/>
        <w:jc w:val="both"/>
        <w:rPr>
          <w:rFonts w:ascii="Arial" w:eastAsia="Calibri" w:hAnsi="Arial" w:cs="Arial"/>
          <w:sz w:val="22"/>
          <w:szCs w:val="22"/>
          <w:lang w:eastAsia="en-US"/>
        </w:rPr>
      </w:pPr>
    </w:p>
    <w:p w14:paraId="574A432B"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36.</w:t>
      </w:r>
    </w:p>
    <w:p w14:paraId="56FFA44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Iznimno od odredbi članka 35. ove Odluke, općinski načelnik može, kada to ocijeni opravdanim, na zahtjev dosadašnjeg zakupnika poslovnog  prostora istom odobriti da za vrijeme do okončanja postupka javnog natječaja ne preda poslovni prostor slobodan od osoba i stvari, ukoliko ispunjava slijedeće uvjete:</w:t>
      </w:r>
    </w:p>
    <w:p w14:paraId="284D5770" w14:textId="77777777" w:rsidR="00E93553" w:rsidRPr="00AC0CAF" w:rsidRDefault="00E93553" w:rsidP="00E93553">
      <w:pPr>
        <w:ind w:left="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 – ako ima status urednog korisnika i nema dospjelih dugovanja prema Općini s bilo koje osnove, </w:t>
      </w:r>
    </w:p>
    <w:p w14:paraId="3A2026E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 – ako dostavi ovjerenu izjavu kojom daje suglasnost Općini da slobodno uđe u posjed poslovnog prostora ako ne bude utvrđen najpovoljnijim natjecateljem u postupku javnog natječaja te da pristaje snositi sve troškove oslobađanja poslovnog prostora od stvari.</w:t>
      </w:r>
    </w:p>
    <w:p w14:paraId="7E811CC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(2) Ukoliko dosadašnji zakupnik poslovnog prostora ne postupi sukladno dostavljenoj izjavi iz stavka 1. ovog članka, Općina će na njegov trošak isprazniti poslovni prostor od zatečenih stvari.</w:t>
      </w:r>
    </w:p>
    <w:p w14:paraId="3A399BE4" w14:textId="77777777" w:rsidR="00E93553" w:rsidRPr="00AC0CAF" w:rsidRDefault="00E93553" w:rsidP="00E93553">
      <w:pPr>
        <w:jc w:val="both"/>
        <w:rPr>
          <w:rFonts w:ascii="Arial" w:eastAsia="Calibri" w:hAnsi="Arial" w:cs="Arial"/>
          <w:sz w:val="22"/>
          <w:szCs w:val="22"/>
          <w:lang w:eastAsia="en-US"/>
        </w:rPr>
      </w:pPr>
    </w:p>
    <w:p w14:paraId="4F1E4A13"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37.</w:t>
      </w:r>
    </w:p>
    <w:p w14:paraId="580CA95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Općina će otkazati ugovor o zakupu u svako doba, bez obzira na ugovorne i zakonske odredbe o trajanju zakupa, osobito ako:</w:t>
      </w:r>
    </w:p>
    <w:p w14:paraId="78C98B21"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i nakon pisane opomene Općine koristi poslovni prostor suprotno obvezama utvrđenim ugovorom o zakupu ili zakonskim i podzakonskim propisima ili mu nanosi znatniju štetu koristeći ga bez dužne pažnje,</w:t>
      </w:r>
    </w:p>
    <w:p w14:paraId="66EB5BFC"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na temelju pisane opomene Općine, u roku od 15 dana od dana primitka pisane opomene, ne plati u cijelosti dospjelo dugovanje, u iznosu koji odgovara ili je veći od iznosa dvije zakupnine, bez obzira radi li se o dospjelim zakupninama ili dospjelim naknadama za troškove koji proizlaze iz korištenja poslovnog prostora,</w:t>
      </w:r>
    </w:p>
    <w:p w14:paraId="6E34BB12"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bez opravdanog razloga odbije preuzeti poslovni prostor, uzimajući u obzir da se poslovni prostor daje u zakup u viđenom stanju,</w:t>
      </w:r>
    </w:p>
    <w:p w14:paraId="77F98A49"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u roku od 3 mjeseca od dana primopredaje poslovnog prostora ne stavi poslovni prostor u funkciju za obavljanje ugovorene djelatnosti,</w:t>
      </w:r>
    </w:p>
    <w:p w14:paraId="3B3B1053"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nakon stavljanja poslovnog prostora u funkciju, bez opravdanog razloga ne koristi poslovni prostor duže od 3 mjeseca u kontinuitetu za obavljanje ugovorene djelatnosti, osim u slučaju izvođenja radova od strane Općine koji se tiču poslovnog prostora odnosno zgrade u kojoj je isti položen ili ishođenja pisane suglasnosti Općine za privremeno neobavljanje ugovorene djelatnosti,</w:t>
      </w:r>
    </w:p>
    <w:p w14:paraId="63EE1917"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onemogući Općini uvid u stanje poslovnog prostora radi kontrole njegovog ugovorenog korištenja,</w:t>
      </w:r>
    </w:p>
    <w:p w14:paraId="4045787F"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bez suglasnosti Općine odnosno unatoč protivljenju Općine izvrši preinake ili nastavi s izvođenjem radova odnosno odbije Općini dati na uvid dokumentaciju potrebnu za izvođenje preinaka u poslovnom prostoru, propisanu važećim zakonima i drugim podzakonskim propisima,</w:t>
      </w:r>
    </w:p>
    <w:p w14:paraId="442C849E"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u poslovnom prostoru ne obavlja isključivo ugovorenu djelatnost,</w:t>
      </w:r>
    </w:p>
    <w:p w14:paraId="7AE86B20"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zakupnik izgubi pravo na obavljanje ugovorene djelatnosti temeljem rješenja nadležnog tijela,</w:t>
      </w:r>
    </w:p>
    <w:p w14:paraId="4162A0A3" w14:textId="77777777" w:rsidR="00E93553" w:rsidRPr="00AC0CAF" w:rsidRDefault="00E93553" w:rsidP="00E93553">
      <w:pPr>
        <w:numPr>
          <w:ilvl w:val="0"/>
          <w:numId w:val="126"/>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u drugim slučajevima kada za to postoji opravdani razlog ili javni interes.</w:t>
      </w:r>
    </w:p>
    <w:p w14:paraId="7FB96A5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Općina može otkazati ugovor o zakupu i u slučajevima kada ga namjerava koristiti za svoje potrebe ili za potrebe pravne osobe u vlasništvu ili pretežitom vlasništvu Općine ili za provođenje projekata od interesa za Općina.</w:t>
      </w:r>
    </w:p>
    <w:p w14:paraId="0731D01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U slučaju otkaza ugovora o zakupu iz stavka 2. ovog članka, zakupnik je obvezan poslovni prostor prazan od osoba i stvari predati u posjed Općini u roku od 90 dana od dana otkaza ugovora o zakupu.</w:t>
      </w:r>
    </w:p>
    <w:p w14:paraId="1D080035" w14:textId="77777777" w:rsidR="00E93553" w:rsidRPr="00AC0CAF" w:rsidRDefault="00E93553" w:rsidP="00E93553">
      <w:pPr>
        <w:jc w:val="both"/>
        <w:rPr>
          <w:rFonts w:ascii="Arial" w:eastAsia="Calibri" w:hAnsi="Arial" w:cs="Arial"/>
          <w:sz w:val="22"/>
          <w:szCs w:val="22"/>
          <w:lang w:eastAsia="en-US"/>
        </w:rPr>
      </w:pPr>
    </w:p>
    <w:p w14:paraId="56FCB789"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38.</w:t>
      </w:r>
    </w:p>
    <w:p w14:paraId="3819EB2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Općina će otkazati ugovor o zakupu i kada zakupnik postupi suprotno odredbama članaka 32. i 33. ove Odluke.</w:t>
      </w:r>
    </w:p>
    <w:p w14:paraId="555EC541" w14:textId="77777777" w:rsidR="00E93553" w:rsidRPr="00AC0CAF" w:rsidRDefault="00E93553" w:rsidP="00E93553">
      <w:pPr>
        <w:jc w:val="both"/>
        <w:rPr>
          <w:rFonts w:ascii="Arial" w:eastAsia="Calibri" w:hAnsi="Arial" w:cs="Arial"/>
          <w:sz w:val="22"/>
          <w:szCs w:val="22"/>
          <w:lang w:eastAsia="en-US"/>
        </w:rPr>
      </w:pPr>
    </w:p>
    <w:p w14:paraId="2FC22E26"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39.</w:t>
      </w:r>
    </w:p>
    <w:p w14:paraId="477131F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Zakupnik može otkazati ugovor o zakupu u svako doba, osim u razdoblju od prva tri mjeseca od potvrde (</w:t>
      </w:r>
      <w:proofErr w:type="spellStart"/>
      <w:r w:rsidRPr="00AC0CAF">
        <w:rPr>
          <w:rFonts w:ascii="Arial" w:eastAsia="Calibri" w:hAnsi="Arial" w:cs="Arial"/>
          <w:sz w:val="22"/>
          <w:szCs w:val="22"/>
          <w:lang w:eastAsia="en-US"/>
        </w:rPr>
        <w:t>solemnizacije</w:t>
      </w:r>
      <w:proofErr w:type="spellEnd"/>
      <w:r w:rsidRPr="00AC0CAF">
        <w:rPr>
          <w:rFonts w:ascii="Arial" w:eastAsia="Calibri" w:hAnsi="Arial" w:cs="Arial"/>
          <w:sz w:val="22"/>
          <w:szCs w:val="22"/>
          <w:lang w:eastAsia="en-US"/>
        </w:rPr>
        <w:t>).</w:t>
      </w:r>
    </w:p>
    <w:p w14:paraId="5C9763A4" w14:textId="77777777" w:rsidR="00E93553" w:rsidRPr="00AC0CAF" w:rsidRDefault="00E93553" w:rsidP="00E93553">
      <w:pPr>
        <w:jc w:val="both"/>
        <w:rPr>
          <w:rFonts w:ascii="Arial" w:eastAsia="Calibri" w:hAnsi="Arial" w:cs="Arial"/>
          <w:sz w:val="22"/>
          <w:szCs w:val="22"/>
          <w:lang w:eastAsia="en-US"/>
        </w:rPr>
      </w:pPr>
    </w:p>
    <w:p w14:paraId="36D67547"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40.</w:t>
      </w:r>
    </w:p>
    <w:p w14:paraId="5C5DF17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Otkazni rok je 30 dana, a počinje teći od dana dostave pisanog otkaza.</w:t>
      </w:r>
    </w:p>
    <w:p w14:paraId="1B04754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(2) Za vrijeme trajanja otkaznog roka ugovorne strane imaju sva prava i obveze na način kako je to utvrđeno ugovorom o zakupu.</w:t>
      </w:r>
    </w:p>
    <w:p w14:paraId="15144751" w14:textId="77777777" w:rsidR="00E93553" w:rsidRPr="00AC0CAF" w:rsidRDefault="00E93553" w:rsidP="00E93553">
      <w:pPr>
        <w:jc w:val="both"/>
        <w:rPr>
          <w:rFonts w:ascii="Arial" w:eastAsia="Calibri" w:hAnsi="Arial" w:cs="Arial"/>
          <w:sz w:val="22"/>
          <w:szCs w:val="22"/>
          <w:lang w:eastAsia="en-US"/>
        </w:rPr>
      </w:pPr>
    </w:p>
    <w:p w14:paraId="4600A114"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41.</w:t>
      </w:r>
    </w:p>
    <w:p w14:paraId="21304E04"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U slučaju nemogućnosti uredne dostave pisane opomene i dostave otkaza zbog promjene adrese, o kojoj zakupnik nije obavijestio Općina, odbijanja preuzimanja pismena ili drugih načina izbjegavanja primanja pismena Općine, dostava će se smatrati izvršenom danom predaje preporučene pošiljke pošti, bez obzira je li pošta bila u mogućnosti uručiti zakupniku pisanu opomenu odnosno otkaz.</w:t>
      </w:r>
    </w:p>
    <w:p w14:paraId="552DA972" w14:textId="77777777" w:rsidR="00E93553" w:rsidRPr="00AC0CAF" w:rsidRDefault="00E93553" w:rsidP="00E93553">
      <w:pPr>
        <w:jc w:val="both"/>
        <w:rPr>
          <w:rFonts w:ascii="Arial" w:eastAsia="Calibri" w:hAnsi="Arial" w:cs="Arial"/>
          <w:b/>
          <w:sz w:val="22"/>
          <w:szCs w:val="22"/>
          <w:lang w:eastAsia="en-US"/>
        </w:rPr>
      </w:pPr>
    </w:p>
    <w:p w14:paraId="53CA6AE1" w14:textId="77777777" w:rsidR="00E93553" w:rsidRPr="00AC0CAF" w:rsidRDefault="00E93553" w:rsidP="00E93553">
      <w:pPr>
        <w:jc w:val="both"/>
        <w:rPr>
          <w:rFonts w:ascii="Arial" w:eastAsia="Calibri" w:hAnsi="Arial" w:cs="Arial"/>
          <w:b/>
          <w:sz w:val="22"/>
          <w:szCs w:val="22"/>
          <w:lang w:eastAsia="en-US"/>
        </w:rPr>
      </w:pPr>
      <w:r w:rsidRPr="00AC0CAF">
        <w:rPr>
          <w:rFonts w:ascii="Arial" w:eastAsia="Calibri" w:hAnsi="Arial" w:cs="Arial"/>
          <w:b/>
          <w:sz w:val="22"/>
          <w:szCs w:val="22"/>
          <w:lang w:eastAsia="en-US"/>
        </w:rPr>
        <w:t>4.</w:t>
      </w:r>
      <w:r w:rsidRPr="00AC0CAF">
        <w:rPr>
          <w:rFonts w:ascii="Arial" w:eastAsia="Calibri" w:hAnsi="Arial" w:cs="Arial"/>
          <w:b/>
          <w:sz w:val="22"/>
          <w:szCs w:val="22"/>
          <w:lang w:eastAsia="en-US"/>
        </w:rPr>
        <w:tab/>
        <w:t>Čuvanje i objava podataka o zakupnicima</w:t>
      </w:r>
    </w:p>
    <w:p w14:paraId="17732C3B" w14:textId="77777777" w:rsidR="00E93553" w:rsidRPr="00AC0CAF" w:rsidRDefault="00E93553" w:rsidP="00E93553">
      <w:pPr>
        <w:jc w:val="both"/>
        <w:rPr>
          <w:rFonts w:ascii="Arial" w:eastAsia="Calibri" w:hAnsi="Arial" w:cs="Arial"/>
          <w:sz w:val="22"/>
          <w:szCs w:val="22"/>
          <w:lang w:eastAsia="en-US"/>
        </w:rPr>
      </w:pPr>
    </w:p>
    <w:p w14:paraId="38749BE4"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42.</w:t>
      </w:r>
    </w:p>
    <w:p w14:paraId="6C8D461A"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(1) Općina je dužan čuvati sve podatke o zakupnicima i korisnicima poslovnih prostora i skloništa.</w:t>
      </w:r>
    </w:p>
    <w:p w14:paraId="02C75034"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(2) Obveza čuvanja podataka o zakupnicima i korisnicima nije povrijeđena ako Općina bez pristanka objavi na svojoj mrežnoj stranici popis poslovnih prostora koji su u zakupu ili na korištenju, popis zakupnika i ostalih korisnika, kao i iznos dospjelih dugovanja po osnovi korištenja poslovnog prostora, sukladno propisima koji uređuju zaštitu osobnih podataka.</w:t>
      </w:r>
    </w:p>
    <w:p w14:paraId="335C9F00"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(3) Popis poslovnih prostora koji su u zakupu ili na korištenju sadržava: ime i prezime odnosno naziv zakupnika ili korisnika, podatke o poslovnom prostoru (adresu i površinu), iznos dospjelih dugovanja po osnovi korištenja poslovnog prostora. </w:t>
      </w:r>
    </w:p>
    <w:p w14:paraId="034CA11E"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(4) Iznimno od stavka 3. ovoga članka, popis neće sadržavati podatke o dugovanjima zakupnika ili korisnika kojima je Općina odobrio odgodu ili obročno plaćanje duga sukladno uredbi kojom se uređuju kriteriji, mjerila i postupak za odgodu plaćanja, obročnu otplatu duga te prodaju, otpis ili djelomičan otpis potraživanja, osim dugovanja koje je dospjelo, a neplaćeno.</w:t>
      </w:r>
    </w:p>
    <w:p w14:paraId="2DCDA569" w14:textId="77777777" w:rsidR="00E93553" w:rsidRPr="00AC0CAF" w:rsidRDefault="00E93553" w:rsidP="00E93553">
      <w:pPr>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(5) Zakupnici koji nakon objave popisa u cijelosti podmire dugovanja iz stavka 4. ovoga članka, brišu se s popisa.</w:t>
      </w:r>
    </w:p>
    <w:p w14:paraId="454F78C0" w14:textId="77777777" w:rsidR="00E93553" w:rsidRPr="00AC0CAF" w:rsidRDefault="00E93553" w:rsidP="00E93553">
      <w:pPr>
        <w:jc w:val="both"/>
        <w:rPr>
          <w:rFonts w:ascii="Arial" w:eastAsia="Calibri" w:hAnsi="Arial" w:cs="Arial"/>
          <w:b/>
          <w:bCs/>
          <w:sz w:val="22"/>
          <w:szCs w:val="22"/>
          <w:lang w:eastAsia="en-US"/>
        </w:rPr>
      </w:pPr>
    </w:p>
    <w:p w14:paraId="14D832CC" w14:textId="77777777" w:rsidR="00E93553" w:rsidRPr="00AC0CAF" w:rsidRDefault="00E93553" w:rsidP="00E93553">
      <w:pPr>
        <w:jc w:val="both"/>
        <w:rPr>
          <w:rFonts w:ascii="Arial" w:eastAsia="Calibri" w:hAnsi="Arial" w:cs="Arial"/>
          <w:b/>
          <w:bCs/>
          <w:sz w:val="22"/>
          <w:szCs w:val="22"/>
          <w:lang w:eastAsia="en-US"/>
        </w:rPr>
      </w:pPr>
    </w:p>
    <w:p w14:paraId="452175CE" w14:textId="77777777" w:rsidR="00E93553" w:rsidRPr="00AC0CAF" w:rsidRDefault="00E93553" w:rsidP="00E93553">
      <w:pPr>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III.</w:t>
      </w:r>
      <w:r w:rsidRPr="00AC0CAF">
        <w:rPr>
          <w:rFonts w:ascii="Arial" w:eastAsia="Calibri" w:hAnsi="Arial" w:cs="Arial"/>
          <w:b/>
          <w:bCs/>
          <w:sz w:val="22"/>
          <w:szCs w:val="22"/>
          <w:lang w:eastAsia="en-US"/>
        </w:rPr>
        <w:tab/>
        <w:t>ODREĐIVANJE ZAKUPNINE I DJELATNOSTI ZA POSLOVNI PROSTOR</w:t>
      </w:r>
    </w:p>
    <w:p w14:paraId="2FB1346E" w14:textId="77777777" w:rsidR="00E93553" w:rsidRPr="00AC0CAF" w:rsidRDefault="00E93553" w:rsidP="00E93553">
      <w:pPr>
        <w:jc w:val="both"/>
        <w:rPr>
          <w:rFonts w:ascii="Arial" w:eastAsia="Calibri" w:hAnsi="Arial" w:cs="Arial"/>
          <w:b/>
          <w:bCs/>
          <w:sz w:val="22"/>
          <w:szCs w:val="22"/>
          <w:lang w:eastAsia="en-US"/>
        </w:rPr>
      </w:pPr>
    </w:p>
    <w:p w14:paraId="3C353C93"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43.</w:t>
      </w:r>
    </w:p>
    <w:p w14:paraId="61619A5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Početni iznos zakupnine određuje se prema površini poslovnog prostora, zoni u kojoj se poslovni prostor nalazi te djelatnosti koja će se u poslovnom prostoru obavljati.</w:t>
      </w:r>
    </w:p>
    <w:p w14:paraId="786B95C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Jedinične cijene zakupnine po m</w:t>
      </w:r>
      <w:r w:rsidRPr="00AC0CAF">
        <w:rPr>
          <w:rFonts w:ascii="Arial" w:eastAsia="Calibri" w:hAnsi="Arial" w:cs="Arial"/>
          <w:sz w:val="22"/>
          <w:szCs w:val="22"/>
          <w:vertAlign w:val="superscript"/>
          <w:lang w:eastAsia="en-US"/>
        </w:rPr>
        <w:t xml:space="preserve">2 </w:t>
      </w:r>
      <w:r w:rsidRPr="00AC0CAF">
        <w:rPr>
          <w:rFonts w:ascii="Arial" w:eastAsia="Calibri" w:hAnsi="Arial" w:cs="Arial"/>
          <w:sz w:val="22"/>
          <w:szCs w:val="22"/>
          <w:lang w:eastAsia="en-US"/>
        </w:rPr>
        <w:t>razvrstane prema zoni u kojoj se poslovni prostor nalazi te prema djelatnosti koja će u poslovnom prostoru obavljati, sadržane su u Tablici za izračun visine zakupnine, koja čini sastavni dio ove Odluke (Prilog 1).</w:t>
      </w:r>
    </w:p>
    <w:p w14:paraId="525E1C1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Zakupnina određena prema kriterijima iz stavka 1. ovog članka predstavlja početni iznos zakupnine u postupku javnog natječaja.</w:t>
      </w:r>
    </w:p>
    <w:p w14:paraId="7F691AC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(4) Ako ugovor o zakupu sklapaju međusobno Općina i Republika Hrvatska, jedinice lokalne i područne (regionalne) samouprave te pravne osobe u vlasništvu ili pretežitom vlasništvu Republike Hrvatske odnosno pravne osobe u vlasništvu ili pretežitom vlasništvu jedinice lokalne i područne (regionalne) samouprave bez javnog natječaja, sukladno Zakonu, zakupnina se u pravilu određuje u početnom iznosu zakupnine, ukoliko se ne postigne drugačiji dogovor. </w:t>
      </w:r>
    </w:p>
    <w:p w14:paraId="7E358F3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Zakupnina se utvrđuje kao umnožak površine poslovnog prostora i jedinične cijene zakupnine po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xml:space="preserve"> određene prema zoni u kojoj se poslovni prostor nalazi te djelatnosti koja će se u poslovnom prostoru obavljati.</w:t>
      </w:r>
    </w:p>
    <w:p w14:paraId="67C36CD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(6) Zakupnina iz stavka 5. ovog članka uvećava se za pripadajući iznos poreza na dodanu vrijednost ukoliko i kada je Općina obveznik PDV-a.</w:t>
      </w:r>
    </w:p>
    <w:p w14:paraId="4F347CA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(7) Pravne osobe u vlasništvu ili pretežitom vlasništvu Općine mogu odrediti drukčiji početni iznos zakupnine od iznosa utvrđenog prema Tablici za izračun visine zakupnine, ali ne niži od iznosa zakupnine utvrđenog prema kriterijima iz ove Odluke.</w:t>
      </w:r>
    </w:p>
    <w:p w14:paraId="2B9F041C" w14:textId="77777777" w:rsidR="00E93553" w:rsidRPr="00AC0CAF" w:rsidRDefault="00E93553" w:rsidP="00E93553">
      <w:pPr>
        <w:jc w:val="both"/>
        <w:rPr>
          <w:rFonts w:ascii="Arial" w:eastAsia="Calibri" w:hAnsi="Arial" w:cs="Arial"/>
          <w:sz w:val="22"/>
          <w:szCs w:val="22"/>
          <w:lang w:eastAsia="en-US"/>
        </w:rPr>
      </w:pPr>
    </w:p>
    <w:p w14:paraId="0E6D802A"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44.</w:t>
      </w:r>
    </w:p>
    <w:p w14:paraId="19DA848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Površina poslovnog prostora je površina koja je upisana u zemljišnim knjigama na temelju uspostavljenog etažnog vlasništva.</w:t>
      </w:r>
    </w:p>
    <w:p w14:paraId="6F1A1A0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Ako na poslovnom prostoru nije uspostavljeno etažno vlasništvo, površina poslovnog prostora utvrđuje se izmjerom.</w:t>
      </w:r>
    </w:p>
    <w:p w14:paraId="5764B41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Prema površini poslovnog prostora, početni iznos zakupnine iz članka 43. ove Odluke utvrđuje se kako slijedi:</w:t>
      </w:r>
    </w:p>
    <w:p w14:paraId="4D5CB509" w14:textId="77777777" w:rsidR="00E93553" w:rsidRPr="00AC0CAF" w:rsidRDefault="00E93553" w:rsidP="00E93553">
      <w:pPr>
        <w:numPr>
          <w:ilvl w:val="0"/>
          <w:numId w:val="127"/>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 poslovni prostor površine do 300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zakupnina se obračunava u punom iznosu,</w:t>
      </w:r>
    </w:p>
    <w:p w14:paraId="7899F155" w14:textId="77777777" w:rsidR="00E93553" w:rsidRPr="00AC0CAF" w:rsidRDefault="00E93553" w:rsidP="00E93553">
      <w:pPr>
        <w:numPr>
          <w:ilvl w:val="0"/>
          <w:numId w:val="127"/>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za poslovni prostor površine veće od 300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zakupnina se obračunava na način da se zakupnina za 300 m</w:t>
      </w:r>
      <w:r w:rsidRPr="00AC0CAF">
        <w:rPr>
          <w:rFonts w:ascii="Arial" w:eastAsia="Calibri" w:hAnsi="Arial" w:cs="Arial"/>
          <w:sz w:val="22"/>
          <w:szCs w:val="22"/>
          <w:vertAlign w:val="superscript"/>
          <w:lang w:eastAsia="en-US"/>
        </w:rPr>
        <w:t>2</w:t>
      </w:r>
      <w:r w:rsidRPr="00AC0CAF">
        <w:rPr>
          <w:rFonts w:ascii="Arial" w:eastAsia="Calibri" w:hAnsi="Arial" w:cs="Arial"/>
          <w:sz w:val="22"/>
          <w:szCs w:val="22"/>
          <w:lang w:eastAsia="en-US"/>
        </w:rPr>
        <w:t xml:space="preserve"> obračunava u punom iznosu, a za razliku površine iznad 300 m</w:t>
      </w:r>
      <w:r w:rsidRPr="00AC0CAF">
        <w:rPr>
          <w:rFonts w:ascii="Arial" w:eastAsia="Calibri" w:hAnsi="Arial" w:cs="Arial"/>
          <w:sz w:val="22"/>
          <w:szCs w:val="22"/>
          <w:vertAlign w:val="superscript"/>
          <w:lang w:eastAsia="en-US"/>
        </w:rPr>
        <w:t xml:space="preserve">2 </w:t>
      </w:r>
      <w:r w:rsidRPr="00AC0CAF">
        <w:rPr>
          <w:rFonts w:ascii="Arial" w:eastAsia="Calibri" w:hAnsi="Arial" w:cs="Arial"/>
          <w:sz w:val="22"/>
          <w:szCs w:val="22"/>
          <w:lang w:eastAsia="en-US"/>
        </w:rPr>
        <w:t>zakupnina se umanjuje za 25%.</w:t>
      </w:r>
    </w:p>
    <w:p w14:paraId="44CC4CA1" w14:textId="77777777" w:rsidR="00E93553" w:rsidRPr="00AC0CAF" w:rsidRDefault="00E93553" w:rsidP="00E93553">
      <w:pPr>
        <w:jc w:val="both"/>
        <w:rPr>
          <w:rFonts w:ascii="Arial" w:eastAsia="Calibri" w:hAnsi="Arial" w:cs="Arial"/>
          <w:sz w:val="22"/>
          <w:szCs w:val="22"/>
          <w:lang w:eastAsia="en-US"/>
        </w:rPr>
      </w:pPr>
    </w:p>
    <w:p w14:paraId="6CA494FA"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45.</w:t>
      </w:r>
    </w:p>
    <w:p w14:paraId="00F4288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Za potrebe određivanja početnog iznosa zakupnine, područje Općine podijeljeno je na tri zone.</w:t>
      </w:r>
    </w:p>
    <w:p w14:paraId="31C326C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(2) Popis zona iz stavka 1. ovog članka na koje je podijeljeno područje Općine čini sastavni dio ove Odluke (Prilog 2.) </w:t>
      </w:r>
    </w:p>
    <w:p w14:paraId="26B42798" w14:textId="77777777" w:rsidR="00E93553" w:rsidRPr="00AC0CAF" w:rsidRDefault="00E93553" w:rsidP="00E93553">
      <w:pPr>
        <w:jc w:val="both"/>
        <w:rPr>
          <w:rFonts w:ascii="Arial" w:eastAsia="Calibri" w:hAnsi="Arial" w:cs="Arial"/>
          <w:sz w:val="22"/>
          <w:szCs w:val="22"/>
          <w:lang w:eastAsia="en-US"/>
        </w:rPr>
      </w:pPr>
    </w:p>
    <w:p w14:paraId="685FBC22"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46.</w:t>
      </w:r>
    </w:p>
    <w:p w14:paraId="3BC1589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Djelatnost koja će se obavljati u poslovnom prostoru koji se daje u zakup utvrđuje općinski načelnik, a prema Popisu skupina djelatnosti za potrebe određivanja visine zakupnine za poslovni prostor, koji čini sastavni dio ove Odluke (Prilog 3).</w:t>
      </w:r>
    </w:p>
    <w:p w14:paraId="0370F1DA"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Iznimno od odredbe stavka 1. ovog članka, djelatnost se može odrediti i uže u odnosu na djelatnost određenu u Popisu skupina djelatnosti za potrebe određivanja visine zakupnine za poslovni prostor, na način da se precizno utvrde aktivnosti koje će se obavljati u poslovnom prostoru, asortiman koji će se nuditi, vrsta usluge koja će se pružati i sl.</w:t>
      </w:r>
    </w:p>
    <w:p w14:paraId="1EFAECD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Prilikom utvrđivanja djelatnosti iz stavka 1. ovog članka uzet će se u obzir uvjeti propisani prostorno – planskom dokumentacijom, posebni uvjeti koje prostor mora ispunjavati za obavljanje određenih djelatnosti, razvojni planovi Općine, potrebe građana za određenim djelatnostima na određenom području, iskazani interes potencijalnih zakupnika i sl.</w:t>
      </w:r>
    </w:p>
    <w:p w14:paraId="1B5DF517" w14:textId="77777777" w:rsidR="00E93553" w:rsidRPr="00AC0CAF" w:rsidRDefault="00E93553" w:rsidP="00E93553">
      <w:pPr>
        <w:jc w:val="both"/>
        <w:rPr>
          <w:rFonts w:ascii="Arial" w:eastAsia="Calibri" w:hAnsi="Arial" w:cs="Arial"/>
          <w:sz w:val="22"/>
          <w:szCs w:val="22"/>
          <w:lang w:eastAsia="en-US"/>
        </w:rPr>
      </w:pPr>
    </w:p>
    <w:p w14:paraId="7E90312B"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47.</w:t>
      </w:r>
    </w:p>
    <w:p w14:paraId="7CBB393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U javnom natječaju je moguće navesti više mogućih djelatnosti koje se mogu obavljati u poslovnom prostoru.</w:t>
      </w:r>
    </w:p>
    <w:p w14:paraId="358E600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Za poslovni prostor iz stavka 1. ovog članka, početni iznos zakupnine određuje se prema djelatnosti za koju je utvrđen viši iznos početne zakupnine.</w:t>
      </w:r>
    </w:p>
    <w:p w14:paraId="3206A1D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Pisana prijava na javni natječaj se u slučaju iz stavka 1. ovog članka može podnijeti za jednu ili više djelatnosti, ali natjecatelj mora biti registriran za obavljanje svih djelatnosti koje je naveo u pisanoj prijavi u odgovarajućem registru.</w:t>
      </w:r>
    </w:p>
    <w:p w14:paraId="437AAE62" w14:textId="77777777" w:rsidR="00E93553" w:rsidRPr="00AC0CAF" w:rsidRDefault="00E93553" w:rsidP="00E93553">
      <w:pPr>
        <w:jc w:val="both"/>
        <w:rPr>
          <w:rFonts w:ascii="Arial" w:eastAsia="Calibri" w:hAnsi="Arial" w:cs="Arial"/>
          <w:sz w:val="22"/>
          <w:szCs w:val="22"/>
          <w:lang w:eastAsia="en-US"/>
        </w:rPr>
      </w:pPr>
    </w:p>
    <w:p w14:paraId="5480CF2D"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48.</w:t>
      </w:r>
    </w:p>
    <w:p w14:paraId="6C98C89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Kada je poslovanje u poslovnom prostoru otežano u trajanju od najmanje mjesec dana, bez krivnje zakupnika (npr. radovi na javnoj površini na ulazu u poslovni prostor, radovi na pročelju i krovištu zgrade i sl.), zakupnina se za vrijeme trajanja radova može umanjiti za 40%, uz predočenje dokaza.</w:t>
      </w:r>
    </w:p>
    <w:p w14:paraId="3C5326A3" w14:textId="77777777" w:rsidR="00E93553" w:rsidRPr="00AC0CAF" w:rsidRDefault="00E93553" w:rsidP="00E93553">
      <w:pPr>
        <w:jc w:val="both"/>
        <w:rPr>
          <w:rFonts w:ascii="Arial" w:eastAsia="Calibri" w:hAnsi="Arial" w:cs="Arial"/>
          <w:sz w:val="22"/>
          <w:szCs w:val="22"/>
          <w:lang w:eastAsia="en-US"/>
        </w:rPr>
      </w:pPr>
    </w:p>
    <w:p w14:paraId="5CFE0B76"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49.</w:t>
      </w:r>
    </w:p>
    <w:p w14:paraId="190A9C5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U slučajevima kada je korištenje poslovnog prostora potpuno onemogućeno u trajanju od najmanje mjesec dana, bez krivnje zakupnika, zakupnik nije dužan plaćati zakupninu sve dok se ne otklone razlozi nemogućnosti korištenja poslovnog prostora.</w:t>
      </w:r>
    </w:p>
    <w:p w14:paraId="471B78DC" w14:textId="77777777" w:rsidR="00E93553" w:rsidRPr="00AC0CAF" w:rsidRDefault="00E93553" w:rsidP="00E93553">
      <w:pPr>
        <w:jc w:val="both"/>
        <w:rPr>
          <w:rFonts w:ascii="Arial" w:eastAsia="Calibri" w:hAnsi="Arial" w:cs="Arial"/>
          <w:sz w:val="22"/>
          <w:szCs w:val="22"/>
          <w:lang w:eastAsia="en-US"/>
        </w:rPr>
      </w:pPr>
    </w:p>
    <w:p w14:paraId="03F87AEC"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50.</w:t>
      </w:r>
    </w:p>
    <w:p w14:paraId="6E9071E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Ako zakupnik osobno i sam obavlja djelatnost u poslovnom prostoru, za vrijeme privremene obustave poslovanja zbog bolesti zakupnika u trajanju dužem od mjesec dana, zakupnina se može umanjiti za 50%, uz predočenje dokaza, ali ne za duže od šest mjeseci.</w:t>
      </w:r>
    </w:p>
    <w:p w14:paraId="366E46F1" w14:textId="77777777" w:rsidR="00E93553" w:rsidRPr="00AC0CAF" w:rsidRDefault="00E93553" w:rsidP="00E93553">
      <w:pPr>
        <w:jc w:val="both"/>
        <w:rPr>
          <w:rFonts w:ascii="Arial" w:eastAsia="Calibri" w:hAnsi="Arial" w:cs="Arial"/>
          <w:sz w:val="22"/>
          <w:szCs w:val="22"/>
          <w:lang w:eastAsia="en-US"/>
        </w:rPr>
      </w:pPr>
    </w:p>
    <w:p w14:paraId="3FA462FE"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51.</w:t>
      </w:r>
    </w:p>
    <w:p w14:paraId="2076832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Početni iznos zakupnine za garažno mjesto određuje se u iznosu umanjenom za 40% od početnog iznosa zakupnine koji se plaća za garažu u zoni u kojoj se garažno mjesto nalazi.</w:t>
      </w:r>
    </w:p>
    <w:p w14:paraId="7D91BFE3" w14:textId="77777777" w:rsidR="00E93553" w:rsidRPr="00AC0CAF" w:rsidRDefault="00E93553" w:rsidP="00E93553">
      <w:pPr>
        <w:jc w:val="both"/>
        <w:rPr>
          <w:rFonts w:ascii="Arial" w:eastAsia="Calibri" w:hAnsi="Arial" w:cs="Arial"/>
          <w:sz w:val="22"/>
          <w:szCs w:val="22"/>
          <w:lang w:eastAsia="en-US"/>
        </w:rPr>
      </w:pPr>
    </w:p>
    <w:p w14:paraId="5B7B5010"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52.</w:t>
      </w:r>
    </w:p>
    <w:p w14:paraId="24BB658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Početni iznos zakupnine za sklonište određuje se u iznosu umanjenom za 40% od početne zakupnine koji se plaća za poslovni prostor za odnosnu zonu i djelatnost.</w:t>
      </w:r>
    </w:p>
    <w:p w14:paraId="4432E594" w14:textId="77777777" w:rsidR="00E93553" w:rsidRPr="00AC0CAF" w:rsidRDefault="00E93553" w:rsidP="00E93553">
      <w:pPr>
        <w:jc w:val="both"/>
        <w:rPr>
          <w:rFonts w:ascii="Arial" w:eastAsia="Calibri" w:hAnsi="Arial" w:cs="Arial"/>
          <w:sz w:val="22"/>
          <w:szCs w:val="22"/>
          <w:lang w:eastAsia="en-US"/>
        </w:rPr>
      </w:pPr>
    </w:p>
    <w:p w14:paraId="6F9E2A11"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53.</w:t>
      </w:r>
    </w:p>
    <w:p w14:paraId="21C0BD1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U slučajevima kada je poslovni prostor dan u zakup u </w:t>
      </w:r>
      <w:proofErr w:type="spellStart"/>
      <w:r w:rsidRPr="00AC0CAF">
        <w:rPr>
          <w:rFonts w:ascii="Arial" w:eastAsia="Calibri" w:hAnsi="Arial" w:cs="Arial"/>
          <w:sz w:val="22"/>
          <w:szCs w:val="22"/>
          <w:lang w:eastAsia="en-US"/>
        </w:rPr>
        <w:t>roh</w:t>
      </w:r>
      <w:proofErr w:type="spellEnd"/>
      <w:r w:rsidRPr="00AC0CAF">
        <w:rPr>
          <w:rFonts w:ascii="Arial" w:eastAsia="Calibri" w:hAnsi="Arial" w:cs="Arial"/>
          <w:sz w:val="22"/>
          <w:szCs w:val="22"/>
          <w:lang w:eastAsia="en-US"/>
        </w:rPr>
        <w:t xml:space="preserve"> – </w:t>
      </w:r>
      <w:proofErr w:type="spellStart"/>
      <w:r w:rsidRPr="00AC0CAF">
        <w:rPr>
          <w:rFonts w:ascii="Arial" w:eastAsia="Calibri" w:hAnsi="Arial" w:cs="Arial"/>
          <w:sz w:val="22"/>
          <w:szCs w:val="22"/>
          <w:lang w:eastAsia="en-US"/>
        </w:rPr>
        <w:t>bau</w:t>
      </w:r>
      <w:proofErr w:type="spellEnd"/>
      <w:r w:rsidRPr="00AC0CAF">
        <w:rPr>
          <w:rFonts w:ascii="Arial" w:eastAsia="Calibri" w:hAnsi="Arial" w:cs="Arial"/>
          <w:sz w:val="22"/>
          <w:szCs w:val="22"/>
          <w:lang w:eastAsia="en-US"/>
        </w:rPr>
        <w:t xml:space="preserve"> izvedbi, zakupnina se može umanjiti  za 50%, do privođenja namjeni i uz suglasnost Općine, ali ne duže od šest mjeseci.</w:t>
      </w:r>
    </w:p>
    <w:p w14:paraId="7A222EC8" w14:textId="77777777" w:rsidR="00E93553" w:rsidRPr="00AC0CAF" w:rsidRDefault="00E93553" w:rsidP="00E93553">
      <w:pPr>
        <w:jc w:val="both"/>
        <w:rPr>
          <w:rFonts w:ascii="Arial" w:eastAsia="Calibri" w:hAnsi="Arial" w:cs="Arial"/>
          <w:sz w:val="22"/>
          <w:szCs w:val="22"/>
          <w:lang w:eastAsia="en-US"/>
        </w:rPr>
      </w:pPr>
    </w:p>
    <w:p w14:paraId="0C69A74B"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54.</w:t>
      </w:r>
    </w:p>
    <w:p w14:paraId="4C43ACC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Iznimno od odredbi ove Odluke, početni iznos zakupnine za poslovni prostor može se umanjiti kada za poslovni prostor nije podnesena niti jedna pisana prijava na javni natječaj.</w:t>
      </w:r>
    </w:p>
    <w:p w14:paraId="5B493C6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Početni iznos zakupnine može se, iz razloga navedenog u stavku 1. ovog članka, umanjiti za 10% u slučaju kada se za poslovni prostor drugi put raspisuje javni natječaj, za 20% kada se treći put raspisuje javni natječaj i za 30% kada se četvrti put raspisuje javni natječaj.</w:t>
      </w:r>
    </w:p>
    <w:p w14:paraId="239EB533" w14:textId="77777777" w:rsidR="00E93553" w:rsidRPr="00AC0CAF" w:rsidRDefault="00E93553" w:rsidP="00E93553">
      <w:pPr>
        <w:jc w:val="both"/>
        <w:rPr>
          <w:rFonts w:ascii="Arial" w:eastAsia="Calibri" w:hAnsi="Arial" w:cs="Arial"/>
          <w:b/>
          <w:bCs/>
          <w:sz w:val="22"/>
          <w:szCs w:val="22"/>
          <w:lang w:eastAsia="en-US"/>
        </w:rPr>
      </w:pPr>
    </w:p>
    <w:p w14:paraId="1A9A3C72" w14:textId="77777777" w:rsidR="00E93553" w:rsidRPr="00AC0CAF" w:rsidRDefault="00E93553" w:rsidP="00E93553">
      <w:pPr>
        <w:jc w:val="center"/>
        <w:rPr>
          <w:rFonts w:ascii="Arial" w:eastAsia="Calibri" w:hAnsi="Arial" w:cs="Arial"/>
          <w:b/>
          <w:bCs/>
          <w:sz w:val="22"/>
          <w:szCs w:val="22"/>
          <w:lang w:eastAsia="en-US"/>
        </w:rPr>
      </w:pPr>
      <w:r w:rsidRPr="00AC0CAF">
        <w:rPr>
          <w:rFonts w:ascii="Arial" w:eastAsia="Calibri" w:hAnsi="Arial" w:cs="Arial"/>
          <w:b/>
          <w:bCs/>
          <w:sz w:val="22"/>
          <w:szCs w:val="22"/>
          <w:lang w:eastAsia="en-US"/>
        </w:rPr>
        <w:t>Članak 55.</w:t>
      </w:r>
    </w:p>
    <w:p w14:paraId="2A0DAFD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Općinski načelnik može, na zahtjev zakupnika poslovnog prostora, odobriti promjenu i/ili dopunu djelatnosti koja se obavlja u poslovnom prostoru koji je dan u zakup.</w:t>
      </w:r>
    </w:p>
    <w:p w14:paraId="6A2091F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(2) Promjena i/ili dopuna djelatnosti može se odobriti zakupniku poslovnog prostora koji u potpunosti izvršava obveze iz ugovora o zakupu i sve obveze s osnove korištenja poslovnog prostora, protiv kojeg se ne vodi postupak radi </w:t>
      </w:r>
      <w:proofErr w:type="spellStart"/>
      <w:r w:rsidRPr="00AC0CAF">
        <w:rPr>
          <w:rFonts w:ascii="Arial" w:eastAsia="Calibri" w:hAnsi="Arial" w:cs="Arial"/>
          <w:sz w:val="22"/>
          <w:szCs w:val="22"/>
          <w:lang w:eastAsia="en-US"/>
        </w:rPr>
        <w:t>ispražnjenja</w:t>
      </w:r>
      <w:proofErr w:type="spellEnd"/>
      <w:r w:rsidRPr="00AC0CAF">
        <w:rPr>
          <w:rFonts w:ascii="Arial" w:eastAsia="Calibri" w:hAnsi="Arial" w:cs="Arial"/>
          <w:sz w:val="22"/>
          <w:szCs w:val="22"/>
          <w:lang w:eastAsia="en-US"/>
        </w:rPr>
        <w:t xml:space="preserve"> i predaje poslovnog prostora te ako je tražena djelatnost bila navedena u javnom natječaju.</w:t>
      </w:r>
    </w:p>
    <w:p w14:paraId="7E8BB08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Zakupnik kojemu je odobrena promjena i/ili dopuna djelatnosti u poslovnom prostoru dužan je o svom trošku ishoditi prethodna odobrenja i sve potrebne suglasnosti od nadležnih tijela potrebnih za obavljanje odobrene djelatnosti u poslovnom prostoru.</w:t>
      </w:r>
    </w:p>
    <w:p w14:paraId="50000D0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U slučaju promjene i/ili dopune ugovorene djelatnosti zakupnik je dužan snositi sve troškove uređenja poslovnog prostora potrebne za obavljanje nove djelatnosti u poslovnom prostoru i nema pravo na smanjenje zakupnine za vrijeme izvođenja radova na preuređenju poslovnog prostora.</w:t>
      </w:r>
    </w:p>
    <w:p w14:paraId="2D0175A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Zbog promjene i/ili dopune djelatnosti, sklopit će se dodatak ugovoru o zakupu poslovnog prostora.</w:t>
      </w:r>
    </w:p>
    <w:p w14:paraId="2C0C5267" w14:textId="77777777" w:rsidR="00E93553" w:rsidRPr="00AC0CAF" w:rsidRDefault="00E93553" w:rsidP="00E93553">
      <w:pPr>
        <w:jc w:val="both"/>
        <w:rPr>
          <w:rFonts w:ascii="Arial" w:eastAsia="Calibri" w:hAnsi="Arial" w:cs="Arial"/>
          <w:sz w:val="22"/>
          <w:szCs w:val="22"/>
          <w:lang w:eastAsia="en-US"/>
        </w:rPr>
      </w:pPr>
    </w:p>
    <w:p w14:paraId="6FC20A1D" w14:textId="77777777" w:rsidR="00E93553" w:rsidRDefault="00E93553" w:rsidP="00E93553">
      <w:pPr>
        <w:jc w:val="both"/>
        <w:rPr>
          <w:rFonts w:ascii="Arial" w:eastAsia="Calibri" w:hAnsi="Arial" w:cs="Arial"/>
          <w:sz w:val="22"/>
          <w:szCs w:val="22"/>
          <w:lang w:eastAsia="en-US"/>
        </w:rPr>
      </w:pPr>
    </w:p>
    <w:p w14:paraId="020AEC6E" w14:textId="77777777" w:rsidR="00E93553" w:rsidRDefault="00E93553" w:rsidP="00E93553">
      <w:pPr>
        <w:jc w:val="both"/>
        <w:rPr>
          <w:rFonts w:ascii="Arial" w:eastAsia="Calibri" w:hAnsi="Arial" w:cs="Arial"/>
          <w:sz w:val="22"/>
          <w:szCs w:val="22"/>
          <w:lang w:eastAsia="en-US"/>
        </w:rPr>
      </w:pPr>
    </w:p>
    <w:p w14:paraId="781CEF08" w14:textId="77777777" w:rsidR="00E93553" w:rsidRPr="00AC0CAF" w:rsidRDefault="00E93553" w:rsidP="00E93553">
      <w:pPr>
        <w:jc w:val="both"/>
        <w:rPr>
          <w:rFonts w:ascii="Arial" w:eastAsia="Calibri" w:hAnsi="Arial" w:cs="Arial"/>
          <w:sz w:val="22"/>
          <w:szCs w:val="22"/>
          <w:lang w:eastAsia="en-US"/>
        </w:rPr>
      </w:pPr>
    </w:p>
    <w:p w14:paraId="090AF328" w14:textId="77777777" w:rsidR="00E93553" w:rsidRPr="00AC0CAF" w:rsidRDefault="00E93553" w:rsidP="00E93553">
      <w:pPr>
        <w:jc w:val="both"/>
        <w:rPr>
          <w:rFonts w:ascii="Arial" w:eastAsia="Calibri" w:hAnsi="Arial" w:cs="Arial"/>
          <w:sz w:val="22"/>
          <w:szCs w:val="22"/>
          <w:lang w:eastAsia="en-US"/>
        </w:rPr>
      </w:pPr>
    </w:p>
    <w:p w14:paraId="041F09A5" w14:textId="77777777" w:rsidR="00E93553" w:rsidRPr="00AC0CAF" w:rsidRDefault="00E93553" w:rsidP="00E93553">
      <w:pPr>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IV.</w:t>
      </w:r>
      <w:r w:rsidRPr="00AC0CAF">
        <w:rPr>
          <w:rFonts w:ascii="Arial" w:eastAsia="Calibri" w:hAnsi="Arial" w:cs="Arial"/>
          <w:b/>
          <w:bCs/>
          <w:sz w:val="22"/>
          <w:szCs w:val="22"/>
          <w:lang w:eastAsia="en-US"/>
        </w:rPr>
        <w:tab/>
        <w:t>KUPOPRODAJA POSLOVNOG PROSTORA</w:t>
      </w:r>
    </w:p>
    <w:p w14:paraId="35C1B6B0" w14:textId="77777777" w:rsidR="00E93553" w:rsidRPr="00AC0CAF" w:rsidRDefault="00E93553" w:rsidP="00E93553">
      <w:pPr>
        <w:jc w:val="both"/>
        <w:rPr>
          <w:rFonts w:ascii="Arial" w:eastAsia="Calibri" w:hAnsi="Arial" w:cs="Arial"/>
          <w:sz w:val="22"/>
          <w:szCs w:val="22"/>
          <w:lang w:eastAsia="en-US"/>
        </w:rPr>
      </w:pPr>
    </w:p>
    <w:p w14:paraId="638A5D2B"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56.</w:t>
      </w:r>
    </w:p>
    <w:p w14:paraId="4E2535A7" w14:textId="77777777" w:rsidR="00E93553" w:rsidRPr="00AC0CAF" w:rsidRDefault="00E93553" w:rsidP="00E93553">
      <w:pPr>
        <w:shd w:val="clear" w:color="auto" w:fill="FFFFFF"/>
        <w:ind w:firstLine="708"/>
        <w:jc w:val="both"/>
        <w:rPr>
          <w:rFonts w:ascii="Arial" w:hAnsi="Arial" w:cs="Arial"/>
          <w:sz w:val="22"/>
          <w:szCs w:val="22"/>
        </w:rPr>
      </w:pPr>
      <w:r w:rsidRPr="00AC0CAF">
        <w:rPr>
          <w:rFonts w:ascii="Arial" w:hAnsi="Arial" w:cs="Arial"/>
          <w:sz w:val="22"/>
          <w:szCs w:val="22"/>
        </w:rPr>
        <w:t>Poslovni prostor prodaje se putem javnog natječaja, prikupljanjem pisanih ponuda.</w:t>
      </w:r>
    </w:p>
    <w:p w14:paraId="04882B40" w14:textId="77777777" w:rsidR="00E93553" w:rsidRPr="00AC0CAF" w:rsidRDefault="00E93553" w:rsidP="00E93553">
      <w:pPr>
        <w:shd w:val="clear" w:color="auto" w:fill="FFFFFF"/>
        <w:jc w:val="both"/>
        <w:rPr>
          <w:rFonts w:ascii="Arial" w:hAnsi="Arial" w:cs="Arial"/>
          <w:sz w:val="22"/>
          <w:szCs w:val="22"/>
        </w:rPr>
      </w:pPr>
    </w:p>
    <w:p w14:paraId="76EFF915" w14:textId="77777777" w:rsidR="00E93553" w:rsidRPr="00AC0CAF" w:rsidRDefault="00E93553" w:rsidP="00E93553">
      <w:pPr>
        <w:shd w:val="clear" w:color="auto" w:fill="FFFFFF"/>
        <w:jc w:val="center"/>
        <w:rPr>
          <w:rFonts w:ascii="Arial" w:hAnsi="Arial" w:cs="Arial"/>
          <w:b/>
          <w:sz w:val="22"/>
          <w:szCs w:val="22"/>
        </w:rPr>
      </w:pPr>
      <w:r w:rsidRPr="00AC0CAF">
        <w:rPr>
          <w:rFonts w:ascii="Arial" w:hAnsi="Arial" w:cs="Arial"/>
          <w:b/>
          <w:sz w:val="22"/>
          <w:szCs w:val="22"/>
        </w:rPr>
        <w:t>Članak 57.</w:t>
      </w:r>
    </w:p>
    <w:p w14:paraId="6F339BBA" w14:textId="77777777" w:rsidR="00E93553" w:rsidRPr="00AC0CAF" w:rsidRDefault="00E93553" w:rsidP="00E93553">
      <w:pPr>
        <w:shd w:val="clear" w:color="auto" w:fill="FFFFFF"/>
        <w:ind w:firstLine="708"/>
        <w:rPr>
          <w:rFonts w:ascii="Arial" w:hAnsi="Arial" w:cs="Arial"/>
          <w:sz w:val="22"/>
          <w:szCs w:val="22"/>
        </w:rPr>
      </w:pPr>
      <w:r w:rsidRPr="00AC0CAF">
        <w:rPr>
          <w:rFonts w:ascii="Arial" w:hAnsi="Arial" w:cs="Arial"/>
          <w:sz w:val="22"/>
          <w:szCs w:val="22"/>
        </w:rPr>
        <w:t>Općina može prodati poslovni prostor</w:t>
      </w:r>
      <w:r w:rsidRPr="00AC0CAF">
        <w:rPr>
          <w:rFonts w:ascii="Arial" w:eastAsia="Calibri" w:hAnsi="Arial" w:cs="Arial"/>
          <w:sz w:val="22"/>
          <w:szCs w:val="22"/>
          <w:lang w:eastAsia="en-US"/>
        </w:rPr>
        <w:t xml:space="preserve"> </w:t>
      </w:r>
      <w:r w:rsidRPr="00AC0CAF">
        <w:rPr>
          <w:rFonts w:ascii="Arial" w:hAnsi="Arial" w:cs="Arial"/>
          <w:sz w:val="22"/>
          <w:szCs w:val="22"/>
        </w:rPr>
        <w:t xml:space="preserve">koji je slobodan od osoba i stvari: </w:t>
      </w:r>
    </w:p>
    <w:p w14:paraId="29EA2D93" w14:textId="77777777" w:rsidR="00E93553" w:rsidRPr="00AC0CAF" w:rsidRDefault="00E93553" w:rsidP="00E93553">
      <w:pPr>
        <w:numPr>
          <w:ilvl w:val="0"/>
          <w:numId w:val="131"/>
        </w:numPr>
        <w:shd w:val="clear" w:color="auto" w:fill="FFFFFF"/>
        <w:jc w:val="both"/>
        <w:rPr>
          <w:rFonts w:ascii="Arial" w:hAnsi="Arial" w:cs="Arial"/>
          <w:sz w:val="22"/>
          <w:szCs w:val="22"/>
        </w:rPr>
      </w:pPr>
      <w:r w:rsidRPr="00AC0CAF">
        <w:rPr>
          <w:rFonts w:ascii="Arial" w:hAnsi="Arial" w:cs="Arial"/>
          <w:sz w:val="22"/>
          <w:szCs w:val="22"/>
        </w:rPr>
        <w:t>ako se radi o poslovnom prostoru kojeg je Općina suvlasnik u idealnom dijelu,</w:t>
      </w:r>
    </w:p>
    <w:p w14:paraId="17E335C0" w14:textId="77777777" w:rsidR="00E93553" w:rsidRPr="00AC0CAF" w:rsidRDefault="00E93553" w:rsidP="00E93553">
      <w:pPr>
        <w:numPr>
          <w:ilvl w:val="0"/>
          <w:numId w:val="131"/>
        </w:numPr>
        <w:shd w:val="clear" w:color="auto" w:fill="FFFFFF"/>
        <w:jc w:val="both"/>
        <w:rPr>
          <w:rFonts w:ascii="Arial" w:hAnsi="Arial" w:cs="Arial"/>
          <w:sz w:val="22"/>
          <w:szCs w:val="22"/>
        </w:rPr>
      </w:pPr>
      <w:r w:rsidRPr="00AC0CAF">
        <w:rPr>
          <w:rFonts w:ascii="Arial" w:hAnsi="Arial" w:cs="Arial"/>
          <w:sz w:val="22"/>
          <w:szCs w:val="22"/>
        </w:rPr>
        <w:t>ako se radi o poslovnom prostoru čije je održavanje nesvrsishodno i neracionalno odnosno ako privođenje poslovnog prostora namjeni iziskuje veće troškove.</w:t>
      </w:r>
    </w:p>
    <w:p w14:paraId="0291B5F5" w14:textId="77777777" w:rsidR="00E93553" w:rsidRPr="00AC0CAF" w:rsidRDefault="00E93553" w:rsidP="00E93553">
      <w:pPr>
        <w:shd w:val="clear" w:color="auto" w:fill="FFFFFF"/>
        <w:jc w:val="both"/>
        <w:rPr>
          <w:rFonts w:ascii="Arial" w:hAnsi="Arial" w:cs="Arial"/>
          <w:sz w:val="22"/>
          <w:szCs w:val="22"/>
        </w:rPr>
      </w:pPr>
    </w:p>
    <w:p w14:paraId="2AFE3C1E" w14:textId="77777777" w:rsidR="00E93553" w:rsidRPr="00AC0CAF" w:rsidRDefault="00E93553" w:rsidP="00E93553">
      <w:pPr>
        <w:shd w:val="clear" w:color="auto" w:fill="FFFFFF"/>
        <w:ind w:firstLine="720"/>
        <w:rPr>
          <w:rFonts w:ascii="Arial" w:hAnsi="Arial" w:cs="Arial"/>
          <w:sz w:val="22"/>
          <w:szCs w:val="22"/>
        </w:rPr>
      </w:pPr>
      <w:r w:rsidRPr="00AC0CAF">
        <w:rPr>
          <w:rFonts w:ascii="Arial" w:hAnsi="Arial" w:cs="Arial"/>
          <w:sz w:val="22"/>
          <w:szCs w:val="22"/>
        </w:rPr>
        <w:t>Prodaja poslovnog prostora sadašnjem zakupniku propisana je posebnim odredbama važećeg zakona koji uređuje zakup i kupoprodaju poslovnog prostora.</w:t>
      </w:r>
    </w:p>
    <w:p w14:paraId="765502A5" w14:textId="77777777" w:rsidR="00E93553" w:rsidRPr="00AC0CAF" w:rsidRDefault="00E93553" w:rsidP="00E93553">
      <w:pPr>
        <w:shd w:val="clear" w:color="auto" w:fill="FFFFFF"/>
        <w:jc w:val="both"/>
        <w:rPr>
          <w:rFonts w:ascii="Arial" w:hAnsi="Arial" w:cs="Arial"/>
          <w:sz w:val="22"/>
          <w:szCs w:val="22"/>
        </w:rPr>
      </w:pPr>
    </w:p>
    <w:p w14:paraId="36536A2E" w14:textId="77777777" w:rsidR="00E93553" w:rsidRPr="00AC0CAF" w:rsidRDefault="00E93553" w:rsidP="00E93553">
      <w:pPr>
        <w:rPr>
          <w:rFonts w:ascii="Arial" w:eastAsia="Calibri" w:hAnsi="Arial" w:cs="Arial"/>
          <w:b/>
          <w:sz w:val="22"/>
          <w:szCs w:val="22"/>
          <w:lang w:eastAsia="en-US"/>
        </w:rPr>
      </w:pPr>
      <w:r w:rsidRPr="00AC0CAF">
        <w:rPr>
          <w:rFonts w:ascii="Arial" w:eastAsia="Calibri" w:hAnsi="Arial" w:cs="Arial"/>
          <w:b/>
          <w:sz w:val="22"/>
          <w:szCs w:val="22"/>
          <w:lang w:eastAsia="en-US"/>
        </w:rPr>
        <w:t>1.</w:t>
      </w:r>
      <w:r w:rsidRPr="00AC0CAF">
        <w:rPr>
          <w:rFonts w:ascii="Arial" w:eastAsia="Calibri" w:hAnsi="Arial" w:cs="Arial"/>
          <w:b/>
          <w:sz w:val="22"/>
          <w:szCs w:val="22"/>
          <w:lang w:eastAsia="en-US"/>
        </w:rPr>
        <w:tab/>
        <w:t>Javni natječaj</w:t>
      </w:r>
    </w:p>
    <w:p w14:paraId="391D3277" w14:textId="77777777" w:rsidR="00E93553" w:rsidRPr="00AC0CAF" w:rsidRDefault="00E93553" w:rsidP="00E93553">
      <w:pPr>
        <w:rPr>
          <w:rFonts w:ascii="Arial" w:eastAsia="Calibri" w:hAnsi="Arial" w:cs="Arial"/>
          <w:sz w:val="22"/>
          <w:szCs w:val="22"/>
          <w:lang w:eastAsia="en-US"/>
        </w:rPr>
      </w:pPr>
    </w:p>
    <w:p w14:paraId="3025CB36"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58.</w:t>
      </w:r>
    </w:p>
    <w:p w14:paraId="34F19123" w14:textId="77777777" w:rsidR="00E93553" w:rsidRPr="00AC0CAF" w:rsidRDefault="00E93553" w:rsidP="00E93553">
      <w:pPr>
        <w:shd w:val="clear" w:color="auto" w:fill="FFFFFF"/>
        <w:ind w:firstLine="708"/>
        <w:jc w:val="both"/>
        <w:rPr>
          <w:rFonts w:ascii="Arial" w:hAnsi="Arial" w:cs="Arial"/>
          <w:sz w:val="22"/>
          <w:szCs w:val="22"/>
        </w:rPr>
      </w:pPr>
      <w:r w:rsidRPr="00AC0CAF">
        <w:rPr>
          <w:rFonts w:ascii="Arial" w:hAnsi="Arial" w:cs="Arial"/>
          <w:sz w:val="22"/>
          <w:szCs w:val="22"/>
        </w:rPr>
        <w:t>Odluku o raspisivanju javnog natječaja po utvrđenoj procijenjenoj vrijednosti poslovnog prostora donosi općinski načelnik odnosno Općinsko vijeće Općine (u daljnjem tekstu: Općinsko vijeće), sukladno propisima koji uređuju lokalnu i područnu (regionalnu) samoupravu.</w:t>
      </w:r>
    </w:p>
    <w:p w14:paraId="3259C03C" w14:textId="77777777" w:rsidR="00E93553" w:rsidRPr="00AC0CAF" w:rsidRDefault="00E93553" w:rsidP="00E93553">
      <w:pPr>
        <w:rPr>
          <w:rFonts w:ascii="Arial" w:eastAsia="Calibri" w:hAnsi="Arial" w:cs="Arial"/>
          <w:sz w:val="22"/>
          <w:szCs w:val="22"/>
          <w:lang w:eastAsia="en-US"/>
        </w:rPr>
      </w:pPr>
    </w:p>
    <w:p w14:paraId="38309371"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59.</w:t>
      </w:r>
    </w:p>
    <w:p w14:paraId="3A95212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Procijenjena vrijednost poslovnoga prostora utvrđuje se sukladno zakonu koji uređuje procjenu vrijednosti nekretnina.</w:t>
      </w:r>
    </w:p>
    <w:p w14:paraId="0624C8F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Procijenjena vrijednost je početna prodajna cijena.</w:t>
      </w:r>
    </w:p>
    <w:p w14:paraId="4C3EFE6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Prodajna cijena postignuta na javnom natječaju je kupoprodajna cijena poslovnoga prostora.</w:t>
      </w:r>
    </w:p>
    <w:p w14:paraId="27B3931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Kupoprodajna cijena plaća se jednokratno.</w:t>
      </w:r>
    </w:p>
    <w:p w14:paraId="2F1F682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(5) Za svaki poslovni prostor koji stavlja na prodaju Općina pribavlja energetski certifikat.</w:t>
      </w:r>
    </w:p>
    <w:p w14:paraId="62EB3E83" w14:textId="77777777" w:rsidR="00E93553" w:rsidRPr="00AC0CAF" w:rsidRDefault="00E93553" w:rsidP="00E93553">
      <w:pPr>
        <w:spacing w:line="240" w:lineRule="exact"/>
        <w:ind w:firstLine="709"/>
        <w:jc w:val="both"/>
        <w:rPr>
          <w:rFonts w:ascii="Arial" w:eastAsia="Calibri" w:hAnsi="Arial" w:cs="Arial"/>
          <w:sz w:val="22"/>
          <w:szCs w:val="22"/>
          <w:lang w:eastAsia="en-US"/>
        </w:rPr>
      </w:pPr>
      <w:r w:rsidRPr="00AC0CAF">
        <w:rPr>
          <w:rFonts w:ascii="Arial" w:eastAsia="Calibri" w:hAnsi="Arial" w:cs="Arial"/>
          <w:sz w:val="22"/>
          <w:szCs w:val="22"/>
          <w:lang w:eastAsia="en-US"/>
        </w:rPr>
        <w:t>(6) Trošak izrade procjembenog elaborata poslovnoga prostora i trošak izrade energetskog certifikata snosi kupac.</w:t>
      </w:r>
    </w:p>
    <w:p w14:paraId="75CA1715" w14:textId="77777777" w:rsidR="00E93553" w:rsidRPr="00AC0CAF" w:rsidRDefault="00E93553" w:rsidP="00E93553">
      <w:pPr>
        <w:jc w:val="both"/>
        <w:rPr>
          <w:rFonts w:ascii="Arial" w:eastAsia="Calibri" w:hAnsi="Arial" w:cs="Arial"/>
          <w:sz w:val="22"/>
          <w:szCs w:val="22"/>
          <w:lang w:eastAsia="en-US"/>
        </w:rPr>
      </w:pPr>
    </w:p>
    <w:p w14:paraId="64E46541"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60.</w:t>
      </w:r>
    </w:p>
    <w:p w14:paraId="290D6CB8"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Za provođenje javnog natječaja nadležno je Povjerenstvo iz članka 6. ove Odluke.</w:t>
      </w:r>
    </w:p>
    <w:p w14:paraId="03109D39" w14:textId="77777777" w:rsidR="00E93553" w:rsidRPr="00AC0CAF" w:rsidRDefault="00E93553" w:rsidP="00E93553">
      <w:pPr>
        <w:jc w:val="both"/>
        <w:rPr>
          <w:rFonts w:ascii="Arial" w:eastAsia="Calibri" w:hAnsi="Arial" w:cs="Arial"/>
          <w:sz w:val="22"/>
          <w:szCs w:val="22"/>
          <w:lang w:eastAsia="en-US"/>
        </w:rPr>
      </w:pPr>
    </w:p>
    <w:p w14:paraId="2F6C4709"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61.</w:t>
      </w:r>
    </w:p>
    <w:p w14:paraId="67EDE801" w14:textId="77777777" w:rsidR="00E93553" w:rsidRPr="00AC0CAF" w:rsidRDefault="00E93553" w:rsidP="00E93553">
      <w:pPr>
        <w:ind w:firstLine="708"/>
        <w:jc w:val="both"/>
        <w:rPr>
          <w:rFonts w:ascii="Arial" w:eastAsia="Calibri" w:hAnsi="Arial" w:cs="Arial"/>
          <w:bCs/>
          <w:sz w:val="22"/>
          <w:szCs w:val="22"/>
          <w:lang w:eastAsia="en-US"/>
        </w:rPr>
      </w:pPr>
      <w:r w:rsidRPr="00AC0CAF">
        <w:rPr>
          <w:rFonts w:ascii="Arial" w:eastAsia="Calibri" w:hAnsi="Arial" w:cs="Arial"/>
          <w:sz w:val="22"/>
          <w:szCs w:val="22"/>
          <w:lang w:eastAsia="en-US"/>
        </w:rPr>
        <w:t xml:space="preserve">(1) </w:t>
      </w:r>
      <w:r w:rsidRPr="00AC0CAF">
        <w:rPr>
          <w:rFonts w:ascii="Arial" w:eastAsia="Calibri" w:hAnsi="Arial" w:cs="Arial"/>
          <w:bCs/>
          <w:sz w:val="22"/>
          <w:szCs w:val="22"/>
          <w:lang w:eastAsia="en-US"/>
        </w:rPr>
        <w:t>Javni natječaj objavljuje se na službenoj mrežnoj stranici Općine i na oglasnoj ploči sjedišta općinske uprave, a o objavi javnog natječaja može se objaviti i obavijest u jednom dnevnom listu ili tjedniku koja ne mora sadržavati kompletan tekst natječaja.</w:t>
      </w:r>
      <w:r w:rsidRPr="00AC0CAF">
        <w:rPr>
          <w:rFonts w:ascii="Arial" w:eastAsia="Calibri" w:hAnsi="Arial" w:cs="Arial"/>
          <w:sz w:val="22"/>
          <w:szCs w:val="22"/>
          <w:lang w:eastAsia="en-US"/>
        </w:rPr>
        <w:t xml:space="preserve"> </w:t>
      </w:r>
      <w:r w:rsidRPr="00AC0CAF">
        <w:rPr>
          <w:rFonts w:ascii="Arial" w:eastAsia="Calibri" w:hAnsi="Arial" w:cs="Arial"/>
          <w:bCs/>
          <w:sz w:val="22"/>
          <w:szCs w:val="22"/>
          <w:lang w:eastAsia="en-US"/>
        </w:rPr>
        <w:t>Obavijest o objavi javnog natječaja može se istaknuti i na poslovnom prostoru koji se prodaje te drugi prikladan način.</w:t>
      </w:r>
    </w:p>
    <w:p w14:paraId="2CEA6700" w14:textId="77777777" w:rsidR="00E93553" w:rsidRPr="00AC0CAF" w:rsidRDefault="00E93553" w:rsidP="00E93553">
      <w:pPr>
        <w:jc w:val="both"/>
        <w:rPr>
          <w:rFonts w:ascii="Arial" w:eastAsia="Calibri" w:hAnsi="Arial" w:cs="Arial"/>
          <w:sz w:val="22"/>
          <w:szCs w:val="22"/>
          <w:lang w:eastAsia="en-US"/>
        </w:rPr>
      </w:pPr>
    </w:p>
    <w:p w14:paraId="377E2F69"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62.</w:t>
      </w:r>
    </w:p>
    <w:p w14:paraId="7EEDA2C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Tekst javnog natječaja sadrži osobito:</w:t>
      </w:r>
    </w:p>
    <w:p w14:paraId="7D8A07F3"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podatke o poslovnom prostoru (adresu, površinu, položaj, razred energetskog certifikata, zemljišnoknjižnu oznaku poslovnog prostora),</w:t>
      </w:r>
    </w:p>
    <w:p w14:paraId="335FF1E2"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podatak o vlasničkom udjelu Općine u poslovnom prostoru,</w:t>
      </w:r>
    </w:p>
    <w:p w14:paraId="02CF47A4"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početnu prodajnu cijenu proslovnog prostora,</w:t>
      </w:r>
    </w:p>
    <w:p w14:paraId="64FC1E91"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da se kupoprodajna cijena isplaćuje jednokratno, u roku od 30 dana od dana sklapanja ugovora o kupoprodaji poslovnog prostora,</w:t>
      </w:r>
    </w:p>
    <w:p w14:paraId="372D7F2A" w14:textId="77777777" w:rsidR="00E93553" w:rsidRPr="00AC0CAF" w:rsidRDefault="00E93553" w:rsidP="00E93553">
      <w:pPr>
        <w:numPr>
          <w:ilvl w:val="0"/>
          <w:numId w:val="128"/>
        </w:numPr>
        <w:spacing w:line="254" w:lineRule="auto"/>
        <w:contextualSpacing/>
        <w:rPr>
          <w:rFonts w:ascii="Arial" w:eastAsia="Calibri" w:hAnsi="Arial" w:cs="Arial"/>
          <w:sz w:val="22"/>
          <w:szCs w:val="22"/>
          <w:lang w:eastAsia="en-US"/>
        </w:rPr>
      </w:pPr>
      <w:r w:rsidRPr="00AC0CAF">
        <w:rPr>
          <w:rFonts w:ascii="Arial" w:eastAsia="Calibri" w:hAnsi="Arial" w:cs="Arial"/>
          <w:sz w:val="22"/>
          <w:szCs w:val="22"/>
          <w:lang w:eastAsia="en-US"/>
        </w:rPr>
        <w:t>odredbu da se poslovni prostor prodaje u stanju viđeno – kupljeno,</w:t>
      </w:r>
    </w:p>
    <w:p w14:paraId="67743A9C"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tome tko može podnijeti pisanu ponudu,</w:t>
      </w:r>
    </w:p>
    <w:p w14:paraId="70F95008"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tome tko se smatra najpovoljnijim ponuditeljem,</w:t>
      </w:r>
    </w:p>
    <w:p w14:paraId="2780292F"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iznos i način plaćanja jamčevine koju treba položiti svaki ponuditelj te oznaku računa na koji se jamčevina uplaćuje,</w:t>
      </w:r>
    </w:p>
    <w:p w14:paraId="7AB8C7AA"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popis dokumentacije koju je potrebno priložiti uz ponudu,</w:t>
      </w:r>
    </w:p>
    <w:p w14:paraId="1DD0AB90"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datum i vrijeme kada se može izvršiti pregled poslovnog prostora, </w:t>
      </w:r>
    </w:p>
    <w:p w14:paraId="69526EE1"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rok do kojeg se može podnijeti ponuda,</w:t>
      </w:r>
    </w:p>
    <w:p w14:paraId="1A749717"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datum, vrijeme i mjesto javnog otvaranja ponuda,</w:t>
      </w:r>
    </w:p>
    <w:p w14:paraId="05D50FAC"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odredbu da na javnom otvaranju ponuda mogu biti nazočni ponuditelji ili njihovi opunomoćenici uz predočenje punomoći ovjerene od javnog bilježnika, </w:t>
      </w:r>
    </w:p>
    <w:p w14:paraId="59C6E371"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da najpovoljniji ponuditelj koji odustane od ponude odnosno od sklapanja ugovora o kupoprodaji poslovnog prostora gubi pravo na povrat uplaćene jamčevine,</w:t>
      </w:r>
    </w:p>
    <w:p w14:paraId="3E105B77"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da trošak izrade procjembenog elaborata poslovnoga prostora i trošak izrade energetskog certifikata snosi kupac poslovnog prostora,</w:t>
      </w:r>
    </w:p>
    <w:p w14:paraId="1491AFE9" w14:textId="77777777" w:rsidR="00E93553" w:rsidRPr="00AC0CAF" w:rsidRDefault="00E93553" w:rsidP="00E93553">
      <w:pPr>
        <w:numPr>
          <w:ilvl w:val="0"/>
          <w:numId w:val="128"/>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odredbu o mogućnosti poništenja javnog natječaja u cijelosti ili djelomično, sve do sklapanja ugovora o kupoprodaji.</w:t>
      </w:r>
    </w:p>
    <w:p w14:paraId="341642A8" w14:textId="77777777" w:rsidR="00E93553" w:rsidRPr="00AC0CAF" w:rsidRDefault="00E93553" w:rsidP="00E93553">
      <w:pPr>
        <w:rPr>
          <w:rFonts w:ascii="Arial" w:eastAsia="Calibri" w:hAnsi="Arial" w:cs="Arial"/>
          <w:sz w:val="22"/>
          <w:szCs w:val="22"/>
          <w:lang w:eastAsia="en-US"/>
        </w:rPr>
      </w:pPr>
    </w:p>
    <w:p w14:paraId="5507E5AC"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63.</w:t>
      </w:r>
    </w:p>
    <w:p w14:paraId="2B02CBA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Pravo podnošenja pisane ponude imaju sve fizičke i pravne osobe, sukladno propisima kojima se uređuje postupak raspolaganja nekretninama.</w:t>
      </w:r>
    </w:p>
    <w:p w14:paraId="254AB8A8" w14:textId="77777777" w:rsidR="00E93553" w:rsidRPr="00AC0CAF" w:rsidRDefault="00E93553" w:rsidP="00E93553">
      <w:pPr>
        <w:rPr>
          <w:rFonts w:ascii="Arial" w:eastAsia="Calibri" w:hAnsi="Arial" w:cs="Arial"/>
          <w:sz w:val="22"/>
          <w:szCs w:val="22"/>
          <w:lang w:eastAsia="en-US"/>
        </w:rPr>
      </w:pPr>
    </w:p>
    <w:p w14:paraId="3E9ABE5A"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64.</w:t>
      </w:r>
    </w:p>
    <w:p w14:paraId="51855AC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Osobe koje sudjeluju u javnom natječaju moraju položiti jamčevinu u iznosu od 10% od procijenjene vrijednosti poslovnog prostora.</w:t>
      </w:r>
    </w:p>
    <w:p w14:paraId="03F9A86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Nakon provedenog postupka javnog natječaja uplaćena jamčevina se najpovoljnijem ponuditelju uračunava u kupoprodajnu cijenu, a ponuditeljima čije ponude nisu prihvaćene, vraća se u roku od 30 dana od dana donošenja odluke o odabiru najpovoljnijeg ponuditelja.</w:t>
      </w:r>
    </w:p>
    <w:p w14:paraId="1BBED5F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Uplaćena jamčevina ne vraća se najpovoljnijem ponuditelju ako odustane ili se smatra da je odustao od sklapanja ugovora o kupoprodaji.</w:t>
      </w:r>
    </w:p>
    <w:p w14:paraId="0322DD9E" w14:textId="77777777" w:rsidR="00E93553" w:rsidRPr="00AC0CAF" w:rsidRDefault="00E93553" w:rsidP="00E93553">
      <w:pPr>
        <w:rPr>
          <w:rFonts w:ascii="Arial" w:eastAsia="Calibri" w:hAnsi="Arial" w:cs="Arial"/>
          <w:sz w:val="22"/>
          <w:szCs w:val="22"/>
          <w:lang w:eastAsia="en-US"/>
        </w:rPr>
      </w:pPr>
    </w:p>
    <w:p w14:paraId="6B9CA00E"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65.</w:t>
      </w:r>
    </w:p>
    <w:p w14:paraId="72B538F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Pisana ponuda se podnosi u roku navedenom u javnom natječaju, neposredno ili preporučenom pošiljkom u zatvorenoj omotnici na kojoj mora biti naznačeno: „NE OTVARATI – PRIJAVA ZA JAVNI NATJEČAJ ZA KUPOPRODAJU POSLOVNOG PROSTORA POD REDNIM BROJEM ____''.</w:t>
      </w:r>
    </w:p>
    <w:p w14:paraId="2D58351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Ako redni broj nije naznačen na omotnici, iz ponude treba nedvojbeno proizlaziti na koji se poslovni prostor ponuda podnosi.</w:t>
      </w:r>
    </w:p>
    <w:p w14:paraId="2BF8FAC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Pisana ponuda i pripadajuća dokumentacija se izrađuju na hrvatskom jeziku i latiničnom pismu.</w:t>
      </w:r>
    </w:p>
    <w:p w14:paraId="09B9C58B"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Pisana ponuda s pripadajućom dokumentacijom mora biti uvezana u cjelinu na način da se onemogućuje naknadno vađenje ili umetanje listova te numerirana. Prijave koje su zaprimljene, a nisu uvezane i numerirane na prethodno opisani način, neće se razmatrati.</w:t>
      </w:r>
    </w:p>
    <w:p w14:paraId="36DC14C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(5) Pisana ponuda sadrži ispunjeni obrazac koji je dostupan na mrežnoj stranici Općine odnosno samostalnu ponudu ponuditelja u kojoj mora biti navedeno sljedeće: </w:t>
      </w:r>
    </w:p>
    <w:p w14:paraId="3415E15F" w14:textId="77777777" w:rsidR="00E93553" w:rsidRPr="00AC0CAF" w:rsidRDefault="00E93553" w:rsidP="00E93553">
      <w:pPr>
        <w:numPr>
          <w:ilvl w:val="0"/>
          <w:numId w:val="122"/>
        </w:numPr>
        <w:tabs>
          <w:tab w:val="left" w:pos="993"/>
          <w:tab w:val="left" w:pos="184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redni broj i adresu poslovnog prostora za koji se dostavlja pisana ponuda,</w:t>
      </w:r>
    </w:p>
    <w:p w14:paraId="4673D380" w14:textId="77777777" w:rsidR="00E93553" w:rsidRPr="00AC0CAF" w:rsidRDefault="00E93553" w:rsidP="00E93553">
      <w:pPr>
        <w:numPr>
          <w:ilvl w:val="0"/>
          <w:numId w:val="122"/>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lastRenderedPageBreak/>
        <w:t>ime i prezime ponuditelja, naziv obrta, sjedište/ prebivalište odnosno trajno boravište (za strance), osobni identifikacijski broj (za fizičke osobe) odnosno naziv pravne osobe, sjedište, osobni identifikacijski broj (za pravne osobe),</w:t>
      </w:r>
    </w:p>
    <w:p w14:paraId="6485B51B" w14:textId="77777777" w:rsidR="00E93553" w:rsidRPr="00AC0CAF" w:rsidRDefault="00E93553" w:rsidP="00E93553">
      <w:pPr>
        <w:numPr>
          <w:ilvl w:val="0"/>
          <w:numId w:val="122"/>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adresu elektroničke pošte i kontakt broj,</w:t>
      </w:r>
    </w:p>
    <w:p w14:paraId="7881C451" w14:textId="77777777" w:rsidR="00E93553" w:rsidRPr="00AC0CAF" w:rsidRDefault="00E93553" w:rsidP="00E93553">
      <w:pPr>
        <w:numPr>
          <w:ilvl w:val="0"/>
          <w:numId w:val="122"/>
        </w:numPr>
        <w:spacing w:line="254" w:lineRule="auto"/>
        <w:contextualSpacing/>
        <w:rPr>
          <w:rFonts w:ascii="Arial" w:eastAsia="Calibri" w:hAnsi="Arial" w:cs="Arial"/>
          <w:sz w:val="22"/>
          <w:szCs w:val="22"/>
          <w:lang w:eastAsia="en-US"/>
        </w:rPr>
      </w:pPr>
      <w:r w:rsidRPr="00AC0CAF">
        <w:rPr>
          <w:rFonts w:ascii="Arial" w:eastAsia="Calibri" w:hAnsi="Arial" w:cs="Arial"/>
          <w:sz w:val="22"/>
          <w:szCs w:val="22"/>
          <w:lang w:eastAsia="en-US"/>
        </w:rPr>
        <w:t>iznos ponuđene kupoprodajne cijene proslovnog prostora,</w:t>
      </w:r>
    </w:p>
    <w:p w14:paraId="25554CC4"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broj računa ponuditelja s naznakom poslovne banke kod koje je isti otvoren, radi povrata jamčevine,</w:t>
      </w:r>
    </w:p>
    <w:p w14:paraId="546EC010" w14:textId="77777777" w:rsidR="00E93553" w:rsidRPr="00AC0CAF" w:rsidRDefault="00E93553" w:rsidP="00E93553">
      <w:pPr>
        <w:numPr>
          <w:ilvl w:val="0"/>
          <w:numId w:val="122"/>
        </w:numPr>
        <w:tabs>
          <w:tab w:val="left" w:pos="993"/>
        </w:tabs>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potpis ponuditelja ili ovlaštene osobe.</w:t>
      </w:r>
    </w:p>
    <w:p w14:paraId="37CAFCE1" w14:textId="77777777" w:rsidR="00E93553" w:rsidRPr="00AC0CAF" w:rsidRDefault="00E93553" w:rsidP="00E93553">
      <w:pPr>
        <w:ind w:firstLine="708"/>
        <w:rPr>
          <w:rFonts w:ascii="Arial" w:eastAsia="Calibri" w:hAnsi="Arial" w:cs="Arial"/>
          <w:sz w:val="22"/>
          <w:szCs w:val="22"/>
          <w:lang w:eastAsia="en-US"/>
        </w:rPr>
      </w:pPr>
      <w:r w:rsidRPr="00AC0CAF">
        <w:rPr>
          <w:rFonts w:ascii="Arial" w:eastAsia="Calibri" w:hAnsi="Arial" w:cs="Arial"/>
          <w:sz w:val="22"/>
          <w:szCs w:val="22"/>
          <w:lang w:eastAsia="en-US"/>
        </w:rPr>
        <w:t>(6) Uz pisanu ponudu ponuditelj je dužan dostaviti sljedeću dokumentaciju:</w:t>
      </w:r>
    </w:p>
    <w:p w14:paraId="01542021"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presliku osobne iskaznice za fizičke osobe,</w:t>
      </w:r>
    </w:p>
    <w:p w14:paraId="1361440B"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presliku ili ispis izvatka iz odgovarajućeg registra ne starijeg od 30 dana od dana objave javnog natječaja za pravne osobe,</w:t>
      </w:r>
    </w:p>
    <w:p w14:paraId="157C1A5D"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potvrdu nadležne porezne uprave o stanju poreznog duga ponuditelja ne stariju od 30 dana od dana objave javnog natječaja, u izvorniku, preslici ili elektronskom zapisu,</w:t>
      </w:r>
    </w:p>
    <w:p w14:paraId="550C21E3"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izvornik ili presliku potvrde o nepostojanju dospjelog duga ponuditelja prema Općini, ne stariju od 30 dana od dana objave javnog natječaja,</w:t>
      </w:r>
    </w:p>
    <w:p w14:paraId="4D7CD738"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dokaz o izvršenoj uplati jamčevine isključivo sa računa/ imena ponuditelja</w:t>
      </w:r>
    </w:p>
    <w:p w14:paraId="49596818" w14:textId="77777777" w:rsidR="00E93553" w:rsidRPr="00AC0CAF" w:rsidRDefault="00E93553" w:rsidP="00E93553">
      <w:pPr>
        <w:numPr>
          <w:ilvl w:val="0"/>
          <w:numId w:val="123"/>
        </w:numPr>
        <w:spacing w:line="254" w:lineRule="auto"/>
        <w:rPr>
          <w:rFonts w:ascii="Arial" w:eastAsia="Calibri" w:hAnsi="Arial" w:cs="Arial"/>
          <w:sz w:val="22"/>
          <w:szCs w:val="22"/>
          <w:lang w:eastAsia="en-US"/>
        </w:rPr>
      </w:pPr>
      <w:r w:rsidRPr="00AC0CAF">
        <w:rPr>
          <w:rFonts w:ascii="Arial" w:eastAsia="Calibri" w:hAnsi="Arial" w:cs="Arial"/>
          <w:sz w:val="22"/>
          <w:szCs w:val="22"/>
          <w:lang w:eastAsia="en-US"/>
        </w:rPr>
        <w:t>drugu dokumentaciju sukladno uvjetima javnog natječaja.</w:t>
      </w:r>
    </w:p>
    <w:p w14:paraId="05FB3804"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(7) Podnošenjem pisane ponude na javni natječaj smatra se da je ponuditelj suglasan da Općina može prikupljati i dalje obrađivati dostavljene podatke u svrhu provedbe postupka javnog natječaja, sukladno propisima koji uređuju zaštitu osobnih podataka. </w:t>
      </w:r>
    </w:p>
    <w:p w14:paraId="11A0960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(8) Pisana ponuda i dostavljena dokumentacija trajno se zadržavaju i ne vraćaju se ponuditelju.</w:t>
      </w:r>
    </w:p>
    <w:p w14:paraId="58A809DE" w14:textId="77777777" w:rsidR="00E93553" w:rsidRPr="00AC0CAF" w:rsidRDefault="00E93553" w:rsidP="00E93553">
      <w:pPr>
        <w:ind w:firstLine="708"/>
        <w:jc w:val="both"/>
        <w:rPr>
          <w:rFonts w:ascii="Arial" w:eastAsia="Calibri" w:hAnsi="Arial" w:cs="Arial"/>
          <w:sz w:val="22"/>
          <w:szCs w:val="22"/>
          <w:lang w:eastAsia="en-US"/>
        </w:rPr>
      </w:pPr>
    </w:p>
    <w:p w14:paraId="418F7180"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66.</w:t>
      </w:r>
    </w:p>
    <w:p w14:paraId="37020BE6"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Neće se razmatrati pisana ponuda:</w:t>
      </w:r>
    </w:p>
    <w:p w14:paraId="648F4C92"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zaprimljena nakon isteka roka za podnošenje pisanih ponuda za sudjelovanje na javnom natječaju,</w:t>
      </w:r>
    </w:p>
    <w:p w14:paraId="68796AF5"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nije u skladu s uvjetima javnog natječaja,</w:t>
      </w:r>
    </w:p>
    <w:p w14:paraId="150924C1"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nepotpuna odnosno koja ne sadrži dokumentaciju i podatke sukladno javnom natječaju,</w:t>
      </w:r>
    </w:p>
    <w:p w14:paraId="1AD3BB3C"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je uvjetna,</w:t>
      </w:r>
    </w:p>
    <w:p w14:paraId="47C2AC56"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koja nije uvezana i numerirana na propisani način,</w:t>
      </w:r>
    </w:p>
    <w:p w14:paraId="125A3A48" w14:textId="77777777" w:rsidR="00E93553" w:rsidRPr="00AC0CAF" w:rsidRDefault="00E93553" w:rsidP="00E93553">
      <w:pPr>
        <w:numPr>
          <w:ilvl w:val="0"/>
          <w:numId w:val="123"/>
        </w:numPr>
        <w:spacing w:line="254" w:lineRule="auto"/>
        <w:ind w:left="714" w:hanging="357"/>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je dužnik po osnovi javnih davanja o kojima službenu evidenciju vodi nadležna porezna uprava, osim ako je sukladno posebnim propisima odobrena odgoda plaćanja navedenih obveza, pod uvjetom da se isti pridržavaju odobrenih rokova plaćanja,</w:t>
      </w:r>
    </w:p>
    <w:p w14:paraId="2A7AAA3C"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koju je podnijela osoba koja nad kojom je otvoren postupak </w:t>
      </w:r>
      <w:proofErr w:type="spellStart"/>
      <w:r w:rsidRPr="00AC0CAF">
        <w:rPr>
          <w:rFonts w:ascii="Arial" w:eastAsia="Calibri" w:hAnsi="Arial" w:cs="Arial"/>
          <w:sz w:val="22"/>
          <w:szCs w:val="22"/>
          <w:lang w:eastAsia="en-US"/>
        </w:rPr>
        <w:t>predstečaja</w:t>
      </w:r>
      <w:proofErr w:type="spellEnd"/>
      <w:r w:rsidRPr="00AC0CAF">
        <w:rPr>
          <w:rFonts w:ascii="Arial" w:eastAsia="Calibri" w:hAnsi="Arial" w:cs="Arial"/>
          <w:sz w:val="22"/>
          <w:szCs w:val="22"/>
          <w:lang w:eastAsia="en-US"/>
        </w:rPr>
        <w:t>, stečaja ili likvidacije,</w:t>
      </w:r>
    </w:p>
    <w:p w14:paraId="3EE17D9D" w14:textId="77777777" w:rsidR="00E93553" w:rsidRPr="00AC0CAF" w:rsidRDefault="00E93553" w:rsidP="00E93553">
      <w:pPr>
        <w:numPr>
          <w:ilvl w:val="0"/>
          <w:numId w:val="123"/>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koju je podnijela osoba koja ima dospjelo dugovanje prema Općini</w:t>
      </w:r>
      <w:r w:rsidRPr="00AC0CAF">
        <w:rPr>
          <w:rFonts w:ascii="Arial" w:eastAsia="Calibri" w:hAnsi="Arial" w:cs="Arial"/>
          <w:kern w:val="2"/>
          <w:sz w:val="22"/>
          <w:szCs w:val="22"/>
          <w:lang w:eastAsia="ar-SA"/>
        </w:rPr>
        <w:t xml:space="preserve"> </w:t>
      </w:r>
      <w:r w:rsidRPr="00AC0CAF">
        <w:rPr>
          <w:rFonts w:ascii="Arial" w:eastAsia="Calibri" w:hAnsi="Arial" w:cs="Arial"/>
          <w:sz w:val="22"/>
          <w:szCs w:val="22"/>
          <w:lang w:eastAsia="en-US"/>
        </w:rPr>
        <w:t>s bilo koje osnove.</w:t>
      </w:r>
    </w:p>
    <w:p w14:paraId="6B9CC441" w14:textId="77777777" w:rsidR="00E93553" w:rsidRPr="00AC0CAF" w:rsidRDefault="00E93553" w:rsidP="00E93553">
      <w:pPr>
        <w:jc w:val="both"/>
        <w:rPr>
          <w:rFonts w:ascii="Arial" w:eastAsia="Calibri" w:hAnsi="Arial" w:cs="Arial"/>
          <w:sz w:val="22"/>
          <w:szCs w:val="22"/>
          <w:lang w:eastAsia="en-US"/>
        </w:rPr>
      </w:pPr>
    </w:p>
    <w:p w14:paraId="7821D1BE"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67.</w:t>
      </w:r>
    </w:p>
    <w:p w14:paraId="44786806" w14:textId="77777777" w:rsidR="00E93553" w:rsidRPr="00AC0CAF" w:rsidRDefault="00E93553" w:rsidP="00E93553">
      <w:pPr>
        <w:numPr>
          <w:ilvl w:val="0"/>
          <w:numId w:val="129"/>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Postupak otvaranja ponuda je javan.</w:t>
      </w:r>
    </w:p>
    <w:p w14:paraId="5A3B8DB6" w14:textId="77777777" w:rsidR="00E93553" w:rsidRPr="00AC0CAF" w:rsidRDefault="00E93553" w:rsidP="00E93553">
      <w:pPr>
        <w:numPr>
          <w:ilvl w:val="0"/>
          <w:numId w:val="129"/>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Javni natječaj se može provesti i ako na istom sudjeluje samo jedan ponuditelj.</w:t>
      </w:r>
    </w:p>
    <w:p w14:paraId="39B86FA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(3) Povjerenstvo otvara i razmatra ponude, utvrđuje jesu li ispunjeni svi uvjeti iz javnog natječaja, sastavlja zapisnik o otvaranju pisanih ponuda, zapisnički utvrđuje najpovoljnijeg ponuditelja i predlaže nadležnom tijelu iz članka 70. ove Odluke donošenje odluke o kupoprodaji. </w:t>
      </w:r>
    </w:p>
    <w:p w14:paraId="73A0797D" w14:textId="77777777" w:rsidR="00E93553" w:rsidRPr="00AC0CAF" w:rsidRDefault="00E93553" w:rsidP="00E93553">
      <w:pPr>
        <w:jc w:val="both"/>
        <w:rPr>
          <w:rFonts w:ascii="Arial" w:eastAsia="Calibri" w:hAnsi="Arial" w:cs="Arial"/>
          <w:sz w:val="22"/>
          <w:szCs w:val="22"/>
          <w:lang w:eastAsia="en-US"/>
        </w:rPr>
      </w:pPr>
    </w:p>
    <w:p w14:paraId="6E619B1B"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lastRenderedPageBreak/>
        <w:t>Članak 68.</w:t>
      </w:r>
    </w:p>
    <w:p w14:paraId="31884DD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(1) Ako dva ili više ponuditelja ponude istu najvišu kupoprodajnu cijenu, odmah nakon javnog otvaranja ponuda, pristupit će se licitaciji između tih ponuditelja. </w:t>
      </w:r>
    </w:p>
    <w:p w14:paraId="551E6A9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Povjerenstvo provodi licitaciju na način da ponuditelji usmeno, jedan po jedan, prema redoslijedu zaprimanja pisanih ponuda, daju u zapisnik svoje ponude, s tim da se u svakom iskličnom krugu ponuda kupoprodajne cijene mora podignuti za najmanje 2% ponuđene najviše kupoprodajne cijene. Isti ponuditelj ne može isticati ponudu dva puta uzastopno.</w:t>
      </w:r>
    </w:p>
    <w:p w14:paraId="0AEC4C59"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Povjerenstvo u svakom sljedećem iskličnom krugu pita ponuditelje nudi li netko veću ponudu kupoprodajne cijene. Licitacija se zaključuje nakon što proteknu dvije minute od davanja najviše kupoprodajne cijene.</w:t>
      </w:r>
    </w:p>
    <w:p w14:paraId="2639A0DD"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Licitirati mogu samo ponuditelji koji su prisutni na javnom otvaranju ponuda. Ako na javnom otvaranju ponuda nisu prisutni svi ponuditelji koji su ponudili isti iznos kupoprodajne cijene, Povjerenstvo će pozvati te ponuditelje da u roku od 48 sati ponude u zatvorenoj omotnici novi iznos kupoprodajne cijene.</w:t>
      </w:r>
    </w:p>
    <w:p w14:paraId="0BDD1069" w14:textId="77777777" w:rsidR="00E93553" w:rsidRPr="00AC0CAF" w:rsidRDefault="00E93553" w:rsidP="00E93553">
      <w:pPr>
        <w:jc w:val="both"/>
        <w:rPr>
          <w:rFonts w:ascii="Arial" w:eastAsia="Calibri" w:hAnsi="Arial" w:cs="Arial"/>
          <w:sz w:val="22"/>
          <w:szCs w:val="22"/>
          <w:lang w:eastAsia="en-US"/>
        </w:rPr>
      </w:pPr>
    </w:p>
    <w:p w14:paraId="3ACB429E"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69.</w:t>
      </w:r>
    </w:p>
    <w:p w14:paraId="22C7834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Najpovoljnijim ponuditeljem smatra se ponuditelj koji je ponudio najvišu kupoprodajnu cijenu i ispunjava sve uvjete javnog natječaja.</w:t>
      </w:r>
    </w:p>
    <w:p w14:paraId="5B036F57"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(2) Ako najpovoljniji ponuditelj iz stavka 1. ovog članka odustane od svoje ponude, nema pravo na povrat jamčevine. </w:t>
      </w:r>
    </w:p>
    <w:p w14:paraId="2DD339D1"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Ostalim ponuditeljima, koji nisu utvrđeni najpovoljnijim ponuditeljem, uplaćena jamčevina se vraća u roku do 30 dana od dana donošenja odluke o odabiru najpovoljnijeg ponuditelja.</w:t>
      </w:r>
    </w:p>
    <w:p w14:paraId="1B5DDF4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U slučaju iz stavka 2. ovog članka Povjerenstvo predlaže nadležnom tijelu iz članka 70. ove Odluke sljedećeg najpovoljnijeg ponuditelja.</w:t>
      </w:r>
    </w:p>
    <w:p w14:paraId="7B4B1375" w14:textId="77777777" w:rsidR="00E93553" w:rsidRPr="00AC0CAF" w:rsidRDefault="00E93553" w:rsidP="00E93553">
      <w:pPr>
        <w:jc w:val="both"/>
        <w:rPr>
          <w:rFonts w:ascii="Arial" w:eastAsia="Calibri" w:hAnsi="Arial" w:cs="Arial"/>
          <w:sz w:val="22"/>
          <w:szCs w:val="22"/>
          <w:lang w:eastAsia="en-US"/>
        </w:rPr>
      </w:pPr>
    </w:p>
    <w:p w14:paraId="0A3674F4"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sz w:val="22"/>
          <w:szCs w:val="22"/>
          <w:lang w:eastAsia="en-US"/>
        </w:rPr>
        <w:t>Članak 70.</w:t>
      </w:r>
    </w:p>
    <w:p w14:paraId="66317B72"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(1) Odluku o izboru najpovoljnijeg ponuditelja donosi općinski načelnik, odnosno Općinsko vijeće ovisno o utvrđenoj kupoprodajnoj cijeni poslovnog prostora, sukladno zakonu koji uređuje lokalnu i područnu (regionalnu) samoupravu, na temelju prijedloga Povjerenstva.</w:t>
      </w:r>
    </w:p>
    <w:p w14:paraId="1359B73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Nadležno tijelo iz stavka 1. ovog članka može, bez obrazloženja, donijeti odluku o poništenju javnog natječaja u cijelosti ili djelomično, do sklapanja ugovora o kupoprodaji.</w:t>
      </w:r>
    </w:p>
    <w:p w14:paraId="73D62A37" w14:textId="77777777" w:rsidR="00E93553" w:rsidRPr="00AC0CAF" w:rsidRDefault="00E93553" w:rsidP="00E93553">
      <w:pPr>
        <w:jc w:val="both"/>
        <w:rPr>
          <w:rFonts w:ascii="Arial" w:eastAsia="Calibri" w:hAnsi="Arial" w:cs="Arial"/>
          <w:sz w:val="22"/>
          <w:szCs w:val="22"/>
          <w:lang w:eastAsia="en-US"/>
        </w:rPr>
      </w:pPr>
    </w:p>
    <w:p w14:paraId="7A1E887F" w14:textId="77777777" w:rsidR="00E93553" w:rsidRPr="00AC0CAF" w:rsidRDefault="00E93553" w:rsidP="00E93553">
      <w:pPr>
        <w:jc w:val="both"/>
        <w:rPr>
          <w:rFonts w:ascii="Arial" w:eastAsia="Calibri" w:hAnsi="Arial" w:cs="Arial"/>
          <w:b/>
          <w:sz w:val="22"/>
          <w:szCs w:val="22"/>
          <w:lang w:eastAsia="en-US"/>
        </w:rPr>
      </w:pPr>
      <w:r w:rsidRPr="00AC0CAF">
        <w:rPr>
          <w:rFonts w:ascii="Arial" w:eastAsia="Calibri" w:hAnsi="Arial" w:cs="Arial"/>
          <w:b/>
          <w:sz w:val="22"/>
          <w:szCs w:val="22"/>
          <w:lang w:eastAsia="en-US"/>
        </w:rPr>
        <w:t>2. Ugovor o kupoprodaji</w:t>
      </w:r>
    </w:p>
    <w:p w14:paraId="00676E8C" w14:textId="77777777" w:rsidR="00E93553" w:rsidRPr="00AC0CAF" w:rsidRDefault="00E93553" w:rsidP="00E93553">
      <w:pPr>
        <w:jc w:val="both"/>
        <w:rPr>
          <w:rFonts w:ascii="Arial" w:eastAsia="Calibri" w:hAnsi="Arial" w:cs="Arial"/>
          <w:b/>
          <w:sz w:val="22"/>
          <w:szCs w:val="22"/>
          <w:lang w:eastAsia="en-US"/>
        </w:rPr>
      </w:pPr>
    </w:p>
    <w:p w14:paraId="1B088E75"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t>Članak 71.</w:t>
      </w:r>
    </w:p>
    <w:p w14:paraId="324DEEA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 (1) Ugovor o kupoprodaji poslovnog prostora sklapa se u pisanom obliku, uz potvrdu (</w:t>
      </w:r>
      <w:proofErr w:type="spellStart"/>
      <w:r w:rsidRPr="00AC0CAF">
        <w:rPr>
          <w:rFonts w:ascii="Arial" w:eastAsia="Calibri" w:hAnsi="Arial" w:cs="Arial"/>
          <w:sz w:val="22"/>
          <w:szCs w:val="22"/>
          <w:lang w:eastAsia="en-US"/>
        </w:rPr>
        <w:t>solemnizaciju</w:t>
      </w:r>
      <w:proofErr w:type="spellEnd"/>
      <w:r w:rsidRPr="00AC0CAF">
        <w:rPr>
          <w:rFonts w:ascii="Arial" w:eastAsia="Calibri" w:hAnsi="Arial" w:cs="Arial"/>
          <w:sz w:val="22"/>
          <w:szCs w:val="22"/>
          <w:lang w:eastAsia="en-US"/>
        </w:rPr>
        <w:t>) po javnom bilježniku, o trošku kupca.</w:t>
      </w:r>
    </w:p>
    <w:p w14:paraId="72CA58B5"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(2) Ako najpovoljniji ponuditelj ne pristupi sklapanju ugovora o kupoprodaji poslovnog prostora u roku od osam dana od dana zaprimanja pisanog poziva Općine, smatrat će se da je odustao od sklapanja ugovora o kupoprodaji i nema pravo na povrat uplaćene jamčevine.</w:t>
      </w:r>
    </w:p>
    <w:p w14:paraId="57BA0D3E"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(3) Najpovoljnijem ponuditelju iz stavka 2. ovog članka poziv će se uputiti preporučenom poštom ili elektroničkom poštom na adresu navedenu u pisanoj ponudi. Ukoliko se poziv upućuje elektroničkom poštom na adresu navedenu u pisanoj ponudi, kao dan primitka smatra se dan kada je elektronička pošta upućena.</w:t>
      </w:r>
    </w:p>
    <w:p w14:paraId="179AD62C"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(4) Rok iz stavka 2. ovoga članka može se produžiti samo iznimno, zbog opravdanog razloga.</w:t>
      </w:r>
    </w:p>
    <w:p w14:paraId="2A1716E0"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 xml:space="preserve">(5) Ako kupac u ugovorenom roku ne uplati u cijelosti kupoprodajnu cijenu, ugovor se raskida, a jamčevina se pretvara u </w:t>
      </w:r>
      <w:proofErr w:type="spellStart"/>
      <w:r w:rsidRPr="00AC0CAF">
        <w:rPr>
          <w:rFonts w:ascii="Arial" w:eastAsia="Calibri" w:hAnsi="Arial" w:cs="Arial"/>
          <w:sz w:val="22"/>
          <w:szCs w:val="22"/>
          <w:lang w:eastAsia="en-US"/>
        </w:rPr>
        <w:t>odustatninu</w:t>
      </w:r>
      <w:proofErr w:type="spellEnd"/>
      <w:r w:rsidRPr="00AC0CAF">
        <w:rPr>
          <w:rFonts w:ascii="Arial" w:eastAsia="Calibri" w:hAnsi="Arial" w:cs="Arial"/>
          <w:sz w:val="22"/>
          <w:szCs w:val="22"/>
          <w:lang w:eastAsia="en-US"/>
        </w:rPr>
        <w:t>.</w:t>
      </w:r>
    </w:p>
    <w:p w14:paraId="52D54E64" w14:textId="77777777" w:rsidR="00E93553" w:rsidRPr="00AC0CAF" w:rsidRDefault="00E93553" w:rsidP="00E93553">
      <w:pPr>
        <w:jc w:val="both"/>
        <w:rPr>
          <w:rFonts w:ascii="Arial" w:eastAsia="Calibri" w:hAnsi="Arial" w:cs="Arial"/>
          <w:sz w:val="22"/>
          <w:szCs w:val="22"/>
          <w:lang w:eastAsia="en-US"/>
        </w:rPr>
      </w:pPr>
    </w:p>
    <w:p w14:paraId="5C2D22F3" w14:textId="77777777" w:rsidR="00E93553" w:rsidRPr="00AC0CAF" w:rsidRDefault="00E93553" w:rsidP="00E93553">
      <w:pPr>
        <w:jc w:val="center"/>
        <w:rPr>
          <w:rFonts w:ascii="Arial" w:eastAsia="Calibri" w:hAnsi="Arial" w:cs="Arial"/>
          <w:b/>
          <w:sz w:val="22"/>
          <w:szCs w:val="22"/>
          <w:lang w:eastAsia="en-US"/>
        </w:rPr>
      </w:pPr>
      <w:r w:rsidRPr="00AC0CAF">
        <w:rPr>
          <w:rFonts w:ascii="Arial" w:eastAsia="Calibri" w:hAnsi="Arial" w:cs="Arial"/>
          <w:b/>
          <w:sz w:val="22"/>
          <w:szCs w:val="22"/>
          <w:lang w:eastAsia="en-US"/>
        </w:rPr>
        <w:lastRenderedPageBreak/>
        <w:t>Članak 72.</w:t>
      </w:r>
    </w:p>
    <w:p w14:paraId="4AA2AF33"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Ugovor o kupoprodaji, osim bitnih sastojaka ugovora utvrđenih Zakonom o obveznim odnosima, mora sadržavati i odredbu:</w:t>
      </w:r>
    </w:p>
    <w:p w14:paraId="5E281915" w14:textId="77777777" w:rsidR="00E93553" w:rsidRPr="00AC0CAF" w:rsidRDefault="00E93553" w:rsidP="00E93553">
      <w:pPr>
        <w:numPr>
          <w:ilvl w:val="0"/>
          <w:numId w:val="130"/>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 rok za plaćanje kupoprodajne cijene ne može biti duži od 30 dana od dana sklapanja ugovora o kupoprodaji,</w:t>
      </w:r>
    </w:p>
    <w:p w14:paraId="43572780" w14:textId="77777777" w:rsidR="00E93553" w:rsidRPr="00AC0CAF" w:rsidRDefault="00E93553" w:rsidP="00E93553">
      <w:pPr>
        <w:numPr>
          <w:ilvl w:val="0"/>
          <w:numId w:val="130"/>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 se kupac odriče prava potraživanja naknade štete u slučaju raskida kupoprodajnog ugovora zbog pravnih nedostataka na kupljenom poslovnom prostoru odnosno naknadu eventualne štete koju bi trpio zbog duljine trajanja postupka uknjižbe prava vlasništva na kupljenom poslovnom prostoru ili nemogućnosti uknjižbe,</w:t>
      </w:r>
    </w:p>
    <w:p w14:paraId="0193306C" w14:textId="77777777" w:rsidR="00E93553" w:rsidRPr="00AC0CAF" w:rsidRDefault="00E93553" w:rsidP="00E93553">
      <w:pPr>
        <w:numPr>
          <w:ilvl w:val="0"/>
          <w:numId w:val="130"/>
        </w:numPr>
        <w:spacing w:line="254" w:lineRule="auto"/>
        <w:contextualSpacing/>
        <w:jc w:val="both"/>
        <w:rPr>
          <w:rFonts w:ascii="Arial" w:eastAsia="Calibri" w:hAnsi="Arial" w:cs="Arial"/>
          <w:sz w:val="22"/>
          <w:szCs w:val="22"/>
          <w:lang w:eastAsia="en-US"/>
        </w:rPr>
      </w:pPr>
      <w:r w:rsidRPr="00AC0CAF">
        <w:rPr>
          <w:rFonts w:ascii="Arial" w:eastAsia="Calibri" w:hAnsi="Arial" w:cs="Arial"/>
          <w:sz w:val="22"/>
          <w:szCs w:val="22"/>
          <w:lang w:eastAsia="en-US"/>
        </w:rPr>
        <w:t>da kupac uknjižbu prava vlasništva na kupljenom poslovnom prostoru može zatražiti na temelju kupoprodajnog ugovora i potvrde Općine da je kupoprodajnu cijenu platio u cijelosti.</w:t>
      </w:r>
    </w:p>
    <w:p w14:paraId="06B54753" w14:textId="77777777" w:rsidR="00E93553" w:rsidRPr="00AC0CAF" w:rsidRDefault="00E93553" w:rsidP="00E93553">
      <w:pPr>
        <w:jc w:val="both"/>
        <w:rPr>
          <w:rFonts w:ascii="Arial" w:eastAsia="Calibri" w:hAnsi="Arial" w:cs="Arial"/>
          <w:sz w:val="22"/>
          <w:szCs w:val="22"/>
          <w:lang w:eastAsia="en-US"/>
        </w:rPr>
      </w:pPr>
    </w:p>
    <w:p w14:paraId="737DF572" w14:textId="77777777" w:rsidR="00E93553" w:rsidRPr="00AC0CAF" w:rsidRDefault="00E93553" w:rsidP="00E93553">
      <w:pPr>
        <w:jc w:val="both"/>
        <w:rPr>
          <w:rFonts w:ascii="Arial" w:eastAsia="Calibri" w:hAnsi="Arial" w:cs="Arial"/>
          <w:sz w:val="22"/>
          <w:szCs w:val="22"/>
          <w:lang w:eastAsia="en-US"/>
        </w:rPr>
      </w:pPr>
    </w:p>
    <w:p w14:paraId="423E07E5" w14:textId="77777777" w:rsidR="00E93553" w:rsidRPr="00AC0CAF" w:rsidRDefault="00E93553" w:rsidP="00E93553">
      <w:pPr>
        <w:jc w:val="both"/>
        <w:rPr>
          <w:rFonts w:ascii="Arial" w:eastAsia="Calibri" w:hAnsi="Arial" w:cs="Arial"/>
          <w:b/>
          <w:bCs/>
          <w:sz w:val="22"/>
          <w:szCs w:val="22"/>
          <w:lang w:eastAsia="en-US"/>
        </w:rPr>
      </w:pPr>
      <w:r w:rsidRPr="00AC0CAF">
        <w:rPr>
          <w:rFonts w:ascii="Arial" w:eastAsia="Calibri" w:hAnsi="Arial" w:cs="Arial"/>
          <w:b/>
          <w:bCs/>
          <w:sz w:val="22"/>
          <w:szCs w:val="22"/>
          <w:lang w:eastAsia="en-US"/>
        </w:rPr>
        <w:t>VI.</w:t>
      </w:r>
      <w:r w:rsidRPr="00AC0CAF">
        <w:rPr>
          <w:rFonts w:ascii="Arial" w:eastAsia="Calibri" w:hAnsi="Arial" w:cs="Arial"/>
          <w:b/>
          <w:bCs/>
          <w:sz w:val="22"/>
          <w:szCs w:val="22"/>
          <w:lang w:eastAsia="en-US"/>
        </w:rPr>
        <w:tab/>
        <w:t xml:space="preserve">PRIJELAZNE I ZAVRŠNE ODREDBE </w:t>
      </w:r>
    </w:p>
    <w:p w14:paraId="60C1A698" w14:textId="77777777" w:rsidR="00E93553" w:rsidRPr="00AC0CAF" w:rsidRDefault="00E93553" w:rsidP="00E93553">
      <w:pPr>
        <w:jc w:val="both"/>
        <w:rPr>
          <w:rFonts w:ascii="Arial" w:eastAsia="Calibri" w:hAnsi="Arial" w:cs="Arial"/>
          <w:sz w:val="22"/>
          <w:szCs w:val="22"/>
          <w:lang w:eastAsia="en-US"/>
        </w:rPr>
      </w:pPr>
    </w:p>
    <w:p w14:paraId="0020FD39"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73.</w:t>
      </w:r>
    </w:p>
    <w:p w14:paraId="0C9F2BAF" w14:textId="77777777" w:rsidR="00E93553" w:rsidRPr="00AC0CAF"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Postupci započeti do dana stupanja na snagu ove Odluke, u kojima nije sklopljen ugovor o zakupu ili kupoprodaji, dovršit će se prema odredbama ove Odluke.</w:t>
      </w:r>
    </w:p>
    <w:p w14:paraId="515B7FFD" w14:textId="77777777" w:rsidR="00E93553" w:rsidRPr="00AC0CAF" w:rsidRDefault="00E93553" w:rsidP="00E93553">
      <w:pPr>
        <w:jc w:val="both"/>
        <w:rPr>
          <w:rFonts w:ascii="Arial" w:eastAsia="Calibri" w:hAnsi="Arial" w:cs="Arial"/>
          <w:sz w:val="22"/>
          <w:szCs w:val="22"/>
          <w:lang w:eastAsia="en-US"/>
        </w:rPr>
      </w:pPr>
    </w:p>
    <w:p w14:paraId="3E49E398"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74.</w:t>
      </w:r>
    </w:p>
    <w:p w14:paraId="33AD0ED8" w14:textId="77777777" w:rsidR="00E93553" w:rsidRPr="00AC0CAF" w:rsidRDefault="00E93553" w:rsidP="00E93553">
      <w:pPr>
        <w:ind w:firstLine="708"/>
        <w:jc w:val="both"/>
        <w:rPr>
          <w:rFonts w:ascii="Arial" w:hAnsi="Arial" w:cs="Arial"/>
          <w:sz w:val="22"/>
          <w:szCs w:val="22"/>
        </w:rPr>
      </w:pPr>
      <w:r w:rsidRPr="00AC0CAF">
        <w:rPr>
          <w:rFonts w:ascii="Arial" w:eastAsia="Calibri" w:hAnsi="Arial" w:cs="Arial"/>
          <w:sz w:val="22"/>
          <w:szCs w:val="22"/>
          <w:lang w:eastAsia="en-US"/>
        </w:rPr>
        <w:t xml:space="preserve">Danom stupanja na snagu ove Odluke prestaje važiti </w:t>
      </w:r>
      <w:r w:rsidRPr="00AC0CAF">
        <w:rPr>
          <w:rFonts w:ascii="Arial" w:hAnsi="Arial" w:cs="Arial"/>
          <w:sz w:val="22"/>
          <w:szCs w:val="22"/>
        </w:rPr>
        <w:t>Odluka o davanju u zakup poslovnih prostora u vlasništvu Općine Gračac („Službeni glasnik Općine Gračac“ 2/16).</w:t>
      </w:r>
    </w:p>
    <w:p w14:paraId="111F3908" w14:textId="77777777" w:rsidR="00E93553" w:rsidRPr="00AC0CAF" w:rsidRDefault="00E93553" w:rsidP="00E93553">
      <w:pPr>
        <w:ind w:firstLine="708"/>
        <w:jc w:val="both"/>
        <w:rPr>
          <w:rFonts w:ascii="Arial" w:hAnsi="Arial" w:cs="Arial"/>
          <w:sz w:val="22"/>
          <w:szCs w:val="22"/>
        </w:rPr>
      </w:pPr>
    </w:p>
    <w:p w14:paraId="75DBA319" w14:textId="77777777" w:rsidR="00E93553" w:rsidRPr="00AC0CAF" w:rsidRDefault="00E93553" w:rsidP="00E93553">
      <w:pPr>
        <w:ind w:firstLine="708"/>
        <w:jc w:val="both"/>
        <w:rPr>
          <w:rFonts w:ascii="Arial" w:eastAsia="Calibri" w:hAnsi="Arial" w:cs="Arial"/>
          <w:sz w:val="22"/>
          <w:szCs w:val="22"/>
          <w:lang w:eastAsia="en-US"/>
        </w:rPr>
      </w:pPr>
    </w:p>
    <w:p w14:paraId="060CE2F5" w14:textId="77777777" w:rsidR="00E93553" w:rsidRPr="00AC0CAF" w:rsidRDefault="00E93553" w:rsidP="00E93553">
      <w:pPr>
        <w:jc w:val="center"/>
        <w:rPr>
          <w:rFonts w:ascii="Arial" w:eastAsia="Calibri" w:hAnsi="Arial" w:cs="Arial"/>
          <w:sz w:val="22"/>
          <w:szCs w:val="22"/>
          <w:lang w:eastAsia="en-US"/>
        </w:rPr>
      </w:pPr>
      <w:r w:rsidRPr="00AC0CAF">
        <w:rPr>
          <w:rFonts w:ascii="Arial" w:eastAsia="Calibri" w:hAnsi="Arial" w:cs="Arial"/>
          <w:b/>
          <w:bCs/>
          <w:sz w:val="22"/>
          <w:szCs w:val="22"/>
          <w:lang w:eastAsia="en-US"/>
        </w:rPr>
        <w:t>Članak 75.</w:t>
      </w:r>
    </w:p>
    <w:p w14:paraId="376B81A2" w14:textId="77777777" w:rsidR="00E93553" w:rsidRPr="003648D4" w:rsidRDefault="00E93553" w:rsidP="00E93553">
      <w:pPr>
        <w:ind w:firstLine="708"/>
        <w:jc w:val="both"/>
        <w:rPr>
          <w:rFonts w:ascii="Arial" w:eastAsia="Calibri" w:hAnsi="Arial" w:cs="Arial"/>
          <w:sz w:val="22"/>
          <w:szCs w:val="22"/>
          <w:lang w:eastAsia="en-US"/>
        </w:rPr>
      </w:pPr>
      <w:r w:rsidRPr="00AC0CAF">
        <w:rPr>
          <w:rFonts w:ascii="Arial" w:eastAsia="Calibri" w:hAnsi="Arial" w:cs="Arial"/>
          <w:sz w:val="22"/>
          <w:szCs w:val="22"/>
          <w:lang w:eastAsia="en-US"/>
        </w:rPr>
        <w:t>Ova Odluka stupa na snagu osmoga dana od dana objave u „Službenom glasniku Općine Gračac“.</w:t>
      </w:r>
    </w:p>
    <w:p w14:paraId="3258F945" w14:textId="77777777" w:rsidR="00E93553" w:rsidRDefault="00E93553" w:rsidP="00E93553">
      <w:pPr>
        <w:jc w:val="both"/>
        <w:rPr>
          <w:rFonts w:ascii="Arial" w:eastAsia="Calibri" w:hAnsi="Arial" w:cs="Arial"/>
          <w:sz w:val="22"/>
          <w:szCs w:val="22"/>
          <w:lang w:eastAsia="en-US"/>
        </w:rPr>
      </w:pPr>
    </w:p>
    <w:p w14:paraId="1A5FA89B" w14:textId="77777777" w:rsidR="00E93553" w:rsidRPr="001E10B3" w:rsidRDefault="00E93553" w:rsidP="00E93553">
      <w:pPr>
        <w:pStyle w:val="Bezproreda"/>
        <w:jc w:val="right"/>
        <w:rPr>
          <w:rFonts w:asciiTheme="minorBidi" w:hAnsiTheme="minorBidi"/>
          <w:b/>
          <w:lang w:val="pl-PL"/>
        </w:rPr>
      </w:pPr>
      <w:r w:rsidRPr="001E10B3">
        <w:rPr>
          <w:rFonts w:asciiTheme="minorBidi" w:hAnsiTheme="minorBidi"/>
          <w:b/>
          <w:lang w:val="pl-PL"/>
        </w:rPr>
        <w:t>PREDSJEDNICA:</w:t>
      </w:r>
    </w:p>
    <w:p w14:paraId="62D4024C" w14:textId="77777777" w:rsidR="00E93553" w:rsidRPr="001E10B3" w:rsidRDefault="00E93553" w:rsidP="00E93553">
      <w:pPr>
        <w:pStyle w:val="Bezproreda"/>
        <w:jc w:val="right"/>
        <w:rPr>
          <w:rFonts w:asciiTheme="minorBidi" w:hAnsiTheme="minorBidi"/>
          <w:lang w:val="pl-PL"/>
        </w:rPr>
      </w:pPr>
      <w:r w:rsidRPr="001E10B3">
        <w:rPr>
          <w:rFonts w:asciiTheme="minorBidi" w:hAnsiTheme="minorBidi"/>
          <w:b/>
          <w:lang w:val="pl-PL"/>
        </w:rPr>
        <w:t>Ankica Rosandić, uč. raz. nast.</w:t>
      </w:r>
    </w:p>
    <w:p w14:paraId="2B458C8F" w14:textId="77777777" w:rsidR="00E93553" w:rsidRDefault="00E93553" w:rsidP="00C31869">
      <w:pPr>
        <w:rPr>
          <w:lang w:val="pl-PL"/>
        </w:rPr>
      </w:pPr>
    </w:p>
    <w:p w14:paraId="7C22D58A" w14:textId="77777777" w:rsidR="00E93553" w:rsidRDefault="00E93553" w:rsidP="00C31869">
      <w:pPr>
        <w:rPr>
          <w:lang w:val="pl-PL"/>
        </w:rPr>
      </w:pPr>
    </w:p>
    <w:p w14:paraId="63E5D7C7" w14:textId="77777777" w:rsidR="00E93553" w:rsidRPr="00EA7323" w:rsidRDefault="00E93553" w:rsidP="00E93553">
      <w:pPr>
        <w:jc w:val="both"/>
        <w:rPr>
          <w:rFonts w:ascii="Arial" w:eastAsia="Calibri" w:hAnsi="Arial" w:cs="Arial"/>
          <w:b/>
          <w:sz w:val="22"/>
          <w:szCs w:val="22"/>
          <w:lang w:eastAsia="en-US"/>
        </w:rPr>
      </w:pPr>
      <w:r w:rsidRPr="00EA7323">
        <w:rPr>
          <w:rFonts w:ascii="Arial" w:eastAsia="Calibri" w:hAnsi="Arial" w:cs="Arial"/>
          <w:b/>
          <w:sz w:val="22"/>
          <w:szCs w:val="22"/>
          <w:lang w:eastAsia="en-US"/>
        </w:rPr>
        <w:t>PRILOG 1</w:t>
      </w:r>
    </w:p>
    <w:p w14:paraId="0393DB11" w14:textId="77777777" w:rsidR="00E93553" w:rsidRPr="00EA7323" w:rsidRDefault="00E93553" w:rsidP="00E93553">
      <w:pPr>
        <w:jc w:val="both"/>
        <w:rPr>
          <w:rFonts w:ascii="Arial" w:eastAsia="Calibri" w:hAnsi="Arial" w:cs="Arial"/>
          <w:b/>
          <w:sz w:val="22"/>
          <w:szCs w:val="22"/>
          <w:lang w:eastAsia="en-US"/>
        </w:rPr>
      </w:pPr>
      <w:r w:rsidRPr="00EA7323">
        <w:rPr>
          <w:rFonts w:ascii="Arial" w:eastAsia="Calibri" w:hAnsi="Arial" w:cs="Arial"/>
          <w:b/>
          <w:sz w:val="22"/>
          <w:szCs w:val="22"/>
          <w:lang w:eastAsia="en-US"/>
        </w:rPr>
        <w:t>TABLICA ZA IZRAČUN VISINE ZAKUPNINE</w:t>
      </w:r>
    </w:p>
    <w:p w14:paraId="5A47D29F" w14:textId="77777777" w:rsidR="00E93553" w:rsidRPr="00EA7323" w:rsidRDefault="00E93553" w:rsidP="00E93553">
      <w:pPr>
        <w:jc w:val="both"/>
        <w:rPr>
          <w:rFonts w:ascii="Arial" w:eastAsia="Calibri" w:hAnsi="Arial" w:cs="Arial"/>
          <w:b/>
          <w:sz w:val="22"/>
          <w:szCs w:val="22"/>
          <w:lang w:eastAsia="en-US"/>
        </w:rPr>
      </w:pPr>
    </w:p>
    <w:p w14:paraId="1068077D" w14:textId="77777777" w:rsidR="00E93553" w:rsidRPr="00EA7323" w:rsidRDefault="00E93553" w:rsidP="00E93553">
      <w:pPr>
        <w:jc w:val="both"/>
        <w:rPr>
          <w:rFonts w:ascii="Arial" w:eastAsia="Calibri" w:hAnsi="Arial" w:cs="Arial"/>
          <w:sz w:val="22"/>
          <w:szCs w:val="22"/>
          <w:lang w:eastAsia="en-US"/>
        </w:rPr>
      </w:pPr>
      <w:r w:rsidRPr="00EA7323">
        <w:rPr>
          <w:rFonts w:ascii="Arial" w:eastAsia="Calibri" w:hAnsi="Arial" w:cs="Arial"/>
          <w:sz w:val="22"/>
          <w:szCs w:val="22"/>
          <w:lang w:eastAsia="en-US"/>
        </w:rPr>
        <w:t>Početni iznosi zakupnine navedeni u tabličnom prikazu izraženi su u eurima po m</w:t>
      </w:r>
      <w:r w:rsidRPr="00EA7323">
        <w:rPr>
          <w:rFonts w:ascii="Arial" w:eastAsia="Calibri" w:hAnsi="Arial" w:cs="Arial"/>
          <w:sz w:val="22"/>
          <w:szCs w:val="22"/>
          <w:vertAlign w:val="superscript"/>
          <w:lang w:eastAsia="en-US"/>
        </w:rPr>
        <w:t>2</w:t>
      </w:r>
      <w:r w:rsidRPr="00EA7323">
        <w:rPr>
          <w:rFonts w:ascii="Arial" w:eastAsia="Calibri" w:hAnsi="Arial" w:cs="Arial"/>
          <w:sz w:val="22"/>
          <w:szCs w:val="22"/>
          <w:lang w:eastAsia="en-US"/>
        </w:rPr>
        <w:t xml:space="preserve"> površine poslovnog prostora/ garaže.</w:t>
      </w:r>
    </w:p>
    <w:p w14:paraId="01F40534" w14:textId="77777777" w:rsidR="00E93553" w:rsidRPr="00EA7323" w:rsidRDefault="00E93553" w:rsidP="00E93553">
      <w:pPr>
        <w:jc w:val="both"/>
        <w:rPr>
          <w:rFonts w:ascii="Arial" w:eastAsia="Calibri" w:hAnsi="Arial" w:cs="Arial"/>
          <w:b/>
          <w:sz w:val="22"/>
          <w:szCs w:val="22"/>
          <w:lang w:eastAsia="en-US"/>
        </w:rPr>
      </w:pPr>
    </w:p>
    <w:p w14:paraId="0978579D" w14:textId="77777777" w:rsidR="00E93553" w:rsidRPr="00EA7323" w:rsidRDefault="00E93553" w:rsidP="00E93553">
      <w:pPr>
        <w:jc w:val="both"/>
        <w:rPr>
          <w:rFonts w:ascii="Arial" w:eastAsia="Calibri" w:hAnsi="Arial" w:cs="Arial"/>
          <w:b/>
          <w:sz w:val="22"/>
          <w:szCs w:val="22"/>
          <w:lang w:eastAsia="en-US"/>
        </w:rPr>
      </w:pPr>
      <w:r w:rsidRPr="00EA7323">
        <w:rPr>
          <w:rFonts w:ascii="Arial" w:eastAsia="Calibri" w:hAnsi="Arial" w:cs="Arial"/>
          <w:b/>
          <w:sz w:val="22"/>
          <w:szCs w:val="22"/>
          <w:lang w:eastAsia="en-US"/>
        </w:rPr>
        <w:t>1.</w:t>
      </w:r>
      <w:r w:rsidRPr="00EA7323">
        <w:rPr>
          <w:rFonts w:ascii="Arial" w:eastAsia="Calibri" w:hAnsi="Arial" w:cs="Arial"/>
          <w:b/>
          <w:sz w:val="22"/>
          <w:szCs w:val="22"/>
          <w:lang w:eastAsia="en-US"/>
        </w:rPr>
        <w:tab/>
        <w:t>ZA POSLOVNI PROSTOR</w:t>
      </w:r>
    </w:p>
    <w:p w14:paraId="68C5CC98" w14:textId="77777777" w:rsidR="00E93553" w:rsidRPr="00EA7323" w:rsidRDefault="00E93553" w:rsidP="00E93553">
      <w:pPr>
        <w:jc w:val="both"/>
        <w:rPr>
          <w:rFonts w:ascii="Arial" w:eastAsia="Calibri" w:hAnsi="Arial" w:cs="Arial"/>
          <w:sz w:val="22"/>
          <w:szCs w:val="22"/>
          <w:lang w:eastAsia="en-US"/>
        </w:rPr>
      </w:pPr>
    </w:p>
    <w:tbl>
      <w:tblPr>
        <w:tblStyle w:val="Reetkatablice"/>
        <w:tblW w:w="0" w:type="auto"/>
        <w:jc w:val="center"/>
        <w:tblLook w:val="04A0" w:firstRow="1" w:lastRow="0" w:firstColumn="1" w:lastColumn="0" w:noHBand="0" w:noVBand="1"/>
      </w:tblPr>
      <w:tblGrid>
        <w:gridCol w:w="983"/>
        <w:gridCol w:w="4704"/>
        <w:gridCol w:w="1051"/>
        <w:gridCol w:w="1051"/>
        <w:gridCol w:w="1051"/>
      </w:tblGrid>
      <w:tr w:rsidR="00E93553" w:rsidRPr="00EA7323" w14:paraId="462222CF" w14:textId="77777777" w:rsidTr="00232DDC">
        <w:trPr>
          <w:trHeight w:val="458"/>
          <w:jc w:val="center"/>
        </w:trPr>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0746DAA6"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R. BR.</w:t>
            </w:r>
          </w:p>
        </w:tc>
        <w:tc>
          <w:tcPr>
            <w:tcW w:w="4704" w:type="dxa"/>
            <w:vMerge w:val="restart"/>
            <w:tcBorders>
              <w:top w:val="single" w:sz="4" w:space="0" w:color="auto"/>
              <w:left w:val="single" w:sz="4" w:space="0" w:color="auto"/>
              <w:bottom w:val="single" w:sz="4" w:space="0" w:color="auto"/>
              <w:right w:val="single" w:sz="4" w:space="0" w:color="auto"/>
            </w:tcBorders>
            <w:vAlign w:val="center"/>
            <w:hideMark/>
          </w:tcPr>
          <w:p w14:paraId="443ECB07"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DJELATNOST</w:t>
            </w: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37FF9247"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I.                ZONA</w:t>
            </w: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629B7340"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b/>
                <w:sz w:val="22"/>
                <w:szCs w:val="22"/>
                <w:lang w:eastAsia="en-US"/>
              </w:rPr>
              <w:t>II.                ZONA</w:t>
            </w: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00A146B4"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b/>
                <w:sz w:val="22"/>
                <w:szCs w:val="22"/>
                <w:lang w:eastAsia="en-US"/>
              </w:rPr>
              <w:t>III.                ZONA</w:t>
            </w:r>
          </w:p>
        </w:tc>
      </w:tr>
      <w:tr w:rsidR="00E93553" w:rsidRPr="00EA7323" w14:paraId="050A4FC2" w14:textId="77777777" w:rsidTr="00232DDC">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E3A9D"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B6F0E"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033A4"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A0653" w14:textId="77777777" w:rsidR="00E93553" w:rsidRPr="00EA7323" w:rsidRDefault="00E93553" w:rsidP="00232DDC">
            <w:pPr>
              <w:jc w:val="both"/>
              <w:rPr>
                <w:rFonts w:ascii="Arial" w:eastAsia="Calibri"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17FA2" w14:textId="77777777" w:rsidR="00E93553" w:rsidRPr="00EA7323" w:rsidRDefault="00E93553" w:rsidP="00232DDC">
            <w:pPr>
              <w:jc w:val="both"/>
              <w:rPr>
                <w:rFonts w:ascii="Arial" w:eastAsia="Calibri" w:hAnsi="Arial" w:cs="Arial"/>
                <w:sz w:val="22"/>
                <w:szCs w:val="22"/>
                <w:lang w:eastAsia="en-US"/>
              </w:rPr>
            </w:pPr>
          </w:p>
        </w:tc>
      </w:tr>
      <w:tr w:rsidR="00E93553" w:rsidRPr="00EA7323" w14:paraId="266DEDE1"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77A27A26"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1.</w:t>
            </w:r>
          </w:p>
        </w:tc>
        <w:tc>
          <w:tcPr>
            <w:tcW w:w="4704" w:type="dxa"/>
            <w:tcBorders>
              <w:top w:val="single" w:sz="4" w:space="0" w:color="auto"/>
              <w:left w:val="single" w:sz="4" w:space="0" w:color="auto"/>
              <w:bottom w:val="single" w:sz="4" w:space="0" w:color="auto"/>
              <w:right w:val="single" w:sz="4" w:space="0" w:color="auto"/>
            </w:tcBorders>
            <w:vAlign w:val="center"/>
            <w:hideMark/>
          </w:tcPr>
          <w:p w14:paraId="2F34F83F"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UGOSTITELJSTVO, FINANCIJE, TURIZAM, KLADIONICE</w:t>
            </w:r>
          </w:p>
        </w:tc>
        <w:tc>
          <w:tcPr>
            <w:tcW w:w="1051" w:type="dxa"/>
            <w:tcBorders>
              <w:top w:val="single" w:sz="4" w:space="0" w:color="auto"/>
              <w:left w:val="single" w:sz="4" w:space="0" w:color="auto"/>
              <w:bottom w:val="single" w:sz="4" w:space="0" w:color="auto"/>
              <w:right w:val="single" w:sz="4" w:space="0" w:color="auto"/>
            </w:tcBorders>
            <w:vAlign w:val="center"/>
          </w:tcPr>
          <w:p w14:paraId="1E2446DB"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5,00</w:t>
            </w:r>
          </w:p>
        </w:tc>
        <w:tc>
          <w:tcPr>
            <w:tcW w:w="1051" w:type="dxa"/>
            <w:tcBorders>
              <w:top w:val="single" w:sz="4" w:space="0" w:color="auto"/>
              <w:left w:val="single" w:sz="4" w:space="0" w:color="auto"/>
              <w:bottom w:val="single" w:sz="4" w:space="0" w:color="auto"/>
              <w:right w:val="single" w:sz="4" w:space="0" w:color="auto"/>
            </w:tcBorders>
            <w:vAlign w:val="center"/>
          </w:tcPr>
          <w:p w14:paraId="70BEFB59"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4,00</w:t>
            </w:r>
          </w:p>
        </w:tc>
        <w:tc>
          <w:tcPr>
            <w:tcW w:w="1051" w:type="dxa"/>
            <w:tcBorders>
              <w:top w:val="single" w:sz="4" w:space="0" w:color="auto"/>
              <w:left w:val="single" w:sz="4" w:space="0" w:color="auto"/>
              <w:bottom w:val="single" w:sz="4" w:space="0" w:color="auto"/>
              <w:right w:val="single" w:sz="4" w:space="0" w:color="auto"/>
            </w:tcBorders>
            <w:vAlign w:val="center"/>
          </w:tcPr>
          <w:p w14:paraId="69BD8396"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r>
      <w:tr w:rsidR="00E93553" w:rsidRPr="00EA7323" w14:paraId="13AE98CD"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624BA927"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2.</w:t>
            </w:r>
          </w:p>
        </w:tc>
        <w:tc>
          <w:tcPr>
            <w:tcW w:w="4704" w:type="dxa"/>
            <w:tcBorders>
              <w:top w:val="single" w:sz="4" w:space="0" w:color="auto"/>
              <w:left w:val="single" w:sz="4" w:space="0" w:color="auto"/>
              <w:bottom w:val="single" w:sz="4" w:space="0" w:color="auto"/>
              <w:right w:val="single" w:sz="4" w:space="0" w:color="auto"/>
            </w:tcBorders>
            <w:vAlign w:val="center"/>
            <w:hideMark/>
          </w:tcPr>
          <w:p w14:paraId="0BA523E6"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TRGOVINA</w:t>
            </w:r>
          </w:p>
        </w:tc>
        <w:tc>
          <w:tcPr>
            <w:tcW w:w="1051" w:type="dxa"/>
            <w:tcBorders>
              <w:top w:val="single" w:sz="4" w:space="0" w:color="auto"/>
              <w:left w:val="single" w:sz="4" w:space="0" w:color="auto"/>
              <w:bottom w:val="single" w:sz="4" w:space="0" w:color="auto"/>
              <w:right w:val="single" w:sz="4" w:space="0" w:color="auto"/>
            </w:tcBorders>
            <w:vAlign w:val="center"/>
          </w:tcPr>
          <w:p w14:paraId="595EE327"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4,00</w:t>
            </w:r>
          </w:p>
        </w:tc>
        <w:tc>
          <w:tcPr>
            <w:tcW w:w="1051" w:type="dxa"/>
            <w:tcBorders>
              <w:top w:val="single" w:sz="4" w:space="0" w:color="auto"/>
              <w:left w:val="single" w:sz="4" w:space="0" w:color="auto"/>
              <w:bottom w:val="single" w:sz="4" w:space="0" w:color="auto"/>
              <w:right w:val="single" w:sz="4" w:space="0" w:color="auto"/>
            </w:tcBorders>
            <w:vAlign w:val="center"/>
          </w:tcPr>
          <w:p w14:paraId="283D3CA4"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c>
          <w:tcPr>
            <w:tcW w:w="1051" w:type="dxa"/>
            <w:tcBorders>
              <w:top w:val="single" w:sz="4" w:space="0" w:color="auto"/>
              <w:left w:val="single" w:sz="4" w:space="0" w:color="auto"/>
              <w:bottom w:val="single" w:sz="4" w:space="0" w:color="auto"/>
              <w:right w:val="single" w:sz="4" w:space="0" w:color="auto"/>
            </w:tcBorders>
            <w:vAlign w:val="center"/>
          </w:tcPr>
          <w:p w14:paraId="504C2184"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r>
      <w:tr w:rsidR="00E93553" w:rsidRPr="00EA7323" w14:paraId="45E084B7"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2C28ADC4"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3.</w:t>
            </w:r>
          </w:p>
        </w:tc>
        <w:tc>
          <w:tcPr>
            <w:tcW w:w="4704" w:type="dxa"/>
            <w:tcBorders>
              <w:top w:val="single" w:sz="4" w:space="0" w:color="auto"/>
              <w:left w:val="single" w:sz="4" w:space="0" w:color="auto"/>
              <w:bottom w:val="single" w:sz="4" w:space="0" w:color="auto"/>
              <w:right w:val="single" w:sz="4" w:space="0" w:color="auto"/>
            </w:tcBorders>
            <w:vAlign w:val="center"/>
            <w:hideMark/>
          </w:tcPr>
          <w:p w14:paraId="2F9F0202"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UREDSKI PROSTORI, JAVNA UPRAVA</w:t>
            </w:r>
          </w:p>
        </w:tc>
        <w:tc>
          <w:tcPr>
            <w:tcW w:w="1051" w:type="dxa"/>
            <w:tcBorders>
              <w:top w:val="single" w:sz="4" w:space="0" w:color="auto"/>
              <w:left w:val="single" w:sz="4" w:space="0" w:color="auto"/>
              <w:bottom w:val="single" w:sz="4" w:space="0" w:color="auto"/>
              <w:right w:val="single" w:sz="4" w:space="0" w:color="auto"/>
            </w:tcBorders>
            <w:vAlign w:val="center"/>
          </w:tcPr>
          <w:p w14:paraId="021CDD59"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5,00</w:t>
            </w:r>
          </w:p>
        </w:tc>
        <w:tc>
          <w:tcPr>
            <w:tcW w:w="1051" w:type="dxa"/>
            <w:tcBorders>
              <w:top w:val="single" w:sz="4" w:space="0" w:color="auto"/>
              <w:left w:val="single" w:sz="4" w:space="0" w:color="auto"/>
              <w:bottom w:val="single" w:sz="4" w:space="0" w:color="auto"/>
              <w:right w:val="single" w:sz="4" w:space="0" w:color="auto"/>
            </w:tcBorders>
            <w:vAlign w:val="center"/>
          </w:tcPr>
          <w:p w14:paraId="286451E9"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4,00</w:t>
            </w:r>
          </w:p>
        </w:tc>
        <w:tc>
          <w:tcPr>
            <w:tcW w:w="1051" w:type="dxa"/>
            <w:tcBorders>
              <w:top w:val="single" w:sz="4" w:space="0" w:color="auto"/>
              <w:left w:val="single" w:sz="4" w:space="0" w:color="auto"/>
              <w:bottom w:val="single" w:sz="4" w:space="0" w:color="auto"/>
              <w:right w:val="single" w:sz="4" w:space="0" w:color="auto"/>
            </w:tcBorders>
            <w:vAlign w:val="center"/>
          </w:tcPr>
          <w:p w14:paraId="2BA7226D"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r>
      <w:tr w:rsidR="00E93553" w:rsidRPr="00EA7323" w14:paraId="4B802A74"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tcPr>
          <w:p w14:paraId="51504782"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4.</w:t>
            </w:r>
          </w:p>
        </w:tc>
        <w:tc>
          <w:tcPr>
            <w:tcW w:w="4704" w:type="dxa"/>
            <w:tcBorders>
              <w:top w:val="single" w:sz="4" w:space="0" w:color="auto"/>
              <w:left w:val="single" w:sz="4" w:space="0" w:color="auto"/>
              <w:bottom w:val="single" w:sz="4" w:space="0" w:color="auto"/>
              <w:right w:val="single" w:sz="4" w:space="0" w:color="auto"/>
            </w:tcBorders>
            <w:vAlign w:val="center"/>
          </w:tcPr>
          <w:p w14:paraId="0FD416B4"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POLITIČKA AKTIVNOST</w:t>
            </w:r>
          </w:p>
        </w:tc>
        <w:tc>
          <w:tcPr>
            <w:tcW w:w="1051" w:type="dxa"/>
            <w:tcBorders>
              <w:top w:val="single" w:sz="4" w:space="0" w:color="auto"/>
              <w:left w:val="single" w:sz="4" w:space="0" w:color="auto"/>
              <w:bottom w:val="single" w:sz="4" w:space="0" w:color="auto"/>
              <w:right w:val="single" w:sz="4" w:space="0" w:color="auto"/>
            </w:tcBorders>
            <w:vAlign w:val="center"/>
          </w:tcPr>
          <w:p w14:paraId="5677AE03"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c>
          <w:tcPr>
            <w:tcW w:w="1051" w:type="dxa"/>
            <w:tcBorders>
              <w:top w:val="single" w:sz="4" w:space="0" w:color="auto"/>
              <w:left w:val="single" w:sz="4" w:space="0" w:color="auto"/>
              <w:bottom w:val="single" w:sz="4" w:space="0" w:color="auto"/>
              <w:right w:val="single" w:sz="4" w:space="0" w:color="auto"/>
            </w:tcBorders>
            <w:vAlign w:val="center"/>
          </w:tcPr>
          <w:p w14:paraId="485B92E3"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2,50</w:t>
            </w:r>
          </w:p>
        </w:tc>
        <w:tc>
          <w:tcPr>
            <w:tcW w:w="1051" w:type="dxa"/>
            <w:tcBorders>
              <w:top w:val="single" w:sz="4" w:space="0" w:color="auto"/>
              <w:left w:val="single" w:sz="4" w:space="0" w:color="auto"/>
              <w:bottom w:val="single" w:sz="4" w:space="0" w:color="auto"/>
              <w:right w:val="single" w:sz="4" w:space="0" w:color="auto"/>
            </w:tcBorders>
            <w:vAlign w:val="center"/>
          </w:tcPr>
          <w:p w14:paraId="7C1EFA95"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r>
      <w:tr w:rsidR="00E93553" w:rsidRPr="00EA7323" w14:paraId="52E6A4DB"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0EE97597"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lastRenderedPageBreak/>
              <w:t>5.</w:t>
            </w:r>
          </w:p>
        </w:tc>
        <w:tc>
          <w:tcPr>
            <w:tcW w:w="4704" w:type="dxa"/>
            <w:tcBorders>
              <w:top w:val="single" w:sz="4" w:space="0" w:color="auto"/>
              <w:left w:val="single" w:sz="4" w:space="0" w:color="auto"/>
              <w:bottom w:val="single" w:sz="4" w:space="0" w:color="auto"/>
              <w:right w:val="single" w:sz="4" w:space="0" w:color="auto"/>
            </w:tcBorders>
            <w:vAlign w:val="center"/>
            <w:hideMark/>
          </w:tcPr>
          <w:p w14:paraId="2D50E657"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OSNOVNI SERVISI, USLUŽNE I ZANATSKE DJELATNOSTI</w:t>
            </w:r>
          </w:p>
        </w:tc>
        <w:tc>
          <w:tcPr>
            <w:tcW w:w="1051" w:type="dxa"/>
            <w:tcBorders>
              <w:top w:val="single" w:sz="4" w:space="0" w:color="auto"/>
              <w:left w:val="single" w:sz="4" w:space="0" w:color="auto"/>
              <w:bottom w:val="single" w:sz="4" w:space="0" w:color="auto"/>
              <w:right w:val="single" w:sz="4" w:space="0" w:color="auto"/>
            </w:tcBorders>
            <w:vAlign w:val="center"/>
          </w:tcPr>
          <w:p w14:paraId="13A17232"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3,50</w:t>
            </w:r>
          </w:p>
        </w:tc>
        <w:tc>
          <w:tcPr>
            <w:tcW w:w="1051" w:type="dxa"/>
            <w:tcBorders>
              <w:top w:val="single" w:sz="4" w:space="0" w:color="auto"/>
              <w:left w:val="single" w:sz="4" w:space="0" w:color="auto"/>
              <w:bottom w:val="single" w:sz="4" w:space="0" w:color="auto"/>
              <w:right w:val="single" w:sz="4" w:space="0" w:color="auto"/>
            </w:tcBorders>
            <w:vAlign w:val="center"/>
          </w:tcPr>
          <w:p w14:paraId="33A6B2CB"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c>
          <w:tcPr>
            <w:tcW w:w="1051" w:type="dxa"/>
            <w:tcBorders>
              <w:top w:val="single" w:sz="4" w:space="0" w:color="auto"/>
              <w:left w:val="single" w:sz="4" w:space="0" w:color="auto"/>
              <w:bottom w:val="single" w:sz="4" w:space="0" w:color="auto"/>
              <w:right w:val="single" w:sz="4" w:space="0" w:color="auto"/>
            </w:tcBorders>
            <w:vAlign w:val="center"/>
          </w:tcPr>
          <w:p w14:paraId="1D25EC4A"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2,50</w:t>
            </w:r>
          </w:p>
        </w:tc>
      </w:tr>
      <w:tr w:rsidR="00E93553" w:rsidRPr="00EA7323" w14:paraId="4B90CFFC"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754F3475"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6.</w:t>
            </w:r>
          </w:p>
        </w:tc>
        <w:tc>
          <w:tcPr>
            <w:tcW w:w="4704" w:type="dxa"/>
            <w:tcBorders>
              <w:top w:val="single" w:sz="4" w:space="0" w:color="auto"/>
              <w:left w:val="single" w:sz="4" w:space="0" w:color="auto"/>
              <w:bottom w:val="single" w:sz="4" w:space="0" w:color="auto"/>
              <w:right w:val="single" w:sz="4" w:space="0" w:color="auto"/>
            </w:tcBorders>
            <w:vAlign w:val="center"/>
            <w:hideMark/>
          </w:tcPr>
          <w:p w14:paraId="7A9C509B"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OBRAZOVANJE, KULTURA, SPORT, DJELATNOST ZDRAVSTVENE I SOCIJALNE ZAŠTITE, VETERINARSKA DJELATNOST</w:t>
            </w:r>
          </w:p>
        </w:tc>
        <w:tc>
          <w:tcPr>
            <w:tcW w:w="1051" w:type="dxa"/>
            <w:tcBorders>
              <w:top w:val="single" w:sz="4" w:space="0" w:color="auto"/>
              <w:left w:val="single" w:sz="4" w:space="0" w:color="auto"/>
              <w:bottom w:val="single" w:sz="4" w:space="0" w:color="auto"/>
              <w:right w:val="single" w:sz="4" w:space="0" w:color="auto"/>
            </w:tcBorders>
            <w:vAlign w:val="center"/>
          </w:tcPr>
          <w:p w14:paraId="59CD3DEC"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3,00</w:t>
            </w:r>
          </w:p>
        </w:tc>
        <w:tc>
          <w:tcPr>
            <w:tcW w:w="1051" w:type="dxa"/>
            <w:tcBorders>
              <w:top w:val="single" w:sz="4" w:space="0" w:color="auto"/>
              <w:left w:val="single" w:sz="4" w:space="0" w:color="auto"/>
              <w:bottom w:val="single" w:sz="4" w:space="0" w:color="auto"/>
              <w:right w:val="single" w:sz="4" w:space="0" w:color="auto"/>
            </w:tcBorders>
            <w:vAlign w:val="center"/>
          </w:tcPr>
          <w:p w14:paraId="31CD6B11"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2,50</w:t>
            </w:r>
          </w:p>
        </w:tc>
        <w:tc>
          <w:tcPr>
            <w:tcW w:w="1051" w:type="dxa"/>
            <w:tcBorders>
              <w:top w:val="single" w:sz="4" w:space="0" w:color="auto"/>
              <w:left w:val="single" w:sz="4" w:space="0" w:color="auto"/>
              <w:bottom w:val="single" w:sz="4" w:space="0" w:color="auto"/>
              <w:right w:val="single" w:sz="4" w:space="0" w:color="auto"/>
            </w:tcBorders>
            <w:vAlign w:val="center"/>
          </w:tcPr>
          <w:p w14:paraId="309126F8"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r>
      <w:tr w:rsidR="00E93553" w:rsidRPr="00EA7323" w14:paraId="3C993492"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0D87D2DD"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7.</w:t>
            </w:r>
          </w:p>
        </w:tc>
        <w:tc>
          <w:tcPr>
            <w:tcW w:w="4704" w:type="dxa"/>
            <w:tcBorders>
              <w:top w:val="single" w:sz="4" w:space="0" w:color="auto"/>
              <w:left w:val="single" w:sz="4" w:space="0" w:color="auto"/>
              <w:bottom w:val="single" w:sz="4" w:space="0" w:color="auto"/>
              <w:right w:val="single" w:sz="4" w:space="0" w:color="auto"/>
            </w:tcBorders>
            <w:vAlign w:val="center"/>
            <w:hideMark/>
          </w:tcPr>
          <w:p w14:paraId="2EB1135F"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SKLADIŠTA I PROIZVODNE DJELATNOSTI</w:t>
            </w:r>
          </w:p>
        </w:tc>
        <w:tc>
          <w:tcPr>
            <w:tcW w:w="1051" w:type="dxa"/>
            <w:tcBorders>
              <w:top w:val="single" w:sz="4" w:space="0" w:color="auto"/>
              <w:left w:val="single" w:sz="4" w:space="0" w:color="auto"/>
              <w:bottom w:val="single" w:sz="4" w:space="0" w:color="auto"/>
              <w:right w:val="single" w:sz="4" w:space="0" w:color="auto"/>
            </w:tcBorders>
            <w:vAlign w:val="center"/>
          </w:tcPr>
          <w:p w14:paraId="5A40E7FF"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2,50</w:t>
            </w:r>
          </w:p>
        </w:tc>
        <w:tc>
          <w:tcPr>
            <w:tcW w:w="1051" w:type="dxa"/>
            <w:tcBorders>
              <w:top w:val="single" w:sz="4" w:space="0" w:color="auto"/>
              <w:left w:val="single" w:sz="4" w:space="0" w:color="auto"/>
              <w:bottom w:val="single" w:sz="4" w:space="0" w:color="auto"/>
              <w:right w:val="single" w:sz="4" w:space="0" w:color="auto"/>
            </w:tcBorders>
            <w:vAlign w:val="center"/>
          </w:tcPr>
          <w:p w14:paraId="0710FC3B"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c>
          <w:tcPr>
            <w:tcW w:w="1051" w:type="dxa"/>
            <w:tcBorders>
              <w:top w:val="single" w:sz="4" w:space="0" w:color="auto"/>
              <w:left w:val="single" w:sz="4" w:space="0" w:color="auto"/>
              <w:bottom w:val="single" w:sz="4" w:space="0" w:color="auto"/>
              <w:right w:val="single" w:sz="4" w:space="0" w:color="auto"/>
            </w:tcBorders>
            <w:vAlign w:val="center"/>
          </w:tcPr>
          <w:p w14:paraId="31A907B3"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1,50</w:t>
            </w:r>
          </w:p>
        </w:tc>
      </w:tr>
      <w:tr w:rsidR="00E93553" w:rsidRPr="00EA7323" w14:paraId="5AF2D621" w14:textId="77777777" w:rsidTr="00232DDC">
        <w:trPr>
          <w:trHeight w:val="284"/>
          <w:jc w:val="center"/>
        </w:trPr>
        <w:tc>
          <w:tcPr>
            <w:tcW w:w="983" w:type="dxa"/>
            <w:tcBorders>
              <w:top w:val="single" w:sz="4" w:space="0" w:color="auto"/>
              <w:left w:val="single" w:sz="4" w:space="0" w:color="auto"/>
              <w:bottom w:val="single" w:sz="4" w:space="0" w:color="auto"/>
              <w:right w:val="single" w:sz="4" w:space="0" w:color="auto"/>
            </w:tcBorders>
            <w:vAlign w:val="center"/>
            <w:hideMark/>
          </w:tcPr>
          <w:p w14:paraId="5C829702"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8.</w:t>
            </w:r>
          </w:p>
        </w:tc>
        <w:tc>
          <w:tcPr>
            <w:tcW w:w="4704" w:type="dxa"/>
            <w:tcBorders>
              <w:top w:val="single" w:sz="4" w:space="0" w:color="auto"/>
              <w:left w:val="single" w:sz="4" w:space="0" w:color="auto"/>
              <w:bottom w:val="single" w:sz="4" w:space="0" w:color="auto"/>
              <w:right w:val="single" w:sz="4" w:space="0" w:color="auto"/>
            </w:tcBorders>
            <w:vAlign w:val="center"/>
            <w:hideMark/>
          </w:tcPr>
          <w:p w14:paraId="18E81CFE"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DEFICITARNE DJELATNOSTI</w:t>
            </w:r>
          </w:p>
        </w:tc>
        <w:tc>
          <w:tcPr>
            <w:tcW w:w="1051" w:type="dxa"/>
            <w:tcBorders>
              <w:top w:val="single" w:sz="4" w:space="0" w:color="auto"/>
              <w:left w:val="single" w:sz="4" w:space="0" w:color="auto"/>
              <w:bottom w:val="single" w:sz="4" w:space="0" w:color="auto"/>
              <w:right w:val="single" w:sz="4" w:space="0" w:color="auto"/>
            </w:tcBorders>
            <w:vAlign w:val="center"/>
          </w:tcPr>
          <w:p w14:paraId="1BACFA04"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c>
          <w:tcPr>
            <w:tcW w:w="1051" w:type="dxa"/>
            <w:tcBorders>
              <w:top w:val="single" w:sz="4" w:space="0" w:color="auto"/>
              <w:left w:val="single" w:sz="4" w:space="0" w:color="auto"/>
              <w:bottom w:val="single" w:sz="4" w:space="0" w:color="auto"/>
              <w:right w:val="single" w:sz="4" w:space="0" w:color="auto"/>
            </w:tcBorders>
            <w:vAlign w:val="center"/>
          </w:tcPr>
          <w:p w14:paraId="560038B4"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1,50</w:t>
            </w:r>
          </w:p>
        </w:tc>
        <w:tc>
          <w:tcPr>
            <w:tcW w:w="1051" w:type="dxa"/>
            <w:tcBorders>
              <w:top w:val="single" w:sz="4" w:space="0" w:color="auto"/>
              <w:left w:val="single" w:sz="4" w:space="0" w:color="auto"/>
              <w:bottom w:val="single" w:sz="4" w:space="0" w:color="auto"/>
              <w:right w:val="single" w:sz="4" w:space="0" w:color="auto"/>
            </w:tcBorders>
            <w:vAlign w:val="center"/>
          </w:tcPr>
          <w:p w14:paraId="618C35A5"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1,00</w:t>
            </w:r>
          </w:p>
        </w:tc>
      </w:tr>
    </w:tbl>
    <w:p w14:paraId="310D8C00" w14:textId="77777777" w:rsidR="00E93553" w:rsidRPr="00EA7323" w:rsidRDefault="00E93553" w:rsidP="00E93553">
      <w:pPr>
        <w:jc w:val="both"/>
        <w:rPr>
          <w:rFonts w:ascii="Arial" w:eastAsia="Calibri" w:hAnsi="Arial" w:cs="Arial"/>
          <w:sz w:val="22"/>
          <w:szCs w:val="22"/>
          <w:lang w:eastAsia="en-US"/>
        </w:rPr>
      </w:pPr>
    </w:p>
    <w:p w14:paraId="6FC0B7EF" w14:textId="77777777" w:rsidR="00E93553" w:rsidRPr="00EA7323" w:rsidRDefault="00E93553" w:rsidP="00E93553">
      <w:pPr>
        <w:jc w:val="both"/>
        <w:rPr>
          <w:rFonts w:ascii="Arial" w:eastAsia="Calibri" w:hAnsi="Arial" w:cs="Arial"/>
          <w:sz w:val="22"/>
          <w:szCs w:val="22"/>
          <w:lang w:eastAsia="en-US"/>
        </w:rPr>
      </w:pPr>
    </w:p>
    <w:p w14:paraId="4F5D4728" w14:textId="77777777" w:rsidR="00E93553" w:rsidRPr="00EA7323" w:rsidRDefault="00E93553" w:rsidP="00E93553">
      <w:pPr>
        <w:jc w:val="both"/>
        <w:rPr>
          <w:rFonts w:ascii="Arial" w:eastAsia="Calibri" w:hAnsi="Arial" w:cs="Arial"/>
          <w:b/>
          <w:sz w:val="22"/>
          <w:szCs w:val="22"/>
          <w:lang w:eastAsia="en-US"/>
        </w:rPr>
      </w:pPr>
      <w:r w:rsidRPr="00EA7323">
        <w:rPr>
          <w:rFonts w:ascii="Arial" w:eastAsia="Calibri" w:hAnsi="Arial" w:cs="Arial"/>
          <w:b/>
          <w:sz w:val="22"/>
          <w:szCs w:val="22"/>
          <w:lang w:eastAsia="en-US"/>
        </w:rPr>
        <w:t>2.</w:t>
      </w:r>
      <w:r w:rsidRPr="00EA7323">
        <w:rPr>
          <w:rFonts w:ascii="Arial" w:eastAsia="Calibri" w:hAnsi="Arial" w:cs="Arial"/>
          <w:b/>
          <w:sz w:val="22"/>
          <w:szCs w:val="22"/>
          <w:lang w:eastAsia="en-US"/>
        </w:rPr>
        <w:tab/>
        <w:t>GARAŽE</w:t>
      </w:r>
    </w:p>
    <w:tbl>
      <w:tblPr>
        <w:tblStyle w:val="Reetkatablice"/>
        <w:tblW w:w="0" w:type="auto"/>
        <w:jc w:val="center"/>
        <w:tblLook w:val="04A0" w:firstRow="1" w:lastRow="0" w:firstColumn="1" w:lastColumn="0" w:noHBand="0" w:noVBand="1"/>
      </w:tblPr>
      <w:tblGrid>
        <w:gridCol w:w="1006"/>
        <w:gridCol w:w="4642"/>
        <w:gridCol w:w="1064"/>
        <w:gridCol w:w="1064"/>
        <w:gridCol w:w="1064"/>
      </w:tblGrid>
      <w:tr w:rsidR="00E93553" w:rsidRPr="00EA7323" w14:paraId="1DDFE0C8" w14:textId="77777777" w:rsidTr="00232DDC">
        <w:trPr>
          <w:trHeight w:val="458"/>
          <w:jc w:val="center"/>
        </w:trPr>
        <w:tc>
          <w:tcPr>
            <w:tcW w:w="1006" w:type="dxa"/>
            <w:vMerge w:val="restart"/>
            <w:tcBorders>
              <w:top w:val="single" w:sz="4" w:space="0" w:color="auto"/>
              <w:left w:val="single" w:sz="4" w:space="0" w:color="auto"/>
              <w:bottom w:val="single" w:sz="4" w:space="0" w:color="auto"/>
              <w:right w:val="single" w:sz="4" w:space="0" w:color="auto"/>
            </w:tcBorders>
            <w:vAlign w:val="center"/>
            <w:hideMark/>
          </w:tcPr>
          <w:p w14:paraId="487FA2C5"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R. BR.</w:t>
            </w:r>
          </w:p>
        </w:tc>
        <w:tc>
          <w:tcPr>
            <w:tcW w:w="4642" w:type="dxa"/>
            <w:vMerge w:val="restart"/>
            <w:tcBorders>
              <w:top w:val="single" w:sz="4" w:space="0" w:color="auto"/>
              <w:left w:val="single" w:sz="4" w:space="0" w:color="auto"/>
              <w:bottom w:val="single" w:sz="4" w:space="0" w:color="auto"/>
              <w:right w:val="single" w:sz="4" w:space="0" w:color="auto"/>
            </w:tcBorders>
            <w:vAlign w:val="center"/>
            <w:hideMark/>
          </w:tcPr>
          <w:p w14:paraId="63944637"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NAMJENA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14:paraId="4A56A657" w14:textId="77777777" w:rsidR="00E93553" w:rsidRPr="00EA7323" w:rsidRDefault="00E93553" w:rsidP="00232DDC">
            <w:pPr>
              <w:jc w:val="both"/>
              <w:rPr>
                <w:rFonts w:ascii="Arial" w:eastAsia="Calibri" w:hAnsi="Arial" w:cs="Arial"/>
                <w:b/>
                <w:sz w:val="22"/>
                <w:szCs w:val="22"/>
                <w:lang w:eastAsia="en-US"/>
              </w:rPr>
            </w:pPr>
            <w:r w:rsidRPr="00EA7323">
              <w:rPr>
                <w:rFonts w:ascii="Arial" w:eastAsia="Calibri" w:hAnsi="Arial" w:cs="Arial"/>
                <w:b/>
                <w:sz w:val="22"/>
                <w:szCs w:val="22"/>
                <w:lang w:eastAsia="en-US"/>
              </w:rPr>
              <w:t>I.                ZONA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14:paraId="793822D5"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b/>
                <w:sz w:val="22"/>
                <w:szCs w:val="22"/>
                <w:lang w:eastAsia="en-US"/>
              </w:rPr>
              <w:t>II.                ZONA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14:paraId="799D2D4D"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b/>
                <w:sz w:val="22"/>
                <w:szCs w:val="22"/>
                <w:lang w:eastAsia="en-US"/>
              </w:rPr>
              <w:t>III.                ZONA</w:t>
            </w:r>
          </w:p>
        </w:tc>
      </w:tr>
      <w:tr w:rsidR="00E93553" w:rsidRPr="00EA7323" w14:paraId="477405AE" w14:textId="77777777" w:rsidTr="00232DDC">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F0B3C"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EC794"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B36E2" w14:textId="77777777" w:rsidR="00E93553" w:rsidRPr="00EA7323" w:rsidRDefault="00E93553" w:rsidP="00232DDC">
            <w:pPr>
              <w:jc w:val="both"/>
              <w:rPr>
                <w:rFonts w:ascii="Arial" w:eastAsia="Calibri"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545D4" w14:textId="77777777" w:rsidR="00E93553" w:rsidRPr="00EA7323" w:rsidRDefault="00E93553" w:rsidP="00232DDC">
            <w:pPr>
              <w:jc w:val="both"/>
              <w:rPr>
                <w:rFonts w:ascii="Arial" w:eastAsia="Calibri" w:hAnsi="Arial"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4CC07" w14:textId="77777777" w:rsidR="00E93553" w:rsidRPr="00EA7323" w:rsidRDefault="00E93553" w:rsidP="00232DDC">
            <w:pPr>
              <w:jc w:val="both"/>
              <w:rPr>
                <w:rFonts w:ascii="Arial" w:eastAsia="Calibri" w:hAnsi="Arial" w:cs="Arial"/>
                <w:sz w:val="22"/>
                <w:szCs w:val="22"/>
                <w:lang w:eastAsia="en-US"/>
              </w:rPr>
            </w:pPr>
          </w:p>
        </w:tc>
      </w:tr>
      <w:tr w:rsidR="00E93553" w:rsidRPr="00EA7323" w14:paraId="6494CA8E" w14:textId="77777777" w:rsidTr="00232DDC">
        <w:trPr>
          <w:trHeight w:val="284"/>
          <w:jc w:val="center"/>
        </w:trPr>
        <w:tc>
          <w:tcPr>
            <w:tcW w:w="1006" w:type="dxa"/>
            <w:tcBorders>
              <w:top w:val="single" w:sz="4" w:space="0" w:color="auto"/>
              <w:left w:val="single" w:sz="4" w:space="0" w:color="auto"/>
              <w:bottom w:val="single" w:sz="4" w:space="0" w:color="auto"/>
              <w:right w:val="single" w:sz="4" w:space="0" w:color="auto"/>
            </w:tcBorders>
            <w:vAlign w:val="center"/>
            <w:hideMark/>
          </w:tcPr>
          <w:p w14:paraId="490AB595"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1.</w:t>
            </w:r>
          </w:p>
        </w:tc>
        <w:tc>
          <w:tcPr>
            <w:tcW w:w="4642" w:type="dxa"/>
            <w:tcBorders>
              <w:top w:val="single" w:sz="4" w:space="0" w:color="auto"/>
              <w:left w:val="single" w:sz="4" w:space="0" w:color="auto"/>
              <w:bottom w:val="single" w:sz="4" w:space="0" w:color="auto"/>
              <w:right w:val="single" w:sz="4" w:space="0" w:color="auto"/>
            </w:tcBorders>
            <w:vAlign w:val="center"/>
            <w:hideMark/>
          </w:tcPr>
          <w:p w14:paraId="3AE4F902" w14:textId="77777777" w:rsidR="00E93553" w:rsidRPr="00EA7323" w:rsidRDefault="00E93553" w:rsidP="00232DDC">
            <w:pPr>
              <w:jc w:val="both"/>
              <w:rPr>
                <w:rFonts w:ascii="Arial" w:eastAsia="Calibri" w:hAnsi="Arial" w:cs="Arial"/>
                <w:sz w:val="22"/>
                <w:szCs w:val="22"/>
                <w:lang w:eastAsia="en-US"/>
              </w:rPr>
            </w:pPr>
            <w:r w:rsidRPr="00EA7323">
              <w:rPr>
                <w:rFonts w:ascii="Arial" w:eastAsia="Calibri" w:hAnsi="Arial" w:cs="Arial"/>
                <w:sz w:val="22"/>
                <w:szCs w:val="22"/>
                <w:lang w:eastAsia="en-US"/>
              </w:rPr>
              <w:t>SMJEŠTAJ VOZILA</w:t>
            </w:r>
          </w:p>
        </w:tc>
        <w:tc>
          <w:tcPr>
            <w:tcW w:w="1064" w:type="dxa"/>
            <w:tcBorders>
              <w:top w:val="single" w:sz="4" w:space="0" w:color="auto"/>
              <w:left w:val="single" w:sz="4" w:space="0" w:color="auto"/>
              <w:bottom w:val="single" w:sz="4" w:space="0" w:color="auto"/>
              <w:right w:val="single" w:sz="4" w:space="0" w:color="auto"/>
            </w:tcBorders>
            <w:vAlign w:val="center"/>
          </w:tcPr>
          <w:p w14:paraId="7D31A06F"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2,00</w:t>
            </w:r>
          </w:p>
        </w:tc>
        <w:tc>
          <w:tcPr>
            <w:tcW w:w="1064" w:type="dxa"/>
            <w:tcBorders>
              <w:top w:val="single" w:sz="4" w:space="0" w:color="auto"/>
              <w:left w:val="single" w:sz="4" w:space="0" w:color="auto"/>
              <w:bottom w:val="single" w:sz="4" w:space="0" w:color="auto"/>
              <w:right w:val="single" w:sz="4" w:space="0" w:color="auto"/>
            </w:tcBorders>
            <w:vAlign w:val="center"/>
          </w:tcPr>
          <w:p w14:paraId="73E4B2F0"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1,50</w:t>
            </w:r>
          </w:p>
        </w:tc>
        <w:tc>
          <w:tcPr>
            <w:tcW w:w="1064" w:type="dxa"/>
            <w:tcBorders>
              <w:top w:val="single" w:sz="4" w:space="0" w:color="auto"/>
              <w:left w:val="single" w:sz="4" w:space="0" w:color="auto"/>
              <w:bottom w:val="single" w:sz="4" w:space="0" w:color="auto"/>
              <w:right w:val="single" w:sz="4" w:space="0" w:color="auto"/>
            </w:tcBorders>
            <w:vAlign w:val="center"/>
          </w:tcPr>
          <w:p w14:paraId="27B1A1B1" w14:textId="77777777" w:rsidR="00E93553" w:rsidRPr="00EA7323" w:rsidRDefault="00E93553" w:rsidP="00232DDC">
            <w:pPr>
              <w:jc w:val="right"/>
              <w:rPr>
                <w:rFonts w:ascii="Arial" w:eastAsia="Calibri" w:hAnsi="Arial" w:cs="Arial"/>
                <w:sz w:val="22"/>
                <w:szCs w:val="22"/>
                <w:lang w:eastAsia="en-US"/>
              </w:rPr>
            </w:pPr>
            <w:r w:rsidRPr="00EA7323">
              <w:rPr>
                <w:rFonts w:ascii="Arial" w:eastAsia="Calibri" w:hAnsi="Arial" w:cs="Arial"/>
                <w:sz w:val="22"/>
                <w:szCs w:val="22"/>
                <w:lang w:eastAsia="en-US"/>
              </w:rPr>
              <w:t>1,00</w:t>
            </w:r>
          </w:p>
        </w:tc>
      </w:tr>
    </w:tbl>
    <w:p w14:paraId="3B2B9FD3" w14:textId="77777777" w:rsidR="00E93553" w:rsidRPr="00EA7323" w:rsidRDefault="00E93553" w:rsidP="00E93553">
      <w:pPr>
        <w:jc w:val="both"/>
        <w:rPr>
          <w:rFonts w:ascii="Arial" w:eastAsia="Calibri" w:hAnsi="Arial" w:cs="Arial"/>
          <w:sz w:val="22"/>
          <w:szCs w:val="22"/>
          <w:lang w:eastAsia="en-US"/>
        </w:rPr>
      </w:pPr>
    </w:p>
    <w:p w14:paraId="139F2D42" w14:textId="77777777" w:rsidR="00E93553" w:rsidRDefault="00E93553" w:rsidP="00E93553">
      <w:pPr>
        <w:jc w:val="both"/>
        <w:rPr>
          <w:rFonts w:ascii="Arial" w:eastAsia="Calibri" w:hAnsi="Arial" w:cs="Arial"/>
          <w:sz w:val="22"/>
          <w:szCs w:val="22"/>
          <w:lang w:eastAsia="en-US"/>
        </w:rPr>
      </w:pPr>
    </w:p>
    <w:p w14:paraId="5C97FB04" w14:textId="77777777" w:rsidR="00E93553" w:rsidRPr="00EA7323" w:rsidRDefault="00E93553" w:rsidP="00E93553">
      <w:pPr>
        <w:jc w:val="both"/>
        <w:rPr>
          <w:rFonts w:ascii="Arial" w:eastAsia="Calibri" w:hAnsi="Arial" w:cs="Arial"/>
          <w:sz w:val="22"/>
          <w:szCs w:val="22"/>
          <w:lang w:eastAsia="en-US"/>
        </w:rPr>
      </w:pPr>
    </w:p>
    <w:p w14:paraId="4D85B194" w14:textId="77777777" w:rsidR="00E93553" w:rsidRDefault="00E93553" w:rsidP="00E93553">
      <w:pPr>
        <w:jc w:val="both"/>
        <w:rPr>
          <w:rFonts w:ascii="Arial" w:eastAsia="Calibri" w:hAnsi="Arial" w:cs="Arial"/>
          <w:sz w:val="22"/>
          <w:szCs w:val="22"/>
          <w:lang w:eastAsia="en-US"/>
        </w:rPr>
      </w:pPr>
    </w:p>
    <w:p w14:paraId="47092C9F" w14:textId="77777777" w:rsidR="001F5935" w:rsidRDefault="001F5935" w:rsidP="00E93553">
      <w:pPr>
        <w:jc w:val="both"/>
        <w:rPr>
          <w:rFonts w:ascii="Arial" w:eastAsia="Calibri" w:hAnsi="Arial" w:cs="Arial"/>
          <w:sz w:val="22"/>
          <w:szCs w:val="22"/>
          <w:lang w:eastAsia="en-US"/>
        </w:rPr>
      </w:pPr>
    </w:p>
    <w:p w14:paraId="4ABA14C3" w14:textId="77777777" w:rsidR="001F5935" w:rsidRDefault="001F5935" w:rsidP="00E93553">
      <w:pPr>
        <w:jc w:val="both"/>
        <w:rPr>
          <w:rFonts w:ascii="Arial" w:eastAsia="Calibri" w:hAnsi="Arial" w:cs="Arial"/>
          <w:sz w:val="22"/>
          <w:szCs w:val="22"/>
          <w:lang w:eastAsia="en-US"/>
        </w:rPr>
      </w:pPr>
    </w:p>
    <w:p w14:paraId="3004CDE0" w14:textId="77777777" w:rsidR="001F5935" w:rsidRDefault="001F5935" w:rsidP="00E93553">
      <w:pPr>
        <w:jc w:val="both"/>
        <w:rPr>
          <w:rFonts w:ascii="Arial" w:eastAsia="Calibri" w:hAnsi="Arial" w:cs="Arial"/>
          <w:sz w:val="22"/>
          <w:szCs w:val="22"/>
          <w:lang w:eastAsia="en-US"/>
        </w:rPr>
      </w:pPr>
    </w:p>
    <w:p w14:paraId="11A13BC4" w14:textId="77777777" w:rsidR="001F5935" w:rsidRPr="00EA7323" w:rsidRDefault="001F5935" w:rsidP="00E93553">
      <w:pPr>
        <w:jc w:val="both"/>
        <w:rPr>
          <w:rFonts w:ascii="Arial" w:eastAsia="Calibri" w:hAnsi="Arial" w:cs="Arial"/>
          <w:sz w:val="22"/>
          <w:szCs w:val="22"/>
          <w:lang w:eastAsia="en-US"/>
        </w:rPr>
      </w:pPr>
    </w:p>
    <w:p w14:paraId="1CFA4E8A" w14:textId="77777777" w:rsidR="00E93553" w:rsidRPr="00EA7323" w:rsidRDefault="00E93553" w:rsidP="00E93553">
      <w:pPr>
        <w:jc w:val="center"/>
        <w:rPr>
          <w:rFonts w:ascii="Arial" w:hAnsi="Arial" w:cs="Arial"/>
          <w:b/>
          <w:sz w:val="22"/>
          <w:szCs w:val="22"/>
        </w:rPr>
      </w:pPr>
      <w:r w:rsidRPr="00EA7323">
        <w:rPr>
          <w:rFonts w:ascii="Arial" w:hAnsi="Arial" w:cs="Arial"/>
          <w:b/>
          <w:sz w:val="22"/>
          <w:szCs w:val="22"/>
        </w:rPr>
        <w:t>PRILOG 2</w:t>
      </w:r>
    </w:p>
    <w:p w14:paraId="49A3BA75" w14:textId="77777777" w:rsidR="00E93553" w:rsidRPr="00EA7323" w:rsidRDefault="00E93553" w:rsidP="00E93553">
      <w:pPr>
        <w:jc w:val="center"/>
        <w:rPr>
          <w:rFonts w:ascii="Arial" w:hAnsi="Arial" w:cs="Arial"/>
          <w:b/>
          <w:sz w:val="22"/>
          <w:szCs w:val="22"/>
        </w:rPr>
      </w:pPr>
    </w:p>
    <w:p w14:paraId="2934E86E" w14:textId="77777777" w:rsidR="00E93553" w:rsidRPr="00EA7323" w:rsidRDefault="00E93553" w:rsidP="00E93553">
      <w:pPr>
        <w:jc w:val="center"/>
        <w:rPr>
          <w:rFonts w:ascii="Arial" w:hAnsi="Arial" w:cs="Arial"/>
          <w:b/>
          <w:sz w:val="22"/>
          <w:szCs w:val="22"/>
        </w:rPr>
      </w:pPr>
      <w:r w:rsidRPr="00EA7323">
        <w:rPr>
          <w:rFonts w:ascii="Arial" w:hAnsi="Arial" w:cs="Arial"/>
          <w:b/>
          <w:sz w:val="22"/>
          <w:szCs w:val="22"/>
        </w:rPr>
        <w:t>OPIS GRANICA ZONA ZA UTVRĐIVANJE ZAKUPNINE ZA POSLOVNI PROSTOR</w:t>
      </w:r>
    </w:p>
    <w:p w14:paraId="6DC59A33" w14:textId="77777777" w:rsidR="00E93553" w:rsidRPr="00EA7323" w:rsidRDefault="00E93553" w:rsidP="00E93553">
      <w:pPr>
        <w:rPr>
          <w:rFonts w:ascii="Arial" w:hAnsi="Arial" w:cs="Arial"/>
          <w:b/>
          <w:sz w:val="22"/>
          <w:szCs w:val="22"/>
        </w:rPr>
      </w:pPr>
    </w:p>
    <w:p w14:paraId="50B9995A" w14:textId="77777777" w:rsidR="00E93553" w:rsidRPr="00EA7323" w:rsidRDefault="00E93553" w:rsidP="00E93553">
      <w:pPr>
        <w:jc w:val="both"/>
        <w:rPr>
          <w:rFonts w:ascii="Arial" w:hAnsi="Arial" w:cs="Arial"/>
          <w:sz w:val="22"/>
          <w:szCs w:val="22"/>
        </w:rPr>
      </w:pPr>
    </w:p>
    <w:p w14:paraId="7B3CF13A" w14:textId="77777777" w:rsidR="00E93553" w:rsidRPr="00EA7323" w:rsidRDefault="00E93553" w:rsidP="00E93553">
      <w:pPr>
        <w:jc w:val="both"/>
        <w:rPr>
          <w:rFonts w:ascii="Arial" w:hAnsi="Arial" w:cs="Arial"/>
          <w:b/>
          <w:sz w:val="22"/>
          <w:szCs w:val="22"/>
        </w:rPr>
      </w:pPr>
      <w:r w:rsidRPr="00EA7323">
        <w:rPr>
          <w:rFonts w:ascii="Arial" w:hAnsi="Arial" w:cs="Arial"/>
          <w:b/>
          <w:sz w:val="22"/>
          <w:szCs w:val="22"/>
        </w:rPr>
        <w:t>I. ZONA</w:t>
      </w:r>
    </w:p>
    <w:p w14:paraId="6BFF2E9C" w14:textId="77777777" w:rsidR="00E93553" w:rsidRPr="00EA7323" w:rsidRDefault="00E93553" w:rsidP="00E93553">
      <w:pPr>
        <w:jc w:val="both"/>
        <w:rPr>
          <w:rFonts w:ascii="Arial" w:hAnsi="Arial" w:cs="Arial"/>
          <w:sz w:val="22"/>
          <w:szCs w:val="22"/>
        </w:rPr>
      </w:pPr>
    </w:p>
    <w:p w14:paraId="37AC1048" w14:textId="77777777" w:rsidR="00E93553" w:rsidRPr="00EA7323" w:rsidRDefault="00E93553" w:rsidP="00E93553">
      <w:pPr>
        <w:jc w:val="both"/>
        <w:rPr>
          <w:rFonts w:ascii="Arial" w:hAnsi="Arial" w:cs="Arial"/>
          <w:sz w:val="22"/>
          <w:szCs w:val="22"/>
        </w:rPr>
      </w:pPr>
      <w:r w:rsidRPr="00EA7323">
        <w:rPr>
          <w:rFonts w:ascii="Arial" w:hAnsi="Arial" w:cs="Arial"/>
          <w:sz w:val="22"/>
          <w:szCs w:val="22"/>
        </w:rPr>
        <w:t>Naselje Gračac</w:t>
      </w:r>
    </w:p>
    <w:p w14:paraId="5EF96C80" w14:textId="77777777" w:rsidR="00E93553" w:rsidRPr="00EA7323" w:rsidRDefault="00E93553" w:rsidP="00E93553">
      <w:pPr>
        <w:jc w:val="both"/>
        <w:rPr>
          <w:rFonts w:ascii="Arial" w:hAnsi="Arial" w:cs="Arial"/>
          <w:sz w:val="22"/>
          <w:szCs w:val="22"/>
        </w:rPr>
      </w:pPr>
    </w:p>
    <w:p w14:paraId="21C45C3E" w14:textId="77777777" w:rsidR="00E93553" w:rsidRPr="00EA7323" w:rsidRDefault="00E93553" w:rsidP="00E93553">
      <w:pPr>
        <w:jc w:val="both"/>
        <w:rPr>
          <w:rFonts w:ascii="Arial" w:hAnsi="Arial" w:cs="Arial"/>
          <w:b/>
          <w:sz w:val="22"/>
          <w:szCs w:val="22"/>
        </w:rPr>
      </w:pPr>
      <w:r w:rsidRPr="00EA7323">
        <w:rPr>
          <w:rFonts w:ascii="Arial" w:hAnsi="Arial" w:cs="Arial"/>
          <w:b/>
          <w:sz w:val="22"/>
          <w:szCs w:val="22"/>
        </w:rPr>
        <w:t>II. ZONA</w:t>
      </w:r>
    </w:p>
    <w:p w14:paraId="05138607" w14:textId="77777777" w:rsidR="00E93553" w:rsidRPr="00EA7323" w:rsidRDefault="00E93553" w:rsidP="00E93553">
      <w:pPr>
        <w:jc w:val="both"/>
        <w:rPr>
          <w:rFonts w:ascii="Arial" w:hAnsi="Arial" w:cs="Arial"/>
          <w:sz w:val="22"/>
          <w:szCs w:val="22"/>
        </w:rPr>
      </w:pPr>
    </w:p>
    <w:p w14:paraId="5909634E" w14:textId="77777777" w:rsidR="00E93553" w:rsidRPr="00EA7323" w:rsidRDefault="00E93553" w:rsidP="00E93553">
      <w:pPr>
        <w:jc w:val="both"/>
        <w:rPr>
          <w:rFonts w:ascii="Arial" w:hAnsi="Arial" w:cs="Arial"/>
          <w:sz w:val="22"/>
          <w:szCs w:val="22"/>
        </w:rPr>
      </w:pPr>
      <w:r w:rsidRPr="00EA7323">
        <w:rPr>
          <w:rFonts w:ascii="Arial" w:hAnsi="Arial" w:cs="Arial"/>
          <w:sz w:val="22"/>
          <w:szCs w:val="22"/>
        </w:rPr>
        <w:t>Naselje Srb</w:t>
      </w:r>
    </w:p>
    <w:p w14:paraId="583379FB" w14:textId="77777777" w:rsidR="00E93553" w:rsidRPr="00EA7323" w:rsidRDefault="00E93553" w:rsidP="00E93553">
      <w:pPr>
        <w:jc w:val="both"/>
        <w:rPr>
          <w:rFonts w:ascii="Arial" w:hAnsi="Arial" w:cs="Arial"/>
          <w:sz w:val="22"/>
          <w:szCs w:val="22"/>
        </w:rPr>
      </w:pPr>
    </w:p>
    <w:p w14:paraId="49DB796F" w14:textId="77777777" w:rsidR="00E93553" w:rsidRPr="00EA7323" w:rsidRDefault="00E93553" w:rsidP="00E93553">
      <w:pPr>
        <w:jc w:val="both"/>
        <w:rPr>
          <w:rFonts w:ascii="Arial" w:hAnsi="Arial" w:cs="Arial"/>
          <w:b/>
          <w:sz w:val="22"/>
          <w:szCs w:val="22"/>
        </w:rPr>
      </w:pPr>
      <w:r w:rsidRPr="00EA7323">
        <w:rPr>
          <w:rFonts w:ascii="Arial" w:hAnsi="Arial" w:cs="Arial"/>
          <w:b/>
          <w:sz w:val="22"/>
          <w:szCs w:val="22"/>
        </w:rPr>
        <w:t>III. ZONA</w:t>
      </w:r>
    </w:p>
    <w:p w14:paraId="03CE7CB5" w14:textId="77777777" w:rsidR="00E93553" w:rsidRPr="00EA7323" w:rsidRDefault="00E93553" w:rsidP="00E93553">
      <w:pPr>
        <w:jc w:val="both"/>
        <w:rPr>
          <w:rFonts w:ascii="Arial" w:hAnsi="Arial" w:cs="Arial"/>
          <w:sz w:val="22"/>
          <w:szCs w:val="22"/>
        </w:rPr>
      </w:pPr>
    </w:p>
    <w:p w14:paraId="2392D604" w14:textId="77777777" w:rsidR="00E93553" w:rsidRPr="00EA7323" w:rsidRDefault="00E93553" w:rsidP="00E93553">
      <w:pPr>
        <w:jc w:val="both"/>
        <w:rPr>
          <w:rFonts w:ascii="Arial" w:hAnsi="Arial" w:cs="Arial"/>
          <w:sz w:val="22"/>
          <w:szCs w:val="22"/>
        </w:rPr>
      </w:pPr>
      <w:r w:rsidRPr="00EA7323">
        <w:rPr>
          <w:rFonts w:ascii="Arial" w:hAnsi="Arial" w:cs="Arial"/>
          <w:sz w:val="22"/>
          <w:szCs w:val="22"/>
        </w:rPr>
        <w:t>Sva ostala naselja Općine Gračac osim naselja Gračac i Srb</w:t>
      </w:r>
    </w:p>
    <w:p w14:paraId="53291C03" w14:textId="77777777" w:rsidR="00E93553" w:rsidRDefault="00E93553" w:rsidP="00E93553"/>
    <w:p w14:paraId="0D4324C2" w14:textId="77777777" w:rsidR="00E93553" w:rsidRDefault="00E93553" w:rsidP="00C31869"/>
    <w:p w14:paraId="30D276B2" w14:textId="77777777" w:rsidR="00E93553" w:rsidRDefault="00E93553" w:rsidP="00C31869"/>
    <w:p w14:paraId="1FC2C50C" w14:textId="77777777" w:rsidR="001F5935" w:rsidRDefault="001F5935" w:rsidP="00C31869"/>
    <w:p w14:paraId="4CDC7116" w14:textId="77777777" w:rsidR="001F5935" w:rsidRDefault="001F5935" w:rsidP="00C31869"/>
    <w:p w14:paraId="3D5A636E" w14:textId="77777777" w:rsidR="001F5935" w:rsidRDefault="001F5935" w:rsidP="00C31869"/>
    <w:p w14:paraId="13636771" w14:textId="77777777" w:rsidR="001F5935" w:rsidRDefault="001F5935" w:rsidP="00C31869"/>
    <w:p w14:paraId="5063C193" w14:textId="77777777" w:rsidR="001F5935" w:rsidRDefault="001F5935" w:rsidP="00C31869"/>
    <w:p w14:paraId="6A21FDB9" w14:textId="77777777" w:rsidR="001F5935" w:rsidRDefault="001F5935" w:rsidP="00C31869"/>
    <w:p w14:paraId="3215FBFE" w14:textId="77777777" w:rsidR="001F5935" w:rsidRDefault="001F5935" w:rsidP="00C31869"/>
    <w:p w14:paraId="15C82588" w14:textId="77777777" w:rsidR="00E93553" w:rsidRDefault="00E93553" w:rsidP="00C31869"/>
    <w:p w14:paraId="6D8DE48C" w14:textId="77777777" w:rsidR="00E93553" w:rsidRDefault="00E93553" w:rsidP="00E93553">
      <w:pPr>
        <w:jc w:val="center"/>
        <w:rPr>
          <w:rFonts w:ascii="Arial" w:eastAsia="Calibri" w:hAnsi="Arial" w:cs="Arial"/>
          <w:b/>
          <w:sz w:val="22"/>
          <w:szCs w:val="20"/>
          <w:lang w:eastAsia="en-US"/>
        </w:rPr>
      </w:pPr>
      <w:r w:rsidRPr="00EA7323">
        <w:rPr>
          <w:rFonts w:ascii="Arial" w:eastAsia="Calibri" w:hAnsi="Arial" w:cs="Arial"/>
          <w:b/>
          <w:sz w:val="22"/>
          <w:szCs w:val="20"/>
          <w:lang w:eastAsia="en-US"/>
        </w:rPr>
        <w:lastRenderedPageBreak/>
        <w:t>PRILOG 3</w:t>
      </w:r>
    </w:p>
    <w:p w14:paraId="61A4FEBB" w14:textId="77777777" w:rsidR="00E93553" w:rsidRDefault="00E93553" w:rsidP="00E93553">
      <w:pPr>
        <w:jc w:val="center"/>
        <w:rPr>
          <w:rFonts w:ascii="Arial" w:eastAsia="Calibri" w:hAnsi="Arial" w:cs="Arial"/>
          <w:b/>
          <w:sz w:val="22"/>
          <w:szCs w:val="20"/>
          <w:lang w:eastAsia="en-US"/>
        </w:rPr>
      </w:pPr>
    </w:p>
    <w:p w14:paraId="3B20D18F" w14:textId="5301224E" w:rsidR="00E93553" w:rsidRDefault="00E93553" w:rsidP="00E93553">
      <w:pPr>
        <w:jc w:val="center"/>
        <w:rPr>
          <w:rFonts w:ascii="Arial" w:eastAsia="Calibri" w:hAnsi="Arial" w:cs="Arial"/>
          <w:b/>
          <w:sz w:val="22"/>
          <w:szCs w:val="20"/>
          <w:lang w:eastAsia="en-US"/>
        </w:rPr>
      </w:pPr>
      <w:r w:rsidRPr="00EA7323">
        <w:rPr>
          <w:rFonts w:ascii="Arial" w:eastAsia="Calibri" w:hAnsi="Arial" w:cs="Arial"/>
          <w:b/>
          <w:sz w:val="22"/>
          <w:szCs w:val="20"/>
          <w:lang w:eastAsia="en-US"/>
        </w:rPr>
        <w:t>POPIS SKUPINA DJELATNOSTI ZA POTREBE</w:t>
      </w:r>
    </w:p>
    <w:p w14:paraId="75142101" w14:textId="77777777" w:rsidR="00E93553" w:rsidRPr="00EA7323" w:rsidRDefault="00E93553" w:rsidP="00E93553">
      <w:pPr>
        <w:jc w:val="center"/>
        <w:rPr>
          <w:rFonts w:ascii="Arial" w:eastAsia="Calibri" w:hAnsi="Arial" w:cs="Arial"/>
          <w:b/>
          <w:sz w:val="22"/>
          <w:szCs w:val="20"/>
          <w:lang w:eastAsia="en-US"/>
        </w:rPr>
      </w:pPr>
      <w:r w:rsidRPr="00EA7323">
        <w:rPr>
          <w:rFonts w:ascii="Arial" w:eastAsia="Calibri" w:hAnsi="Arial" w:cs="Arial"/>
          <w:b/>
          <w:sz w:val="22"/>
          <w:szCs w:val="20"/>
          <w:lang w:eastAsia="en-US"/>
        </w:rPr>
        <w:t xml:space="preserve"> ODREĐIVANJA VISINE ZAKUPNINE ZA POSLOVNI PROSTOR</w:t>
      </w:r>
    </w:p>
    <w:p w14:paraId="20431D33" w14:textId="77777777" w:rsidR="00E93553" w:rsidRPr="00EA7323" w:rsidRDefault="00E93553" w:rsidP="00E93553">
      <w:pPr>
        <w:rPr>
          <w:rFonts w:ascii="Arial" w:eastAsia="Calibri" w:hAnsi="Arial" w:cs="Arial"/>
          <w:sz w:val="22"/>
          <w:szCs w:val="20"/>
          <w:lang w:eastAsia="en-US"/>
        </w:rPr>
      </w:pPr>
    </w:p>
    <w:tbl>
      <w:tblPr>
        <w:tblStyle w:val="Reetkatablice1"/>
        <w:tblW w:w="0" w:type="auto"/>
        <w:tblLayout w:type="fixed"/>
        <w:tblLook w:val="04A0" w:firstRow="1" w:lastRow="0" w:firstColumn="1" w:lastColumn="0" w:noHBand="0" w:noVBand="1"/>
      </w:tblPr>
      <w:tblGrid>
        <w:gridCol w:w="1129"/>
        <w:gridCol w:w="3969"/>
        <w:gridCol w:w="2977"/>
      </w:tblGrid>
      <w:tr w:rsidR="00E93553" w:rsidRPr="00EA7323" w14:paraId="2044CD32" w14:textId="77777777" w:rsidTr="00232DDC">
        <w:trPr>
          <w:trHeight w:val="567"/>
        </w:trPr>
        <w:tc>
          <w:tcPr>
            <w:tcW w:w="1129" w:type="dxa"/>
            <w:vAlign w:val="center"/>
          </w:tcPr>
          <w:p w14:paraId="49C3EE7D" w14:textId="77777777" w:rsidR="00E93553" w:rsidRPr="00EA7323" w:rsidRDefault="00E93553" w:rsidP="00232DDC">
            <w:pPr>
              <w:jc w:val="center"/>
              <w:rPr>
                <w:rFonts w:ascii="Arial" w:eastAsia="Calibri" w:hAnsi="Arial" w:cs="Arial"/>
                <w:b/>
                <w:sz w:val="22"/>
                <w:szCs w:val="20"/>
                <w:lang w:eastAsia="en-US"/>
              </w:rPr>
            </w:pPr>
            <w:r w:rsidRPr="00EA7323">
              <w:rPr>
                <w:rFonts w:ascii="Arial" w:eastAsia="Calibri" w:hAnsi="Arial" w:cs="Arial"/>
                <w:b/>
                <w:sz w:val="22"/>
                <w:szCs w:val="20"/>
                <w:lang w:eastAsia="en-US"/>
              </w:rPr>
              <w:t>R. BR.</w:t>
            </w:r>
          </w:p>
        </w:tc>
        <w:tc>
          <w:tcPr>
            <w:tcW w:w="3969" w:type="dxa"/>
            <w:vAlign w:val="center"/>
          </w:tcPr>
          <w:p w14:paraId="7CA11DC1" w14:textId="77777777" w:rsidR="00E93553" w:rsidRPr="00EA7323" w:rsidRDefault="00E93553" w:rsidP="00232DDC">
            <w:pPr>
              <w:jc w:val="center"/>
              <w:rPr>
                <w:rFonts w:ascii="Arial" w:eastAsia="Calibri" w:hAnsi="Arial" w:cs="Arial"/>
                <w:b/>
                <w:sz w:val="22"/>
                <w:szCs w:val="20"/>
                <w:lang w:eastAsia="en-US"/>
              </w:rPr>
            </w:pPr>
            <w:r w:rsidRPr="00EA7323">
              <w:rPr>
                <w:rFonts w:ascii="Arial" w:eastAsia="Calibri" w:hAnsi="Arial" w:cs="Arial"/>
                <w:b/>
                <w:sz w:val="22"/>
                <w:szCs w:val="20"/>
                <w:lang w:eastAsia="en-US"/>
              </w:rPr>
              <w:t>DJELATNOST</w:t>
            </w:r>
          </w:p>
        </w:tc>
        <w:tc>
          <w:tcPr>
            <w:tcW w:w="2977" w:type="dxa"/>
            <w:vAlign w:val="center"/>
          </w:tcPr>
          <w:p w14:paraId="4BFF67FA" w14:textId="77777777" w:rsidR="00E93553" w:rsidRPr="00EA7323" w:rsidRDefault="00E93553" w:rsidP="00232DDC">
            <w:pPr>
              <w:jc w:val="center"/>
              <w:rPr>
                <w:rFonts w:ascii="Arial" w:eastAsia="Calibri" w:hAnsi="Arial" w:cs="Arial"/>
                <w:b/>
                <w:sz w:val="22"/>
                <w:szCs w:val="20"/>
                <w:lang w:eastAsia="en-US"/>
              </w:rPr>
            </w:pPr>
            <w:r w:rsidRPr="00EA7323">
              <w:rPr>
                <w:rFonts w:ascii="Arial" w:eastAsia="Calibri" w:hAnsi="Arial" w:cs="Arial"/>
                <w:b/>
                <w:sz w:val="22"/>
                <w:szCs w:val="20"/>
                <w:lang w:eastAsia="en-US"/>
              </w:rPr>
              <w:t>PRIMJERI</w:t>
            </w:r>
          </w:p>
        </w:tc>
      </w:tr>
      <w:tr w:rsidR="00E93553" w:rsidRPr="00EA7323" w14:paraId="3750C947" w14:textId="77777777" w:rsidTr="00232DDC">
        <w:trPr>
          <w:trHeight w:val="567"/>
        </w:trPr>
        <w:tc>
          <w:tcPr>
            <w:tcW w:w="1129" w:type="dxa"/>
            <w:vAlign w:val="center"/>
          </w:tcPr>
          <w:p w14:paraId="0A80B5CF"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1.</w:t>
            </w:r>
          </w:p>
        </w:tc>
        <w:tc>
          <w:tcPr>
            <w:tcW w:w="3969" w:type="dxa"/>
            <w:vAlign w:val="center"/>
          </w:tcPr>
          <w:p w14:paraId="06CB73FC" w14:textId="77777777" w:rsidR="00E93553" w:rsidRPr="00EA7323" w:rsidRDefault="00E93553" w:rsidP="00232DDC">
            <w:pPr>
              <w:rPr>
                <w:rFonts w:ascii="Arial" w:eastAsia="Calibri" w:hAnsi="Arial" w:cs="Arial"/>
                <w:sz w:val="22"/>
                <w:szCs w:val="20"/>
                <w:lang w:eastAsia="en-US"/>
              </w:rPr>
            </w:pPr>
          </w:p>
          <w:p w14:paraId="462D3D59"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UGOSTITELJSTVO, FINANCIJE, TURIZAM, KLADIONICE</w:t>
            </w:r>
          </w:p>
          <w:p w14:paraId="50975F04" w14:textId="77777777" w:rsidR="00E93553" w:rsidRPr="00EA7323" w:rsidRDefault="00E93553" w:rsidP="00232DDC">
            <w:pPr>
              <w:rPr>
                <w:rFonts w:ascii="Arial" w:eastAsia="Calibri" w:hAnsi="Arial" w:cs="Arial"/>
                <w:sz w:val="22"/>
                <w:szCs w:val="20"/>
                <w:lang w:eastAsia="en-US"/>
              </w:rPr>
            </w:pPr>
          </w:p>
        </w:tc>
        <w:tc>
          <w:tcPr>
            <w:tcW w:w="2977" w:type="dxa"/>
            <w:vAlign w:val="center"/>
          </w:tcPr>
          <w:p w14:paraId="5A24F491" w14:textId="77777777" w:rsidR="00E93553" w:rsidRPr="00EA7323" w:rsidRDefault="00E93553" w:rsidP="00232DDC">
            <w:pPr>
              <w:rPr>
                <w:rFonts w:ascii="Arial" w:eastAsia="Calibri" w:hAnsi="Arial" w:cs="Arial"/>
                <w:sz w:val="22"/>
                <w:szCs w:val="20"/>
                <w:lang w:eastAsia="en-US"/>
              </w:rPr>
            </w:pPr>
          </w:p>
          <w:p w14:paraId="56C74FE4"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kafići, restorani, slastičarne, hosteli, hoteli, apartmani, banke, štedionice, kladionice, casina i sl.</w:t>
            </w:r>
          </w:p>
        </w:tc>
      </w:tr>
      <w:tr w:rsidR="00E93553" w:rsidRPr="00EA7323" w14:paraId="4219B622" w14:textId="77777777" w:rsidTr="00232DDC">
        <w:trPr>
          <w:trHeight w:val="567"/>
        </w:trPr>
        <w:tc>
          <w:tcPr>
            <w:tcW w:w="1129" w:type="dxa"/>
            <w:vAlign w:val="center"/>
          </w:tcPr>
          <w:p w14:paraId="31466E67"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2.</w:t>
            </w:r>
          </w:p>
        </w:tc>
        <w:tc>
          <w:tcPr>
            <w:tcW w:w="3969" w:type="dxa"/>
            <w:vAlign w:val="center"/>
          </w:tcPr>
          <w:p w14:paraId="76063570"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TRGOVINA</w:t>
            </w:r>
          </w:p>
        </w:tc>
        <w:tc>
          <w:tcPr>
            <w:tcW w:w="2977" w:type="dxa"/>
            <w:vAlign w:val="center"/>
          </w:tcPr>
          <w:p w14:paraId="673D0997" w14:textId="77777777" w:rsidR="00E93553" w:rsidRPr="00EA7323" w:rsidRDefault="00E93553" w:rsidP="00232DDC">
            <w:pPr>
              <w:rPr>
                <w:rFonts w:ascii="Arial" w:eastAsia="Calibri" w:hAnsi="Arial" w:cs="Arial"/>
                <w:sz w:val="22"/>
                <w:szCs w:val="20"/>
                <w:lang w:eastAsia="en-US"/>
              </w:rPr>
            </w:pPr>
          </w:p>
          <w:p w14:paraId="2BA5C218"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trgovina hranom, opremom, lijekovima, odjećom, obućom, ljekarne i sl.</w:t>
            </w:r>
          </w:p>
          <w:p w14:paraId="1113DD33" w14:textId="77777777" w:rsidR="00E93553" w:rsidRPr="00EA7323" w:rsidRDefault="00E93553" w:rsidP="00232DDC">
            <w:pPr>
              <w:rPr>
                <w:rFonts w:ascii="Arial" w:eastAsia="Calibri" w:hAnsi="Arial" w:cs="Arial"/>
                <w:sz w:val="22"/>
                <w:szCs w:val="20"/>
                <w:lang w:eastAsia="en-US"/>
              </w:rPr>
            </w:pPr>
          </w:p>
        </w:tc>
      </w:tr>
      <w:tr w:rsidR="00E93553" w:rsidRPr="00EA7323" w14:paraId="7CD18D2D" w14:textId="77777777" w:rsidTr="00232DDC">
        <w:trPr>
          <w:trHeight w:val="979"/>
        </w:trPr>
        <w:tc>
          <w:tcPr>
            <w:tcW w:w="1129" w:type="dxa"/>
            <w:vAlign w:val="center"/>
          </w:tcPr>
          <w:p w14:paraId="6F6D1090"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3.</w:t>
            </w:r>
          </w:p>
        </w:tc>
        <w:tc>
          <w:tcPr>
            <w:tcW w:w="3969" w:type="dxa"/>
            <w:vAlign w:val="center"/>
          </w:tcPr>
          <w:p w14:paraId="462158D3"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UREDSKI PROSTORI, JAVNA UPRAVA, </w:t>
            </w:r>
          </w:p>
        </w:tc>
        <w:tc>
          <w:tcPr>
            <w:tcW w:w="2977" w:type="dxa"/>
            <w:vAlign w:val="center"/>
          </w:tcPr>
          <w:p w14:paraId="085981E1" w14:textId="77777777" w:rsidR="00E93553" w:rsidRPr="00EA7323" w:rsidRDefault="00E93553" w:rsidP="00232DDC">
            <w:pPr>
              <w:rPr>
                <w:rFonts w:ascii="Arial" w:eastAsia="Calibri" w:hAnsi="Arial" w:cs="Arial"/>
                <w:sz w:val="22"/>
                <w:szCs w:val="20"/>
                <w:lang w:eastAsia="en-US"/>
              </w:rPr>
            </w:pPr>
          </w:p>
          <w:p w14:paraId="6CD84570"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konzultantski, profesionalni i drugi uredi u kojima se obavljaju administrativni poslovi profesionalnih djelatnosti, uredski prostori javnih službi, bilježnici, odvjetnici,  i sl.</w:t>
            </w:r>
          </w:p>
          <w:p w14:paraId="3FECDC70" w14:textId="77777777" w:rsidR="00E93553" w:rsidRPr="00EA7323" w:rsidRDefault="00E93553" w:rsidP="00232DDC">
            <w:pPr>
              <w:rPr>
                <w:rFonts w:ascii="Arial" w:eastAsia="Calibri" w:hAnsi="Arial" w:cs="Arial"/>
                <w:sz w:val="22"/>
                <w:szCs w:val="20"/>
                <w:lang w:eastAsia="en-US"/>
              </w:rPr>
            </w:pPr>
          </w:p>
        </w:tc>
      </w:tr>
      <w:tr w:rsidR="00E93553" w:rsidRPr="00EA7323" w14:paraId="1CD2D746" w14:textId="77777777" w:rsidTr="00232DDC">
        <w:trPr>
          <w:trHeight w:val="979"/>
        </w:trPr>
        <w:tc>
          <w:tcPr>
            <w:tcW w:w="1129" w:type="dxa"/>
            <w:vAlign w:val="center"/>
          </w:tcPr>
          <w:p w14:paraId="0E21E50C"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4.</w:t>
            </w:r>
          </w:p>
        </w:tc>
        <w:tc>
          <w:tcPr>
            <w:tcW w:w="3969" w:type="dxa"/>
            <w:vAlign w:val="center"/>
          </w:tcPr>
          <w:p w14:paraId="455CADD7"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POLITIČKA AKTIVNOST</w:t>
            </w:r>
          </w:p>
        </w:tc>
        <w:tc>
          <w:tcPr>
            <w:tcW w:w="2977" w:type="dxa"/>
            <w:vAlign w:val="center"/>
          </w:tcPr>
          <w:p w14:paraId="0F85D897"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prostori namijenjeni za političku aktivnost </w:t>
            </w:r>
          </w:p>
        </w:tc>
      </w:tr>
      <w:tr w:rsidR="00E93553" w:rsidRPr="00EA7323" w14:paraId="586CA319" w14:textId="77777777" w:rsidTr="00232DDC">
        <w:trPr>
          <w:trHeight w:val="567"/>
        </w:trPr>
        <w:tc>
          <w:tcPr>
            <w:tcW w:w="1129" w:type="dxa"/>
            <w:vAlign w:val="center"/>
          </w:tcPr>
          <w:p w14:paraId="5F9957AB"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5.</w:t>
            </w:r>
          </w:p>
        </w:tc>
        <w:tc>
          <w:tcPr>
            <w:tcW w:w="3969" w:type="dxa"/>
            <w:vAlign w:val="center"/>
          </w:tcPr>
          <w:p w14:paraId="18C520A7" w14:textId="77777777" w:rsidR="00E93553" w:rsidRPr="00EA7323" w:rsidRDefault="00E93553" w:rsidP="00232DDC">
            <w:pPr>
              <w:rPr>
                <w:rFonts w:ascii="Arial" w:eastAsia="Calibri" w:hAnsi="Arial" w:cs="Arial"/>
                <w:sz w:val="22"/>
                <w:szCs w:val="20"/>
                <w:lang w:eastAsia="en-US"/>
              </w:rPr>
            </w:pPr>
          </w:p>
          <w:p w14:paraId="5D825EDD"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OSNOVNI SERVISI, USLUŽNE I ZANATSKE DJELATNOSTI</w:t>
            </w:r>
          </w:p>
          <w:p w14:paraId="6D7E26F7" w14:textId="77777777" w:rsidR="00E93553" w:rsidRPr="00EA7323" w:rsidRDefault="00E93553" w:rsidP="00232DDC">
            <w:pPr>
              <w:rPr>
                <w:rFonts w:ascii="Arial" w:eastAsia="Calibri" w:hAnsi="Arial" w:cs="Arial"/>
                <w:sz w:val="22"/>
                <w:szCs w:val="20"/>
                <w:lang w:eastAsia="en-US"/>
              </w:rPr>
            </w:pPr>
          </w:p>
        </w:tc>
        <w:tc>
          <w:tcPr>
            <w:tcW w:w="2977" w:type="dxa"/>
            <w:vAlign w:val="center"/>
          </w:tcPr>
          <w:p w14:paraId="1BA9B40A"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automehaničari, vulkanizeri, limari, kemijsko čišćenje odjeće, frizeri, fotografi, pedikeri, kozmetičari, pekari, mesari, elektroinstalateri, krojači, postolari, urari, bravari, staklari, ostale djelatnosti malih obrta i sl.</w:t>
            </w:r>
          </w:p>
        </w:tc>
      </w:tr>
      <w:tr w:rsidR="00E93553" w:rsidRPr="00EA7323" w14:paraId="09CE3AF6" w14:textId="77777777" w:rsidTr="00232DDC">
        <w:trPr>
          <w:trHeight w:val="567"/>
        </w:trPr>
        <w:tc>
          <w:tcPr>
            <w:tcW w:w="1129" w:type="dxa"/>
            <w:vAlign w:val="center"/>
          </w:tcPr>
          <w:p w14:paraId="5AB9CA26"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6.</w:t>
            </w:r>
          </w:p>
        </w:tc>
        <w:tc>
          <w:tcPr>
            <w:tcW w:w="3969" w:type="dxa"/>
            <w:vAlign w:val="center"/>
          </w:tcPr>
          <w:p w14:paraId="248D0C5E" w14:textId="77777777" w:rsidR="00E93553" w:rsidRPr="00EA7323" w:rsidRDefault="00E93553" w:rsidP="00232DDC">
            <w:pPr>
              <w:rPr>
                <w:rFonts w:ascii="Arial" w:eastAsia="Calibri" w:hAnsi="Arial" w:cs="Arial"/>
                <w:sz w:val="22"/>
                <w:szCs w:val="20"/>
                <w:lang w:eastAsia="en-US"/>
              </w:rPr>
            </w:pPr>
          </w:p>
          <w:p w14:paraId="52202F97"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OBRAZOVANJE, KULTURA, SPORT, DJELATNOST ZDRAVSTVENE I SOCIJALNE ZAŠTITE, VETERINARSKA DJELATNOST </w:t>
            </w:r>
          </w:p>
        </w:tc>
        <w:tc>
          <w:tcPr>
            <w:tcW w:w="2977" w:type="dxa"/>
            <w:vAlign w:val="center"/>
          </w:tcPr>
          <w:p w14:paraId="37CE8B99"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vrtići, igraonice, škole, galerije, sportski klubovi, fitness centri, samostalna djelatnost zdravstvenih djelatnika, psihologa, logopeda i slično, veterinarska djelatnost, </w:t>
            </w:r>
          </w:p>
        </w:tc>
      </w:tr>
      <w:tr w:rsidR="00E93553" w:rsidRPr="00EA7323" w14:paraId="50E4D129" w14:textId="77777777" w:rsidTr="00232DDC">
        <w:trPr>
          <w:trHeight w:val="567"/>
        </w:trPr>
        <w:tc>
          <w:tcPr>
            <w:tcW w:w="1129" w:type="dxa"/>
            <w:vAlign w:val="center"/>
          </w:tcPr>
          <w:p w14:paraId="47B8A2B1"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7.</w:t>
            </w:r>
          </w:p>
        </w:tc>
        <w:tc>
          <w:tcPr>
            <w:tcW w:w="3969" w:type="dxa"/>
            <w:vAlign w:val="center"/>
          </w:tcPr>
          <w:p w14:paraId="11464A67"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SKLADIŠTA I PROIZVODNE DJELATNOSTI </w:t>
            </w:r>
          </w:p>
        </w:tc>
        <w:tc>
          <w:tcPr>
            <w:tcW w:w="2977" w:type="dxa"/>
            <w:vAlign w:val="center"/>
          </w:tcPr>
          <w:p w14:paraId="50A10CB0" w14:textId="77777777" w:rsidR="00E93553" w:rsidRPr="00EA7323" w:rsidRDefault="00E93553" w:rsidP="00232DDC">
            <w:pPr>
              <w:rPr>
                <w:rFonts w:ascii="Arial" w:eastAsia="Calibri" w:hAnsi="Arial" w:cs="Arial"/>
                <w:sz w:val="22"/>
                <w:szCs w:val="20"/>
                <w:lang w:eastAsia="en-US"/>
              </w:rPr>
            </w:pPr>
          </w:p>
          <w:p w14:paraId="4D70896A"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proizvodnja prehrambenih proizvoda, pića, tekstila, prerada drva, proizvodnja proizvoda od drva, papira, </w:t>
            </w:r>
            <w:r w:rsidRPr="00EA7323">
              <w:rPr>
                <w:rFonts w:ascii="Arial" w:eastAsia="Calibri" w:hAnsi="Arial" w:cs="Arial"/>
                <w:sz w:val="22"/>
                <w:szCs w:val="20"/>
                <w:lang w:eastAsia="en-US"/>
              </w:rPr>
              <w:lastRenderedPageBreak/>
              <w:t>kemikalija i kemijskih proizvoda, proizvoda od gume i plastike, stakla, metala, strojeva i uređaja, namještaja, skladištenje robe i sl.</w:t>
            </w:r>
          </w:p>
          <w:p w14:paraId="71547A4D" w14:textId="77777777" w:rsidR="00E93553" w:rsidRPr="00EA7323" w:rsidRDefault="00E93553" w:rsidP="00232DDC">
            <w:pPr>
              <w:rPr>
                <w:rFonts w:ascii="Arial" w:eastAsia="Calibri" w:hAnsi="Arial" w:cs="Arial"/>
                <w:sz w:val="22"/>
                <w:szCs w:val="20"/>
                <w:lang w:eastAsia="en-US"/>
              </w:rPr>
            </w:pPr>
          </w:p>
        </w:tc>
      </w:tr>
      <w:tr w:rsidR="00E93553" w:rsidRPr="00EA7323" w14:paraId="458C3EEF" w14:textId="77777777" w:rsidTr="00232DDC">
        <w:trPr>
          <w:trHeight w:val="567"/>
        </w:trPr>
        <w:tc>
          <w:tcPr>
            <w:tcW w:w="1129" w:type="dxa"/>
            <w:vAlign w:val="center"/>
          </w:tcPr>
          <w:p w14:paraId="7538EF07" w14:textId="77777777" w:rsidR="00E93553" w:rsidRPr="00EA7323" w:rsidRDefault="00E93553" w:rsidP="00232DDC">
            <w:pPr>
              <w:jc w:val="center"/>
              <w:rPr>
                <w:rFonts w:ascii="Arial" w:eastAsia="Calibri" w:hAnsi="Arial" w:cs="Arial"/>
                <w:sz w:val="22"/>
                <w:szCs w:val="20"/>
                <w:lang w:eastAsia="en-US"/>
              </w:rPr>
            </w:pPr>
            <w:r w:rsidRPr="00EA7323">
              <w:rPr>
                <w:rFonts w:ascii="Arial" w:eastAsia="Calibri" w:hAnsi="Arial" w:cs="Arial"/>
                <w:sz w:val="22"/>
                <w:szCs w:val="20"/>
                <w:lang w:eastAsia="en-US"/>
              </w:rPr>
              <w:t>8.</w:t>
            </w:r>
          </w:p>
        </w:tc>
        <w:tc>
          <w:tcPr>
            <w:tcW w:w="3969" w:type="dxa"/>
            <w:vAlign w:val="center"/>
          </w:tcPr>
          <w:p w14:paraId="2436D748"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DEFICITARNE DJELATNOSTI</w:t>
            </w:r>
          </w:p>
        </w:tc>
        <w:tc>
          <w:tcPr>
            <w:tcW w:w="2977" w:type="dxa"/>
            <w:vAlign w:val="center"/>
          </w:tcPr>
          <w:p w14:paraId="66EDA2D2" w14:textId="77777777" w:rsidR="00E93553" w:rsidRPr="00EA7323" w:rsidRDefault="00E93553" w:rsidP="00232DDC">
            <w:pPr>
              <w:rPr>
                <w:rFonts w:ascii="Arial" w:eastAsia="Calibri" w:hAnsi="Arial" w:cs="Arial"/>
                <w:sz w:val="22"/>
                <w:szCs w:val="20"/>
                <w:lang w:eastAsia="en-US"/>
              </w:rPr>
            </w:pPr>
            <w:r w:rsidRPr="00EA7323">
              <w:rPr>
                <w:rFonts w:ascii="Arial" w:eastAsia="Calibri" w:hAnsi="Arial" w:cs="Arial"/>
                <w:sz w:val="22"/>
                <w:szCs w:val="20"/>
                <w:lang w:eastAsia="en-US"/>
              </w:rPr>
              <w:t xml:space="preserve">Djelatnosti iz bilo koje skupine za koje u trenutku pokretanja postupka davanja u zakup općinski načelnik utvrdi da su deficitarne za Općinu Gračac </w:t>
            </w:r>
          </w:p>
        </w:tc>
      </w:tr>
    </w:tbl>
    <w:p w14:paraId="30573F33" w14:textId="77777777" w:rsidR="00E93553" w:rsidRPr="003648D4" w:rsidRDefault="00E93553" w:rsidP="00E93553">
      <w:pPr>
        <w:jc w:val="both"/>
        <w:rPr>
          <w:rFonts w:ascii="Arial" w:eastAsia="Calibri" w:hAnsi="Arial" w:cs="Arial"/>
          <w:sz w:val="22"/>
          <w:szCs w:val="22"/>
          <w:lang w:eastAsia="en-US"/>
        </w:rPr>
      </w:pPr>
    </w:p>
    <w:p w14:paraId="585058E2" w14:textId="77777777" w:rsidR="00E93553" w:rsidRDefault="00E93553" w:rsidP="00C31869"/>
    <w:p w14:paraId="5C679005" w14:textId="77777777" w:rsidR="001F5935" w:rsidRDefault="001F5935" w:rsidP="00C31869"/>
    <w:p w14:paraId="6627A6CE" w14:textId="77777777" w:rsidR="001F5935" w:rsidRDefault="001F5935" w:rsidP="00C31869"/>
    <w:p w14:paraId="4F498704" w14:textId="77777777" w:rsidR="001F5935" w:rsidRDefault="001F5935" w:rsidP="00C31869"/>
    <w:p w14:paraId="2F815FC8" w14:textId="77777777" w:rsidR="001F5935" w:rsidRDefault="001F5935" w:rsidP="00C31869"/>
    <w:p w14:paraId="05A1FA09" w14:textId="77777777" w:rsidR="001F5935" w:rsidRDefault="001F5935" w:rsidP="00C31869"/>
    <w:p w14:paraId="0EC5004D" w14:textId="77777777" w:rsidR="001F5935" w:rsidRDefault="001F5935" w:rsidP="00C31869"/>
    <w:p w14:paraId="0822E9BE" w14:textId="77777777" w:rsidR="001F5935" w:rsidRDefault="001F5935" w:rsidP="00C31869">
      <w:pPr>
        <w:sectPr w:rsidR="001F5935" w:rsidSect="00455C2C">
          <w:pgSz w:w="11906" w:h="16838" w:code="9"/>
          <w:pgMar w:top="1418" w:right="1418" w:bottom="1418" w:left="1418" w:header="851" w:footer="709" w:gutter="0"/>
          <w:cols w:space="708"/>
          <w:docGrid w:linePitch="360"/>
        </w:sectPr>
      </w:pPr>
    </w:p>
    <w:p w14:paraId="1D0917CD" w14:textId="77777777" w:rsidR="00193D3F" w:rsidRPr="00436000" w:rsidRDefault="00193D3F" w:rsidP="00193D3F">
      <w:pPr>
        <w:spacing w:line="276" w:lineRule="auto"/>
        <w:rPr>
          <w:rFonts w:eastAsia="Calibri" w:cstheme="minorHAnsi"/>
          <w:b/>
        </w:rPr>
      </w:pPr>
      <w:r w:rsidRPr="00436000">
        <w:rPr>
          <w:rFonts w:eastAsia="Calibri" w:cstheme="minorHAnsi"/>
          <w:b/>
        </w:rPr>
        <w:lastRenderedPageBreak/>
        <w:t>OPĆINSKO VIJEĆE</w:t>
      </w:r>
    </w:p>
    <w:p w14:paraId="00E2D111" w14:textId="77777777" w:rsidR="00193D3F" w:rsidRPr="00436000" w:rsidRDefault="00193D3F" w:rsidP="00193D3F">
      <w:pPr>
        <w:jc w:val="both"/>
        <w:rPr>
          <w:rFonts w:cstheme="minorHAnsi"/>
          <w:b/>
          <w:lang w:eastAsia="hr-HR"/>
        </w:rPr>
      </w:pPr>
      <w:r w:rsidRPr="00436000">
        <w:rPr>
          <w:rFonts w:cstheme="minorHAnsi"/>
          <w:b/>
          <w:lang w:eastAsia="hr-HR"/>
        </w:rPr>
        <w:t>KLASA: 363-01/23-01/7</w:t>
      </w:r>
    </w:p>
    <w:p w14:paraId="187B387E" w14:textId="77777777" w:rsidR="00193D3F" w:rsidRPr="00436000" w:rsidRDefault="00193D3F" w:rsidP="00193D3F">
      <w:pPr>
        <w:jc w:val="both"/>
        <w:rPr>
          <w:rFonts w:cstheme="minorHAnsi"/>
          <w:b/>
          <w:lang w:eastAsia="hr-HR"/>
        </w:rPr>
      </w:pPr>
      <w:r w:rsidRPr="00436000">
        <w:rPr>
          <w:rFonts w:cstheme="minorHAnsi"/>
          <w:b/>
          <w:lang w:eastAsia="hr-HR"/>
        </w:rPr>
        <w:t>URBROJ: 2198-31-02-24-2</w:t>
      </w:r>
    </w:p>
    <w:p w14:paraId="4A32FFE8" w14:textId="77777777" w:rsidR="00193D3F" w:rsidRPr="00436000" w:rsidRDefault="00193D3F" w:rsidP="00193D3F">
      <w:pPr>
        <w:spacing w:line="276" w:lineRule="auto"/>
        <w:rPr>
          <w:rFonts w:cstheme="minorHAnsi"/>
          <w:b/>
        </w:rPr>
      </w:pPr>
      <w:r w:rsidRPr="00436000">
        <w:rPr>
          <w:rFonts w:cstheme="minorHAnsi"/>
          <w:b/>
        </w:rPr>
        <w:t xml:space="preserve">Gračac, 11. srpnja 2024. godine </w:t>
      </w:r>
    </w:p>
    <w:p w14:paraId="21904D39" w14:textId="77777777" w:rsidR="00193D3F" w:rsidRPr="0047749B" w:rsidRDefault="00193D3F" w:rsidP="00193D3F">
      <w:pPr>
        <w:rPr>
          <w:rFonts w:ascii="Calibri" w:hAnsi="Calibri" w:cs="Calibri"/>
          <w:lang w:eastAsia="hr-HR"/>
        </w:rPr>
      </w:pP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p>
    <w:p w14:paraId="37EF4F16" w14:textId="77777777" w:rsidR="00193D3F" w:rsidRPr="0047749B" w:rsidRDefault="00193D3F" w:rsidP="00193D3F">
      <w:pPr>
        <w:jc w:val="both"/>
        <w:rPr>
          <w:rFonts w:ascii="Calibri" w:hAnsi="Calibri" w:cs="Calibri"/>
          <w:lang w:eastAsia="hr-HR"/>
        </w:rPr>
      </w:pPr>
      <w:r w:rsidRPr="0047749B">
        <w:rPr>
          <w:rFonts w:ascii="Calibri" w:hAnsi="Calibri" w:cs="Calibri"/>
          <w:lang w:eastAsia="hr-HR"/>
        </w:rPr>
        <w:tab/>
        <w:t xml:space="preserve">Na temelju članka 67. stavak 1. Zakona o komunalnom gospodarstvu (Narodne novine broj 68/18, 110/18, 32/20) te </w:t>
      </w:r>
      <w:r w:rsidRPr="0047749B">
        <w:rPr>
          <w:rFonts w:ascii="Calibri" w:hAnsi="Calibri" w:cs="Calibri"/>
          <w:lang w:val="pl-PL" w:eastAsia="hr-HR"/>
        </w:rPr>
        <w:t>članka 32. Statuta Općine Gračac (“Službeni glasnik Zadarske županije”, broj: 11/13, Službeni glasnik Općine Gračac” broj: 1/18, 1/20, 4/21)</w:t>
      </w:r>
      <w:r w:rsidRPr="0047749B">
        <w:rPr>
          <w:rFonts w:ascii="Calibri" w:hAnsi="Calibri" w:cs="Calibri"/>
          <w:lang w:eastAsia="hr-HR"/>
        </w:rPr>
        <w:t xml:space="preserve">, Općinsko vijeće Općine Gračac, na svojoj </w:t>
      </w:r>
      <w:r>
        <w:rPr>
          <w:rFonts w:ascii="Calibri" w:hAnsi="Calibri" w:cs="Calibri"/>
          <w:lang w:eastAsia="hr-HR"/>
        </w:rPr>
        <w:t xml:space="preserve">23. </w:t>
      </w:r>
      <w:r w:rsidRPr="0047749B">
        <w:rPr>
          <w:rFonts w:ascii="Calibri" w:hAnsi="Calibri" w:cs="Calibri"/>
          <w:lang w:eastAsia="hr-HR"/>
        </w:rPr>
        <w:t>sjednici održanoj dana</w:t>
      </w:r>
      <w:r>
        <w:rPr>
          <w:rFonts w:ascii="Calibri" w:hAnsi="Calibri" w:cs="Calibri"/>
          <w:lang w:eastAsia="hr-HR"/>
        </w:rPr>
        <w:t xml:space="preserve"> 11.</w:t>
      </w:r>
      <w:r w:rsidRPr="0047749B">
        <w:rPr>
          <w:rFonts w:ascii="Calibri" w:hAnsi="Calibri" w:cs="Calibri"/>
          <w:lang w:eastAsia="hr-HR"/>
        </w:rPr>
        <w:t xml:space="preserve"> </w:t>
      </w:r>
      <w:r>
        <w:rPr>
          <w:rFonts w:ascii="Calibri" w:hAnsi="Calibri" w:cs="Calibri"/>
          <w:lang w:eastAsia="hr-HR"/>
        </w:rPr>
        <w:t>srpnja</w:t>
      </w:r>
      <w:r w:rsidRPr="0047749B">
        <w:rPr>
          <w:rFonts w:ascii="Calibri" w:hAnsi="Calibri" w:cs="Calibri"/>
          <w:lang w:eastAsia="hr-HR"/>
        </w:rPr>
        <w:t xml:space="preserve"> 202</w:t>
      </w:r>
      <w:r>
        <w:rPr>
          <w:rFonts w:ascii="Calibri" w:hAnsi="Calibri" w:cs="Calibri"/>
          <w:lang w:eastAsia="hr-HR"/>
        </w:rPr>
        <w:t>4</w:t>
      </w:r>
      <w:r w:rsidRPr="0047749B">
        <w:rPr>
          <w:rFonts w:ascii="Calibri" w:hAnsi="Calibri" w:cs="Calibri"/>
          <w:lang w:eastAsia="hr-HR"/>
        </w:rPr>
        <w:t xml:space="preserve">. godine donijelo je                </w:t>
      </w:r>
    </w:p>
    <w:p w14:paraId="72B9CE7D" w14:textId="77777777" w:rsidR="00193D3F" w:rsidRPr="0047749B" w:rsidRDefault="00193D3F" w:rsidP="00193D3F">
      <w:pPr>
        <w:jc w:val="both"/>
        <w:rPr>
          <w:rFonts w:ascii="Calibri" w:hAnsi="Calibri" w:cs="Calibri"/>
          <w:b/>
          <w:lang w:eastAsia="hr-HR"/>
        </w:rPr>
      </w:pPr>
    </w:p>
    <w:p w14:paraId="5D3386E5" w14:textId="77777777" w:rsidR="00193D3F" w:rsidRDefault="00193D3F" w:rsidP="00193D3F">
      <w:pPr>
        <w:jc w:val="both"/>
        <w:rPr>
          <w:rFonts w:ascii="Calibri" w:hAnsi="Calibri" w:cs="Calibri"/>
          <w:b/>
          <w:lang w:eastAsia="hr-HR"/>
        </w:rPr>
      </w:pPr>
    </w:p>
    <w:p w14:paraId="1CCAF834" w14:textId="77777777" w:rsidR="00193D3F" w:rsidRDefault="00193D3F" w:rsidP="00193D3F">
      <w:pPr>
        <w:jc w:val="center"/>
        <w:rPr>
          <w:rFonts w:ascii="Calibri" w:hAnsi="Calibri" w:cs="Calibri"/>
          <w:b/>
          <w:lang w:eastAsia="hr-HR"/>
        </w:rPr>
      </w:pPr>
      <w:bookmarkStart w:id="35" w:name="_Hlk171928613"/>
      <w:r>
        <w:rPr>
          <w:rFonts w:ascii="Calibri" w:hAnsi="Calibri" w:cs="Calibri"/>
          <w:b/>
          <w:lang w:eastAsia="hr-HR"/>
        </w:rPr>
        <w:t>IZMJENE I DOPUNE</w:t>
      </w:r>
    </w:p>
    <w:p w14:paraId="31A0A3C8" w14:textId="77777777" w:rsidR="00193D3F" w:rsidRPr="0047749B" w:rsidRDefault="00193D3F" w:rsidP="00193D3F">
      <w:pPr>
        <w:jc w:val="center"/>
        <w:rPr>
          <w:rFonts w:ascii="Calibri" w:hAnsi="Calibri" w:cs="Calibri"/>
          <w:b/>
          <w:lang w:eastAsia="hr-HR"/>
        </w:rPr>
      </w:pPr>
      <w:r w:rsidRPr="0047749B">
        <w:rPr>
          <w:rFonts w:ascii="Calibri" w:hAnsi="Calibri" w:cs="Calibri"/>
          <w:b/>
          <w:lang w:eastAsia="hr-HR"/>
        </w:rPr>
        <w:t>PROGRAM</w:t>
      </w:r>
      <w:r>
        <w:rPr>
          <w:rFonts w:ascii="Calibri" w:hAnsi="Calibri" w:cs="Calibri"/>
          <w:b/>
          <w:lang w:eastAsia="hr-HR"/>
        </w:rPr>
        <w:t>A</w:t>
      </w:r>
    </w:p>
    <w:p w14:paraId="7AB7EEAB" w14:textId="77777777" w:rsidR="00193D3F" w:rsidRPr="0047749B" w:rsidRDefault="00193D3F" w:rsidP="00193D3F">
      <w:pPr>
        <w:jc w:val="center"/>
        <w:rPr>
          <w:rFonts w:ascii="Calibri" w:hAnsi="Calibri" w:cs="Calibri"/>
          <w:b/>
          <w:lang w:eastAsia="hr-HR"/>
        </w:rPr>
      </w:pPr>
      <w:bookmarkStart w:id="36" w:name="_Hlk135826102"/>
      <w:r w:rsidRPr="0047749B">
        <w:rPr>
          <w:rFonts w:ascii="Calibri" w:hAnsi="Calibri" w:cs="Calibri"/>
          <w:b/>
          <w:lang w:eastAsia="hr-HR"/>
        </w:rPr>
        <w:t>građenja komunalne infrastrukture na području Općine Gračac za 2024. godinu</w:t>
      </w:r>
      <w:bookmarkEnd w:id="36"/>
    </w:p>
    <w:bookmarkEnd w:id="35"/>
    <w:p w14:paraId="7D4C0D1B" w14:textId="77777777" w:rsidR="00193D3F" w:rsidRDefault="00193D3F" w:rsidP="00193D3F">
      <w:pPr>
        <w:jc w:val="center"/>
        <w:rPr>
          <w:rFonts w:ascii="Calibri" w:hAnsi="Calibri" w:cs="Calibri"/>
          <w:b/>
          <w:lang w:eastAsia="hr-HR"/>
        </w:rPr>
      </w:pPr>
    </w:p>
    <w:p w14:paraId="699FAFBB" w14:textId="77777777" w:rsidR="00193D3F" w:rsidRPr="0047749B" w:rsidRDefault="00193D3F" w:rsidP="00193D3F">
      <w:pPr>
        <w:jc w:val="center"/>
        <w:rPr>
          <w:rFonts w:ascii="Calibri" w:hAnsi="Calibri" w:cs="Calibri"/>
          <w:b/>
          <w:lang w:eastAsia="hr-HR"/>
        </w:rPr>
      </w:pPr>
    </w:p>
    <w:p w14:paraId="2E257A91" w14:textId="77777777" w:rsidR="00193D3F" w:rsidRPr="00492426" w:rsidRDefault="00193D3F" w:rsidP="00193D3F">
      <w:pPr>
        <w:jc w:val="center"/>
        <w:rPr>
          <w:rFonts w:ascii="Calibri" w:hAnsi="Calibri" w:cs="Calibri"/>
          <w:b/>
          <w:bCs/>
        </w:rPr>
      </w:pPr>
      <w:r w:rsidRPr="00492426">
        <w:rPr>
          <w:rFonts w:ascii="Calibri" w:hAnsi="Calibri" w:cs="Calibri"/>
          <w:b/>
          <w:bCs/>
        </w:rPr>
        <w:t>Članak 1.</w:t>
      </w:r>
    </w:p>
    <w:p w14:paraId="6EDBDA26" w14:textId="77777777" w:rsidR="00193D3F" w:rsidRPr="0047749B" w:rsidRDefault="00193D3F" w:rsidP="00193D3F">
      <w:pPr>
        <w:jc w:val="center"/>
        <w:rPr>
          <w:rFonts w:ascii="Calibri" w:hAnsi="Calibri" w:cs="Calibri"/>
        </w:rPr>
      </w:pPr>
    </w:p>
    <w:p w14:paraId="034CDCF8" w14:textId="77777777" w:rsidR="00193D3F" w:rsidRPr="0047749B" w:rsidRDefault="00193D3F" w:rsidP="00193D3F">
      <w:pPr>
        <w:rPr>
          <w:rFonts w:ascii="Calibri" w:hAnsi="Calibri" w:cs="Calibri"/>
        </w:rPr>
      </w:pPr>
      <w:r w:rsidRPr="0047749B">
        <w:rPr>
          <w:rFonts w:ascii="Calibri" w:hAnsi="Calibri" w:cs="Calibri"/>
        </w:rPr>
        <w:t>Program građenja komunalne infrastrukture na području Općine Gračac za 202</w:t>
      </w:r>
      <w:r>
        <w:rPr>
          <w:rFonts w:ascii="Calibri" w:hAnsi="Calibri" w:cs="Calibri"/>
        </w:rPr>
        <w:t>4</w:t>
      </w:r>
      <w:r w:rsidRPr="0047749B">
        <w:rPr>
          <w:rFonts w:ascii="Calibri" w:hAnsi="Calibri" w:cs="Calibri"/>
        </w:rPr>
        <w:t>. godinu („Službeni glasnik Općine Gračac“ 7/2</w:t>
      </w:r>
      <w:r>
        <w:rPr>
          <w:rFonts w:ascii="Calibri" w:hAnsi="Calibri" w:cs="Calibri"/>
        </w:rPr>
        <w:t>3</w:t>
      </w:r>
      <w:r w:rsidRPr="0047749B">
        <w:rPr>
          <w:rFonts w:ascii="Calibri" w:hAnsi="Calibri" w:cs="Calibri"/>
        </w:rPr>
        <w:t>) mijenja se i glasi:</w:t>
      </w:r>
    </w:p>
    <w:p w14:paraId="36C5BEA1" w14:textId="77777777" w:rsidR="00193D3F" w:rsidRPr="0047749B" w:rsidRDefault="00193D3F" w:rsidP="00193D3F">
      <w:pPr>
        <w:rPr>
          <w:rFonts w:ascii="Calibri" w:hAnsi="Calibri" w:cs="Calibri"/>
        </w:rPr>
      </w:pPr>
    </w:p>
    <w:p w14:paraId="5B2F0A98" w14:textId="77777777" w:rsidR="00193D3F" w:rsidRDefault="00193D3F" w:rsidP="00193D3F">
      <w:pPr>
        <w:jc w:val="center"/>
        <w:rPr>
          <w:rFonts w:ascii="Calibri" w:hAnsi="Calibri" w:cs="Calibri"/>
        </w:rPr>
      </w:pPr>
    </w:p>
    <w:p w14:paraId="36B64D79" w14:textId="77777777" w:rsidR="00193D3F" w:rsidRPr="0047749B" w:rsidRDefault="00193D3F" w:rsidP="00193D3F">
      <w:pPr>
        <w:jc w:val="center"/>
        <w:rPr>
          <w:rFonts w:ascii="Calibri" w:hAnsi="Calibri" w:cs="Calibri"/>
        </w:rPr>
      </w:pPr>
    </w:p>
    <w:p w14:paraId="0AC6F626" w14:textId="77777777" w:rsidR="00193D3F" w:rsidRPr="0047749B" w:rsidRDefault="00193D3F" w:rsidP="00193D3F">
      <w:pPr>
        <w:jc w:val="both"/>
        <w:rPr>
          <w:rFonts w:ascii="Calibri" w:hAnsi="Calibri" w:cs="Calibri"/>
          <w:bCs/>
          <w:lang w:eastAsia="hr-HR"/>
        </w:rPr>
      </w:pPr>
      <w:r>
        <w:rPr>
          <w:rFonts w:ascii="Calibri" w:hAnsi="Calibri" w:cs="Calibri"/>
          <w:bCs/>
          <w:lang w:eastAsia="hr-HR"/>
        </w:rPr>
        <w:t>„</w:t>
      </w:r>
      <w:r w:rsidRPr="0047749B">
        <w:rPr>
          <w:rFonts w:ascii="Calibri" w:hAnsi="Calibri" w:cs="Calibri"/>
          <w:bCs/>
          <w:lang w:eastAsia="hr-HR"/>
        </w:rPr>
        <w:t>I. OPĆE ODREDBE</w:t>
      </w:r>
    </w:p>
    <w:p w14:paraId="0DDDC575"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t xml:space="preserve">Članak 1. </w:t>
      </w:r>
    </w:p>
    <w:p w14:paraId="0FECCF15" w14:textId="77777777" w:rsidR="00193D3F" w:rsidRPr="0047749B" w:rsidRDefault="00193D3F" w:rsidP="00193D3F">
      <w:pPr>
        <w:jc w:val="center"/>
        <w:rPr>
          <w:rFonts w:ascii="Calibri" w:hAnsi="Calibri" w:cs="Calibri"/>
          <w:bCs/>
          <w:lang w:eastAsia="hr-HR"/>
        </w:rPr>
      </w:pPr>
    </w:p>
    <w:p w14:paraId="0AD1073D" w14:textId="77777777" w:rsidR="00193D3F" w:rsidRPr="0047749B" w:rsidRDefault="00193D3F" w:rsidP="00193D3F">
      <w:pPr>
        <w:jc w:val="both"/>
        <w:rPr>
          <w:rFonts w:ascii="Calibri" w:hAnsi="Calibri" w:cs="Calibri"/>
          <w:bCs/>
          <w:lang w:eastAsia="hr-HR"/>
        </w:rPr>
      </w:pPr>
      <w:r w:rsidRPr="0047749B">
        <w:rPr>
          <w:rFonts w:ascii="Calibri" w:hAnsi="Calibri" w:cs="Calibri"/>
          <w:bCs/>
          <w:lang w:eastAsia="hr-HR"/>
        </w:rPr>
        <w:t xml:space="preserve">           </w:t>
      </w:r>
      <w:r w:rsidRPr="0047749B">
        <w:rPr>
          <w:rFonts w:ascii="Calibri" w:hAnsi="Calibri" w:cs="Calibri"/>
          <w:bCs/>
          <w:lang w:eastAsia="hr-HR"/>
        </w:rPr>
        <w:tab/>
        <w:t>Ovim programom utvrđuje se komunalna infrastruktura koja će se graditi u 2024. godini, sukladno odredbama Zakona o komunalnom gospodarstvu (Narodne novine broj 68/18, 110/18, 32/20).</w:t>
      </w:r>
    </w:p>
    <w:p w14:paraId="100F61E4" w14:textId="77777777" w:rsidR="00193D3F" w:rsidRPr="0047749B" w:rsidRDefault="00193D3F" w:rsidP="00193D3F">
      <w:pPr>
        <w:jc w:val="both"/>
        <w:rPr>
          <w:rFonts w:ascii="Calibri" w:hAnsi="Calibri" w:cs="Calibri"/>
          <w:bCs/>
          <w:lang w:eastAsia="hr-HR"/>
        </w:rPr>
      </w:pPr>
      <w:r w:rsidRPr="0047749B">
        <w:rPr>
          <w:rFonts w:ascii="Calibri" w:hAnsi="Calibri" w:cs="Calibri"/>
          <w:bCs/>
          <w:lang w:eastAsia="hr-HR"/>
        </w:rPr>
        <w:lastRenderedPageBreak/>
        <w:t xml:space="preserve">           </w:t>
      </w:r>
    </w:p>
    <w:p w14:paraId="392B1A2E" w14:textId="77777777" w:rsidR="00193D3F" w:rsidRPr="0047749B" w:rsidRDefault="00193D3F" w:rsidP="00193D3F">
      <w:pPr>
        <w:ind w:firstLine="720"/>
        <w:jc w:val="both"/>
        <w:rPr>
          <w:rFonts w:ascii="Calibri" w:hAnsi="Calibri" w:cs="Calibri"/>
          <w:bCs/>
          <w:lang w:eastAsia="hr-HR"/>
        </w:rPr>
      </w:pPr>
      <w:r w:rsidRPr="0047749B">
        <w:rPr>
          <w:rFonts w:ascii="Calibri" w:hAnsi="Calibri" w:cs="Calibri"/>
          <w:bCs/>
          <w:lang w:eastAsia="hr-HR"/>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459832F3" w14:textId="77777777" w:rsidR="00193D3F" w:rsidRPr="0047749B" w:rsidRDefault="00193D3F" w:rsidP="00193D3F">
      <w:pPr>
        <w:ind w:firstLine="720"/>
        <w:jc w:val="both"/>
        <w:rPr>
          <w:rFonts w:ascii="Calibri" w:hAnsi="Calibri" w:cs="Calibri"/>
          <w:bCs/>
          <w:lang w:eastAsia="hr-HR"/>
        </w:rPr>
      </w:pPr>
    </w:p>
    <w:p w14:paraId="7AE75EC1" w14:textId="77777777" w:rsidR="00193D3F" w:rsidRPr="0047749B" w:rsidRDefault="00193D3F" w:rsidP="00193D3F">
      <w:pPr>
        <w:ind w:firstLine="720"/>
        <w:jc w:val="both"/>
        <w:rPr>
          <w:rFonts w:ascii="Calibri" w:hAnsi="Calibri" w:cs="Calibri"/>
          <w:bCs/>
          <w:lang w:eastAsia="hr-HR"/>
        </w:rPr>
      </w:pPr>
      <w:r w:rsidRPr="0047749B">
        <w:rPr>
          <w:rFonts w:ascii="Calibri" w:hAnsi="Calibri" w:cs="Calibri"/>
          <w:bCs/>
          <w:lang w:eastAsia="hr-HR"/>
        </w:rPr>
        <w:t>Programom  građenja komunalne infrastrukture određuju se:</w:t>
      </w:r>
    </w:p>
    <w:p w14:paraId="192B0116" w14:textId="77777777" w:rsidR="00193D3F" w:rsidRPr="0047749B" w:rsidRDefault="00193D3F" w:rsidP="00193D3F">
      <w:pPr>
        <w:rPr>
          <w:rFonts w:ascii="Calibri" w:hAnsi="Calibri" w:cs="Calibri"/>
          <w:bCs/>
          <w:lang w:eastAsia="hr-HR"/>
        </w:rPr>
      </w:pPr>
      <w:r w:rsidRPr="0047749B">
        <w:rPr>
          <w:rFonts w:ascii="Calibri" w:hAnsi="Calibri" w:cs="Calibri"/>
          <w:bCs/>
          <w:lang w:eastAsia="hr-HR"/>
        </w:rPr>
        <w:t>1. građevine komunalne infrastrukture koje će se graditi radi uređenja neuređenih dijelova građevinskog područja (NDGP)</w:t>
      </w:r>
    </w:p>
    <w:p w14:paraId="21D55CEB" w14:textId="77777777" w:rsidR="00193D3F" w:rsidRPr="0047749B" w:rsidRDefault="00193D3F" w:rsidP="00193D3F">
      <w:pPr>
        <w:rPr>
          <w:rFonts w:ascii="Calibri" w:hAnsi="Calibri" w:cs="Calibri"/>
          <w:bCs/>
          <w:lang w:eastAsia="hr-HR"/>
        </w:rPr>
      </w:pPr>
      <w:r w:rsidRPr="0047749B">
        <w:rPr>
          <w:rFonts w:ascii="Calibri" w:hAnsi="Calibri" w:cs="Calibri"/>
          <w:bCs/>
          <w:lang w:eastAsia="hr-HR"/>
        </w:rPr>
        <w:t>2. građevine komunalne infrastrukture koje će se graditi u uređenim dijelovima građevinskog područja (UDGP)</w:t>
      </w:r>
    </w:p>
    <w:p w14:paraId="115A787E" w14:textId="77777777" w:rsidR="00193D3F" w:rsidRPr="0047749B" w:rsidRDefault="00193D3F" w:rsidP="00193D3F">
      <w:pPr>
        <w:rPr>
          <w:rFonts w:ascii="Calibri" w:hAnsi="Calibri" w:cs="Calibri"/>
          <w:bCs/>
          <w:lang w:eastAsia="hr-HR"/>
        </w:rPr>
      </w:pPr>
      <w:r w:rsidRPr="0047749B">
        <w:rPr>
          <w:rFonts w:ascii="Calibri" w:hAnsi="Calibri" w:cs="Calibri"/>
          <w:bCs/>
          <w:lang w:eastAsia="hr-HR"/>
        </w:rPr>
        <w:t>3. građevine komunalne infrastrukture koje će se graditi izvan građevinskog područja (IGP)</w:t>
      </w:r>
    </w:p>
    <w:p w14:paraId="56CD3A6F" w14:textId="77777777" w:rsidR="00193D3F" w:rsidRPr="0047749B" w:rsidRDefault="00193D3F" w:rsidP="00193D3F">
      <w:pPr>
        <w:jc w:val="both"/>
        <w:rPr>
          <w:rFonts w:ascii="Calibri" w:hAnsi="Calibri" w:cs="Calibri"/>
          <w:bCs/>
          <w:lang w:eastAsia="hr-HR"/>
        </w:rPr>
      </w:pPr>
      <w:r w:rsidRPr="0047749B">
        <w:rPr>
          <w:rFonts w:ascii="Calibri" w:hAnsi="Calibri" w:cs="Calibri"/>
          <w:bCs/>
          <w:lang w:eastAsia="hr-HR"/>
        </w:rPr>
        <w:t>4. postojeće građevine komunalne infrastrukture koje će se rekonstruirati i način rekonstrukcije (R)</w:t>
      </w:r>
    </w:p>
    <w:p w14:paraId="1A47AB2A" w14:textId="77777777" w:rsidR="00193D3F" w:rsidRPr="0047749B" w:rsidRDefault="00193D3F" w:rsidP="00193D3F">
      <w:pPr>
        <w:rPr>
          <w:rFonts w:ascii="Calibri" w:hAnsi="Calibri" w:cs="Calibri"/>
          <w:bCs/>
          <w:lang w:eastAsia="hr-HR"/>
        </w:rPr>
      </w:pPr>
      <w:r w:rsidRPr="0047749B">
        <w:rPr>
          <w:rFonts w:ascii="Calibri" w:hAnsi="Calibri" w:cs="Calibri"/>
          <w:bCs/>
          <w:lang w:eastAsia="hr-HR"/>
        </w:rPr>
        <w:t>5. građevine komunalne infrastrukture koje će se uklanjati (U)</w:t>
      </w:r>
    </w:p>
    <w:p w14:paraId="4A7E20E1" w14:textId="77777777" w:rsidR="00193D3F" w:rsidRDefault="00193D3F" w:rsidP="00193D3F">
      <w:pPr>
        <w:rPr>
          <w:rFonts w:ascii="Calibri" w:hAnsi="Calibri" w:cs="Calibri"/>
          <w:bCs/>
          <w:lang w:eastAsia="hr-HR"/>
        </w:rPr>
      </w:pPr>
      <w:r w:rsidRPr="0047749B">
        <w:rPr>
          <w:rFonts w:ascii="Calibri" w:hAnsi="Calibri" w:cs="Calibri"/>
          <w:bCs/>
          <w:lang w:eastAsia="hr-HR"/>
        </w:rPr>
        <w:t>6. druga pitanja određena ovim Zakonom o komunalnom gospodarstvu i posebnim zakonom vezanim za pitanja gradnje (DRZ).</w:t>
      </w:r>
    </w:p>
    <w:p w14:paraId="63C04189" w14:textId="77777777" w:rsidR="00193D3F" w:rsidRPr="0047749B" w:rsidRDefault="00193D3F" w:rsidP="00193D3F">
      <w:pPr>
        <w:rPr>
          <w:rFonts w:ascii="Calibri" w:hAnsi="Calibri" w:cs="Calibri"/>
          <w:bCs/>
          <w:lang w:eastAsia="hr-HR"/>
        </w:rPr>
      </w:pPr>
    </w:p>
    <w:p w14:paraId="619F10E4" w14:textId="77777777" w:rsidR="00193D3F" w:rsidRPr="0047749B" w:rsidRDefault="00193D3F" w:rsidP="00193D3F">
      <w:pPr>
        <w:jc w:val="center"/>
        <w:rPr>
          <w:rFonts w:ascii="Calibri" w:hAnsi="Calibri" w:cs="Calibri"/>
          <w:bCs/>
          <w:lang w:eastAsia="hr-HR"/>
        </w:rPr>
      </w:pPr>
    </w:p>
    <w:p w14:paraId="2E57D8CA"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t xml:space="preserve">Članak 2. </w:t>
      </w:r>
    </w:p>
    <w:p w14:paraId="7B248EAD" w14:textId="77777777" w:rsidR="00193D3F" w:rsidRPr="0047749B" w:rsidRDefault="00193D3F" w:rsidP="00193D3F">
      <w:pPr>
        <w:jc w:val="center"/>
        <w:rPr>
          <w:rFonts w:ascii="Calibri" w:hAnsi="Calibri" w:cs="Calibri"/>
          <w:bCs/>
          <w:lang w:eastAsia="hr-HR"/>
        </w:rPr>
      </w:pPr>
    </w:p>
    <w:p w14:paraId="4482861F" w14:textId="77777777" w:rsidR="00193D3F" w:rsidRPr="0047749B" w:rsidRDefault="00193D3F" w:rsidP="00193D3F">
      <w:pPr>
        <w:jc w:val="both"/>
        <w:rPr>
          <w:rFonts w:ascii="Calibri" w:hAnsi="Calibri" w:cs="Calibri"/>
          <w:bCs/>
          <w:lang w:eastAsia="hr-HR"/>
        </w:rPr>
      </w:pPr>
      <w:r w:rsidRPr="0047749B">
        <w:rPr>
          <w:rFonts w:ascii="Calibri" w:hAnsi="Calibri" w:cs="Calibri"/>
          <w:bCs/>
          <w:lang w:eastAsia="hr-HR"/>
        </w:rPr>
        <w:t xml:space="preserve">            </w:t>
      </w:r>
      <w:r w:rsidRPr="0047749B">
        <w:rPr>
          <w:rFonts w:ascii="Calibri" w:hAnsi="Calibri" w:cs="Calibri"/>
          <w:bCs/>
          <w:lang w:eastAsia="hr-HR"/>
        </w:rPr>
        <w:tab/>
        <w:t>Financiranje građenja i održavanja komunalne infrastrukture sukladno članku 75. Zakona o komunalnom gospodarstvu financira se sredstvima:</w:t>
      </w:r>
    </w:p>
    <w:p w14:paraId="5E603617" w14:textId="77777777" w:rsidR="00193D3F" w:rsidRPr="0047749B" w:rsidRDefault="00193D3F" w:rsidP="00193D3F">
      <w:pPr>
        <w:jc w:val="both"/>
        <w:rPr>
          <w:rFonts w:ascii="Calibri" w:hAnsi="Calibri" w:cs="Calibri"/>
          <w:bCs/>
          <w:lang w:eastAsia="hr-HR"/>
        </w:rPr>
      </w:pPr>
    </w:p>
    <w:p w14:paraId="2C080099" w14:textId="77777777" w:rsidR="00193D3F" w:rsidRPr="0047749B" w:rsidRDefault="00193D3F" w:rsidP="00193D3F">
      <w:pPr>
        <w:numPr>
          <w:ilvl w:val="0"/>
          <w:numId w:val="132"/>
        </w:numPr>
        <w:jc w:val="both"/>
        <w:rPr>
          <w:rFonts w:ascii="Calibri" w:hAnsi="Calibri" w:cs="Calibri"/>
          <w:bCs/>
          <w:lang w:eastAsia="hr-HR"/>
        </w:rPr>
      </w:pPr>
      <w:r w:rsidRPr="0047749B">
        <w:rPr>
          <w:rFonts w:ascii="Calibri" w:hAnsi="Calibri" w:cs="Calibri"/>
          <w:bCs/>
          <w:lang w:eastAsia="hr-HR"/>
        </w:rPr>
        <w:t>komunalnog doprinosa;</w:t>
      </w:r>
    </w:p>
    <w:p w14:paraId="4A0BCB2B" w14:textId="77777777" w:rsidR="00193D3F" w:rsidRPr="0047749B" w:rsidRDefault="00193D3F" w:rsidP="00193D3F">
      <w:pPr>
        <w:numPr>
          <w:ilvl w:val="0"/>
          <w:numId w:val="133"/>
        </w:numPr>
        <w:jc w:val="both"/>
        <w:rPr>
          <w:rFonts w:ascii="Calibri" w:hAnsi="Calibri" w:cs="Calibri"/>
          <w:bCs/>
          <w:lang w:eastAsia="hr-HR"/>
        </w:rPr>
      </w:pPr>
      <w:r w:rsidRPr="0047749B">
        <w:rPr>
          <w:rFonts w:ascii="Calibri" w:hAnsi="Calibri" w:cs="Calibri"/>
          <w:bCs/>
          <w:lang w:eastAsia="hr-HR"/>
        </w:rPr>
        <w:t>komunalne naknade;</w:t>
      </w:r>
    </w:p>
    <w:p w14:paraId="417E0571" w14:textId="77777777" w:rsidR="00193D3F" w:rsidRPr="0047749B" w:rsidRDefault="00193D3F" w:rsidP="00193D3F">
      <w:pPr>
        <w:numPr>
          <w:ilvl w:val="0"/>
          <w:numId w:val="133"/>
        </w:numPr>
        <w:jc w:val="both"/>
        <w:rPr>
          <w:rFonts w:ascii="Calibri" w:hAnsi="Calibri" w:cs="Calibri"/>
          <w:bCs/>
          <w:lang w:eastAsia="hr-HR"/>
        </w:rPr>
      </w:pPr>
      <w:r w:rsidRPr="0047749B">
        <w:rPr>
          <w:rFonts w:ascii="Calibri" w:hAnsi="Calibri" w:cs="Calibri"/>
          <w:bCs/>
          <w:lang w:eastAsia="hr-HR"/>
        </w:rPr>
        <w:t>iz cijene komunalne usluge;</w:t>
      </w:r>
    </w:p>
    <w:p w14:paraId="1AA38B35" w14:textId="77777777" w:rsidR="00193D3F" w:rsidRPr="0047749B" w:rsidRDefault="00193D3F" w:rsidP="00193D3F">
      <w:pPr>
        <w:numPr>
          <w:ilvl w:val="0"/>
          <w:numId w:val="90"/>
        </w:numPr>
        <w:jc w:val="both"/>
        <w:rPr>
          <w:rFonts w:ascii="Calibri" w:hAnsi="Calibri" w:cs="Calibri"/>
          <w:bCs/>
          <w:lang w:eastAsia="hr-HR"/>
        </w:rPr>
      </w:pPr>
      <w:r w:rsidRPr="0047749B">
        <w:rPr>
          <w:rFonts w:ascii="Calibri" w:hAnsi="Calibri" w:cs="Calibri"/>
          <w:bCs/>
          <w:lang w:eastAsia="hr-HR"/>
        </w:rPr>
        <w:t>iz naknade za koncesiju;</w:t>
      </w:r>
    </w:p>
    <w:p w14:paraId="0F202ADA" w14:textId="77777777" w:rsidR="00193D3F" w:rsidRPr="0047749B" w:rsidRDefault="00193D3F" w:rsidP="00193D3F">
      <w:pPr>
        <w:numPr>
          <w:ilvl w:val="0"/>
          <w:numId w:val="90"/>
        </w:numPr>
        <w:jc w:val="both"/>
        <w:rPr>
          <w:rFonts w:ascii="Calibri" w:hAnsi="Calibri" w:cs="Calibri"/>
          <w:bCs/>
          <w:lang w:eastAsia="hr-HR"/>
        </w:rPr>
      </w:pPr>
      <w:r w:rsidRPr="0047749B">
        <w:rPr>
          <w:rFonts w:ascii="Calibri" w:hAnsi="Calibri" w:cs="Calibri"/>
          <w:bCs/>
          <w:lang w:eastAsia="hr-HR"/>
        </w:rPr>
        <w:t>iz proračuna jedinice lokalne samouprave;</w:t>
      </w:r>
    </w:p>
    <w:p w14:paraId="6018A251" w14:textId="77777777" w:rsidR="00193D3F" w:rsidRPr="0047749B" w:rsidRDefault="00193D3F" w:rsidP="00193D3F">
      <w:pPr>
        <w:numPr>
          <w:ilvl w:val="0"/>
          <w:numId w:val="90"/>
        </w:numPr>
        <w:jc w:val="both"/>
        <w:rPr>
          <w:rFonts w:ascii="Calibri" w:hAnsi="Calibri" w:cs="Calibri"/>
          <w:bCs/>
          <w:lang w:eastAsia="hr-HR"/>
        </w:rPr>
      </w:pPr>
      <w:r w:rsidRPr="0047749B">
        <w:rPr>
          <w:rFonts w:ascii="Calibri" w:hAnsi="Calibri" w:cs="Calibri"/>
          <w:bCs/>
          <w:lang w:eastAsia="hr-HR"/>
        </w:rPr>
        <w:t>fondova Europske unije;</w:t>
      </w:r>
    </w:p>
    <w:p w14:paraId="2C17F550" w14:textId="77777777" w:rsidR="00193D3F" w:rsidRPr="0047749B" w:rsidRDefault="00193D3F" w:rsidP="00193D3F">
      <w:pPr>
        <w:numPr>
          <w:ilvl w:val="0"/>
          <w:numId w:val="90"/>
        </w:numPr>
        <w:jc w:val="both"/>
        <w:rPr>
          <w:rFonts w:ascii="Calibri" w:hAnsi="Calibri" w:cs="Calibri"/>
          <w:bCs/>
          <w:lang w:eastAsia="hr-HR"/>
        </w:rPr>
      </w:pPr>
      <w:r w:rsidRPr="0047749B">
        <w:rPr>
          <w:rFonts w:ascii="Calibri" w:hAnsi="Calibri" w:cs="Calibri"/>
          <w:bCs/>
          <w:lang w:eastAsia="hr-HR"/>
        </w:rPr>
        <w:t>iz ugovora, naknada i drugih izvora propisanih posebnim zakonom i</w:t>
      </w:r>
    </w:p>
    <w:p w14:paraId="2E2AC984" w14:textId="77777777" w:rsidR="00193D3F" w:rsidRPr="0047749B" w:rsidRDefault="00193D3F" w:rsidP="00193D3F">
      <w:pPr>
        <w:numPr>
          <w:ilvl w:val="0"/>
          <w:numId w:val="90"/>
        </w:numPr>
        <w:jc w:val="both"/>
        <w:rPr>
          <w:rFonts w:ascii="Calibri" w:hAnsi="Calibri" w:cs="Calibri"/>
          <w:bCs/>
          <w:lang w:eastAsia="hr-HR"/>
        </w:rPr>
      </w:pPr>
      <w:r w:rsidRPr="0047749B">
        <w:rPr>
          <w:rFonts w:ascii="Calibri" w:hAnsi="Calibri" w:cs="Calibri"/>
          <w:bCs/>
          <w:lang w:eastAsia="hr-HR"/>
        </w:rPr>
        <w:t>donacija.</w:t>
      </w:r>
    </w:p>
    <w:p w14:paraId="3A81A36C" w14:textId="77777777" w:rsidR="00193D3F" w:rsidRDefault="00193D3F" w:rsidP="00193D3F">
      <w:pPr>
        <w:jc w:val="both"/>
        <w:rPr>
          <w:rFonts w:ascii="Calibri" w:hAnsi="Calibri" w:cs="Calibri"/>
          <w:bCs/>
          <w:lang w:eastAsia="hr-HR"/>
        </w:rPr>
      </w:pPr>
    </w:p>
    <w:p w14:paraId="1A67313D" w14:textId="77777777" w:rsidR="00193D3F" w:rsidRPr="0047749B" w:rsidRDefault="00193D3F" w:rsidP="00193D3F">
      <w:pPr>
        <w:jc w:val="both"/>
        <w:rPr>
          <w:rFonts w:ascii="Calibri" w:hAnsi="Calibri" w:cs="Calibri"/>
          <w:bCs/>
          <w:lang w:eastAsia="hr-HR"/>
        </w:rPr>
      </w:pPr>
    </w:p>
    <w:p w14:paraId="03D8C42F"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t>Članak 3.</w:t>
      </w:r>
    </w:p>
    <w:p w14:paraId="2DEAFC71" w14:textId="77777777" w:rsidR="00193D3F" w:rsidRPr="0047749B" w:rsidRDefault="00193D3F" w:rsidP="00193D3F">
      <w:pPr>
        <w:ind w:firstLine="360"/>
        <w:jc w:val="center"/>
        <w:rPr>
          <w:rFonts w:ascii="Calibri" w:hAnsi="Calibri" w:cs="Calibri"/>
          <w:lang w:eastAsia="hr-HR"/>
        </w:rPr>
      </w:pPr>
    </w:p>
    <w:p w14:paraId="2AE34BD3" w14:textId="77777777" w:rsidR="00193D3F" w:rsidRPr="0047749B" w:rsidRDefault="00193D3F" w:rsidP="00193D3F">
      <w:pPr>
        <w:ind w:firstLine="360"/>
        <w:jc w:val="both"/>
        <w:rPr>
          <w:rFonts w:ascii="Calibri" w:hAnsi="Calibri" w:cs="Calibri"/>
          <w:lang w:eastAsia="hr-HR"/>
        </w:rPr>
      </w:pPr>
      <w:r w:rsidRPr="0047749B">
        <w:rPr>
          <w:rFonts w:ascii="Calibri" w:hAnsi="Calibri" w:cs="Calibri"/>
          <w:lang w:eastAsia="hr-HR"/>
        </w:rPr>
        <w:t>Program građenja komunalne infrastrukture za 2024. godinu sadrži procjenu troškova projektiranja, revizije, građenja, provedbe stručnog nadzora građenja i provedbe vođenja projekta građenja komunalne infrastrukture s naznakom izvora njihova financiranja.</w:t>
      </w:r>
    </w:p>
    <w:p w14:paraId="6CE0B025" w14:textId="77777777" w:rsidR="00193D3F" w:rsidRPr="0047749B" w:rsidRDefault="00193D3F" w:rsidP="00193D3F">
      <w:pPr>
        <w:ind w:firstLine="360"/>
        <w:jc w:val="both"/>
        <w:rPr>
          <w:rFonts w:ascii="Calibri" w:hAnsi="Calibri" w:cs="Calibri"/>
          <w:lang w:eastAsia="hr-HR"/>
        </w:rPr>
      </w:pPr>
    </w:p>
    <w:p w14:paraId="02D27B20" w14:textId="77777777" w:rsidR="00193D3F" w:rsidRPr="0047749B" w:rsidRDefault="00193D3F" w:rsidP="00193D3F">
      <w:pPr>
        <w:ind w:firstLine="360"/>
        <w:jc w:val="both"/>
        <w:rPr>
          <w:rFonts w:ascii="Calibri" w:hAnsi="Calibri" w:cs="Calibri"/>
          <w:lang w:eastAsia="hr-HR"/>
        </w:rPr>
      </w:pPr>
      <w:r w:rsidRPr="0047749B">
        <w:rPr>
          <w:rFonts w:ascii="Calibri" w:hAnsi="Calibri" w:cs="Calibri"/>
          <w:lang w:eastAsia="hr-HR"/>
        </w:rPr>
        <w:t xml:space="preserve">Troškovi građenja komunalne infrastrukture obuhvaćaju troškove: </w:t>
      </w:r>
    </w:p>
    <w:p w14:paraId="5FCA1B84" w14:textId="77777777" w:rsidR="00193D3F" w:rsidRPr="0047749B" w:rsidRDefault="00193D3F" w:rsidP="00193D3F">
      <w:pPr>
        <w:ind w:firstLine="360"/>
        <w:jc w:val="both"/>
        <w:rPr>
          <w:rFonts w:ascii="Calibri" w:hAnsi="Calibri" w:cs="Calibri"/>
          <w:lang w:eastAsia="hr-HR"/>
        </w:rPr>
      </w:pPr>
    </w:p>
    <w:p w14:paraId="678E8D31"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zemljišta na kojem će se graditi građevina (oznaka u Programu: </w:t>
      </w:r>
      <w:r w:rsidRPr="0047749B">
        <w:rPr>
          <w:rFonts w:ascii="Calibri" w:hAnsi="Calibri" w:cs="Calibri"/>
          <w:b/>
          <w:lang w:eastAsia="hr-HR"/>
        </w:rPr>
        <w:t>Z</w:t>
      </w:r>
      <w:r w:rsidRPr="0047749B">
        <w:rPr>
          <w:rFonts w:ascii="Calibri" w:hAnsi="Calibri" w:cs="Calibri"/>
          <w:lang w:eastAsia="hr-HR"/>
        </w:rPr>
        <w:t>)</w:t>
      </w:r>
    </w:p>
    <w:p w14:paraId="62CB7368"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uklanjanja i izmještanja postojećih građevina i trajnih nasada (oznaka u Programu: </w:t>
      </w:r>
      <w:r w:rsidRPr="0047749B">
        <w:rPr>
          <w:rFonts w:ascii="Calibri" w:hAnsi="Calibri" w:cs="Calibri"/>
          <w:b/>
          <w:lang w:eastAsia="hr-HR"/>
        </w:rPr>
        <w:t>UG</w:t>
      </w:r>
      <w:r w:rsidRPr="0047749B">
        <w:rPr>
          <w:rFonts w:ascii="Calibri" w:hAnsi="Calibri" w:cs="Calibri"/>
          <w:lang w:eastAsia="hr-HR"/>
        </w:rPr>
        <w:t>)</w:t>
      </w:r>
    </w:p>
    <w:p w14:paraId="3217381F"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47749B">
        <w:rPr>
          <w:rFonts w:ascii="Calibri" w:hAnsi="Calibri" w:cs="Calibri"/>
          <w:b/>
          <w:lang w:eastAsia="hr-HR"/>
        </w:rPr>
        <w:t>SZ</w:t>
      </w:r>
      <w:r w:rsidRPr="0047749B">
        <w:rPr>
          <w:rFonts w:ascii="Calibri" w:hAnsi="Calibri" w:cs="Calibri"/>
          <w:lang w:eastAsia="hr-HR"/>
        </w:rPr>
        <w:t>)</w:t>
      </w:r>
    </w:p>
    <w:p w14:paraId="3FD0C0D9"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izrade projekata i druge dokumentacije (oznaka u Programu: </w:t>
      </w:r>
      <w:r w:rsidRPr="0047749B">
        <w:rPr>
          <w:rFonts w:ascii="Calibri" w:hAnsi="Calibri" w:cs="Calibri"/>
          <w:b/>
          <w:lang w:eastAsia="hr-HR"/>
        </w:rPr>
        <w:t>PD</w:t>
      </w:r>
      <w:r w:rsidRPr="0047749B">
        <w:rPr>
          <w:rFonts w:ascii="Calibri" w:hAnsi="Calibri" w:cs="Calibri"/>
          <w:lang w:eastAsia="hr-HR"/>
        </w:rPr>
        <w:t>)</w:t>
      </w:r>
    </w:p>
    <w:p w14:paraId="46831887"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47749B">
        <w:rPr>
          <w:rFonts w:ascii="Calibri" w:hAnsi="Calibri" w:cs="Calibri"/>
          <w:b/>
          <w:lang w:eastAsia="hr-HR"/>
        </w:rPr>
        <w:t>IA</w:t>
      </w:r>
      <w:r w:rsidRPr="0047749B">
        <w:rPr>
          <w:rFonts w:ascii="Calibri" w:hAnsi="Calibri" w:cs="Calibri"/>
          <w:lang w:eastAsia="hr-HR"/>
        </w:rPr>
        <w:t>)</w:t>
      </w:r>
    </w:p>
    <w:p w14:paraId="2E50C8C3"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građenja (oznaka u Programu: </w:t>
      </w:r>
      <w:r w:rsidRPr="0047749B">
        <w:rPr>
          <w:rFonts w:ascii="Calibri" w:hAnsi="Calibri" w:cs="Calibri"/>
          <w:b/>
          <w:lang w:eastAsia="hr-HR"/>
        </w:rPr>
        <w:t>G</w:t>
      </w:r>
      <w:r w:rsidRPr="0047749B">
        <w:rPr>
          <w:rFonts w:ascii="Calibri" w:hAnsi="Calibri" w:cs="Calibri"/>
          <w:lang w:eastAsia="hr-HR"/>
        </w:rPr>
        <w:t>)</w:t>
      </w:r>
    </w:p>
    <w:p w14:paraId="6C32B2E2"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stručnog nadzora (oznaka u programu: </w:t>
      </w:r>
      <w:r w:rsidRPr="0047749B">
        <w:rPr>
          <w:rFonts w:ascii="Calibri" w:hAnsi="Calibri" w:cs="Calibri"/>
          <w:b/>
          <w:lang w:eastAsia="hr-HR"/>
        </w:rPr>
        <w:t>SN</w:t>
      </w:r>
      <w:r w:rsidRPr="0047749B">
        <w:rPr>
          <w:rFonts w:ascii="Calibri" w:hAnsi="Calibri" w:cs="Calibri"/>
          <w:lang w:eastAsia="hr-HR"/>
        </w:rPr>
        <w:t>)</w:t>
      </w:r>
    </w:p>
    <w:p w14:paraId="70058454"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 xml:space="preserve">evidentiranja u katastru i zemljišnim knjigama (oznaka u programu: </w:t>
      </w:r>
      <w:r w:rsidRPr="0047749B">
        <w:rPr>
          <w:rFonts w:ascii="Calibri" w:hAnsi="Calibri" w:cs="Calibri"/>
          <w:b/>
          <w:lang w:eastAsia="hr-HR"/>
        </w:rPr>
        <w:t>E</w:t>
      </w:r>
      <w:r w:rsidRPr="0047749B">
        <w:rPr>
          <w:rFonts w:ascii="Calibri" w:hAnsi="Calibri" w:cs="Calibri"/>
          <w:lang w:eastAsia="hr-HR"/>
        </w:rPr>
        <w:t>)</w:t>
      </w:r>
    </w:p>
    <w:p w14:paraId="1EB29104" w14:textId="77777777" w:rsidR="00193D3F" w:rsidRPr="0047749B" w:rsidRDefault="00193D3F" w:rsidP="00193D3F">
      <w:pPr>
        <w:numPr>
          <w:ilvl w:val="0"/>
          <w:numId w:val="90"/>
        </w:numPr>
        <w:contextualSpacing/>
        <w:jc w:val="both"/>
        <w:rPr>
          <w:rFonts w:ascii="Calibri" w:hAnsi="Calibri" w:cs="Calibri"/>
          <w:lang w:eastAsia="hr-HR"/>
        </w:rPr>
      </w:pPr>
      <w:r w:rsidRPr="0047749B">
        <w:rPr>
          <w:rFonts w:ascii="Calibri" w:hAnsi="Calibri" w:cs="Calibri"/>
          <w:lang w:eastAsia="hr-HR"/>
        </w:rPr>
        <w:t>opremanje i unutarnje uređenje (</w:t>
      </w:r>
      <w:r w:rsidRPr="0047749B">
        <w:rPr>
          <w:rFonts w:ascii="Calibri" w:hAnsi="Calibri" w:cs="Calibri"/>
          <w:b/>
          <w:lang w:eastAsia="hr-HR"/>
        </w:rPr>
        <w:t>O</w:t>
      </w:r>
      <w:r w:rsidRPr="0047749B">
        <w:rPr>
          <w:rFonts w:ascii="Calibri" w:hAnsi="Calibri" w:cs="Calibri"/>
          <w:lang w:eastAsia="hr-HR"/>
        </w:rPr>
        <w:t>)</w:t>
      </w:r>
    </w:p>
    <w:p w14:paraId="4371FBBA" w14:textId="77777777" w:rsidR="00193D3F" w:rsidRPr="0047749B" w:rsidRDefault="00193D3F" w:rsidP="00193D3F">
      <w:pPr>
        <w:ind w:left="360"/>
        <w:jc w:val="both"/>
        <w:rPr>
          <w:rFonts w:ascii="Calibri" w:hAnsi="Calibri" w:cs="Calibri"/>
          <w:lang w:eastAsia="hr-HR"/>
        </w:rPr>
      </w:pPr>
    </w:p>
    <w:p w14:paraId="06D2EE08" w14:textId="77777777" w:rsidR="00193D3F" w:rsidRDefault="00193D3F" w:rsidP="00193D3F">
      <w:pPr>
        <w:ind w:left="360"/>
        <w:jc w:val="both"/>
        <w:rPr>
          <w:rFonts w:ascii="Calibri" w:hAnsi="Calibri" w:cs="Calibri"/>
          <w:lang w:eastAsia="hr-HR"/>
        </w:rPr>
      </w:pPr>
    </w:p>
    <w:p w14:paraId="65026C1D" w14:textId="77777777" w:rsidR="00193D3F" w:rsidRDefault="00193D3F" w:rsidP="00193D3F">
      <w:pPr>
        <w:ind w:left="360"/>
        <w:jc w:val="both"/>
        <w:rPr>
          <w:rFonts w:ascii="Calibri" w:hAnsi="Calibri" w:cs="Calibri"/>
          <w:lang w:eastAsia="hr-HR"/>
        </w:rPr>
      </w:pPr>
    </w:p>
    <w:p w14:paraId="28FA921E" w14:textId="77777777" w:rsidR="00193D3F" w:rsidRPr="0047749B" w:rsidRDefault="00193D3F" w:rsidP="00193D3F">
      <w:pPr>
        <w:ind w:left="360"/>
        <w:jc w:val="both"/>
        <w:rPr>
          <w:rFonts w:ascii="Calibri" w:hAnsi="Calibri" w:cs="Calibri"/>
          <w:lang w:eastAsia="hr-HR"/>
        </w:rPr>
      </w:pPr>
    </w:p>
    <w:p w14:paraId="2FC44CDC" w14:textId="77777777" w:rsidR="00193D3F" w:rsidRPr="0047749B" w:rsidRDefault="00193D3F" w:rsidP="00193D3F">
      <w:pPr>
        <w:rPr>
          <w:rFonts w:ascii="Calibri" w:hAnsi="Calibri" w:cs="Calibri"/>
          <w:b/>
          <w:lang w:eastAsia="hr-HR"/>
        </w:rPr>
      </w:pPr>
      <w:r w:rsidRPr="0047749B">
        <w:rPr>
          <w:rFonts w:ascii="Calibri" w:hAnsi="Calibri" w:cs="Calibri"/>
          <w:b/>
          <w:lang w:eastAsia="hr-HR"/>
        </w:rPr>
        <w:t xml:space="preserve">II.      OPIS POSLOVA S PROCJENOM TROŠKOVA PROJEKTIRANJA, REVIZIJE, GRAĐENJA,         </w:t>
      </w:r>
    </w:p>
    <w:p w14:paraId="18C56419" w14:textId="77777777" w:rsidR="00193D3F" w:rsidRPr="0047749B" w:rsidRDefault="00193D3F" w:rsidP="00193D3F">
      <w:pPr>
        <w:rPr>
          <w:rFonts w:ascii="Calibri" w:hAnsi="Calibri" w:cs="Calibri"/>
          <w:b/>
          <w:lang w:eastAsia="hr-HR"/>
        </w:rPr>
      </w:pPr>
      <w:r w:rsidRPr="0047749B">
        <w:rPr>
          <w:rFonts w:ascii="Calibri" w:hAnsi="Calibri" w:cs="Calibri"/>
          <w:b/>
          <w:lang w:eastAsia="hr-HR"/>
        </w:rPr>
        <w:t xml:space="preserve">         PROVEDBE STRUČNOG NADZORA GRAĐENJA I PROVEDBE VOĐENJA PROJEKTA</w:t>
      </w:r>
    </w:p>
    <w:p w14:paraId="679DD431" w14:textId="77777777" w:rsidR="00193D3F" w:rsidRPr="0047749B" w:rsidRDefault="00193D3F" w:rsidP="00193D3F">
      <w:pPr>
        <w:rPr>
          <w:rFonts w:ascii="Calibri" w:hAnsi="Calibri" w:cs="Calibri"/>
          <w:b/>
          <w:lang w:eastAsia="hr-HR"/>
        </w:rPr>
      </w:pPr>
      <w:r w:rsidRPr="0047749B">
        <w:rPr>
          <w:rFonts w:ascii="Calibri" w:hAnsi="Calibri" w:cs="Calibri"/>
          <w:b/>
          <w:lang w:eastAsia="hr-HR"/>
        </w:rPr>
        <w:t xml:space="preserve">         GRAĐENJA KOMUNALNE INFRASTRUKTURE U  2024. GODINI:</w:t>
      </w:r>
    </w:p>
    <w:p w14:paraId="2CE25616" w14:textId="77777777" w:rsidR="00193D3F" w:rsidRDefault="00193D3F" w:rsidP="00193D3F">
      <w:pPr>
        <w:jc w:val="center"/>
        <w:rPr>
          <w:rFonts w:ascii="Calibri" w:hAnsi="Calibri" w:cs="Calibri"/>
          <w:bCs/>
          <w:lang w:eastAsia="hr-HR"/>
        </w:rPr>
      </w:pPr>
    </w:p>
    <w:p w14:paraId="020D4E42"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lastRenderedPageBreak/>
        <w:t>Članak 4.</w:t>
      </w:r>
    </w:p>
    <w:p w14:paraId="537FD94C" w14:textId="77777777" w:rsidR="00193D3F" w:rsidRPr="0047749B" w:rsidRDefault="00193D3F" w:rsidP="00193D3F">
      <w:pPr>
        <w:jc w:val="center"/>
        <w:rPr>
          <w:rFonts w:ascii="Calibri" w:hAnsi="Calibri" w:cs="Calibri"/>
          <w:b/>
          <w:lang w:eastAsia="hr-HR"/>
        </w:rPr>
      </w:pPr>
    </w:p>
    <w:p w14:paraId="6AC00F9A" w14:textId="77777777" w:rsidR="00193D3F" w:rsidRPr="0047749B" w:rsidRDefault="00193D3F" w:rsidP="00193D3F">
      <w:pPr>
        <w:jc w:val="both"/>
        <w:rPr>
          <w:rFonts w:ascii="Calibri" w:hAnsi="Calibri" w:cs="Calibri"/>
          <w:lang w:eastAsia="hr-HR"/>
        </w:rPr>
      </w:pPr>
      <w:r w:rsidRPr="0047749B">
        <w:rPr>
          <w:rFonts w:ascii="Calibri" w:hAnsi="Calibri" w:cs="Calibri"/>
          <w:lang w:eastAsia="hr-HR"/>
        </w:rPr>
        <w:t>Građenje komunalne infrastrukture za nerazvrstane ceste, javne prometne površine na kojima nije dopušten promet motornih vozila, javne zelene površine, građevine i uređaje javne namjene, groblja i javnu rasvjetu u 2024. godini:</w:t>
      </w:r>
    </w:p>
    <w:p w14:paraId="6523735D" w14:textId="77777777" w:rsidR="00193D3F" w:rsidRDefault="00193D3F" w:rsidP="00193D3F">
      <w:pPr>
        <w:jc w:val="both"/>
        <w:rPr>
          <w:rFonts w:ascii="Calibri" w:hAnsi="Calibri" w:cs="Calibri"/>
          <w:lang w:eastAsia="hr-HR"/>
        </w:rPr>
      </w:pPr>
    </w:p>
    <w:p w14:paraId="1C0DB09F" w14:textId="77777777" w:rsidR="00193D3F" w:rsidRDefault="00193D3F" w:rsidP="00193D3F">
      <w:pPr>
        <w:jc w:val="both"/>
        <w:rPr>
          <w:rFonts w:ascii="Calibri" w:hAnsi="Calibri" w:cs="Calibri"/>
          <w:lang w:eastAsia="hr-HR"/>
        </w:rPr>
      </w:pPr>
    </w:p>
    <w:p w14:paraId="543D8493" w14:textId="77777777" w:rsidR="00193D3F" w:rsidRDefault="00193D3F" w:rsidP="00193D3F">
      <w:pPr>
        <w:jc w:val="both"/>
        <w:rPr>
          <w:rFonts w:ascii="Calibri" w:hAnsi="Calibri" w:cs="Calibri"/>
          <w:lang w:eastAsia="hr-HR"/>
        </w:rPr>
      </w:pPr>
    </w:p>
    <w:p w14:paraId="5713D9D0" w14:textId="77777777" w:rsidR="00193D3F" w:rsidRDefault="00193D3F" w:rsidP="00193D3F">
      <w:pPr>
        <w:jc w:val="both"/>
        <w:rPr>
          <w:rFonts w:ascii="Calibri" w:hAnsi="Calibri" w:cs="Calibri"/>
          <w:lang w:eastAsia="hr-HR"/>
        </w:rPr>
      </w:pPr>
    </w:p>
    <w:p w14:paraId="2F97D54F" w14:textId="77777777" w:rsidR="00193D3F" w:rsidRPr="0047749B" w:rsidRDefault="00193D3F" w:rsidP="00193D3F">
      <w:pPr>
        <w:numPr>
          <w:ilvl w:val="0"/>
          <w:numId w:val="136"/>
        </w:numPr>
        <w:rPr>
          <w:rFonts w:ascii="Calibri" w:hAnsi="Calibri" w:cs="Calibri"/>
          <w:b/>
          <w:lang w:eastAsia="hr-HR"/>
        </w:rPr>
      </w:pPr>
      <w:r w:rsidRPr="0047749B">
        <w:rPr>
          <w:rFonts w:ascii="Calibri" w:hAnsi="Calibri" w:cs="Calibri"/>
          <w:b/>
          <w:sz w:val="26"/>
          <w:szCs w:val="26"/>
          <w:lang w:eastAsia="hr-HR"/>
        </w:rPr>
        <w:t>NERAZVRSTANE CESTE</w:t>
      </w:r>
    </w:p>
    <w:p w14:paraId="6EDEFBE2" w14:textId="77777777" w:rsidR="00193D3F" w:rsidRPr="0047749B" w:rsidRDefault="00193D3F" w:rsidP="00193D3F">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193D3F" w:rsidRPr="0047749B" w14:paraId="4CC532DD" w14:textId="77777777" w:rsidTr="00232DDC">
        <w:tc>
          <w:tcPr>
            <w:tcW w:w="694" w:type="dxa"/>
            <w:tcBorders>
              <w:top w:val="single" w:sz="4" w:space="0" w:color="auto"/>
              <w:left w:val="single" w:sz="4" w:space="0" w:color="auto"/>
              <w:bottom w:val="single" w:sz="4" w:space="0" w:color="auto"/>
              <w:right w:val="single" w:sz="4" w:space="0" w:color="auto"/>
            </w:tcBorders>
            <w:vAlign w:val="center"/>
            <w:hideMark/>
          </w:tcPr>
          <w:p w14:paraId="7B71F22D"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5D64A9E6"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79D6B8A3" w14:textId="77777777" w:rsidR="00193D3F" w:rsidRPr="0047749B" w:rsidRDefault="00193D3F" w:rsidP="00232DDC">
            <w:pPr>
              <w:jc w:val="center"/>
              <w:rPr>
                <w:rFonts w:ascii="Calibri" w:hAnsi="Calibri" w:cs="Calibri"/>
                <w:b/>
                <w:sz w:val="16"/>
                <w:szCs w:val="16"/>
                <w:lang w:eastAsia="hr-HR"/>
              </w:rPr>
            </w:pPr>
          </w:p>
          <w:p w14:paraId="3D764E7C"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7EADBBE4"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A0E19A7"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9FB1760"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 xml:space="preserve">PROCJENA TROŠKOVA </w:t>
            </w:r>
          </w:p>
          <w:p w14:paraId="70BC9371"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GRAĐENJA</w:t>
            </w:r>
          </w:p>
          <w:p w14:paraId="0D714087"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(EUR)</w:t>
            </w:r>
          </w:p>
        </w:tc>
      </w:tr>
      <w:tr w:rsidR="00193D3F" w:rsidRPr="0047749B" w14:paraId="0E6F4935"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43D2E7D"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7A2D41F4" w14:textId="77777777" w:rsidR="00193D3F" w:rsidRPr="0047749B" w:rsidRDefault="00193D3F" w:rsidP="00232DDC">
            <w:pPr>
              <w:rPr>
                <w:rFonts w:ascii="Calibri" w:hAnsi="Calibri" w:cs="Calibri"/>
                <w:lang w:eastAsia="hr-HR"/>
              </w:rPr>
            </w:pPr>
            <w:r w:rsidRPr="0047749B">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354837F6"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KAPITALNE POMOĆI IZ DRŽAVNOG PRORAČUNA / DOPRINOS ZA ŠUME/PRIHODI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2E9797D5" w14:textId="77777777" w:rsidR="00193D3F" w:rsidRPr="0047749B" w:rsidRDefault="00193D3F" w:rsidP="00232DDC">
            <w:pPr>
              <w:jc w:val="center"/>
              <w:rPr>
                <w:rFonts w:ascii="Calibri" w:hAnsi="Calibri" w:cs="Calibri"/>
                <w:lang w:eastAsia="hr-HR"/>
              </w:rPr>
            </w:pPr>
          </w:p>
          <w:p w14:paraId="08A89A7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4739FFF9" w14:textId="77777777" w:rsidR="00193D3F" w:rsidRPr="0047749B" w:rsidRDefault="00193D3F" w:rsidP="00232DDC">
            <w:pPr>
              <w:jc w:val="center"/>
              <w:rPr>
                <w:rFonts w:ascii="Calibri" w:hAnsi="Calibri" w:cs="Calibri"/>
                <w:lang w:eastAsia="hr-HR"/>
              </w:rPr>
            </w:pPr>
          </w:p>
          <w:p w14:paraId="171DD74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 G, SN, IA, E</w:t>
            </w:r>
          </w:p>
        </w:tc>
        <w:tc>
          <w:tcPr>
            <w:tcW w:w="1531" w:type="dxa"/>
            <w:tcBorders>
              <w:top w:val="single" w:sz="4" w:space="0" w:color="auto"/>
              <w:left w:val="single" w:sz="4" w:space="0" w:color="auto"/>
              <w:bottom w:val="single" w:sz="4" w:space="0" w:color="auto"/>
              <w:right w:val="single" w:sz="4" w:space="0" w:color="auto"/>
            </w:tcBorders>
            <w:vAlign w:val="center"/>
          </w:tcPr>
          <w:p w14:paraId="6ED7FD14" w14:textId="77777777" w:rsidR="00193D3F" w:rsidRPr="0047749B" w:rsidRDefault="00193D3F" w:rsidP="00232DDC">
            <w:pPr>
              <w:jc w:val="right"/>
              <w:rPr>
                <w:rFonts w:ascii="Calibri" w:hAnsi="Calibri" w:cs="Calibri"/>
                <w:lang w:eastAsia="hr-HR"/>
              </w:rPr>
            </w:pPr>
          </w:p>
          <w:p w14:paraId="6F14DD00"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6</w:t>
            </w:r>
            <w:r>
              <w:rPr>
                <w:rFonts w:ascii="Calibri" w:hAnsi="Calibri" w:cs="Calibri"/>
                <w:lang w:eastAsia="hr-HR"/>
              </w:rPr>
              <w:t>4</w:t>
            </w:r>
            <w:r w:rsidRPr="0047749B">
              <w:rPr>
                <w:rFonts w:ascii="Calibri" w:hAnsi="Calibri" w:cs="Calibri"/>
                <w:lang w:eastAsia="hr-HR"/>
              </w:rPr>
              <w:t>0.000,00</w:t>
            </w:r>
          </w:p>
        </w:tc>
      </w:tr>
      <w:tr w:rsidR="00193D3F" w:rsidRPr="0047749B" w14:paraId="2FE18A13" w14:textId="77777777" w:rsidTr="00232DDC">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5E5821A3"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760F4A92" w14:textId="77777777" w:rsidR="00193D3F" w:rsidRPr="0047749B" w:rsidRDefault="00193D3F" w:rsidP="00232DDC">
            <w:pPr>
              <w:rPr>
                <w:rFonts w:ascii="Calibri" w:hAnsi="Calibri" w:cs="Calibri"/>
                <w:lang w:eastAsia="hr-HR"/>
              </w:rPr>
            </w:pPr>
            <w:r w:rsidRPr="0047749B">
              <w:rPr>
                <w:rFonts w:ascii="Calibri" w:hAnsi="Calibri" w:cs="Calibri"/>
                <w:lang w:eastAsia="hr-HR"/>
              </w:rPr>
              <w:t xml:space="preserve">Sanacija nerazvrstanih  cesta </w:t>
            </w:r>
            <w:r>
              <w:rPr>
                <w:rFonts w:ascii="Calibri" w:hAnsi="Calibri" w:cs="Calibri"/>
                <w:lang w:eastAsia="hr-HR"/>
              </w:rPr>
              <w:t>nakon prirodne nepogode</w:t>
            </w:r>
            <w:r w:rsidRPr="0047749B">
              <w:rPr>
                <w:rFonts w:ascii="Calibri" w:hAnsi="Calibri" w:cs="Calibri"/>
                <w:lang w:eastAsia="hr-HR"/>
              </w:rPr>
              <w:t xml:space="preserve"> </w:t>
            </w:r>
          </w:p>
        </w:tc>
        <w:tc>
          <w:tcPr>
            <w:tcW w:w="2005" w:type="dxa"/>
            <w:tcBorders>
              <w:top w:val="single" w:sz="4" w:space="0" w:color="auto"/>
              <w:left w:val="single" w:sz="4" w:space="0" w:color="auto"/>
              <w:bottom w:val="single" w:sz="4" w:space="0" w:color="auto"/>
              <w:right w:val="single" w:sz="4" w:space="0" w:color="auto"/>
            </w:tcBorders>
          </w:tcPr>
          <w:p w14:paraId="43ACB382" w14:textId="77777777" w:rsidR="00193D3F" w:rsidRPr="0047749B" w:rsidRDefault="00193D3F" w:rsidP="00232DDC">
            <w:pPr>
              <w:jc w:val="center"/>
              <w:rPr>
                <w:rFonts w:ascii="Calibri" w:hAnsi="Calibri" w:cs="Calibri"/>
                <w:lang w:eastAsia="hr-HR"/>
              </w:rPr>
            </w:pPr>
            <w:r w:rsidRPr="0047749B">
              <w:rPr>
                <w:rFonts w:ascii="Calibri" w:hAnsi="Calibri" w:cs="Calibri"/>
                <w:sz w:val="16"/>
                <w:szCs w:val="16"/>
                <w:lang w:eastAsia="hr-HR"/>
              </w:rPr>
              <w:t>KAPITALNE POMOĆI IZ DRŽAVNOG PRORAČUNA</w:t>
            </w:r>
            <w:r>
              <w:rPr>
                <w:rFonts w:ascii="Calibri" w:hAnsi="Calibri" w:cs="Calibri"/>
                <w:sz w:val="16"/>
                <w:szCs w:val="16"/>
                <w:lang w:eastAsia="hr-HR"/>
              </w:rPr>
              <w:t xml:space="preserve"> / PRIHODI OD POREZA</w:t>
            </w:r>
          </w:p>
        </w:tc>
        <w:tc>
          <w:tcPr>
            <w:tcW w:w="1414" w:type="dxa"/>
            <w:tcBorders>
              <w:top w:val="single" w:sz="4" w:space="0" w:color="auto"/>
              <w:left w:val="single" w:sz="4" w:space="0" w:color="auto"/>
              <w:bottom w:val="single" w:sz="4" w:space="0" w:color="auto"/>
              <w:right w:val="single" w:sz="4" w:space="0" w:color="auto"/>
            </w:tcBorders>
          </w:tcPr>
          <w:p w14:paraId="536F4E6E" w14:textId="77777777" w:rsidR="00193D3F" w:rsidRPr="0047749B" w:rsidRDefault="00193D3F" w:rsidP="00232DDC">
            <w:pPr>
              <w:jc w:val="center"/>
              <w:rPr>
                <w:rFonts w:ascii="Calibri" w:hAnsi="Calibri" w:cs="Calibri"/>
                <w:lang w:eastAsia="hr-HR"/>
              </w:rPr>
            </w:pPr>
          </w:p>
          <w:p w14:paraId="7020A162"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2EDC1B1F" w14:textId="77777777" w:rsidR="00193D3F" w:rsidRPr="0047749B" w:rsidRDefault="00193D3F" w:rsidP="00232DDC">
            <w:pPr>
              <w:jc w:val="center"/>
              <w:rPr>
                <w:rFonts w:ascii="Calibri" w:hAnsi="Calibri" w:cs="Calibri"/>
                <w:lang w:eastAsia="hr-HR"/>
              </w:rPr>
            </w:pPr>
          </w:p>
          <w:p w14:paraId="4D094B1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78931249" w14:textId="77777777" w:rsidR="00193D3F" w:rsidRPr="0047749B" w:rsidRDefault="00193D3F" w:rsidP="00232DDC">
            <w:pPr>
              <w:jc w:val="right"/>
              <w:rPr>
                <w:rFonts w:ascii="Calibri" w:hAnsi="Calibri" w:cs="Calibri"/>
                <w:lang w:eastAsia="hr-HR"/>
              </w:rPr>
            </w:pPr>
          </w:p>
          <w:p w14:paraId="3D3185A9" w14:textId="77777777" w:rsidR="00193D3F" w:rsidRPr="0047749B" w:rsidRDefault="00193D3F" w:rsidP="00232DDC">
            <w:pPr>
              <w:jc w:val="right"/>
              <w:rPr>
                <w:rFonts w:ascii="Calibri" w:hAnsi="Calibri" w:cs="Calibri"/>
                <w:lang w:eastAsia="hr-HR"/>
              </w:rPr>
            </w:pPr>
            <w:r>
              <w:rPr>
                <w:rFonts w:ascii="Calibri" w:hAnsi="Calibri" w:cs="Calibri"/>
                <w:lang w:eastAsia="hr-HR"/>
              </w:rPr>
              <w:t>713</w:t>
            </w:r>
            <w:r w:rsidRPr="0047749B">
              <w:rPr>
                <w:rFonts w:ascii="Calibri" w:hAnsi="Calibri" w:cs="Calibri"/>
                <w:lang w:eastAsia="hr-HR"/>
              </w:rPr>
              <w:t>.</w:t>
            </w:r>
            <w:r>
              <w:rPr>
                <w:rFonts w:ascii="Calibri" w:hAnsi="Calibri" w:cs="Calibri"/>
                <w:lang w:eastAsia="hr-HR"/>
              </w:rPr>
              <w:t>000</w:t>
            </w:r>
            <w:r w:rsidRPr="0047749B">
              <w:rPr>
                <w:rFonts w:ascii="Calibri" w:hAnsi="Calibri" w:cs="Calibri"/>
                <w:lang w:eastAsia="hr-HR"/>
              </w:rPr>
              <w:t>,00</w:t>
            </w:r>
          </w:p>
        </w:tc>
      </w:tr>
      <w:tr w:rsidR="00193D3F" w:rsidRPr="0047749B" w14:paraId="17F4160C"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A7AC108"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524C50B5" w14:textId="77777777" w:rsidR="00193D3F" w:rsidRPr="0047749B" w:rsidRDefault="00193D3F" w:rsidP="00232DDC">
            <w:pPr>
              <w:rPr>
                <w:rFonts w:ascii="Calibri" w:hAnsi="Calibri" w:cs="Calibri"/>
                <w:iCs/>
                <w:lang w:eastAsia="hr-HR"/>
              </w:rPr>
            </w:pPr>
            <w:r w:rsidRPr="0047749B">
              <w:rPr>
                <w:rFonts w:ascii="Calibri" w:hAnsi="Calibri" w:cs="Calibri"/>
                <w:iCs/>
                <w:lang w:eastAsia="hr-HR"/>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14:paraId="54C112E2"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0DFE4DDC" w14:textId="77777777" w:rsidR="00193D3F" w:rsidRPr="0047749B" w:rsidRDefault="00193D3F" w:rsidP="00232DDC">
            <w:pPr>
              <w:jc w:val="center"/>
              <w:rPr>
                <w:rFonts w:ascii="Calibri" w:hAnsi="Calibri" w:cs="Calibri"/>
                <w:lang w:eastAsia="hr-HR"/>
              </w:rPr>
            </w:pPr>
          </w:p>
          <w:p w14:paraId="6FFD97A8" w14:textId="77777777" w:rsidR="00193D3F" w:rsidRPr="0047749B" w:rsidRDefault="00193D3F" w:rsidP="00232DDC">
            <w:pPr>
              <w:jc w:val="center"/>
              <w:rPr>
                <w:rFonts w:ascii="Calibri" w:hAnsi="Calibri" w:cs="Calibri"/>
                <w:lang w:eastAsia="hr-HR"/>
              </w:rPr>
            </w:pPr>
          </w:p>
          <w:p w14:paraId="6EB004B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 U</w:t>
            </w:r>
          </w:p>
        </w:tc>
        <w:tc>
          <w:tcPr>
            <w:tcW w:w="1458" w:type="dxa"/>
            <w:tcBorders>
              <w:top w:val="single" w:sz="4" w:space="0" w:color="auto"/>
              <w:left w:val="single" w:sz="4" w:space="0" w:color="auto"/>
              <w:bottom w:val="single" w:sz="4" w:space="0" w:color="auto"/>
              <w:right w:val="single" w:sz="4" w:space="0" w:color="auto"/>
            </w:tcBorders>
            <w:vAlign w:val="center"/>
          </w:tcPr>
          <w:p w14:paraId="71B19D8B" w14:textId="77777777" w:rsidR="00193D3F" w:rsidRPr="0047749B" w:rsidRDefault="00193D3F" w:rsidP="00232DDC">
            <w:pPr>
              <w:jc w:val="center"/>
              <w:rPr>
                <w:rFonts w:ascii="Calibri" w:hAnsi="Calibri" w:cs="Calibri"/>
                <w:lang w:eastAsia="hr-HR"/>
              </w:rPr>
            </w:pPr>
          </w:p>
          <w:p w14:paraId="45F5DF32"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UG</w:t>
            </w:r>
          </w:p>
        </w:tc>
        <w:tc>
          <w:tcPr>
            <w:tcW w:w="1531" w:type="dxa"/>
            <w:tcBorders>
              <w:top w:val="single" w:sz="4" w:space="0" w:color="auto"/>
              <w:left w:val="single" w:sz="4" w:space="0" w:color="auto"/>
              <w:bottom w:val="single" w:sz="4" w:space="0" w:color="auto"/>
              <w:right w:val="single" w:sz="4" w:space="0" w:color="auto"/>
            </w:tcBorders>
            <w:vAlign w:val="center"/>
          </w:tcPr>
          <w:p w14:paraId="04806B31" w14:textId="77777777" w:rsidR="00193D3F" w:rsidRPr="0047749B" w:rsidRDefault="00193D3F" w:rsidP="00232DDC">
            <w:pPr>
              <w:jc w:val="right"/>
              <w:rPr>
                <w:rFonts w:ascii="Calibri" w:hAnsi="Calibri" w:cs="Calibri"/>
                <w:lang w:eastAsia="hr-HR"/>
              </w:rPr>
            </w:pPr>
          </w:p>
          <w:p w14:paraId="4D9CEB1A"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5.000,00</w:t>
            </w:r>
          </w:p>
        </w:tc>
      </w:tr>
      <w:tr w:rsidR="00193D3F" w:rsidRPr="0047749B" w14:paraId="219FE04F"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9FE766C"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0211B939" w14:textId="77777777" w:rsidR="00193D3F" w:rsidRPr="0047749B" w:rsidRDefault="00193D3F" w:rsidP="00232DDC">
            <w:pPr>
              <w:rPr>
                <w:rFonts w:ascii="Calibri" w:hAnsi="Calibri" w:cs="Calibri"/>
                <w:iCs/>
                <w:lang w:eastAsia="hr-HR"/>
              </w:rPr>
            </w:pPr>
            <w:r w:rsidRPr="0047749B">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7CFB64B8" w14:textId="77777777" w:rsidR="00193D3F" w:rsidRPr="0047749B" w:rsidRDefault="00193D3F" w:rsidP="00232DDC">
            <w:pPr>
              <w:jc w:val="center"/>
              <w:rPr>
                <w:rFonts w:ascii="Calibri" w:hAnsi="Calibri" w:cs="Calibri"/>
                <w:sz w:val="16"/>
                <w:szCs w:val="16"/>
                <w:lang w:eastAsia="hr-HR"/>
              </w:rPr>
            </w:pPr>
          </w:p>
          <w:p w14:paraId="5353DCB5"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5346F1E1" w14:textId="77777777" w:rsidR="00193D3F" w:rsidRPr="0047749B" w:rsidRDefault="00193D3F" w:rsidP="00232DDC">
            <w:pPr>
              <w:jc w:val="center"/>
              <w:rPr>
                <w:rFonts w:ascii="Calibri" w:hAnsi="Calibri" w:cs="Calibri"/>
                <w:lang w:eastAsia="hr-HR"/>
              </w:rPr>
            </w:pPr>
          </w:p>
          <w:p w14:paraId="63BA34AE"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UDGP/IGP</w:t>
            </w:r>
          </w:p>
        </w:tc>
        <w:tc>
          <w:tcPr>
            <w:tcW w:w="1458" w:type="dxa"/>
            <w:tcBorders>
              <w:top w:val="single" w:sz="4" w:space="0" w:color="auto"/>
              <w:left w:val="single" w:sz="4" w:space="0" w:color="auto"/>
              <w:bottom w:val="single" w:sz="4" w:space="0" w:color="auto"/>
              <w:right w:val="single" w:sz="4" w:space="0" w:color="auto"/>
            </w:tcBorders>
            <w:vAlign w:val="center"/>
          </w:tcPr>
          <w:p w14:paraId="7983DF48"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5319D8D2"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10.650,00</w:t>
            </w:r>
          </w:p>
        </w:tc>
      </w:tr>
      <w:tr w:rsidR="00193D3F" w:rsidRPr="0047749B" w14:paraId="3284431E"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D6CFF62"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298E0D6C" w14:textId="77777777" w:rsidR="00193D3F" w:rsidRPr="0047749B" w:rsidRDefault="00193D3F" w:rsidP="00232DDC">
            <w:pPr>
              <w:rPr>
                <w:rFonts w:ascii="Calibri" w:hAnsi="Calibri" w:cs="Calibri"/>
                <w:iCs/>
                <w:lang w:eastAsia="hr-HR"/>
              </w:rPr>
            </w:pPr>
            <w:r w:rsidRPr="0047749B">
              <w:rPr>
                <w:rFonts w:ascii="Calibri" w:hAnsi="Calibri" w:cs="Calibri"/>
                <w:iCs/>
                <w:lang w:eastAsia="hr-HR"/>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14:paraId="49A5B243"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74B49FDC" w14:textId="77777777" w:rsidR="00193D3F" w:rsidRPr="0047749B" w:rsidRDefault="00193D3F" w:rsidP="00232DDC">
            <w:pPr>
              <w:jc w:val="center"/>
              <w:rPr>
                <w:rFonts w:ascii="Calibri" w:hAnsi="Calibri" w:cs="Calibri"/>
                <w:lang w:eastAsia="hr-HR"/>
              </w:rPr>
            </w:pPr>
          </w:p>
          <w:p w14:paraId="5065ADDC"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67CBC35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0F11A219"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3.982,00</w:t>
            </w:r>
          </w:p>
        </w:tc>
      </w:tr>
      <w:tr w:rsidR="00193D3F" w:rsidRPr="0047749B" w14:paraId="44D857B4"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70FABEB"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4F431DED" w14:textId="77777777" w:rsidR="00193D3F" w:rsidRPr="0047749B" w:rsidRDefault="00193D3F" w:rsidP="00232DDC">
            <w:pPr>
              <w:rPr>
                <w:rFonts w:ascii="Calibri" w:hAnsi="Calibri" w:cs="Calibri"/>
                <w:iCs/>
                <w:lang w:eastAsia="hr-HR"/>
              </w:rPr>
            </w:pPr>
            <w:r>
              <w:rPr>
                <w:rFonts w:ascii="Calibri" w:hAnsi="Calibri" w:cs="Calibri"/>
                <w:iCs/>
                <w:lang w:eastAsia="hr-HR"/>
              </w:rPr>
              <w:t>Izrada elaborata ucrtavanja nerazvrstanih cesta</w:t>
            </w:r>
          </w:p>
        </w:tc>
        <w:tc>
          <w:tcPr>
            <w:tcW w:w="2005" w:type="dxa"/>
            <w:tcBorders>
              <w:top w:val="single" w:sz="4" w:space="0" w:color="auto"/>
              <w:left w:val="single" w:sz="4" w:space="0" w:color="auto"/>
              <w:bottom w:val="single" w:sz="4" w:space="0" w:color="auto"/>
              <w:right w:val="single" w:sz="4" w:space="0" w:color="auto"/>
            </w:tcBorders>
          </w:tcPr>
          <w:p w14:paraId="5CDFF8D8" w14:textId="77777777" w:rsidR="00193D3F" w:rsidRPr="0047749B" w:rsidRDefault="00193D3F" w:rsidP="00232DDC">
            <w:pPr>
              <w:jc w:val="center"/>
              <w:rPr>
                <w:rFonts w:ascii="Calibri" w:hAnsi="Calibri" w:cs="Calibri"/>
                <w:sz w:val="16"/>
                <w:szCs w:val="16"/>
                <w:lang w:eastAsia="hr-HR"/>
              </w:rPr>
            </w:pPr>
            <w:r>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175A57F4" w14:textId="77777777" w:rsidR="00193D3F" w:rsidRDefault="00193D3F" w:rsidP="00232DDC">
            <w:pPr>
              <w:jc w:val="center"/>
              <w:rPr>
                <w:rFonts w:ascii="Calibri" w:hAnsi="Calibri" w:cs="Calibri"/>
                <w:lang w:eastAsia="hr-HR"/>
              </w:rPr>
            </w:pPr>
          </w:p>
          <w:p w14:paraId="7FECEB2D" w14:textId="77777777" w:rsidR="00193D3F" w:rsidRPr="0047749B" w:rsidRDefault="00193D3F" w:rsidP="00232DDC">
            <w:pPr>
              <w:jc w:val="center"/>
              <w:rPr>
                <w:rFonts w:ascii="Calibri" w:hAnsi="Calibri" w:cs="Calibri"/>
                <w:lang w:eastAsia="hr-HR"/>
              </w:rPr>
            </w:pPr>
            <w:r>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3F071EC0" w14:textId="77777777" w:rsidR="00193D3F" w:rsidRPr="0047749B" w:rsidRDefault="00193D3F" w:rsidP="00232DDC">
            <w:pPr>
              <w:jc w:val="center"/>
              <w:rPr>
                <w:rFonts w:ascii="Calibri" w:hAnsi="Calibri" w:cs="Calibri"/>
                <w:lang w:eastAsia="hr-HR"/>
              </w:rPr>
            </w:pPr>
            <w:r>
              <w:rPr>
                <w:rFonts w:ascii="Calibri" w:hAnsi="Calibri" w:cs="Calibri"/>
                <w:lang w:eastAsia="hr-HR"/>
              </w:rPr>
              <w:t>PD, IA, E</w:t>
            </w:r>
          </w:p>
        </w:tc>
        <w:tc>
          <w:tcPr>
            <w:tcW w:w="1531" w:type="dxa"/>
            <w:tcBorders>
              <w:top w:val="single" w:sz="4" w:space="0" w:color="auto"/>
              <w:left w:val="single" w:sz="4" w:space="0" w:color="auto"/>
              <w:bottom w:val="single" w:sz="4" w:space="0" w:color="auto"/>
              <w:right w:val="single" w:sz="4" w:space="0" w:color="auto"/>
            </w:tcBorders>
            <w:vAlign w:val="center"/>
          </w:tcPr>
          <w:p w14:paraId="0F3379E7" w14:textId="77777777" w:rsidR="00193D3F" w:rsidRPr="0047749B" w:rsidRDefault="00193D3F" w:rsidP="00232DDC">
            <w:pPr>
              <w:jc w:val="right"/>
              <w:rPr>
                <w:rFonts w:ascii="Calibri" w:hAnsi="Calibri" w:cs="Calibri"/>
                <w:lang w:eastAsia="hr-HR"/>
              </w:rPr>
            </w:pPr>
            <w:r>
              <w:rPr>
                <w:rFonts w:ascii="Calibri" w:hAnsi="Calibri" w:cs="Calibri"/>
                <w:lang w:eastAsia="hr-HR"/>
              </w:rPr>
              <w:t>20.700,00</w:t>
            </w:r>
          </w:p>
        </w:tc>
      </w:tr>
      <w:tr w:rsidR="00193D3F" w:rsidRPr="0047749B" w14:paraId="580C27ED" w14:textId="77777777" w:rsidTr="00232D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AA9647D"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0F80EFEC" w14:textId="77777777" w:rsidR="00193D3F" w:rsidRPr="0047749B" w:rsidRDefault="00193D3F" w:rsidP="00232DDC">
            <w:pPr>
              <w:rPr>
                <w:rFonts w:ascii="Calibri" w:hAnsi="Calibri" w:cs="Calibri"/>
                <w:iCs/>
                <w:lang w:eastAsia="hr-HR"/>
              </w:rPr>
            </w:pPr>
            <w:r w:rsidRPr="0047749B">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6080E269"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4B7AC06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3F33ABE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3C565BCA"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20.600,00</w:t>
            </w:r>
          </w:p>
        </w:tc>
      </w:tr>
      <w:tr w:rsidR="00193D3F" w:rsidRPr="0047749B" w14:paraId="427759AE" w14:textId="77777777" w:rsidTr="00232DDC">
        <w:tc>
          <w:tcPr>
            <w:tcW w:w="8358" w:type="dxa"/>
            <w:gridSpan w:val="5"/>
            <w:tcBorders>
              <w:top w:val="single" w:sz="4" w:space="0" w:color="auto"/>
              <w:left w:val="single" w:sz="4" w:space="0" w:color="auto"/>
              <w:bottom w:val="single" w:sz="4" w:space="0" w:color="auto"/>
              <w:right w:val="single" w:sz="4" w:space="0" w:color="auto"/>
            </w:tcBorders>
          </w:tcPr>
          <w:p w14:paraId="65649D3E"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tcPr>
          <w:p w14:paraId="5FF12DCF" w14:textId="77777777" w:rsidR="00193D3F" w:rsidRPr="0047749B" w:rsidRDefault="00193D3F" w:rsidP="00232DDC">
            <w:pPr>
              <w:jc w:val="right"/>
              <w:rPr>
                <w:rFonts w:ascii="Calibri" w:hAnsi="Calibri" w:cs="Calibri"/>
                <w:b/>
                <w:lang w:eastAsia="hr-HR"/>
              </w:rPr>
            </w:pPr>
            <w:r w:rsidRPr="00A2396A">
              <w:rPr>
                <w:rFonts w:ascii="Calibri" w:hAnsi="Calibri" w:cs="Calibri"/>
                <w:b/>
                <w:lang w:eastAsia="hr-HR"/>
              </w:rPr>
              <w:t>1.413.932,00</w:t>
            </w:r>
          </w:p>
        </w:tc>
      </w:tr>
    </w:tbl>
    <w:p w14:paraId="77B84F3C" w14:textId="77777777" w:rsidR="00193D3F" w:rsidRDefault="00193D3F" w:rsidP="00193D3F">
      <w:pPr>
        <w:rPr>
          <w:rFonts w:ascii="Calibri" w:hAnsi="Calibri" w:cs="Calibri"/>
          <w:b/>
          <w:lang w:eastAsia="hr-HR"/>
        </w:rPr>
      </w:pPr>
    </w:p>
    <w:p w14:paraId="74C4A7A1" w14:textId="77777777" w:rsidR="00193D3F" w:rsidRDefault="00193D3F" w:rsidP="00193D3F">
      <w:pPr>
        <w:rPr>
          <w:rFonts w:ascii="Calibri" w:hAnsi="Calibri" w:cs="Calibri"/>
          <w:b/>
          <w:lang w:eastAsia="hr-HR"/>
        </w:rPr>
      </w:pPr>
    </w:p>
    <w:p w14:paraId="375FCEFD" w14:textId="77777777" w:rsidR="00193D3F" w:rsidRDefault="00193D3F" w:rsidP="00193D3F">
      <w:pPr>
        <w:rPr>
          <w:rFonts w:ascii="Calibri" w:hAnsi="Calibri" w:cs="Calibri"/>
          <w:b/>
          <w:lang w:eastAsia="hr-HR"/>
        </w:rPr>
      </w:pPr>
    </w:p>
    <w:p w14:paraId="7194915B" w14:textId="77777777" w:rsidR="00193D3F" w:rsidRDefault="00193D3F" w:rsidP="00193D3F">
      <w:pPr>
        <w:rPr>
          <w:rFonts w:ascii="Calibri" w:hAnsi="Calibri" w:cs="Calibri"/>
          <w:b/>
          <w:lang w:eastAsia="hr-HR"/>
        </w:rPr>
      </w:pPr>
    </w:p>
    <w:p w14:paraId="6B993AE7" w14:textId="77777777" w:rsidR="00193D3F" w:rsidRPr="0047749B" w:rsidRDefault="00193D3F" w:rsidP="00193D3F">
      <w:pPr>
        <w:numPr>
          <w:ilvl w:val="0"/>
          <w:numId w:val="136"/>
        </w:numPr>
        <w:rPr>
          <w:rFonts w:ascii="Calibri" w:hAnsi="Calibri" w:cs="Calibri"/>
          <w:b/>
          <w:sz w:val="26"/>
          <w:szCs w:val="26"/>
          <w:lang w:eastAsia="hr-HR"/>
        </w:rPr>
      </w:pPr>
      <w:r w:rsidRPr="0047749B">
        <w:rPr>
          <w:rFonts w:ascii="Calibri" w:hAnsi="Calibri" w:cs="Calibri"/>
          <w:b/>
          <w:sz w:val="26"/>
          <w:szCs w:val="26"/>
          <w:lang w:eastAsia="hr-HR"/>
        </w:rPr>
        <w:t>JAVNE ZELENE POVRŠINE</w:t>
      </w:r>
    </w:p>
    <w:p w14:paraId="7075B104" w14:textId="77777777" w:rsidR="00193D3F" w:rsidRPr="0047749B" w:rsidRDefault="00193D3F" w:rsidP="00193D3F">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193D3F" w:rsidRPr="0047749B" w14:paraId="4C2E7FD2" w14:textId="77777777" w:rsidTr="00232DDC">
        <w:tc>
          <w:tcPr>
            <w:tcW w:w="695" w:type="dxa"/>
            <w:tcBorders>
              <w:top w:val="single" w:sz="4" w:space="0" w:color="auto"/>
              <w:left w:val="single" w:sz="4" w:space="0" w:color="auto"/>
              <w:bottom w:val="single" w:sz="4" w:space="0" w:color="auto"/>
              <w:right w:val="single" w:sz="4" w:space="0" w:color="auto"/>
            </w:tcBorders>
            <w:vAlign w:val="center"/>
            <w:hideMark/>
          </w:tcPr>
          <w:p w14:paraId="6E14E574"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2B38ED9"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2D7BF07A" w14:textId="77777777" w:rsidR="00193D3F" w:rsidRPr="0047749B" w:rsidRDefault="00193D3F" w:rsidP="00232DDC">
            <w:pPr>
              <w:jc w:val="center"/>
              <w:rPr>
                <w:rFonts w:ascii="Calibri" w:hAnsi="Calibri" w:cs="Calibri"/>
                <w:b/>
                <w:sz w:val="16"/>
                <w:szCs w:val="16"/>
                <w:lang w:eastAsia="hr-HR"/>
              </w:rPr>
            </w:pPr>
          </w:p>
          <w:p w14:paraId="06C54367"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58B77A0B"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D1D79C"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A492675"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 xml:space="preserve">PROCJENA TROŠKOVA </w:t>
            </w:r>
          </w:p>
          <w:p w14:paraId="2355257B"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GRAĐENJA</w:t>
            </w:r>
          </w:p>
          <w:p w14:paraId="148BA465"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(EUR)</w:t>
            </w:r>
          </w:p>
        </w:tc>
      </w:tr>
      <w:tr w:rsidR="00193D3F" w:rsidRPr="0047749B" w14:paraId="7672CBF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EEA7FEB" w14:textId="77777777" w:rsidR="00193D3F" w:rsidRPr="0047749B" w:rsidRDefault="00193D3F" w:rsidP="00193D3F">
            <w:pPr>
              <w:numPr>
                <w:ilvl w:val="0"/>
                <w:numId w:val="134"/>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753A3209" w14:textId="77777777" w:rsidR="00193D3F" w:rsidRPr="0047749B" w:rsidRDefault="00193D3F" w:rsidP="00232DDC">
            <w:pPr>
              <w:rPr>
                <w:rFonts w:ascii="Calibri" w:hAnsi="Calibri" w:cs="Calibri"/>
                <w:lang w:eastAsia="hr-HR"/>
              </w:rPr>
            </w:pPr>
            <w:r w:rsidRPr="0047749B">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549E710A" w14:textId="77777777" w:rsidR="00193D3F" w:rsidRPr="0047749B" w:rsidRDefault="00193D3F" w:rsidP="00232DDC">
            <w:pPr>
              <w:jc w:val="center"/>
              <w:rPr>
                <w:rFonts w:ascii="Calibri" w:hAnsi="Calibri" w:cs="Calibri"/>
                <w:sz w:val="16"/>
                <w:szCs w:val="16"/>
                <w:lang w:eastAsia="hr-HR"/>
              </w:rPr>
            </w:pPr>
          </w:p>
          <w:p w14:paraId="5D636A84"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49FA3AA5" w14:textId="77777777" w:rsidR="00193D3F" w:rsidRPr="0047749B" w:rsidRDefault="00193D3F" w:rsidP="00232DDC">
            <w:pPr>
              <w:jc w:val="center"/>
              <w:rPr>
                <w:rFonts w:ascii="Calibri" w:hAnsi="Calibri" w:cs="Calibri"/>
                <w:lang w:eastAsia="hr-HR"/>
              </w:rPr>
            </w:pPr>
          </w:p>
          <w:p w14:paraId="1FA8ACF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2500AEE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 xml:space="preserve">O </w:t>
            </w:r>
          </w:p>
        </w:tc>
        <w:tc>
          <w:tcPr>
            <w:tcW w:w="1674" w:type="dxa"/>
            <w:tcBorders>
              <w:top w:val="single" w:sz="4" w:space="0" w:color="auto"/>
              <w:left w:val="single" w:sz="4" w:space="0" w:color="auto"/>
              <w:bottom w:val="single" w:sz="4" w:space="0" w:color="auto"/>
              <w:right w:val="single" w:sz="4" w:space="0" w:color="auto"/>
            </w:tcBorders>
            <w:vAlign w:val="center"/>
          </w:tcPr>
          <w:p w14:paraId="26431469"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10.000,00</w:t>
            </w:r>
          </w:p>
        </w:tc>
      </w:tr>
      <w:tr w:rsidR="00193D3F" w:rsidRPr="0047749B" w14:paraId="72B0A779" w14:textId="77777777" w:rsidTr="00232DDC">
        <w:tc>
          <w:tcPr>
            <w:tcW w:w="8215" w:type="dxa"/>
            <w:gridSpan w:val="5"/>
            <w:tcBorders>
              <w:top w:val="single" w:sz="4" w:space="0" w:color="auto"/>
              <w:left w:val="single" w:sz="4" w:space="0" w:color="auto"/>
              <w:bottom w:val="single" w:sz="4" w:space="0" w:color="auto"/>
              <w:right w:val="single" w:sz="4" w:space="0" w:color="auto"/>
            </w:tcBorders>
          </w:tcPr>
          <w:p w14:paraId="2D07E267" w14:textId="77777777" w:rsidR="00193D3F" w:rsidRPr="0047749B" w:rsidRDefault="00193D3F" w:rsidP="00232DDC">
            <w:pPr>
              <w:tabs>
                <w:tab w:val="left" w:pos="645"/>
                <w:tab w:val="right" w:pos="7999"/>
              </w:tabs>
              <w:rPr>
                <w:rFonts w:ascii="Calibri" w:hAnsi="Calibri" w:cs="Calibri"/>
                <w:b/>
                <w:lang w:eastAsia="hr-HR"/>
              </w:rPr>
            </w:pPr>
            <w:r w:rsidRPr="0047749B">
              <w:rPr>
                <w:rFonts w:ascii="Calibri" w:hAnsi="Calibri" w:cs="Calibri"/>
                <w:b/>
                <w:lang w:eastAsia="hr-HR"/>
              </w:rPr>
              <w:tab/>
            </w:r>
            <w:r w:rsidRPr="0047749B">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22856642"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10.000,00</w:t>
            </w:r>
          </w:p>
        </w:tc>
      </w:tr>
    </w:tbl>
    <w:p w14:paraId="7E15C151" w14:textId="77777777" w:rsidR="00193D3F" w:rsidRPr="0047749B" w:rsidRDefault="00193D3F" w:rsidP="00193D3F">
      <w:pPr>
        <w:rPr>
          <w:rFonts w:ascii="Calibri" w:hAnsi="Calibri" w:cs="Calibri"/>
          <w:b/>
          <w:lang w:eastAsia="hr-HR"/>
        </w:rPr>
      </w:pPr>
    </w:p>
    <w:p w14:paraId="23A64414" w14:textId="77777777" w:rsidR="00193D3F" w:rsidRPr="0047749B" w:rsidRDefault="00193D3F" w:rsidP="00193D3F">
      <w:pPr>
        <w:rPr>
          <w:rFonts w:ascii="Calibri" w:hAnsi="Calibri" w:cs="Calibri"/>
          <w:b/>
          <w:lang w:eastAsia="hr-HR"/>
        </w:rPr>
      </w:pPr>
    </w:p>
    <w:p w14:paraId="3C8E6C49" w14:textId="77777777" w:rsidR="00193D3F" w:rsidRPr="00223A81" w:rsidRDefault="00193D3F" w:rsidP="00193D3F">
      <w:pPr>
        <w:pStyle w:val="Odlomakpopisa"/>
        <w:numPr>
          <w:ilvl w:val="0"/>
          <w:numId w:val="136"/>
        </w:numPr>
        <w:rPr>
          <w:rFonts w:ascii="Calibri" w:hAnsi="Calibri" w:cs="Calibri"/>
          <w:b/>
          <w:sz w:val="26"/>
          <w:szCs w:val="26"/>
          <w:lang w:eastAsia="hr-HR"/>
        </w:rPr>
      </w:pPr>
      <w:r w:rsidRPr="00223A81">
        <w:rPr>
          <w:rFonts w:ascii="Calibri" w:hAnsi="Calibri" w:cs="Calibri"/>
          <w:b/>
          <w:sz w:val="26"/>
          <w:szCs w:val="26"/>
          <w:lang w:eastAsia="hr-HR"/>
        </w:rPr>
        <w:t>GRAĐEVINE I UREĐAJI JAVNE NAMJENE</w:t>
      </w:r>
    </w:p>
    <w:p w14:paraId="3EDD0F20" w14:textId="77777777" w:rsidR="00193D3F" w:rsidRPr="0047749B" w:rsidRDefault="00193D3F" w:rsidP="00193D3F">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193D3F" w:rsidRPr="0047749B" w14:paraId="58D1346F" w14:textId="77777777" w:rsidTr="00232DDC">
        <w:tc>
          <w:tcPr>
            <w:tcW w:w="695" w:type="dxa"/>
            <w:tcBorders>
              <w:top w:val="single" w:sz="4" w:space="0" w:color="auto"/>
              <w:left w:val="single" w:sz="4" w:space="0" w:color="auto"/>
              <w:bottom w:val="single" w:sz="4" w:space="0" w:color="auto"/>
              <w:right w:val="single" w:sz="4" w:space="0" w:color="auto"/>
            </w:tcBorders>
            <w:vAlign w:val="center"/>
            <w:hideMark/>
          </w:tcPr>
          <w:p w14:paraId="419A19F6"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FE2DC51"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4D2AE31F" w14:textId="77777777" w:rsidR="00193D3F" w:rsidRPr="0047749B" w:rsidRDefault="00193D3F" w:rsidP="00232DDC">
            <w:pPr>
              <w:jc w:val="center"/>
              <w:rPr>
                <w:rFonts w:ascii="Calibri" w:hAnsi="Calibri" w:cs="Calibri"/>
                <w:b/>
                <w:sz w:val="16"/>
                <w:szCs w:val="16"/>
                <w:lang w:eastAsia="hr-HR"/>
              </w:rPr>
            </w:pPr>
          </w:p>
          <w:p w14:paraId="0157F1FC"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605" w:type="dxa"/>
            <w:tcBorders>
              <w:top w:val="single" w:sz="4" w:space="0" w:color="auto"/>
              <w:left w:val="single" w:sz="4" w:space="0" w:color="auto"/>
              <w:bottom w:val="single" w:sz="4" w:space="0" w:color="auto"/>
              <w:right w:val="single" w:sz="4" w:space="0" w:color="auto"/>
            </w:tcBorders>
          </w:tcPr>
          <w:p w14:paraId="25EAFC3B"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 xml:space="preserve">VRSTA GRAĐEVINE KOMUNALNE INFRASTRUKTURE </w:t>
            </w:r>
            <w:r w:rsidRPr="0047749B">
              <w:rPr>
                <w:rFonts w:ascii="Calibri" w:hAnsi="Calibri" w:cs="Calibri"/>
                <w:b/>
                <w:sz w:val="16"/>
                <w:szCs w:val="16"/>
                <w:lang w:eastAsia="hr-HR"/>
              </w:rPr>
              <w:lastRenderedPageBreak/>
              <w:t>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2DB394E"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lastRenderedPageBreak/>
              <w:t xml:space="preserve">PLANIRANA VRSTA RADNJI I RADOVA NA </w:t>
            </w:r>
            <w:r w:rsidRPr="0047749B">
              <w:rPr>
                <w:rFonts w:ascii="Calibri" w:hAnsi="Calibri" w:cs="Calibri"/>
                <w:b/>
                <w:sz w:val="16"/>
                <w:szCs w:val="16"/>
                <w:lang w:eastAsia="hr-HR"/>
              </w:rPr>
              <w:lastRenderedPageBreak/>
              <w:t>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22A74"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lastRenderedPageBreak/>
              <w:t xml:space="preserve">PROCJENA TROŠKOVA </w:t>
            </w:r>
          </w:p>
          <w:p w14:paraId="7293A6D0"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lastRenderedPageBreak/>
              <w:t>GRAĐENJA</w:t>
            </w:r>
          </w:p>
          <w:p w14:paraId="25737160"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(EUR)</w:t>
            </w:r>
          </w:p>
        </w:tc>
      </w:tr>
      <w:tr w:rsidR="00193D3F" w:rsidRPr="0047749B" w14:paraId="4C133585"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CD567E1" w14:textId="77777777" w:rsidR="00193D3F" w:rsidRPr="0047749B" w:rsidRDefault="00193D3F" w:rsidP="00232DDC">
            <w:pPr>
              <w:ind w:left="142"/>
              <w:jc w:val="center"/>
              <w:rPr>
                <w:rFonts w:ascii="Calibri" w:hAnsi="Calibri" w:cs="Calibri"/>
                <w:lang w:eastAsia="hr-HR"/>
              </w:rPr>
            </w:pPr>
            <w:r>
              <w:rPr>
                <w:rFonts w:ascii="Calibri" w:hAnsi="Calibri" w:cs="Calibri"/>
                <w:lang w:eastAsia="hr-HR"/>
              </w:rPr>
              <w:t>1</w:t>
            </w:r>
            <w:r w:rsidRPr="0047749B">
              <w:rPr>
                <w:rFonts w:ascii="Calibri" w:hAnsi="Calibri" w:cs="Calibri"/>
                <w:lang w:eastAsia="hr-HR"/>
              </w:rPr>
              <w:t>.</w:t>
            </w:r>
          </w:p>
        </w:tc>
        <w:tc>
          <w:tcPr>
            <w:tcW w:w="3099" w:type="dxa"/>
            <w:tcBorders>
              <w:top w:val="single" w:sz="4" w:space="0" w:color="auto"/>
              <w:left w:val="single" w:sz="4" w:space="0" w:color="auto"/>
              <w:bottom w:val="single" w:sz="4" w:space="0" w:color="auto"/>
              <w:right w:val="single" w:sz="4" w:space="0" w:color="auto"/>
            </w:tcBorders>
            <w:vAlign w:val="center"/>
          </w:tcPr>
          <w:p w14:paraId="51FF0F9C" w14:textId="77777777" w:rsidR="00193D3F" w:rsidRPr="0047749B" w:rsidRDefault="00193D3F" w:rsidP="00232DDC">
            <w:pPr>
              <w:rPr>
                <w:rFonts w:ascii="Calibri" w:hAnsi="Calibri" w:cs="Calibri"/>
                <w:lang w:eastAsia="hr-HR"/>
              </w:rPr>
            </w:pPr>
            <w:r w:rsidRPr="0047749B">
              <w:rPr>
                <w:rFonts w:ascii="Calibri" w:hAnsi="Calibri" w:cs="Calibri"/>
                <w:lang w:eastAsia="hr-HR"/>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14:paraId="4106AAAA"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DOPRINOS ZA ŠUME</w:t>
            </w:r>
          </w:p>
          <w:p w14:paraId="37CE112D" w14:textId="77777777" w:rsidR="00193D3F" w:rsidRPr="0047749B" w:rsidRDefault="00193D3F" w:rsidP="00232DDC">
            <w:pPr>
              <w:jc w:val="center"/>
              <w:rPr>
                <w:rFonts w:ascii="Calibri" w:hAnsi="Calibri" w:cs="Calibri"/>
                <w:sz w:val="16"/>
                <w:szCs w:val="16"/>
                <w:lang w:eastAsia="hr-HR"/>
              </w:rPr>
            </w:pPr>
          </w:p>
        </w:tc>
        <w:tc>
          <w:tcPr>
            <w:tcW w:w="1605" w:type="dxa"/>
            <w:tcBorders>
              <w:top w:val="single" w:sz="4" w:space="0" w:color="auto"/>
              <w:left w:val="single" w:sz="4" w:space="0" w:color="auto"/>
              <w:bottom w:val="single" w:sz="4" w:space="0" w:color="auto"/>
              <w:right w:val="single" w:sz="4" w:space="0" w:color="auto"/>
            </w:tcBorders>
          </w:tcPr>
          <w:p w14:paraId="7775C7E2" w14:textId="77777777" w:rsidR="00193D3F" w:rsidRPr="0047749B" w:rsidRDefault="00193D3F" w:rsidP="00232DDC">
            <w:pPr>
              <w:jc w:val="center"/>
              <w:rPr>
                <w:rFonts w:ascii="Calibri" w:hAnsi="Calibri" w:cs="Calibri"/>
                <w:lang w:eastAsia="hr-HR"/>
              </w:rPr>
            </w:pPr>
          </w:p>
          <w:p w14:paraId="7C820F73" w14:textId="77777777" w:rsidR="00193D3F" w:rsidRPr="0047749B" w:rsidRDefault="00193D3F" w:rsidP="00232DDC">
            <w:pPr>
              <w:jc w:val="center"/>
              <w:rPr>
                <w:rFonts w:ascii="Calibri" w:hAnsi="Calibri" w:cs="Calibri"/>
                <w:lang w:eastAsia="hr-HR"/>
              </w:rPr>
            </w:pPr>
          </w:p>
          <w:p w14:paraId="2497B3C7"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14:paraId="6AD89CA7"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 SN, IA, E</w:t>
            </w:r>
          </w:p>
        </w:tc>
        <w:tc>
          <w:tcPr>
            <w:tcW w:w="1701" w:type="dxa"/>
            <w:tcBorders>
              <w:top w:val="single" w:sz="4" w:space="0" w:color="auto"/>
              <w:left w:val="single" w:sz="4" w:space="0" w:color="auto"/>
              <w:bottom w:val="single" w:sz="4" w:space="0" w:color="auto"/>
              <w:right w:val="single" w:sz="4" w:space="0" w:color="auto"/>
            </w:tcBorders>
            <w:vAlign w:val="center"/>
          </w:tcPr>
          <w:p w14:paraId="12FE97D3" w14:textId="77777777" w:rsidR="00193D3F" w:rsidRPr="0047749B" w:rsidRDefault="00193D3F" w:rsidP="00232DDC">
            <w:pPr>
              <w:jc w:val="right"/>
              <w:rPr>
                <w:rFonts w:ascii="Calibri" w:hAnsi="Calibri" w:cs="Calibri"/>
                <w:lang w:eastAsia="hr-HR"/>
              </w:rPr>
            </w:pPr>
            <w:r>
              <w:rPr>
                <w:rFonts w:ascii="Calibri" w:hAnsi="Calibri" w:cs="Calibri"/>
                <w:lang w:eastAsia="hr-HR"/>
              </w:rPr>
              <w:t>43</w:t>
            </w:r>
            <w:r w:rsidRPr="0047749B">
              <w:rPr>
                <w:rFonts w:ascii="Calibri" w:hAnsi="Calibri" w:cs="Calibri"/>
                <w:lang w:eastAsia="hr-HR"/>
              </w:rPr>
              <w:t>.</w:t>
            </w:r>
            <w:r>
              <w:rPr>
                <w:rFonts w:ascii="Calibri" w:hAnsi="Calibri" w:cs="Calibri"/>
                <w:lang w:eastAsia="hr-HR"/>
              </w:rPr>
              <w:t>416</w:t>
            </w:r>
            <w:r w:rsidRPr="0047749B">
              <w:rPr>
                <w:rFonts w:ascii="Calibri" w:hAnsi="Calibri" w:cs="Calibri"/>
                <w:lang w:eastAsia="hr-HR"/>
              </w:rPr>
              <w:t>,</w:t>
            </w:r>
            <w:r>
              <w:rPr>
                <w:rFonts w:ascii="Calibri" w:hAnsi="Calibri" w:cs="Calibri"/>
                <w:lang w:eastAsia="hr-HR"/>
              </w:rPr>
              <w:t>36</w:t>
            </w:r>
          </w:p>
        </w:tc>
      </w:tr>
      <w:tr w:rsidR="00193D3F" w:rsidRPr="0047749B" w14:paraId="0F3C426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7F90E2E" w14:textId="77777777" w:rsidR="00193D3F" w:rsidRDefault="00193D3F" w:rsidP="00232DDC">
            <w:pPr>
              <w:ind w:left="142"/>
              <w:jc w:val="center"/>
              <w:rPr>
                <w:rFonts w:ascii="Calibri" w:hAnsi="Calibri" w:cs="Calibri"/>
                <w:lang w:eastAsia="hr-HR"/>
              </w:rPr>
            </w:pPr>
            <w:r>
              <w:rPr>
                <w:rFonts w:ascii="Calibri" w:hAnsi="Calibri" w:cs="Calibri"/>
                <w:lang w:eastAsia="hr-HR"/>
              </w:rPr>
              <w:t>2.</w:t>
            </w:r>
          </w:p>
        </w:tc>
        <w:tc>
          <w:tcPr>
            <w:tcW w:w="3099" w:type="dxa"/>
            <w:tcBorders>
              <w:top w:val="single" w:sz="4" w:space="0" w:color="auto"/>
              <w:left w:val="single" w:sz="4" w:space="0" w:color="auto"/>
              <w:bottom w:val="single" w:sz="4" w:space="0" w:color="auto"/>
              <w:right w:val="single" w:sz="4" w:space="0" w:color="auto"/>
            </w:tcBorders>
            <w:vAlign w:val="center"/>
          </w:tcPr>
          <w:p w14:paraId="48A1AC8A" w14:textId="77777777" w:rsidR="00193D3F" w:rsidRPr="0047749B" w:rsidRDefault="00193D3F" w:rsidP="00232DDC">
            <w:pPr>
              <w:rPr>
                <w:rFonts w:ascii="Calibri" w:hAnsi="Calibri" w:cs="Calibri"/>
                <w:lang w:eastAsia="hr-HR"/>
              </w:rPr>
            </w:pPr>
            <w:r>
              <w:rPr>
                <w:rFonts w:ascii="Calibri" w:hAnsi="Calibri" w:cs="Calibri"/>
                <w:lang w:eastAsia="hr-HR"/>
              </w:rPr>
              <w:t xml:space="preserve">Nabava komunalne opreme – </w:t>
            </w:r>
            <w:proofErr w:type="spellStart"/>
            <w:r>
              <w:rPr>
                <w:rFonts w:ascii="Calibri" w:hAnsi="Calibri" w:cs="Calibri"/>
                <w:lang w:eastAsia="hr-HR"/>
              </w:rPr>
              <w:t>pres</w:t>
            </w:r>
            <w:proofErr w:type="spellEnd"/>
            <w:r>
              <w:rPr>
                <w:rFonts w:ascii="Calibri" w:hAnsi="Calibri" w:cs="Calibri"/>
                <w:lang w:eastAsia="hr-HR"/>
              </w:rPr>
              <w:t xml:space="preserve"> kontejner za plastiku</w:t>
            </w:r>
          </w:p>
        </w:tc>
        <w:tc>
          <w:tcPr>
            <w:tcW w:w="1357" w:type="dxa"/>
            <w:tcBorders>
              <w:top w:val="single" w:sz="4" w:space="0" w:color="auto"/>
              <w:left w:val="single" w:sz="4" w:space="0" w:color="auto"/>
              <w:bottom w:val="single" w:sz="4" w:space="0" w:color="auto"/>
              <w:right w:val="single" w:sz="4" w:space="0" w:color="auto"/>
            </w:tcBorders>
          </w:tcPr>
          <w:p w14:paraId="7D64FBF3" w14:textId="77777777" w:rsidR="00193D3F" w:rsidRPr="0047749B" w:rsidRDefault="00193D3F" w:rsidP="00232DDC">
            <w:pPr>
              <w:jc w:val="center"/>
              <w:rPr>
                <w:rFonts w:ascii="Calibri" w:hAnsi="Calibri" w:cs="Calibri"/>
                <w:sz w:val="16"/>
                <w:szCs w:val="16"/>
                <w:lang w:eastAsia="hr-HR"/>
              </w:rPr>
            </w:pPr>
            <w:r>
              <w:rPr>
                <w:rFonts w:ascii="Calibri" w:hAnsi="Calibri" w:cs="Calibri"/>
                <w:sz w:val="16"/>
                <w:szCs w:val="16"/>
                <w:lang w:eastAsia="hr-HR"/>
              </w:rPr>
              <w:t>PRIHODI OD POREZA / KAPITALNE POMOĆI IZ DRŽAVNOG PRORAČUNA/KOMUNALNI DOPRINOS</w:t>
            </w:r>
          </w:p>
        </w:tc>
        <w:tc>
          <w:tcPr>
            <w:tcW w:w="1605" w:type="dxa"/>
            <w:tcBorders>
              <w:top w:val="single" w:sz="4" w:space="0" w:color="auto"/>
              <w:left w:val="single" w:sz="4" w:space="0" w:color="auto"/>
              <w:bottom w:val="single" w:sz="4" w:space="0" w:color="auto"/>
              <w:right w:val="single" w:sz="4" w:space="0" w:color="auto"/>
            </w:tcBorders>
          </w:tcPr>
          <w:p w14:paraId="2622A6F8" w14:textId="77777777" w:rsidR="00193D3F" w:rsidRDefault="00193D3F" w:rsidP="00232DDC">
            <w:pPr>
              <w:jc w:val="center"/>
              <w:rPr>
                <w:rFonts w:ascii="Calibri" w:hAnsi="Calibri" w:cs="Calibri"/>
                <w:lang w:eastAsia="hr-HR"/>
              </w:rPr>
            </w:pPr>
          </w:p>
          <w:p w14:paraId="1A6C3E28" w14:textId="77777777" w:rsidR="00193D3F" w:rsidRDefault="00193D3F" w:rsidP="00232DDC">
            <w:pPr>
              <w:jc w:val="center"/>
              <w:rPr>
                <w:rFonts w:ascii="Calibri" w:hAnsi="Calibri" w:cs="Calibri"/>
                <w:lang w:eastAsia="hr-HR"/>
              </w:rPr>
            </w:pPr>
          </w:p>
          <w:p w14:paraId="459931A3" w14:textId="77777777" w:rsidR="00193D3F" w:rsidRPr="0047749B" w:rsidRDefault="00193D3F" w:rsidP="00232DDC">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1122165" w14:textId="77777777" w:rsidR="00193D3F" w:rsidRPr="0047749B" w:rsidRDefault="00193D3F" w:rsidP="00232DDC">
            <w:pPr>
              <w:jc w:val="center"/>
              <w:rPr>
                <w:rFonts w:ascii="Calibri" w:hAnsi="Calibri" w:cs="Calibri"/>
                <w:lang w:eastAsia="hr-HR"/>
              </w:rPr>
            </w:pPr>
            <w:r>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4F97D7BD" w14:textId="77777777" w:rsidR="00193D3F" w:rsidRDefault="00193D3F" w:rsidP="00232DDC">
            <w:pPr>
              <w:jc w:val="right"/>
              <w:rPr>
                <w:rFonts w:ascii="Calibri" w:hAnsi="Calibri" w:cs="Calibri"/>
                <w:lang w:eastAsia="hr-HR"/>
              </w:rPr>
            </w:pPr>
            <w:r>
              <w:rPr>
                <w:rFonts w:ascii="Calibri" w:hAnsi="Calibri" w:cs="Calibri"/>
                <w:lang w:eastAsia="hr-HR"/>
              </w:rPr>
              <w:t>25.000,00</w:t>
            </w:r>
          </w:p>
        </w:tc>
      </w:tr>
      <w:tr w:rsidR="00193D3F" w:rsidRPr="0047749B" w14:paraId="151EEDDA"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5CC53F8" w14:textId="77777777" w:rsidR="00193D3F" w:rsidRDefault="00193D3F" w:rsidP="00232DDC">
            <w:pPr>
              <w:ind w:left="142"/>
              <w:jc w:val="center"/>
              <w:rPr>
                <w:rFonts w:ascii="Calibri" w:hAnsi="Calibri" w:cs="Calibri"/>
                <w:lang w:eastAsia="hr-HR"/>
              </w:rPr>
            </w:pPr>
            <w:r>
              <w:rPr>
                <w:rFonts w:ascii="Calibri" w:hAnsi="Calibri" w:cs="Calibri"/>
                <w:lang w:eastAsia="hr-HR"/>
              </w:rPr>
              <w:t>3.</w:t>
            </w:r>
          </w:p>
        </w:tc>
        <w:tc>
          <w:tcPr>
            <w:tcW w:w="3099" w:type="dxa"/>
            <w:tcBorders>
              <w:top w:val="single" w:sz="4" w:space="0" w:color="auto"/>
              <w:left w:val="single" w:sz="4" w:space="0" w:color="auto"/>
              <w:bottom w:val="single" w:sz="4" w:space="0" w:color="auto"/>
              <w:right w:val="single" w:sz="4" w:space="0" w:color="auto"/>
            </w:tcBorders>
            <w:vAlign w:val="center"/>
          </w:tcPr>
          <w:p w14:paraId="5ABE0FCF" w14:textId="77777777" w:rsidR="00193D3F" w:rsidRDefault="00193D3F" w:rsidP="00232DDC">
            <w:pPr>
              <w:rPr>
                <w:rFonts w:ascii="Calibri" w:hAnsi="Calibri" w:cs="Calibri"/>
                <w:lang w:eastAsia="hr-HR"/>
              </w:rPr>
            </w:pPr>
            <w:r>
              <w:rPr>
                <w:rFonts w:ascii="Calibri" w:hAnsi="Calibri" w:cs="Calibri"/>
                <w:lang w:eastAsia="hr-HR"/>
              </w:rPr>
              <w:t xml:space="preserve">Kontejner za povratnu naknadu u </w:t>
            </w:r>
            <w:proofErr w:type="spellStart"/>
            <w:r>
              <w:rPr>
                <w:rFonts w:ascii="Calibri" w:hAnsi="Calibri" w:cs="Calibri"/>
                <w:lang w:eastAsia="hr-HR"/>
              </w:rPr>
              <w:t>reciklažnom</w:t>
            </w:r>
            <w:proofErr w:type="spellEnd"/>
            <w:r>
              <w:rPr>
                <w:rFonts w:ascii="Calibri" w:hAnsi="Calibri" w:cs="Calibri"/>
                <w:lang w:eastAsia="hr-HR"/>
              </w:rPr>
              <w:t xml:space="preserve"> dvorištu</w:t>
            </w:r>
          </w:p>
        </w:tc>
        <w:tc>
          <w:tcPr>
            <w:tcW w:w="1357" w:type="dxa"/>
            <w:tcBorders>
              <w:top w:val="single" w:sz="4" w:space="0" w:color="auto"/>
              <w:left w:val="single" w:sz="4" w:space="0" w:color="auto"/>
              <w:bottom w:val="single" w:sz="4" w:space="0" w:color="auto"/>
              <w:right w:val="single" w:sz="4" w:space="0" w:color="auto"/>
            </w:tcBorders>
          </w:tcPr>
          <w:p w14:paraId="48715350" w14:textId="77777777" w:rsidR="00193D3F" w:rsidRDefault="00193D3F" w:rsidP="00232DDC">
            <w:pPr>
              <w:jc w:val="center"/>
              <w:rPr>
                <w:rFonts w:ascii="Calibri" w:hAnsi="Calibri" w:cs="Calibri"/>
                <w:sz w:val="16"/>
                <w:szCs w:val="16"/>
                <w:lang w:eastAsia="hr-HR"/>
              </w:rPr>
            </w:pPr>
          </w:p>
          <w:p w14:paraId="3E95F91B" w14:textId="77777777" w:rsidR="00193D3F" w:rsidRDefault="00193D3F" w:rsidP="00232DDC">
            <w:pPr>
              <w:jc w:val="center"/>
              <w:rPr>
                <w:rFonts w:ascii="Calibri" w:hAnsi="Calibri" w:cs="Calibri"/>
                <w:sz w:val="16"/>
                <w:szCs w:val="16"/>
                <w:lang w:eastAsia="hr-HR"/>
              </w:rPr>
            </w:pPr>
            <w:r>
              <w:rPr>
                <w:rFonts w:ascii="Calibri" w:hAnsi="Calibri" w:cs="Calibri"/>
                <w:sz w:val="16"/>
                <w:szCs w:val="16"/>
                <w:lang w:eastAsia="hr-HR"/>
              </w:rPr>
              <w:t>KOMUNALNA NAKNADA</w:t>
            </w:r>
          </w:p>
        </w:tc>
        <w:tc>
          <w:tcPr>
            <w:tcW w:w="1605" w:type="dxa"/>
            <w:tcBorders>
              <w:top w:val="single" w:sz="4" w:space="0" w:color="auto"/>
              <w:left w:val="single" w:sz="4" w:space="0" w:color="auto"/>
              <w:bottom w:val="single" w:sz="4" w:space="0" w:color="auto"/>
              <w:right w:val="single" w:sz="4" w:space="0" w:color="auto"/>
            </w:tcBorders>
          </w:tcPr>
          <w:p w14:paraId="1A8260DF" w14:textId="77777777" w:rsidR="00193D3F" w:rsidRDefault="00193D3F" w:rsidP="00232DDC">
            <w:pPr>
              <w:jc w:val="center"/>
              <w:rPr>
                <w:rFonts w:ascii="Calibri" w:hAnsi="Calibri" w:cs="Calibri"/>
                <w:lang w:eastAsia="hr-HR"/>
              </w:rPr>
            </w:pPr>
          </w:p>
          <w:p w14:paraId="16CAF93F" w14:textId="77777777" w:rsidR="00193D3F" w:rsidRDefault="00193D3F" w:rsidP="00232DDC">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03C89C24" w14:textId="77777777" w:rsidR="00193D3F" w:rsidRDefault="00193D3F" w:rsidP="00232DDC">
            <w:pPr>
              <w:jc w:val="center"/>
              <w:rPr>
                <w:rFonts w:ascii="Calibri" w:hAnsi="Calibri" w:cs="Calibri"/>
                <w:lang w:eastAsia="hr-HR"/>
              </w:rPr>
            </w:pPr>
            <w:r>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421AB1AC" w14:textId="77777777" w:rsidR="00193D3F" w:rsidRDefault="00193D3F" w:rsidP="00232DDC">
            <w:pPr>
              <w:jc w:val="right"/>
              <w:rPr>
                <w:rFonts w:ascii="Calibri" w:hAnsi="Calibri" w:cs="Calibri"/>
                <w:lang w:eastAsia="hr-HR"/>
              </w:rPr>
            </w:pPr>
            <w:r>
              <w:rPr>
                <w:rFonts w:ascii="Calibri" w:hAnsi="Calibri" w:cs="Calibri"/>
                <w:lang w:eastAsia="hr-HR"/>
              </w:rPr>
              <w:t>2.000,00</w:t>
            </w:r>
          </w:p>
        </w:tc>
      </w:tr>
      <w:tr w:rsidR="00193D3F" w:rsidRPr="0047749B" w14:paraId="12143D86"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E9779EB" w14:textId="77777777" w:rsidR="00193D3F" w:rsidRDefault="00193D3F" w:rsidP="00232DDC">
            <w:pPr>
              <w:ind w:left="142"/>
              <w:jc w:val="center"/>
              <w:rPr>
                <w:rFonts w:ascii="Calibri" w:hAnsi="Calibri" w:cs="Calibri"/>
                <w:lang w:eastAsia="hr-HR"/>
              </w:rPr>
            </w:pPr>
            <w:r>
              <w:rPr>
                <w:rFonts w:ascii="Calibri" w:hAnsi="Calibri" w:cs="Calibri"/>
                <w:lang w:eastAsia="hr-HR"/>
              </w:rPr>
              <w:t>4.</w:t>
            </w:r>
          </w:p>
        </w:tc>
        <w:tc>
          <w:tcPr>
            <w:tcW w:w="3099" w:type="dxa"/>
            <w:tcBorders>
              <w:top w:val="single" w:sz="4" w:space="0" w:color="auto"/>
              <w:left w:val="single" w:sz="4" w:space="0" w:color="auto"/>
              <w:bottom w:val="single" w:sz="4" w:space="0" w:color="auto"/>
              <w:right w:val="single" w:sz="4" w:space="0" w:color="auto"/>
            </w:tcBorders>
            <w:vAlign w:val="center"/>
          </w:tcPr>
          <w:p w14:paraId="742D0F46" w14:textId="77777777" w:rsidR="00193D3F" w:rsidRDefault="00193D3F" w:rsidP="00232DDC">
            <w:pPr>
              <w:rPr>
                <w:rFonts w:ascii="Calibri" w:hAnsi="Calibri" w:cs="Calibri"/>
                <w:lang w:eastAsia="hr-HR"/>
              </w:rPr>
            </w:pPr>
            <w:r>
              <w:rPr>
                <w:rFonts w:ascii="Calibri" w:hAnsi="Calibri" w:cs="Calibri"/>
                <w:lang w:eastAsia="hr-HR"/>
              </w:rPr>
              <w:t>Izgradnja nadzora upravljačkog sustava NUS i mjerača protoka UPOV</w:t>
            </w:r>
          </w:p>
        </w:tc>
        <w:tc>
          <w:tcPr>
            <w:tcW w:w="1357" w:type="dxa"/>
            <w:tcBorders>
              <w:top w:val="single" w:sz="4" w:space="0" w:color="auto"/>
              <w:left w:val="single" w:sz="4" w:space="0" w:color="auto"/>
              <w:bottom w:val="single" w:sz="4" w:space="0" w:color="auto"/>
              <w:right w:val="single" w:sz="4" w:space="0" w:color="auto"/>
            </w:tcBorders>
          </w:tcPr>
          <w:p w14:paraId="7FAFE7A3" w14:textId="77777777" w:rsidR="00193D3F" w:rsidRDefault="00193D3F" w:rsidP="00232D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1A56581F" w14:textId="77777777" w:rsidR="00193D3F" w:rsidRDefault="00193D3F" w:rsidP="00232DDC">
            <w:pPr>
              <w:jc w:val="center"/>
              <w:rPr>
                <w:rFonts w:ascii="Calibri" w:hAnsi="Calibri" w:cs="Calibri"/>
                <w:lang w:eastAsia="hr-HR"/>
              </w:rPr>
            </w:pPr>
          </w:p>
          <w:p w14:paraId="7D7F5322" w14:textId="77777777" w:rsidR="00193D3F" w:rsidRDefault="00193D3F" w:rsidP="00232DDC">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8A53032" w14:textId="77777777" w:rsidR="00193D3F" w:rsidRDefault="00193D3F" w:rsidP="00232DDC">
            <w:pPr>
              <w:jc w:val="center"/>
              <w:rPr>
                <w:rFonts w:ascii="Calibri" w:hAnsi="Calibri" w:cs="Calibri"/>
                <w:lang w:eastAsia="hr-HR"/>
              </w:rPr>
            </w:pPr>
            <w:r>
              <w:rPr>
                <w:rFonts w:ascii="Calibri" w:hAnsi="Calibri" w:cs="Calibri"/>
                <w:lang w:eastAsia="hr-HR"/>
              </w:rPr>
              <w:t>O, IA, E</w:t>
            </w:r>
          </w:p>
        </w:tc>
        <w:tc>
          <w:tcPr>
            <w:tcW w:w="1701" w:type="dxa"/>
            <w:tcBorders>
              <w:top w:val="single" w:sz="4" w:space="0" w:color="auto"/>
              <w:left w:val="single" w:sz="4" w:space="0" w:color="auto"/>
              <w:bottom w:val="single" w:sz="4" w:space="0" w:color="auto"/>
              <w:right w:val="single" w:sz="4" w:space="0" w:color="auto"/>
            </w:tcBorders>
            <w:vAlign w:val="center"/>
          </w:tcPr>
          <w:p w14:paraId="1436B6EC" w14:textId="77777777" w:rsidR="00193D3F" w:rsidRDefault="00193D3F" w:rsidP="00232DDC">
            <w:pPr>
              <w:jc w:val="right"/>
              <w:rPr>
                <w:rFonts w:ascii="Calibri" w:hAnsi="Calibri" w:cs="Calibri"/>
                <w:lang w:eastAsia="hr-HR"/>
              </w:rPr>
            </w:pPr>
            <w:r>
              <w:rPr>
                <w:rFonts w:ascii="Calibri" w:hAnsi="Calibri" w:cs="Calibri"/>
                <w:lang w:eastAsia="hr-HR"/>
              </w:rPr>
              <w:t>52.340,00</w:t>
            </w:r>
          </w:p>
        </w:tc>
      </w:tr>
      <w:tr w:rsidR="00193D3F" w:rsidRPr="0047749B" w14:paraId="55280B5A"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D890397" w14:textId="77777777" w:rsidR="00193D3F" w:rsidRDefault="00193D3F" w:rsidP="00232DDC">
            <w:pPr>
              <w:ind w:left="142"/>
              <w:jc w:val="center"/>
              <w:rPr>
                <w:rFonts w:ascii="Calibri" w:hAnsi="Calibri" w:cs="Calibri"/>
                <w:lang w:eastAsia="hr-HR"/>
              </w:rPr>
            </w:pPr>
            <w:r>
              <w:rPr>
                <w:rFonts w:ascii="Calibri" w:hAnsi="Calibri" w:cs="Calibri"/>
                <w:lang w:eastAsia="hr-HR"/>
              </w:rPr>
              <w:t>5.</w:t>
            </w:r>
          </w:p>
        </w:tc>
        <w:tc>
          <w:tcPr>
            <w:tcW w:w="3099" w:type="dxa"/>
            <w:tcBorders>
              <w:top w:val="single" w:sz="4" w:space="0" w:color="auto"/>
              <w:left w:val="single" w:sz="4" w:space="0" w:color="auto"/>
              <w:bottom w:val="single" w:sz="4" w:space="0" w:color="auto"/>
              <w:right w:val="single" w:sz="4" w:space="0" w:color="auto"/>
            </w:tcBorders>
            <w:vAlign w:val="center"/>
          </w:tcPr>
          <w:p w14:paraId="7C5B7D63" w14:textId="77777777" w:rsidR="00193D3F" w:rsidRDefault="00193D3F" w:rsidP="00232DDC">
            <w:pPr>
              <w:rPr>
                <w:rFonts w:ascii="Calibri" w:hAnsi="Calibri" w:cs="Calibri"/>
                <w:lang w:eastAsia="hr-HR"/>
              </w:rPr>
            </w:pPr>
            <w:r>
              <w:rPr>
                <w:rFonts w:ascii="Calibri" w:hAnsi="Calibri" w:cs="Calibri"/>
                <w:lang w:eastAsia="hr-HR"/>
              </w:rPr>
              <w:t>Izrada Urbanističkog plana uređenja</w:t>
            </w:r>
          </w:p>
        </w:tc>
        <w:tc>
          <w:tcPr>
            <w:tcW w:w="1357" w:type="dxa"/>
            <w:tcBorders>
              <w:top w:val="single" w:sz="4" w:space="0" w:color="auto"/>
              <w:left w:val="single" w:sz="4" w:space="0" w:color="auto"/>
              <w:bottom w:val="single" w:sz="4" w:space="0" w:color="auto"/>
              <w:right w:val="single" w:sz="4" w:space="0" w:color="auto"/>
            </w:tcBorders>
          </w:tcPr>
          <w:p w14:paraId="5CE62E62" w14:textId="77777777" w:rsidR="00193D3F" w:rsidRDefault="00193D3F" w:rsidP="00232D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058E4357" w14:textId="77777777" w:rsidR="00193D3F" w:rsidRDefault="00193D3F" w:rsidP="00232DDC">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3DBA1D00" w14:textId="77777777" w:rsidR="00193D3F" w:rsidRDefault="00193D3F" w:rsidP="00232DDC">
            <w:pPr>
              <w:jc w:val="center"/>
              <w:rPr>
                <w:rFonts w:ascii="Calibri" w:hAnsi="Calibri" w:cs="Calibri"/>
                <w:lang w:eastAsia="hr-HR"/>
              </w:rPr>
            </w:pPr>
            <w:r>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27F74BEA" w14:textId="77777777" w:rsidR="00193D3F" w:rsidRDefault="00193D3F" w:rsidP="00232DDC">
            <w:pPr>
              <w:jc w:val="right"/>
              <w:rPr>
                <w:rFonts w:ascii="Calibri" w:hAnsi="Calibri" w:cs="Calibri"/>
                <w:lang w:eastAsia="hr-HR"/>
              </w:rPr>
            </w:pPr>
            <w:r>
              <w:rPr>
                <w:rFonts w:ascii="Calibri" w:hAnsi="Calibri" w:cs="Calibri"/>
                <w:lang w:eastAsia="hr-HR"/>
              </w:rPr>
              <w:t>20.000,00</w:t>
            </w:r>
          </w:p>
        </w:tc>
      </w:tr>
      <w:tr w:rsidR="00193D3F" w:rsidRPr="0047749B" w14:paraId="2347A685"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C485023" w14:textId="77777777" w:rsidR="00193D3F" w:rsidRPr="0047749B" w:rsidRDefault="00193D3F" w:rsidP="00232DDC">
            <w:pPr>
              <w:ind w:left="142"/>
              <w:rPr>
                <w:rFonts w:ascii="Calibri" w:hAnsi="Calibri" w:cs="Calibri"/>
                <w:lang w:eastAsia="hr-HR"/>
              </w:rPr>
            </w:pPr>
            <w:r>
              <w:rPr>
                <w:rFonts w:ascii="Calibri" w:hAnsi="Calibri" w:cs="Calibri"/>
                <w:lang w:eastAsia="hr-HR"/>
              </w:rPr>
              <w:t xml:space="preserve"> 6.</w:t>
            </w:r>
          </w:p>
        </w:tc>
        <w:tc>
          <w:tcPr>
            <w:tcW w:w="3099" w:type="dxa"/>
            <w:tcBorders>
              <w:top w:val="single" w:sz="4" w:space="0" w:color="auto"/>
              <w:left w:val="single" w:sz="4" w:space="0" w:color="auto"/>
              <w:bottom w:val="single" w:sz="4" w:space="0" w:color="auto"/>
              <w:right w:val="single" w:sz="4" w:space="0" w:color="auto"/>
            </w:tcBorders>
            <w:vAlign w:val="center"/>
          </w:tcPr>
          <w:p w14:paraId="7D3743C0" w14:textId="77777777" w:rsidR="00193D3F" w:rsidRPr="0047749B" w:rsidRDefault="00193D3F" w:rsidP="00232DDC">
            <w:pPr>
              <w:rPr>
                <w:rFonts w:ascii="Calibri" w:hAnsi="Calibri" w:cs="Calibri"/>
                <w:lang w:eastAsia="hr-HR"/>
              </w:rPr>
            </w:pPr>
            <w:r w:rsidRPr="0047749B">
              <w:rPr>
                <w:rFonts w:ascii="Calibri" w:hAnsi="Calibri" w:cs="Calibri"/>
                <w:lang w:eastAsia="hr-HR"/>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4C2F1276"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 xml:space="preserve">PRIHODI OD NEFINANCIJSKE IMOVINE </w:t>
            </w:r>
          </w:p>
        </w:tc>
        <w:tc>
          <w:tcPr>
            <w:tcW w:w="1605" w:type="dxa"/>
            <w:tcBorders>
              <w:top w:val="single" w:sz="4" w:space="0" w:color="auto"/>
              <w:left w:val="single" w:sz="4" w:space="0" w:color="auto"/>
              <w:bottom w:val="single" w:sz="4" w:space="0" w:color="auto"/>
              <w:right w:val="single" w:sz="4" w:space="0" w:color="auto"/>
            </w:tcBorders>
          </w:tcPr>
          <w:p w14:paraId="44E4207E"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EBF63A0"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 E, IA</w:t>
            </w:r>
          </w:p>
        </w:tc>
        <w:tc>
          <w:tcPr>
            <w:tcW w:w="1701" w:type="dxa"/>
            <w:tcBorders>
              <w:top w:val="single" w:sz="4" w:space="0" w:color="auto"/>
              <w:left w:val="single" w:sz="4" w:space="0" w:color="auto"/>
              <w:bottom w:val="single" w:sz="4" w:space="0" w:color="auto"/>
              <w:right w:val="single" w:sz="4" w:space="0" w:color="auto"/>
            </w:tcBorders>
            <w:vAlign w:val="center"/>
          </w:tcPr>
          <w:p w14:paraId="0F5DF9DF"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20.700,00</w:t>
            </w:r>
          </w:p>
        </w:tc>
      </w:tr>
      <w:tr w:rsidR="00193D3F" w:rsidRPr="0047749B" w14:paraId="12606C22"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ECC133D" w14:textId="77777777" w:rsidR="00193D3F" w:rsidRPr="00B60B2F" w:rsidRDefault="00193D3F" w:rsidP="00232DDC">
            <w:pPr>
              <w:rPr>
                <w:rFonts w:ascii="Calibri" w:hAnsi="Calibri" w:cs="Calibri"/>
                <w:lang w:eastAsia="hr-HR"/>
              </w:rPr>
            </w:pPr>
            <w:r>
              <w:rPr>
                <w:rFonts w:ascii="Calibri" w:hAnsi="Calibri" w:cs="Calibri"/>
                <w:lang w:eastAsia="hr-HR"/>
              </w:rPr>
              <w:t xml:space="preserve">   7.</w:t>
            </w:r>
          </w:p>
        </w:tc>
        <w:tc>
          <w:tcPr>
            <w:tcW w:w="3099" w:type="dxa"/>
            <w:tcBorders>
              <w:top w:val="single" w:sz="4" w:space="0" w:color="auto"/>
              <w:left w:val="single" w:sz="4" w:space="0" w:color="auto"/>
              <w:bottom w:val="single" w:sz="4" w:space="0" w:color="auto"/>
              <w:right w:val="single" w:sz="4" w:space="0" w:color="auto"/>
            </w:tcBorders>
            <w:vAlign w:val="center"/>
          </w:tcPr>
          <w:p w14:paraId="460AB33F" w14:textId="77777777" w:rsidR="00193D3F" w:rsidRPr="0047749B" w:rsidRDefault="00193D3F" w:rsidP="00232DDC">
            <w:pPr>
              <w:rPr>
                <w:rFonts w:ascii="Calibri" w:hAnsi="Calibri" w:cs="Calibri"/>
                <w:lang w:eastAsia="hr-HR"/>
              </w:rPr>
            </w:pPr>
            <w:r w:rsidRPr="0047749B">
              <w:rPr>
                <w:rFonts w:ascii="Calibri" w:hAnsi="Calibri" w:cs="Calibri"/>
                <w:lang w:eastAsia="hr-HR"/>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238B588C"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33D0B279"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685BADF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202DA6B0"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9.892,00</w:t>
            </w:r>
          </w:p>
        </w:tc>
      </w:tr>
      <w:tr w:rsidR="00193D3F" w:rsidRPr="0047749B" w14:paraId="6BE26C8F"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820FEB0" w14:textId="77777777" w:rsidR="00193D3F" w:rsidRPr="00B60B2F" w:rsidRDefault="00193D3F" w:rsidP="00193D3F">
            <w:pPr>
              <w:pStyle w:val="Odlomakpopisa"/>
              <w:numPr>
                <w:ilvl w:val="0"/>
                <w:numId w:val="91"/>
              </w:numPr>
              <w:tabs>
                <w:tab w:val="clear" w:pos="360"/>
                <w:tab w:val="num" w:pos="502"/>
              </w:tabs>
              <w:ind w:left="502"/>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4D77177" w14:textId="77777777" w:rsidR="00193D3F" w:rsidRPr="0047749B" w:rsidRDefault="00193D3F" w:rsidP="00232DDC">
            <w:pPr>
              <w:rPr>
                <w:rFonts w:ascii="Calibri" w:hAnsi="Calibri" w:cs="Calibri"/>
                <w:lang w:eastAsia="hr-HR"/>
              </w:rPr>
            </w:pPr>
            <w:r w:rsidRPr="0047749B">
              <w:rPr>
                <w:rFonts w:ascii="Calibri" w:hAnsi="Calibri" w:cs="Calibri"/>
                <w:lang w:eastAsia="hr-HR"/>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1828BFAB" w14:textId="77777777" w:rsidR="00193D3F" w:rsidRPr="0047749B" w:rsidRDefault="00193D3F" w:rsidP="00232DDC">
            <w:pPr>
              <w:jc w:val="center"/>
              <w:rPr>
                <w:rFonts w:ascii="Calibri" w:hAnsi="Calibri" w:cs="Calibri"/>
                <w:sz w:val="16"/>
                <w:szCs w:val="16"/>
                <w:lang w:eastAsia="hr-HR"/>
              </w:rPr>
            </w:pPr>
            <w:r>
              <w:rPr>
                <w:rFonts w:ascii="Calibri" w:hAnsi="Calibri" w:cs="Calibri"/>
                <w:sz w:val="16"/>
                <w:szCs w:val="16"/>
                <w:lang w:eastAsia="hr-HR"/>
              </w:rPr>
              <w:t>PRIHODI OD NEF</w:t>
            </w:r>
            <w:r w:rsidRPr="0047749B">
              <w:rPr>
                <w:rFonts w:ascii="Calibri" w:hAnsi="Calibri" w:cs="Calibri"/>
                <w:sz w:val="16"/>
                <w:szCs w:val="16"/>
                <w:lang w:eastAsia="hr-HR"/>
              </w:rPr>
              <w:t>INANCIJSKE IMOVINE/</w:t>
            </w:r>
          </w:p>
          <w:p w14:paraId="6E4DCA00"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394B5BC2" w14:textId="77777777" w:rsidR="00193D3F" w:rsidRPr="0047749B" w:rsidRDefault="00193D3F" w:rsidP="00232DDC">
            <w:pPr>
              <w:jc w:val="center"/>
              <w:rPr>
                <w:rFonts w:ascii="Calibri" w:hAnsi="Calibri" w:cs="Calibri"/>
                <w:lang w:eastAsia="hr-HR"/>
              </w:rPr>
            </w:pPr>
          </w:p>
          <w:p w14:paraId="1B0C01C3" w14:textId="77777777" w:rsidR="00193D3F" w:rsidRPr="0047749B" w:rsidRDefault="00193D3F" w:rsidP="00232DDC">
            <w:pPr>
              <w:jc w:val="center"/>
              <w:rPr>
                <w:rFonts w:ascii="Calibri" w:hAnsi="Calibri" w:cs="Calibri"/>
                <w:lang w:eastAsia="hr-HR"/>
              </w:rPr>
            </w:pPr>
          </w:p>
          <w:p w14:paraId="36AC58F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0CDE3F12"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 SN</w:t>
            </w:r>
          </w:p>
        </w:tc>
        <w:tc>
          <w:tcPr>
            <w:tcW w:w="1701" w:type="dxa"/>
            <w:tcBorders>
              <w:top w:val="single" w:sz="4" w:space="0" w:color="auto"/>
              <w:left w:val="single" w:sz="4" w:space="0" w:color="auto"/>
              <w:bottom w:val="single" w:sz="4" w:space="0" w:color="auto"/>
              <w:right w:val="single" w:sz="4" w:space="0" w:color="auto"/>
            </w:tcBorders>
            <w:vAlign w:val="center"/>
          </w:tcPr>
          <w:p w14:paraId="45265D9F"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27</w:t>
            </w:r>
            <w:r>
              <w:rPr>
                <w:rFonts w:ascii="Calibri" w:hAnsi="Calibri" w:cs="Calibri"/>
                <w:lang w:eastAsia="hr-HR"/>
              </w:rPr>
              <w:t>7</w:t>
            </w:r>
            <w:r w:rsidRPr="0047749B">
              <w:rPr>
                <w:rFonts w:ascii="Calibri" w:hAnsi="Calibri" w:cs="Calibri"/>
                <w:lang w:eastAsia="hr-HR"/>
              </w:rPr>
              <w:t>.</w:t>
            </w:r>
            <w:r>
              <w:rPr>
                <w:rFonts w:ascii="Calibri" w:hAnsi="Calibri" w:cs="Calibri"/>
                <w:lang w:eastAsia="hr-HR"/>
              </w:rPr>
              <w:t>5</w:t>
            </w:r>
            <w:r w:rsidRPr="0047749B">
              <w:rPr>
                <w:rFonts w:ascii="Calibri" w:hAnsi="Calibri" w:cs="Calibri"/>
                <w:lang w:eastAsia="hr-HR"/>
              </w:rPr>
              <w:t>00,00</w:t>
            </w:r>
          </w:p>
        </w:tc>
      </w:tr>
      <w:tr w:rsidR="00193D3F" w:rsidRPr="0047749B" w14:paraId="70F7309D"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86B94F2" w14:textId="77777777" w:rsidR="00193D3F" w:rsidRPr="00B60B2F" w:rsidRDefault="00193D3F" w:rsidP="00193D3F">
            <w:pPr>
              <w:pStyle w:val="Odlomakpopisa"/>
              <w:numPr>
                <w:ilvl w:val="0"/>
                <w:numId w:val="91"/>
              </w:numPr>
              <w:tabs>
                <w:tab w:val="clear" w:pos="360"/>
                <w:tab w:val="num" w:pos="502"/>
              </w:tabs>
              <w:ind w:left="502"/>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23DF071" w14:textId="77777777" w:rsidR="00193D3F" w:rsidRPr="0047749B" w:rsidRDefault="00193D3F" w:rsidP="00232DDC">
            <w:pPr>
              <w:rPr>
                <w:rFonts w:ascii="Calibri" w:hAnsi="Calibri" w:cs="Calibri"/>
                <w:lang w:eastAsia="hr-HR"/>
              </w:rPr>
            </w:pPr>
            <w:r w:rsidRPr="0047749B">
              <w:rPr>
                <w:rFonts w:ascii="Calibri" w:hAnsi="Calibri" w:cs="Calibri"/>
                <w:lang w:eastAsia="hr-HR"/>
              </w:rPr>
              <w:t xml:space="preserve">Uređenje okoliša TIC-a  </w:t>
            </w:r>
          </w:p>
        </w:tc>
        <w:tc>
          <w:tcPr>
            <w:tcW w:w="1357" w:type="dxa"/>
            <w:tcBorders>
              <w:top w:val="single" w:sz="4" w:space="0" w:color="auto"/>
              <w:left w:val="single" w:sz="4" w:space="0" w:color="auto"/>
              <w:bottom w:val="single" w:sz="4" w:space="0" w:color="auto"/>
              <w:right w:val="single" w:sz="4" w:space="0" w:color="auto"/>
            </w:tcBorders>
          </w:tcPr>
          <w:p w14:paraId="1D3DE171"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69FE5CFB" w14:textId="77777777" w:rsidR="00193D3F" w:rsidRPr="0047749B" w:rsidRDefault="00193D3F" w:rsidP="00232DDC">
            <w:pPr>
              <w:jc w:val="center"/>
              <w:rPr>
                <w:rFonts w:ascii="Calibri" w:hAnsi="Calibri" w:cs="Calibri"/>
                <w:lang w:eastAsia="hr-HR"/>
              </w:rPr>
            </w:pPr>
          </w:p>
          <w:p w14:paraId="5E41EB1D"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1E5A0E3"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159E6C8"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60.000,00</w:t>
            </w:r>
          </w:p>
        </w:tc>
      </w:tr>
      <w:tr w:rsidR="00193D3F" w:rsidRPr="0047749B" w14:paraId="55DF5B6C"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610EC73"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24BCF11" w14:textId="77777777" w:rsidR="00193D3F" w:rsidRPr="0047749B" w:rsidRDefault="00193D3F" w:rsidP="00232DDC">
            <w:pPr>
              <w:rPr>
                <w:rFonts w:ascii="Calibri" w:hAnsi="Calibri" w:cs="Calibri"/>
                <w:lang w:eastAsia="hr-HR"/>
              </w:rPr>
            </w:pPr>
            <w:r w:rsidRPr="0047749B">
              <w:rPr>
                <w:rFonts w:ascii="Calibri" w:hAnsi="Calibri" w:cs="Calibri"/>
                <w:lang w:eastAsia="hr-HR"/>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1153B078"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14:paraId="52A5B7A5" w14:textId="77777777" w:rsidR="00193D3F" w:rsidRPr="0047749B" w:rsidRDefault="00193D3F" w:rsidP="00232DDC">
            <w:pPr>
              <w:jc w:val="center"/>
              <w:rPr>
                <w:rFonts w:ascii="Calibri" w:hAnsi="Calibri" w:cs="Calibri"/>
                <w:lang w:eastAsia="hr-HR"/>
              </w:rPr>
            </w:pPr>
          </w:p>
          <w:p w14:paraId="3A831CCB"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52F46825"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54C2977"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16.000,00</w:t>
            </w:r>
          </w:p>
        </w:tc>
      </w:tr>
      <w:tr w:rsidR="00193D3F" w:rsidRPr="0047749B" w14:paraId="19888F04"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4C329FA"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E2E63A9" w14:textId="77777777" w:rsidR="00193D3F" w:rsidRPr="0047749B" w:rsidRDefault="00193D3F" w:rsidP="00232DDC">
            <w:pPr>
              <w:rPr>
                <w:rFonts w:ascii="Calibri" w:hAnsi="Calibri" w:cs="Calibri"/>
                <w:lang w:eastAsia="hr-HR"/>
              </w:rPr>
            </w:pPr>
            <w:r w:rsidRPr="0047749B">
              <w:rPr>
                <w:rFonts w:ascii="Calibri" w:hAnsi="Calibri" w:cs="Calibri"/>
                <w:lang w:eastAsia="hr-HR"/>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54B256BC"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58B64C60" w14:textId="77777777" w:rsidR="00193D3F" w:rsidRPr="0047749B" w:rsidRDefault="00193D3F" w:rsidP="00232DDC">
            <w:pPr>
              <w:jc w:val="center"/>
              <w:rPr>
                <w:rFonts w:ascii="Calibri" w:hAnsi="Calibri" w:cs="Calibri"/>
                <w:lang w:eastAsia="hr-HR"/>
              </w:rPr>
            </w:pPr>
          </w:p>
          <w:p w14:paraId="649CF629"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749C6353"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2E9B5E97" w14:textId="77777777" w:rsidR="00193D3F" w:rsidRPr="0047749B" w:rsidRDefault="00193D3F" w:rsidP="00232DDC">
            <w:pPr>
              <w:jc w:val="right"/>
              <w:rPr>
                <w:rFonts w:ascii="Calibri" w:hAnsi="Calibri" w:cs="Calibri"/>
                <w:lang w:eastAsia="hr-HR"/>
              </w:rPr>
            </w:pPr>
            <w:r>
              <w:rPr>
                <w:rFonts w:ascii="Calibri" w:hAnsi="Calibri" w:cs="Calibri"/>
                <w:lang w:eastAsia="hr-HR"/>
              </w:rPr>
              <w:t>15.000</w:t>
            </w:r>
            <w:r w:rsidRPr="0047749B">
              <w:rPr>
                <w:rFonts w:ascii="Calibri" w:hAnsi="Calibri" w:cs="Calibri"/>
                <w:lang w:eastAsia="hr-HR"/>
              </w:rPr>
              <w:t>,00</w:t>
            </w:r>
          </w:p>
        </w:tc>
      </w:tr>
      <w:tr w:rsidR="00193D3F" w:rsidRPr="0047749B" w14:paraId="1758FFDE"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6E33CDC"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6A2846F" w14:textId="77777777" w:rsidR="00193D3F" w:rsidRPr="0047749B" w:rsidRDefault="00193D3F" w:rsidP="00232DDC">
            <w:pPr>
              <w:rPr>
                <w:rFonts w:ascii="Calibri" w:hAnsi="Calibri" w:cs="Calibri"/>
                <w:lang w:eastAsia="hr-HR"/>
              </w:rPr>
            </w:pPr>
            <w:r w:rsidRPr="0047749B">
              <w:rPr>
                <w:rFonts w:ascii="Calibri" w:hAnsi="Calibri" w:cs="Calibri"/>
                <w:lang w:eastAsia="hr-HR"/>
              </w:rPr>
              <w:t>Studijska dokumentacija – VIO Benkovac i JLS aglomeracija</w:t>
            </w:r>
          </w:p>
        </w:tc>
        <w:tc>
          <w:tcPr>
            <w:tcW w:w="1357" w:type="dxa"/>
            <w:tcBorders>
              <w:top w:val="single" w:sz="4" w:space="0" w:color="auto"/>
              <w:left w:val="single" w:sz="4" w:space="0" w:color="auto"/>
              <w:bottom w:val="single" w:sz="4" w:space="0" w:color="auto"/>
              <w:right w:val="single" w:sz="4" w:space="0" w:color="auto"/>
            </w:tcBorders>
          </w:tcPr>
          <w:p w14:paraId="53BF7F39"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48092EF" w14:textId="77777777" w:rsidR="00193D3F" w:rsidRPr="0047749B" w:rsidRDefault="00193D3F" w:rsidP="00232DDC">
            <w:pPr>
              <w:jc w:val="center"/>
              <w:rPr>
                <w:rFonts w:ascii="Calibri" w:hAnsi="Calibri" w:cs="Calibri"/>
                <w:lang w:eastAsia="hr-HR"/>
              </w:rPr>
            </w:pPr>
          </w:p>
          <w:p w14:paraId="0391C3E1"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0A14355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444E9FE5"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3.318,00</w:t>
            </w:r>
          </w:p>
        </w:tc>
      </w:tr>
      <w:tr w:rsidR="00193D3F" w:rsidRPr="0047749B" w14:paraId="04F4DB5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C5C9BCC"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7D1CB23" w14:textId="77777777" w:rsidR="00193D3F" w:rsidRPr="0047749B" w:rsidRDefault="00193D3F" w:rsidP="00232DDC">
            <w:pPr>
              <w:rPr>
                <w:rFonts w:ascii="Calibri" w:hAnsi="Calibri" w:cs="Calibri"/>
                <w:lang w:eastAsia="hr-HR"/>
              </w:rPr>
            </w:pPr>
            <w:r w:rsidRPr="0047749B">
              <w:rPr>
                <w:rFonts w:ascii="Calibri" w:hAnsi="Calibri" w:cs="Calibri"/>
                <w:lang w:eastAsia="hr-HR"/>
              </w:rPr>
              <w:t>Nabava zemljišta</w:t>
            </w:r>
          </w:p>
        </w:tc>
        <w:tc>
          <w:tcPr>
            <w:tcW w:w="1357" w:type="dxa"/>
            <w:tcBorders>
              <w:top w:val="single" w:sz="4" w:space="0" w:color="auto"/>
              <w:left w:val="single" w:sz="4" w:space="0" w:color="auto"/>
              <w:bottom w:val="single" w:sz="4" w:space="0" w:color="auto"/>
              <w:right w:val="single" w:sz="4" w:space="0" w:color="auto"/>
            </w:tcBorders>
          </w:tcPr>
          <w:p w14:paraId="666AB203"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263C150D" w14:textId="77777777" w:rsidR="00193D3F" w:rsidRPr="0047749B" w:rsidRDefault="00193D3F" w:rsidP="00232DDC">
            <w:pPr>
              <w:jc w:val="center"/>
              <w:rPr>
                <w:rFonts w:ascii="Calibri" w:hAnsi="Calibri" w:cs="Calibri"/>
                <w:lang w:eastAsia="hr-HR"/>
              </w:rPr>
            </w:pPr>
          </w:p>
          <w:p w14:paraId="6A00662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C5B6BC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Z</w:t>
            </w:r>
          </w:p>
        </w:tc>
        <w:tc>
          <w:tcPr>
            <w:tcW w:w="1701" w:type="dxa"/>
            <w:tcBorders>
              <w:top w:val="single" w:sz="4" w:space="0" w:color="auto"/>
              <w:left w:val="single" w:sz="4" w:space="0" w:color="auto"/>
              <w:bottom w:val="single" w:sz="4" w:space="0" w:color="auto"/>
              <w:right w:val="single" w:sz="4" w:space="0" w:color="auto"/>
            </w:tcBorders>
            <w:vAlign w:val="center"/>
          </w:tcPr>
          <w:p w14:paraId="4A42EFC3"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26.550,00</w:t>
            </w:r>
          </w:p>
        </w:tc>
      </w:tr>
      <w:tr w:rsidR="00193D3F" w:rsidRPr="0047749B" w14:paraId="540A3513"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08F67BB"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88B4394" w14:textId="77777777" w:rsidR="00193D3F" w:rsidRPr="0047749B" w:rsidRDefault="00193D3F" w:rsidP="00232DDC">
            <w:pPr>
              <w:rPr>
                <w:rFonts w:ascii="Calibri" w:hAnsi="Calibri" w:cs="Calibri"/>
                <w:lang w:eastAsia="hr-HR"/>
              </w:rPr>
            </w:pPr>
            <w:r w:rsidRPr="0047749B">
              <w:rPr>
                <w:rFonts w:ascii="Calibri" w:hAnsi="Calibri" w:cs="Calibri"/>
                <w:lang w:eastAsia="hr-HR"/>
              </w:rPr>
              <w:t xml:space="preserve">Sanacija odlagališta komunalnog otpada </w:t>
            </w:r>
            <w:proofErr w:type="spellStart"/>
            <w:r w:rsidRPr="0047749B">
              <w:rPr>
                <w:rFonts w:ascii="Calibri" w:hAnsi="Calibri" w:cs="Calibri"/>
                <w:lang w:eastAsia="hr-HR"/>
              </w:rPr>
              <w:t>Stražbenica</w:t>
            </w:r>
            <w:proofErr w:type="spellEnd"/>
          </w:p>
        </w:tc>
        <w:tc>
          <w:tcPr>
            <w:tcW w:w="1357" w:type="dxa"/>
            <w:tcBorders>
              <w:top w:val="single" w:sz="4" w:space="0" w:color="auto"/>
              <w:left w:val="single" w:sz="4" w:space="0" w:color="auto"/>
              <w:bottom w:val="single" w:sz="4" w:space="0" w:color="auto"/>
              <w:right w:val="single" w:sz="4" w:space="0" w:color="auto"/>
            </w:tcBorders>
          </w:tcPr>
          <w:p w14:paraId="71AC6C04"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KOMUNALNA NAKNADA /</w:t>
            </w:r>
          </w:p>
          <w:p w14:paraId="7EB8BAD4"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w:t>
            </w:r>
            <w:r>
              <w:rPr>
                <w:rFonts w:ascii="Calibri" w:hAnsi="Calibri" w:cs="Calibri"/>
                <w:sz w:val="16"/>
                <w:szCs w:val="16"/>
                <w:lang w:eastAsia="hr-HR"/>
              </w:rPr>
              <w:t>IZ</w:t>
            </w:r>
            <w:r w:rsidRPr="0047749B">
              <w:rPr>
                <w:rFonts w:ascii="Calibri" w:hAnsi="Calibri" w:cs="Calibri"/>
                <w:sz w:val="16"/>
                <w:szCs w:val="16"/>
                <w:lang w:eastAsia="hr-HR"/>
              </w:rPr>
              <w:t xml:space="preserve"> </w:t>
            </w:r>
            <w:r>
              <w:rPr>
                <w:rFonts w:ascii="Calibri" w:hAnsi="Calibri" w:cs="Calibri"/>
                <w:sz w:val="16"/>
                <w:szCs w:val="16"/>
                <w:lang w:eastAsia="hr-HR"/>
              </w:rPr>
              <w:t>DRŽAVNOG PRORAČUNA</w:t>
            </w:r>
          </w:p>
        </w:tc>
        <w:tc>
          <w:tcPr>
            <w:tcW w:w="1605" w:type="dxa"/>
            <w:tcBorders>
              <w:top w:val="single" w:sz="4" w:space="0" w:color="auto"/>
              <w:left w:val="single" w:sz="4" w:space="0" w:color="auto"/>
              <w:bottom w:val="single" w:sz="4" w:space="0" w:color="auto"/>
              <w:right w:val="single" w:sz="4" w:space="0" w:color="auto"/>
            </w:tcBorders>
          </w:tcPr>
          <w:p w14:paraId="0FE44E14" w14:textId="77777777" w:rsidR="00193D3F" w:rsidRPr="0047749B" w:rsidRDefault="00193D3F" w:rsidP="00232DDC">
            <w:pPr>
              <w:jc w:val="center"/>
              <w:rPr>
                <w:rFonts w:ascii="Calibri" w:hAnsi="Calibri" w:cs="Calibri"/>
                <w:lang w:eastAsia="hr-HR"/>
              </w:rPr>
            </w:pPr>
          </w:p>
          <w:p w14:paraId="449420DE" w14:textId="77777777" w:rsidR="00193D3F" w:rsidRPr="0047749B" w:rsidRDefault="00193D3F" w:rsidP="00232DDC">
            <w:pPr>
              <w:jc w:val="center"/>
              <w:rPr>
                <w:rFonts w:ascii="Calibri" w:hAnsi="Calibri" w:cs="Calibri"/>
                <w:lang w:eastAsia="hr-HR"/>
              </w:rPr>
            </w:pPr>
          </w:p>
          <w:p w14:paraId="01BDC90E"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NDGP</w:t>
            </w:r>
          </w:p>
        </w:tc>
        <w:tc>
          <w:tcPr>
            <w:tcW w:w="1432" w:type="dxa"/>
            <w:tcBorders>
              <w:top w:val="single" w:sz="4" w:space="0" w:color="auto"/>
              <w:left w:val="single" w:sz="4" w:space="0" w:color="auto"/>
              <w:bottom w:val="single" w:sz="4" w:space="0" w:color="auto"/>
              <w:right w:val="single" w:sz="4" w:space="0" w:color="auto"/>
            </w:tcBorders>
            <w:vAlign w:val="center"/>
          </w:tcPr>
          <w:p w14:paraId="68D6E0D8" w14:textId="77777777" w:rsidR="00193D3F" w:rsidRPr="0047749B" w:rsidRDefault="00193D3F" w:rsidP="00232DDC">
            <w:pPr>
              <w:jc w:val="center"/>
              <w:rPr>
                <w:rFonts w:ascii="Calibri" w:hAnsi="Calibri" w:cs="Calibri"/>
                <w:lang w:eastAsia="hr-HR"/>
              </w:rPr>
            </w:pPr>
          </w:p>
          <w:p w14:paraId="167CB89B"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49C2DFA2"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32.650,00</w:t>
            </w:r>
          </w:p>
        </w:tc>
      </w:tr>
      <w:tr w:rsidR="00193D3F" w:rsidRPr="0047749B" w14:paraId="60159249"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6A2F0F9"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403367B" w14:textId="77777777" w:rsidR="00193D3F" w:rsidRPr="0047749B" w:rsidRDefault="00193D3F" w:rsidP="00232DDC">
            <w:pPr>
              <w:rPr>
                <w:rFonts w:ascii="Calibri" w:hAnsi="Calibri" w:cs="Calibri"/>
                <w:lang w:eastAsia="hr-HR"/>
              </w:rPr>
            </w:pPr>
            <w:r w:rsidRPr="0047749B">
              <w:rPr>
                <w:rFonts w:ascii="Calibri" w:hAnsi="Calibri" w:cs="Calibri"/>
                <w:lang w:eastAsia="hr-HR"/>
              </w:rPr>
              <w:t>Postavljanje nadzornih kamera na divljim odlagalištima</w:t>
            </w:r>
          </w:p>
        </w:tc>
        <w:tc>
          <w:tcPr>
            <w:tcW w:w="1357" w:type="dxa"/>
            <w:tcBorders>
              <w:top w:val="single" w:sz="4" w:space="0" w:color="auto"/>
              <w:left w:val="single" w:sz="4" w:space="0" w:color="auto"/>
              <w:bottom w:val="single" w:sz="4" w:space="0" w:color="auto"/>
              <w:right w:val="single" w:sz="4" w:space="0" w:color="auto"/>
            </w:tcBorders>
          </w:tcPr>
          <w:p w14:paraId="1A4DE51A"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395AD6CF" w14:textId="77777777" w:rsidR="00193D3F" w:rsidRPr="0047749B" w:rsidRDefault="00193D3F" w:rsidP="00232DDC">
            <w:pPr>
              <w:jc w:val="center"/>
              <w:rPr>
                <w:rFonts w:ascii="Calibri" w:hAnsi="Calibri" w:cs="Calibri"/>
                <w:lang w:eastAsia="hr-HR"/>
              </w:rPr>
            </w:pPr>
          </w:p>
          <w:p w14:paraId="6CEF9E29" w14:textId="77777777" w:rsidR="00193D3F" w:rsidRPr="0047749B" w:rsidRDefault="00193D3F" w:rsidP="00232DDC">
            <w:pPr>
              <w:jc w:val="center"/>
              <w:rPr>
                <w:rFonts w:ascii="Calibri" w:hAnsi="Calibri" w:cs="Calibri"/>
                <w:lang w:eastAsia="hr-HR"/>
              </w:rPr>
            </w:pPr>
          </w:p>
          <w:p w14:paraId="3F93785D"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77D702A"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4244AFB5" w14:textId="77777777" w:rsidR="00193D3F" w:rsidRPr="0047749B" w:rsidRDefault="00193D3F" w:rsidP="00232DDC">
            <w:pPr>
              <w:jc w:val="right"/>
              <w:rPr>
                <w:rFonts w:ascii="Calibri" w:hAnsi="Calibri" w:cs="Calibri"/>
                <w:lang w:eastAsia="hr-HR"/>
              </w:rPr>
            </w:pPr>
            <w:r>
              <w:rPr>
                <w:rFonts w:ascii="Calibri" w:hAnsi="Calibri" w:cs="Calibri"/>
                <w:lang w:eastAsia="hr-HR"/>
              </w:rPr>
              <w:t>10</w:t>
            </w:r>
            <w:r w:rsidRPr="0047749B">
              <w:rPr>
                <w:rFonts w:ascii="Calibri" w:hAnsi="Calibri" w:cs="Calibri"/>
                <w:lang w:eastAsia="hr-HR"/>
              </w:rPr>
              <w:t>.</w:t>
            </w:r>
            <w:r>
              <w:rPr>
                <w:rFonts w:ascii="Calibri" w:hAnsi="Calibri" w:cs="Calibri"/>
                <w:lang w:eastAsia="hr-HR"/>
              </w:rPr>
              <w:t>0</w:t>
            </w:r>
            <w:r w:rsidRPr="0047749B">
              <w:rPr>
                <w:rFonts w:ascii="Calibri" w:hAnsi="Calibri" w:cs="Calibri"/>
                <w:lang w:eastAsia="hr-HR"/>
              </w:rPr>
              <w:t>00,00</w:t>
            </w:r>
          </w:p>
        </w:tc>
      </w:tr>
      <w:tr w:rsidR="00193D3F" w:rsidRPr="0047749B" w14:paraId="4EBEF40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699EB10"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9DB97E8" w14:textId="77777777" w:rsidR="00193D3F" w:rsidRPr="0047749B" w:rsidRDefault="00193D3F" w:rsidP="00232DDC">
            <w:pPr>
              <w:rPr>
                <w:rFonts w:ascii="Calibri" w:hAnsi="Calibri" w:cs="Calibri"/>
                <w:lang w:eastAsia="hr-HR"/>
              </w:rPr>
            </w:pPr>
            <w:r w:rsidRPr="0047749B">
              <w:rPr>
                <w:rFonts w:ascii="Calibri" w:hAnsi="Calibri" w:cs="Calibri"/>
                <w:lang w:eastAsia="hr-HR"/>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14:paraId="085F89FC"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DOPRINOS ZA ŠUME</w:t>
            </w:r>
            <w:r>
              <w:rPr>
                <w:rFonts w:ascii="Calibri" w:hAnsi="Calibri" w:cs="Calibri"/>
                <w:sz w:val="16"/>
                <w:szCs w:val="16"/>
                <w:lang w:eastAsia="hr-HR"/>
              </w:rPr>
              <w:t xml:space="preserve">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543D2ED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4A3A9A9D"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454A4ED4" w14:textId="77777777" w:rsidR="00193D3F" w:rsidRPr="0047749B" w:rsidRDefault="00193D3F" w:rsidP="00232DDC">
            <w:pPr>
              <w:jc w:val="right"/>
              <w:rPr>
                <w:rFonts w:ascii="Calibri" w:hAnsi="Calibri" w:cs="Calibri"/>
                <w:lang w:eastAsia="hr-HR"/>
              </w:rPr>
            </w:pPr>
            <w:r>
              <w:rPr>
                <w:rFonts w:ascii="Calibri" w:hAnsi="Calibri" w:cs="Calibri"/>
                <w:lang w:eastAsia="hr-HR"/>
              </w:rPr>
              <w:t>106</w:t>
            </w:r>
            <w:r w:rsidRPr="0047749B">
              <w:rPr>
                <w:rFonts w:ascii="Calibri" w:hAnsi="Calibri" w:cs="Calibri"/>
                <w:lang w:eastAsia="hr-HR"/>
              </w:rPr>
              <w:t>.</w:t>
            </w:r>
            <w:r>
              <w:rPr>
                <w:rFonts w:ascii="Calibri" w:hAnsi="Calibri" w:cs="Calibri"/>
                <w:lang w:eastAsia="hr-HR"/>
              </w:rPr>
              <w:t>750</w:t>
            </w:r>
            <w:r w:rsidRPr="0047749B">
              <w:rPr>
                <w:rFonts w:ascii="Calibri" w:hAnsi="Calibri" w:cs="Calibri"/>
                <w:lang w:eastAsia="hr-HR"/>
              </w:rPr>
              <w:t>,00</w:t>
            </w:r>
          </w:p>
        </w:tc>
      </w:tr>
      <w:tr w:rsidR="00193D3F" w:rsidRPr="0047749B" w14:paraId="03FD6A5F"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EA4A8A8"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DE6EF06" w14:textId="77777777" w:rsidR="00193D3F" w:rsidRPr="0047749B" w:rsidRDefault="00193D3F" w:rsidP="00232DDC">
            <w:pPr>
              <w:rPr>
                <w:rFonts w:ascii="Calibri" w:hAnsi="Calibri" w:cs="Calibri"/>
                <w:lang w:eastAsia="hr-HR"/>
              </w:rPr>
            </w:pPr>
            <w:r w:rsidRPr="0047749B">
              <w:rPr>
                <w:rFonts w:ascii="Calibri" w:hAnsi="Calibri" w:cs="Calibri"/>
                <w:lang w:eastAsia="hr-HR"/>
              </w:rPr>
              <w:t>Opremanje unutarnjeg prostora TIC-a</w:t>
            </w:r>
          </w:p>
        </w:tc>
        <w:tc>
          <w:tcPr>
            <w:tcW w:w="1357" w:type="dxa"/>
            <w:tcBorders>
              <w:top w:val="single" w:sz="4" w:space="0" w:color="auto"/>
              <w:left w:val="single" w:sz="4" w:space="0" w:color="auto"/>
              <w:bottom w:val="single" w:sz="4" w:space="0" w:color="auto"/>
              <w:right w:val="single" w:sz="4" w:space="0" w:color="auto"/>
            </w:tcBorders>
          </w:tcPr>
          <w:p w14:paraId="7F6CA9A5"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06B51170"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6B6A97C7"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734D9FEE" w14:textId="77777777" w:rsidR="00193D3F" w:rsidRPr="0047749B" w:rsidRDefault="00193D3F" w:rsidP="00232DDC">
            <w:pPr>
              <w:jc w:val="right"/>
              <w:rPr>
                <w:rFonts w:ascii="Calibri" w:hAnsi="Calibri" w:cs="Calibri"/>
                <w:lang w:eastAsia="hr-HR"/>
              </w:rPr>
            </w:pPr>
            <w:r>
              <w:rPr>
                <w:rFonts w:ascii="Calibri" w:hAnsi="Calibri" w:cs="Calibri"/>
                <w:lang w:eastAsia="hr-HR"/>
              </w:rPr>
              <w:t>10</w:t>
            </w:r>
            <w:r w:rsidRPr="0047749B">
              <w:rPr>
                <w:rFonts w:ascii="Calibri" w:hAnsi="Calibri" w:cs="Calibri"/>
                <w:lang w:eastAsia="hr-HR"/>
              </w:rPr>
              <w:t>.</w:t>
            </w:r>
            <w:r>
              <w:rPr>
                <w:rFonts w:ascii="Calibri" w:hAnsi="Calibri" w:cs="Calibri"/>
                <w:lang w:eastAsia="hr-HR"/>
              </w:rPr>
              <w:t>0</w:t>
            </w:r>
            <w:r w:rsidRPr="0047749B">
              <w:rPr>
                <w:rFonts w:ascii="Calibri" w:hAnsi="Calibri" w:cs="Calibri"/>
                <w:lang w:eastAsia="hr-HR"/>
              </w:rPr>
              <w:t>00,00</w:t>
            </w:r>
          </w:p>
        </w:tc>
      </w:tr>
      <w:tr w:rsidR="00193D3F" w:rsidRPr="0047749B" w14:paraId="162C19E7"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BE66A32"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184D608" w14:textId="77777777" w:rsidR="00193D3F" w:rsidRPr="0047749B" w:rsidRDefault="00193D3F" w:rsidP="00232DDC">
            <w:pPr>
              <w:rPr>
                <w:rFonts w:ascii="Calibri" w:hAnsi="Calibri" w:cs="Calibri"/>
                <w:lang w:eastAsia="hr-HR"/>
              </w:rPr>
            </w:pPr>
            <w:r w:rsidRPr="0047749B">
              <w:rPr>
                <w:rFonts w:ascii="Calibri" w:hAnsi="Calibri" w:cs="Calibri"/>
                <w:lang w:eastAsia="hr-HR"/>
              </w:rPr>
              <w:t>Sanacija divljih odlagališta na poljoprivrednom zemljištu</w:t>
            </w:r>
          </w:p>
        </w:tc>
        <w:tc>
          <w:tcPr>
            <w:tcW w:w="1357" w:type="dxa"/>
            <w:tcBorders>
              <w:top w:val="single" w:sz="4" w:space="0" w:color="auto"/>
              <w:left w:val="single" w:sz="4" w:space="0" w:color="auto"/>
              <w:bottom w:val="single" w:sz="4" w:space="0" w:color="auto"/>
              <w:right w:val="single" w:sz="4" w:space="0" w:color="auto"/>
            </w:tcBorders>
          </w:tcPr>
          <w:p w14:paraId="2013D0E4"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33418874" w14:textId="77777777" w:rsidR="00193D3F" w:rsidRPr="0047749B" w:rsidRDefault="00193D3F" w:rsidP="00232DDC">
            <w:pPr>
              <w:jc w:val="center"/>
              <w:rPr>
                <w:rFonts w:ascii="Calibri" w:hAnsi="Calibri" w:cs="Calibri"/>
                <w:lang w:eastAsia="hr-HR"/>
              </w:rPr>
            </w:pPr>
          </w:p>
          <w:p w14:paraId="741CAADF"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0AD419F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05F4AA0B"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6.000,00</w:t>
            </w:r>
          </w:p>
        </w:tc>
      </w:tr>
      <w:tr w:rsidR="00193D3F" w:rsidRPr="0047749B" w14:paraId="7E2F20F9"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4EA6559"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F3EC42D" w14:textId="77777777" w:rsidR="00193D3F" w:rsidRPr="0047749B" w:rsidRDefault="00193D3F" w:rsidP="00232DDC">
            <w:pPr>
              <w:rPr>
                <w:rFonts w:ascii="Calibri" w:hAnsi="Calibri" w:cs="Calibri"/>
                <w:lang w:eastAsia="hr-HR"/>
              </w:rPr>
            </w:pPr>
            <w:r>
              <w:rPr>
                <w:rFonts w:ascii="Calibri" w:hAnsi="Calibri" w:cs="Calibri"/>
                <w:lang w:eastAsia="hr-HR"/>
              </w:rPr>
              <w:t>Odvoz</w:t>
            </w:r>
            <w:r w:rsidRPr="0047749B">
              <w:rPr>
                <w:rFonts w:ascii="Calibri" w:hAnsi="Calibri" w:cs="Calibri"/>
                <w:lang w:eastAsia="hr-HR"/>
              </w:rPr>
              <w:t xml:space="preserve"> otpada kao posljedice poplava</w:t>
            </w:r>
            <w:r>
              <w:rPr>
                <w:rFonts w:ascii="Calibri" w:hAnsi="Calibri" w:cs="Calibri"/>
                <w:lang w:eastAsia="hr-HR"/>
              </w:rPr>
              <w:t xml:space="preserve"> </w:t>
            </w:r>
          </w:p>
        </w:tc>
        <w:tc>
          <w:tcPr>
            <w:tcW w:w="1357" w:type="dxa"/>
            <w:tcBorders>
              <w:top w:val="single" w:sz="4" w:space="0" w:color="auto"/>
              <w:left w:val="single" w:sz="4" w:space="0" w:color="auto"/>
              <w:bottom w:val="single" w:sz="4" w:space="0" w:color="auto"/>
              <w:right w:val="single" w:sz="4" w:space="0" w:color="auto"/>
            </w:tcBorders>
          </w:tcPr>
          <w:p w14:paraId="45F8B8B5"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w:t>
            </w:r>
            <w:r>
              <w:rPr>
                <w:rFonts w:ascii="Calibri" w:hAnsi="Calibri" w:cs="Calibri"/>
                <w:sz w:val="16"/>
                <w:szCs w:val="16"/>
                <w:lang w:eastAsia="hr-HR"/>
              </w:rPr>
              <w:t>IZ DRŽAVNOG PRORAČUNA</w:t>
            </w:r>
          </w:p>
        </w:tc>
        <w:tc>
          <w:tcPr>
            <w:tcW w:w="1605" w:type="dxa"/>
            <w:tcBorders>
              <w:top w:val="single" w:sz="4" w:space="0" w:color="auto"/>
              <w:left w:val="single" w:sz="4" w:space="0" w:color="auto"/>
              <w:bottom w:val="single" w:sz="4" w:space="0" w:color="auto"/>
              <w:right w:val="single" w:sz="4" w:space="0" w:color="auto"/>
            </w:tcBorders>
          </w:tcPr>
          <w:p w14:paraId="71D2C0BB" w14:textId="77777777" w:rsidR="00193D3F" w:rsidRPr="0047749B" w:rsidRDefault="00193D3F" w:rsidP="00232DDC">
            <w:pPr>
              <w:jc w:val="center"/>
              <w:rPr>
                <w:rFonts w:ascii="Calibri" w:hAnsi="Calibri" w:cs="Calibri"/>
                <w:lang w:eastAsia="hr-HR"/>
              </w:rPr>
            </w:pPr>
          </w:p>
          <w:p w14:paraId="3D38C2FD" w14:textId="77777777" w:rsidR="00193D3F" w:rsidRPr="0047749B" w:rsidRDefault="00193D3F" w:rsidP="00232DDC">
            <w:pPr>
              <w:jc w:val="center"/>
              <w:rPr>
                <w:rFonts w:ascii="Calibri" w:hAnsi="Calibri" w:cs="Calibri"/>
                <w:lang w:eastAsia="hr-HR"/>
              </w:rPr>
            </w:pPr>
          </w:p>
          <w:p w14:paraId="459D43E5"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D4275D1"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39AEB3A9" w14:textId="77777777" w:rsidR="00193D3F" w:rsidRPr="0047749B" w:rsidRDefault="00193D3F" w:rsidP="00232DDC">
            <w:pPr>
              <w:jc w:val="right"/>
              <w:rPr>
                <w:rFonts w:ascii="Calibri" w:hAnsi="Calibri" w:cs="Calibri"/>
                <w:lang w:eastAsia="hr-HR"/>
              </w:rPr>
            </w:pPr>
            <w:r>
              <w:rPr>
                <w:rFonts w:ascii="Calibri" w:hAnsi="Calibri" w:cs="Calibri"/>
                <w:lang w:eastAsia="hr-HR"/>
              </w:rPr>
              <w:t>60</w:t>
            </w:r>
            <w:r w:rsidRPr="0047749B">
              <w:rPr>
                <w:rFonts w:ascii="Calibri" w:hAnsi="Calibri" w:cs="Calibri"/>
                <w:lang w:eastAsia="hr-HR"/>
              </w:rPr>
              <w:t>.000,00</w:t>
            </w:r>
          </w:p>
        </w:tc>
      </w:tr>
      <w:tr w:rsidR="00193D3F" w:rsidRPr="0047749B" w14:paraId="73387B5D"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110F4B4"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2888E29" w14:textId="77777777" w:rsidR="00193D3F" w:rsidRPr="0047749B" w:rsidRDefault="00193D3F" w:rsidP="00232DDC">
            <w:pPr>
              <w:rPr>
                <w:rFonts w:ascii="Calibri" w:hAnsi="Calibri" w:cs="Calibri"/>
                <w:lang w:eastAsia="hr-HR"/>
              </w:rPr>
            </w:pPr>
            <w:r w:rsidRPr="0047749B">
              <w:rPr>
                <w:rFonts w:ascii="Calibri" w:hAnsi="Calibri" w:cs="Calibri"/>
                <w:lang w:eastAsia="hr-HR"/>
              </w:rPr>
              <w:t>Izgradnja boćališta</w:t>
            </w:r>
          </w:p>
        </w:tc>
        <w:tc>
          <w:tcPr>
            <w:tcW w:w="1357" w:type="dxa"/>
            <w:tcBorders>
              <w:top w:val="single" w:sz="4" w:space="0" w:color="auto"/>
              <w:left w:val="single" w:sz="4" w:space="0" w:color="auto"/>
              <w:bottom w:val="single" w:sz="4" w:space="0" w:color="auto"/>
              <w:right w:val="single" w:sz="4" w:space="0" w:color="auto"/>
            </w:tcBorders>
          </w:tcPr>
          <w:p w14:paraId="3BC27C9B"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2F332B9D"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591CEFB0"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462421FB" w14:textId="77777777" w:rsidR="00193D3F" w:rsidRPr="0047749B" w:rsidRDefault="00193D3F" w:rsidP="00232DDC">
            <w:pPr>
              <w:jc w:val="right"/>
              <w:rPr>
                <w:rFonts w:ascii="Calibri" w:hAnsi="Calibri" w:cs="Calibri"/>
                <w:lang w:eastAsia="hr-HR"/>
              </w:rPr>
            </w:pPr>
            <w:r>
              <w:rPr>
                <w:rFonts w:ascii="Calibri" w:hAnsi="Calibri" w:cs="Calibri"/>
                <w:lang w:eastAsia="hr-HR"/>
              </w:rPr>
              <w:t>15</w:t>
            </w:r>
            <w:r w:rsidRPr="0047749B">
              <w:rPr>
                <w:rFonts w:ascii="Calibri" w:hAnsi="Calibri" w:cs="Calibri"/>
                <w:lang w:eastAsia="hr-HR"/>
              </w:rPr>
              <w:t>.</w:t>
            </w:r>
            <w:r>
              <w:rPr>
                <w:rFonts w:ascii="Calibri" w:hAnsi="Calibri" w:cs="Calibri"/>
                <w:lang w:eastAsia="hr-HR"/>
              </w:rPr>
              <w:t>000</w:t>
            </w:r>
            <w:r w:rsidRPr="0047749B">
              <w:rPr>
                <w:rFonts w:ascii="Calibri" w:hAnsi="Calibri" w:cs="Calibri"/>
                <w:lang w:eastAsia="hr-HR"/>
              </w:rPr>
              <w:t>,00</w:t>
            </w:r>
          </w:p>
        </w:tc>
      </w:tr>
      <w:tr w:rsidR="00193D3F" w:rsidRPr="0047749B" w14:paraId="61DC559B"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8E18F2D"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03E9CDE" w14:textId="77777777" w:rsidR="00193D3F" w:rsidRPr="0047749B" w:rsidRDefault="00193D3F" w:rsidP="00232DDC">
            <w:pPr>
              <w:rPr>
                <w:rFonts w:ascii="Calibri" w:hAnsi="Calibri" w:cs="Calibri"/>
                <w:lang w:eastAsia="hr-HR"/>
              </w:rPr>
            </w:pPr>
            <w:r w:rsidRPr="0047749B">
              <w:rPr>
                <w:rFonts w:ascii="Calibri" w:hAnsi="Calibri" w:cs="Calibri"/>
                <w:lang w:eastAsia="hr-HR"/>
              </w:rPr>
              <w:t>Izmjene Prostornog plana uređenja Općine Gračac</w:t>
            </w:r>
          </w:p>
        </w:tc>
        <w:tc>
          <w:tcPr>
            <w:tcW w:w="1357" w:type="dxa"/>
            <w:tcBorders>
              <w:top w:val="single" w:sz="4" w:space="0" w:color="auto"/>
              <w:left w:val="single" w:sz="4" w:space="0" w:color="auto"/>
              <w:bottom w:val="single" w:sz="4" w:space="0" w:color="auto"/>
              <w:right w:val="single" w:sz="4" w:space="0" w:color="auto"/>
            </w:tcBorders>
          </w:tcPr>
          <w:p w14:paraId="5D14E396" w14:textId="77777777" w:rsidR="00193D3F" w:rsidRPr="0047749B" w:rsidRDefault="00193D3F" w:rsidP="00232DDC">
            <w:pPr>
              <w:jc w:val="center"/>
              <w:rPr>
                <w:rFonts w:ascii="Calibri" w:hAnsi="Calibri" w:cs="Calibri"/>
                <w:sz w:val="16"/>
                <w:szCs w:val="16"/>
                <w:lang w:eastAsia="hr-HR"/>
              </w:rPr>
            </w:pPr>
            <w:r>
              <w:rPr>
                <w:rFonts w:ascii="Calibri" w:hAnsi="Calibri" w:cs="Calibri"/>
                <w:sz w:val="16"/>
                <w:szCs w:val="16"/>
                <w:lang w:eastAsia="hr-HR"/>
              </w:rPr>
              <w:t>TEKUĆE DONACIJE</w:t>
            </w:r>
            <w:r w:rsidRPr="0047749B">
              <w:rPr>
                <w:rFonts w:ascii="Calibri" w:hAnsi="Calibri" w:cs="Calibri"/>
                <w:sz w:val="16"/>
                <w:szCs w:val="16"/>
                <w:lang w:eastAsia="hr-HR"/>
              </w:rPr>
              <w:t xml:space="preserve">/ NAKNADA ZA ZADRŽAVANJE NEZAKONITO IZGRAĐENE ZGRADE/KAPITALNE POMOĆI IZ </w:t>
            </w:r>
          </w:p>
          <w:p w14:paraId="056BE3C3" w14:textId="77777777" w:rsidR="00193D3F" w:rsidRPr="0047749B" w:rsidRDefault="00193D3F" w:rsidP="00232DDC">
            <w:pPr>
              <w:rPr>
                <w:rFonts w:ascii="Calibri" w:hAnsi="Calibri" w:cs="Calibri"/>
                <w:sz w:val="16"/>
                <w:szCs w:val="16"/>
                <w:lang w:eastAsia="hr-HR"/>
              </w:rPr>
            </w:pPr>
            <w:r w:rsidRPr="0047749B">
              <w:rPr>
                <w:rFonts w:ascii="Calibri" w:hAnsi="Calibri" w:cs="Calibri"/>
                <w:sz w:val="16"/>
                <w:szCs w:val="16"/>
                <w:lang w:eastAsia="hr-HR"/>
              </w:rPr>
              <w:t>ŽUPANIJSKOG PRORAČUNA</w:t>
            </w:r>
          </w:p>
        </w:tc>
        <w:tc>
          <w:tcPr>
            <w:tcW w:w="1605" w:type="dxa"/>
            <w:tcBorders>
              <w:top w:val="single" w:sz="4" w:space="0" w:color="auto"/>
              <w:left w:val="single" w:sz="4" w:space="0" w:color="auto"/>
              <w:bottom w:val="single" w:sz="4" w:space="0" w:color="auto"/>
              <w:right w:val="single" w:sz="4" w:space="0" w:color="auto"/>
            </w:tcBorders>
          </w:tcPr>
          <w:p w14:paraId="170D6365" w14:textId="77777777" w:rsidR="00193D3F" w:rsidRPr="0047749B" w:rsidRDefault="00193D3F" w:rsidP="00232DDC">
            <w:pPr>
              <w:jc w:val="center"/>
              <w:rPr>
                <w:rFonts w:ascii="Calibri" w:hAnsi="Calibri" w:cs="Calibri"/>
                <w:lang w:eastAsia="hr-HR"/>
              </w:rPr>
            </w:pPr>
          </w:p>
          <w:p w14:paraId="77AACBF7" w14:textId="77777777" w:rsidR="00193D3F" w:rsidRPr="0047749B" w:rsidRDefault="00193D3F" w:rsidP="00232DDC">
            <w:pPr>
              <w:jc w:val="center"/>
              <w:rPr>
                <w:rFonts w:ascii="Calibri" w:hAnsi="Calibri" w:cs="Calibri"/>
                <w:lang w:eastAsia="hr-HR"/>
              </w:rPr>
            </w:pPr>
          </w:p>
          <w:p w14:paraId="6E5FBE5C" w14:textId="77777777" w:rsidR="00193D3F" w:rsidRPr="0047749B" w:rsidRDefault="00193D3F" w:rsidP="00232DDC">
            <w:pPr>
              <w:jc w:val="center"/>
              <w:rPr>
                <w:rFonts w:ascii="Calibri" w:hAnsi="Calibri" w:cs="Calibri"/>
                <w:lang w:eastAsia="hr-HR"/>
              </w:rPr>
            </w:pPr>
          </w:p>
          <w:p w14:paraId="6A16C488"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067E9204" w14:textId="77777777" w:rsidR="00193D3F" w:rsidRPr="0047749B" w:rsidRDefault="00193D3F" w:rsidP="00232DDC">
            <w:pPr>
              <w:jc w:val="center"/>
              <w:rPr>
                <w:rFonts w:ascii="Calibri" w:hAnsi="Calibri" w:cs="Calibri"/>
                <w:lang w:eastAsia="hr-HR"/>
              </w:rPr>
            </w:pPr>
            <w:r>
              <w:rPr>
                <w:rFonts w:ascii="Calibri" w:hAnsi="Calibri" w:cs="Calibri"/>
                <w:lang w:eastAsia="hr-HR"/>
              </w:rPr>
              <w:t xml:space="preserve">PD, </w:t>
            </w:r>
            <w:r w:rsidRPr="0047749B">
              <w:rPr>
                <w:rFonts w:ascii="Calibri" w:hAnsi="Calibri" w:cs="Calibri"/>
                <w:lang w:eastAsia="hr-HR"/>
              </w:rPr>
              <w:t>IA</w:t>
            </w:r>
            <w:r>
              <w:rPr>
                <w:rFonts w:ascii="Calibri" w:hAnsi="Calibri" w:cs="Calibri"/>
                <w:lang w:eastAsia="hr-HR"/>
              </w:rPr>
              <w:t>, E</w:t>
            </w:r>
          </w:p>
        </w:tc>
        <w:tc>
          <w:tcPr>
            <w:tcW w:w="1701" w:type="dxa"/>
            <w:tcBorders>
              <w:top w:val="single" w:sz="4" w:space="0" w:color="auto"/>
              <w:left w:val="single" w:sz="4" w:space="0" w:color="auto"/>
              <w:bottom w:val="single" w:sz="4" w:space="0" w:color="auto"/>
              <w:right w:val="single" w:sz="4" w:space="0" w:color="auto"/>
            </w:tcBorders>
            <w:vAlign w:val="center"/>
          </w:tcPr>
          <w:p w14:paraId="40B4598D" w14:textId="77777777" w:rsidR="00193D3F" w:rsidRPr="0047749B" w:rsidRDefault="00193D3F" w:rsidP="00232DDC">
            <w:pPr>
              <w:jc w:val="right"/>
              <w:rPr>
                <w:rFonts w:ascii="Calibri" w:hAnsi="Calibri" w:cs="Calibri"/>
                <w:lang w:eastAsia="hr-HR"/>
              </w:rPr>
            </w:pPr>
            <w:r>
              <w:rPr>
                <w:rFonts w:ascii="Calibri" w:hAnsi="Calibri" w:cs="Calibri"/>
                <w:lang w:eastAsia="hr-HR"/>
              </w:rPr>
              <w:t>30</w:t>
            </w:r>
            <w:r w:rsidRPr="0047749B">
              <w:rPr>
                <w:rFonts w:ascii="Calibri" w:hAnsi="Calibri" w:cs="Calibri"/>
                <w:lang w:eastAsia="hr-HR"/>
              </w:rPr>
              <w:t>.</w:t>
            </w:r>
            <w:r>
              <w:rPr>
                <w:rFonts w:ascii="Calibri" w:hAnsi="Calibri" w:cs="Calibri"/>
                <w:lang w:eastAsia="hr-HR"/>
              </w:rPr>
              <w:t>000</w:t>
            </w:r>
            <w:r w:rsidRPr="0047749B">
              <w:rPr>
                <w:rFonts w:ascii="Calibri" w:hAnsi="Calibri" w:cs="Calibri"/>
                <w:lang w:eastAsia="hr-HR"/>
              </w:rPr>
              <w:t>,00</w:t>
            </w:r>
          </w:p>
        </w:tc>
      </w:tr>
      <w:tr w:rsidR="00193D3F" w:rsidRPr="0047749B" w14:paraId="283FAB0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CCCFDEA"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F35D559" w14:textId="77777777" w:rsidR="00193D3F" w:rsidRPr="0047749B" w:rsidRDefault="00193D3F" w:rsidP="00232DDC">
            <w:pPr>
              <w:rPr>
                <w:rFonts w:ascii="Calibri" w:hAnsi="Calibri" w:cs="Calibri"/>
                <w:lang w:eastAsia="hr-HR"/>
              </w:rPr>
            </w:pPr>
            <w:r w:rsidRPr="0047749B">
              <w:rPr>
                <w:rFonts w:ascii="Calibri" w:hAnsi="Calibri" w:cs="Calibri"/>
                <w:lang w:eastAsia="hr-HR"/>
              </w:rPr>
              <w:t>Sanacija javnih površina</w:t>
            </w:r>
          </w:p>
        </w:tc>
        <w:tc>
          <w:tcPr>
            <w:tcW w:w="1357" w:type="dxa"/>
            <w:tcBorders>
              <w:top w:val="single" w:sz="4" w:space="0" w:color="auto"/>
              <w:left w:val="single" w:sz="4" w:space="0" w:color="auto"/>
              <w:bottom w:val="single" w:sz="4" w:space="0" w:color="auto"/>
              <w:right w:val="single" w:sz="4" w:space="0" w:color="auto"/>
            </w:tcBorders>
          </w:tcPr>
          <w:p w14:paraId="0F467AEC"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r>
              <w:rPr>
                <w:rFonts w:ascii="Calibri" w:hAnsi="Calibri" w:cs="Calibri"/>
                <w:sz w:val="16"/>
                <w:szCs w:val="16"/>
                <w:lang w:eastAsia="hr-HR"/>
              </w:rPr>
              <w:t>/KAPITALNE POMOĆI IZ ŽUPANIJSKOG PRORAČUNA</w:t>
            </w:r>
          </w:p>
        </w:tc>
        <w:tc>
          <w:tcPr>
            <w:tcW w:w="1605" w:type="dxa"/>
            <w:tcBorders>
              <w:top w:val="single" w:sz="4" w:space="0" w:color="auto"/>
              <w:left w:val="single" w:sz="4" w:space="0" w:color="auto"/>
              <w:bottom w:val="single" w:sz="4" w:space="0" w:color="auto"/>
              <w:right w:val="single" w:sz="4" w:space="0" w:color="auto"/>
            </w:tcBorders>
          </w:tcPr>
          <w:p w14:paraId="1DE65D12"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98D2AE5"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27B3653D" w14:textId="77777777" w:rsidR="00193D3F" w:rsidRPr="0047749B" w:rsidRDefault="00193D3F" w:rsidP="00232DDC">
            <w:pPr>
              <w:jc w:val="right"/>
              <w:rPr>
                <w:rFonts w:ascii="Calibri" w:hAnsi="Calibri" w:cs="Calibri"/>
                <w:lang w:eastAsia="hr-HR"/>
              </w:rPr>
            </w:pPr>
            <w:r>
              <w:rPr>
                <w:rFonts w:ascii="Calibri" w:hAnsi="Calibri" w:cs="Calibri"/>
                <w:lang w:eastAsia="hr-HR"/>
              </w:rPr>
              <w:t>9</w:t>
            </w:r>
            <w:r w:rsidRPr="0047749B">
              <w:rPr>
                <w:rFonts w:ascii="Calibri" w:hAnsi="Calibri" w:cs="Calibri"/>
                <w:lang w:eastAsia="hr-HR"/>
              </w:rPr>
              <w:t>.</w:t>
            </w:r>
            <w:r>
              <w:rPr>
                <w:rFonts w:ascii="Calibri" w:hAnsi="Calibri" w:cs="Calibri"/>
                <w:lang w:eastAsia="hr-HR"/>
              </w:rPr>
              <w:t>725</w:t>
            </w:r>
            <w:r w:rsidRPr="0047749B">
              <w:rPr>
                <w:rFonts w:ascii="Calibri" w:hAnsi="Calibri" w:cs="Calibri"/>
                <w:lang w:eastAsia="hr-HR"/>
              </w:rPr>
              <w:t>,00</w:t>
            </w:r>
          </w:p>
        </w:tc>
      </w:tr>
      <w:tr w:rsidR="00193D3F" w:rsidRPr="0047749B" w14:paraId="0ADF2138" w14:textId="77777777" w:rsidTr="00232D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D910B87" w14:textId="77777777" w:rsidR="00193D3F" w:rsidRPr="0047749B" w:rsidRDefault="00193D3F" w:rsidP="00193D3F">
            <w:pPr>
              <w:numPr>
                <w:ilvl w:val="0"/>
                <w:numId w:val="91"/>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07407AC" w14:textId="77777777" w:rsidR="00193D3F" w:rsidRPr="0047749B" w:rsidRDefault="00193D3F" w:rsidP="00232DDC">
            <w:pPr>
              <w:rPr>
                <w:rFonts w:ascii="Calibri" w:hAnsi="Calibri" w:cs="Calibri"/>
                <w:lang w:eastAsia="hr-HR"/>
              </w:rPr>
            </w:pPr>
            <w:r>
              <w:rPr>
                <w:rFonts w:ascii="Calibri" w:hAnsi="Calibri" w:cs="Calibri"/>
                <w:lang w:eastAsia="hr-HR"/>
              </w:rPr>
              <w:t>Izrada izvješća o energetskom pregledu javnih zgrada</w:t>
            </w:r>
          </w:p>
        </w:tc>
        <w:tc>
          <w:tcPr>
            <w:tcW w:w="1357" w:type="dxa"/>
            <w:tcBorders>
              <w:top w:val="single" w:sz="4" w:space="0" w:color="auto"/>
              <w:left w:val="single" w:sz="4" w:space="0" w:color="auto"/>
              <w:bottom w:val="single" w:sz="4" w:space="0" w:color="auto"/>
              <w:right w:val="single" w:sz="4" w:space="0" w:color="auto"/>
            </w:tcBorders>
          </w:tcPr>
          <w:p w14:paraId="6E570BDA" w14:textId="77777777" w:rsidR="00193D3F" w:rsidRDefault="00193D3F" w:rsidP="00232DDC">
            <w:pPr>
              <w:jc w:val="center"/>
              <w:rPr>
                <w:rFonts w:ascii="Calibri" w:hAnsi="Calibri" w:cs="Calibri"/>
                <w:sz w:val="16"/>
                <w:szCs w:val="16"/>
                <w:lang w:eastAsia="hr-HR"/>
              </w:rPr>
            </w:pPr>
          </w:p>
          <w:p w14:paraId="1C6E9725" w14:textId="77777777" w:rsidR="00193D3F" w:rsidRPr="0047749B" w:rsidRDefault="00193D3F" w:rsidP="00232D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59A91E1D" w14:textId="77777777" w:rsidR="00193D3F" w:rsidRDefault="00193D3F" w:rsidP="00232DDC">
            <w:pPr>
              <w:jc w:val="center"/>
              <w:rPr>
                <w:rFonts w:ascii="Calibri" w:hAnsi="Calibri" w:cs="Calibri"/>
                <w:lang w:eastAsia="hr-HR"/>
              </w:rPr>
            </w:pPr>
          </w:p>
          <w:p w14:paraId="47F516CD" w14:textId="77777777" w:rsidR="00193D3F" w:rsidRPr="0047749B" w:rsidRDefault="00193D3F" w:rsidP="00232DDC">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0788F44" w14:textId="77777777" w:rsidR="00193D3F" w:rsidRPr="0047749B" w:rsidRDefault="00193D3F" w:rsidP="00232DDC">
            <w:pPr>
              <w:jc w:val="center"/>
              <w:rPr>
                <w:rFonts w:ascii="Calibri" w:hAnsi="Calibri" w:cs="Calibri"/>
                <w:lang w:eastAsia="hr-HR"/>
              </w:rPr>
            </w:pPr>
            <w:r>
              <w:rPr>
                <w:rFonts w:ascii="Calibri" w:hAnsi="Calibri" w:cs="Calibri"/>
                <w:lang w:eastAsia="hr-HR"/>
              </w:rPr>
              <w:t>PD, E</w:t>
            </w:r>
          </w:p>
        </w:tc>
        <w:tc>
          <w:tcPr>
            <w:tcW w:w="1701" w:type="dxa"/>
            <w:tcBorders>
              <w:top w:val="single" w:sz="4" w:space="0" w:color="auto"/>
              <w:left w:val="single" w:sz="4" w:space="0" w:color="auto"/>
              <w:bottom w:val="single" w:sz="4" w:space="0" w:color="auto"/>
              <w:right w:val="single" w:sz="4" w:space="0" w:color="auto"/>
            </w:tcBorders>
            <w:vAlign w:val="center"/>
          </w:tcPr>
          <w:p w14:paraId="4C1CE08B" w14:textId="77777777" w:rsidR="00193D3F" w:rsidRDefault="00193D3F" w:rsidP="00232DDC">
            <w:pPr>
              <w:jc w:val="right"/>
              <w:rPr>
                <w:rFonts w:ascii="Calibri" w:hAnsi="Calibri" w:cs="Calibri"/>
                <w:lang w:eastAsia="hr-HR"/>
              </w:rPr>
            </w:pPr>
            <w:r>
              <w:rPr>
                <w:rFonts w:ascii="Calibri" w:hAnsi="Calibri" w:cs="Calibri"/>
                <w:lang w:eastAsia="hr-HR"/>
              </w:rPr>
              <w:t>3.250,00</w:t>
            </w:r>
          </w:p>
        </w:tc>
      </w:tr>
      <w:tr w:rsidR="00193D3F" w:rsidRPr="0047749B" w14:paraId="67BCA660" w14:textId="77777777" w:rsidTr="00232DDC">
        <w:tc>
          <w:tcPr>
            <w:tcW w:w="8188" w:type="dxa"/>
            <w:gridSpan w:val="5"/>
            <w:tcBorders>
              <w:top w:val="single" w:sz="4" w:space="0" w:color="auto"/>
              <w:left w:val="single" w:sz="4" w:space="0" w:color="auto"/>
              <w:bottom w:val="single" w:sz="4" w:space="0" w:color="auto"/>
              <w:right w:val="single" w:sz="4" w:space="0" w:color="auto"/>
            </w:tcBorders>
          </w:tcPr>
          <w:p w14:paraId="2D0A2A53"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UKUPNO</w:t>
            </w:r>
          </w:p>
        </w:tc>
        <w:tc>
          <w:tcPr>
            <w:tcW w:w="1701" w:type="dxa"/>
            <w:tcBorders>
              <w:top w:val="single" w:sz="4" w:space="0" w:color="auto"/>
              <w:left w:val="single" w:sz="4" w:space="0" w:color="auto"/>
              <w:bottom w:val="single" w:sz="4" w:space="0" w:color="auto"/>
              <w:right w:val="single" w:sz="4" w:space="0" w:color="auto"/>
            </w:tcBorders>
            <w:vAlign w:val="bottom"/>
          </w:tcPr>
          <w:p w14:paraId="7A0688D7" w14:textId="77777777" w:rsidR="00193D3F" w:rsidRPr="0047749B" w:rsidRDefault="00193D3F" w:rsidP="00232DDC">
            <w:pPr>
              <w:jc w:val="right"/>
              <w:rPr>
                <w:rFonts w:ascii="Calibri" w:hAnsi="Calibri" w:cs="Calibri"/>
                <w:b/>
                <w:lang w:eastAsia="hr-HR"/>
              </w:rPr>
            </w:pPr>
            <w:r w:rsidRPr="005C0BEC">
              <w:rPr>
                <w:rFonts w:ascii="Calibri" w:hAnsi="Calibri" w:cs="Calibri"/>
                <w:b/>
                <w:lang w:eastAsia="hr-HR"/>
              </w:rPr>
              <w:t>855.091,36</w:t>
            </w:r>
          </w:p>
        </w:tc>
      </w:tr>
    </w:tbl>
    <w:p w14:paraId="4B479DE5" w14:textId="77777777" w:rsidR="00193D3F" w:rsidRDefault="00193D3F" w:rsidP="00193D3F">
      <w:pPr>
        <w:ind w:left="1080"/>
        <w:rPr>
          <w:rFonts w:ascii="Calibri" w:hAnsi="Calibri" w:cs="Calibri"/>
          <w:i/>
          <w:lang w:eastAsia="hr-HR"/>
        </w:rPr>
      </w:pPr>
    </w:p>
    <w:p w14:paraId="15813F0C" w14:textId="77777777" w:rsidR="00193D3F" w:rsidRPr="00C43A88" w:rsidRDefault="00193D3F" w:rsidP="00193D3F">
      <w:pPr>
        <w:ind w:left="1080"/>
        <w:rPr>
          <w:rFonts w:ascii="Calibri" w:hAnsi="Calibri" w:cs="Calibri"/>
          <w:i/>
          <w:lang w:eastAsia="hr-HR"/>
        </w:rPr>
      </w:pPr>
    </w:p>
    <w:p w14:paraId="1A5C7592" w14:textId="77777777" w:rsidR="00193D3F" w:rsidRPr="0047749B" w:rsidRDefault="00193D3F" w:rsidP="00193D3F">
      <w:pPr>
        <w:numPr>
          <w:ilvl w:val="0"/>
          <w:numId w:val="137"/>
        </w:numPr>
        <w:rPr>
          <w:rFonts w:ascii="Calibri" w:hAnsi="Calibri" w:cs="Calibri"/>
          <w:i/>
          <w:lang w:eastAsia="hr-HR"/>
        </w:rPr>
      </w:pPr>
      <w:r w:rsidRPr="0047749B">
        <w:rPr>
          <w:rFonts w:ascii="Calibri" w:hAnsi="Calibri" w:cs="Calibri"/>
          <w:b/>
          <w:sz w:val="26"/>
          <w:szCs w:val="26"/>
          <w:lang w:eastAsia="hr-HR"/>
        </w:rPr>
        <w:t>JAVNA RASVJETA</w:t>
      </w:r>
    </w:p>
    <w:p w14:paraId="68171D15" w14:textId="77777777" w:rsidR="00193D3F" w:rsidRPr="0047749B" w:rsidRDefault="00193D3F" w:rsidP="00193D3F">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193D3F" w:rsidRPr="0047749B" w14:paraId="112987AD" w14:textId="77777777" w:rsidTr="00232DDC">
        <w:tc>
          <w:tcPr>
            <w:tcW w:w="675" w:type="dxa"/>
            <w:tcBorders>
              <w:top w:val="single" w:sz="4" w:space="0" w:color="auto"/>
              <w:left w:val="single" w:sz="4" w:space="0" w:color="auto"/>
              <w:bottom w:val="single" w:sz="4" w:space="0" w:color="auto"/>
              <w:right w:val="single" w:sz="4" w:space="0" w:color="auto"/>
            </w:tcBorders>
            <w:vAlign w:val="center"/>
            <w:hideMark/>
          </w:tcPr>
          <w:p w14:paraId="59C38D90"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lastRenderedPageBreak/>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1AAC79"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20576BA9" w14:textId="77777777" w:rsidR="00193D3F" w:rsidRPr="0047749B" w:rsidRDefault="00193D3F" w:rsidP="00232DDC">
            <w:pPr>
              <w:jc w:val="center"/>
              <w:rPr>
                <w:rFonts w:ascii="Calibri" w:hAnsi="Calibri" w:cs="Calibri"/>
                <w:b/>
                <w:sz w:val="16"/>
                <w:szCs w:val="16"/>
                <w:lang w:eastAsia="hr-HR"/>
              </w:rPr>
            </w:pPr>
          </w:p>
          <w:p w14:paraId="54C9F3BB"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629835C2"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331BE"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7E679"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 xml:space="preserve">PROCJENA TROŠKOVA </w:t>
            </w:r>
          </w:p>
          <w:p w14:paraId="72415605"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GRAĐENJA</w:t>
            </w:r>
          </w:p>
          <w:p w14:paraId="4F8DE225"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(EUR)</w:t>
            </w:r>
          </w:p>
        </w:tc>
      </w:tr>
      <w:tr w:rsidR="00193D3F" w:rsidRPr="0047749B" w14:paraId="45D739E7" w14:textId="77777777" w:rsidTr="00232DDC">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0146B059" w14:textId="77777777" w:rsidR="00193D3F" w:rsidRPr="0047749B" w:rsidRDefault="00193D3F" w:rsidP="00232DDC">
            <w:pPr>
              <w:ind w:left="142"/>
              <w:rPr>
                <w:rFonts w:ascii="Calibri" w:hAnsi="Calibri" w:cs="Calibri"/>
                <w:lang w:eastAsia="hr-HR"/>
              </w:rPr>
            </w:pPr>
            <w:r w:rsidRPr="0047749B">
              <w:rPr>
                <w:rFonts w:ascii="Calibri" w:hAnsi="Calibri" w:cs="Calibri"/>
                <w:lang w:eastAsia="hr-HR"/>
              </w:rPr>
              <w:t>1.</w:t>
            </w:r>
          </w:p>
        </w:tc>
        <w:tc>
          <w:tcPr>
            <w:tcW w:w="3261" w:type="dxa"/>
            <w:tcBorders>
              <w:top w:val="single" w:sz="4" w:space="0" w:color="auto"/>
              <w:left w:val="single" w:sz="4" w:space="0" w:color="auto"/>
              <w:bottom w:val="single" w:sz="4" w:space="0" w:color="auto"/>
              <w:right w:val="single" w:sz="4" w:space="0" w:color="auto"/>
            </w:tcBorders>
            <w:vAlign w:val="center"/>
          </w:tcPr>
          <w:p w14:paraId="0FE7F82A" w14:textId="77777777" w:rsidR="00193D3F" w:rsidRPr="0047749B" w:rsidRDefault="00193D3F" w:rsidP="00232DDC">
            <w:pPr>
              <w:rPr>
                <w:rFonts w:ascii="Calibri" w:hAnsi="Calibri" w:cs="Calibri"/>
                <w:lang w:eastAsia="hr-HR"/>
              </w:rPr>
            </w:pPr>
            <w:r w:rsidRPr="0047749B">
              <w:rPr>
                <w:rFonts w:ascii="Calibri" w:hAnsi="Calibri" w:cs="Calibri"/>
                <w:lang w:eastAsia="hr-HR"/>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51280EB7"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 xml:space="preserve"> PRIHODI OD NEFINANCIJSKE IMOVINE / DOPRINOS ZA ŠUME</w:t>
            </w:r>
            <w:r>
              <w:rPr>
                <w:rFonts w:ascii="Calibri" w:hAnsi="Calibri" w:cs="Calibri"/>
                <w:sz w:val="16"/>
                <w:szCs w:val="16"/>
                <w:lang w:eastAsia="hr-HR"/>
              </w:rPr>
              <w:t xml:space="preserv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08C97550" w14:textId="77777777" w:rsidR="00193D3F" w:rsidRPr="0047749B" w:rsidRDefault="00193D3F" w:rsidP="00232DDC">
            <w:pPr>
              <w:jc w:val="center"/>
              <w:rPr>
                <w:rFonts w:ascii="Calibri" w:hAnsi="Calibri" w:cs="Calibri"/>
                <w:lang w:eastAsia="hr-HR"/>
              </w:rPr>
            </w:pPr>
          </w:p>
          <w:p w14:paraId="33A62C5F" w14:textId="77777777" w:rsidR="00193D3F" w:rsidRPr="0047749B" w:rsidRDefault="00193D3F" w:rsidP="00232DDC">
            <w:pPr>
              <w:jc w:val="center"/>
              <w:rPr>
                <w:rFonts w:ascii="Calibri" w:hAnsi="Calibri" w:cs="Calibri"/>
                <w:lang w:eastAsia="hr-HR"/>
              </w:rPr>
            </w:pPr>
          </w:p>
          <w:p w14:paraId="0900F5BB"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04DFC9C6"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PD, IA, G, SN</w:t>
            </w:r>
          </w:p>
        </w:tc>
        <w:tc>
          <w:tcPr>
            <w:tcW w:w="1559" w:type="dxa"/>
            <w:tcBorders>
              <w:top w:val="single" w:sz="4" w:space="0" w:color="auto"/>
              <w:left w:val="single" w:sz="4" w:space="0" w:color="auto"/>
              <w:bottom w:val="single" w:sz="4" w:space="0" w:color="auto"/>
              <w:right w:val="single" w:sz="4" w:space="0" w:color="auto"/>
            </w:tcBorders>
            <w:vAlign w:val="center"/>
          </w:tcPr>
          <w:p w14:paraId="184C654F" w14:textId="77777777" w:rsidR="00193D3F" w:rsidRPr="0047749B" w:rsidRDefault="00193D3F" w:rsidP="00232DDC">
            <w:pPr>
              <w:jc w:val="right"/>
              <w:rPr>
                <w:rFonts w:ascii="Calibri" w:hAnsi="Calibri" w:cs="Calibri"/>
                <w:lang w:eastAsia="hr-HR"/>
              </w:rPr>
            </w:pPr>
            <w:r>
              <w:rPr>
                <w:rFonts w:ascii="Calibri" w:hAnsi="Calibri" w:cs="Calibri"/>
                <w:lang w:eastAsia="hr-HR"/>
              </w:rPr>
              <w:t>6</w:t>
            </w:r>
            <w:r w:rsidRPr="0047749B">
              <w:rPr>
                <w:rFonts w:ascii="Calibri" w:hAnsi="Calibri" w:cs="Calibri"/>
                <w:lang w:eastAsia="hr-HR"/>
              </w:rPr>
              <w:t>0.368,00</w:t>
            </w:r>
          </w:p>
        </w:tc>
      </w:tr>
      <w:tr w:rsidR="00193D3F" w:rsidRPr="0047749B" w14:paraId="5D895D3F" w14:textId="77777777" w:rsidTr="00232DDC">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6CD52137" w14:textId="77777777" w:rsidR="00193D3F" w:rsidRPr="0047749B" w:rsidRDefault="00193D3F" w:rsidP="00232DDC">
            <w:pPr>
              <w:ind w:left="142"/>
              <w:rPr>
                <w:rFonts w:ascii="Calibri" w:hAnsi="Calibri" w:cs="Calibri"/>
                <w:lang w:eastAsia="hr-HR"/>
              </w:rPr>
            </w:pPr>
            <w:r w:rsidRPr="0047749B">
              <w:rPr>
                <w:rFonts w:ascii="Calibri" w:hAnsi="Calibri" w:cs="Calibri"/>
                <w:lang w:eastAsia="hr-HR"/>
              </w:rPr>
              <w:t>2.</w:t>
            </w:r>
          </w:p>
        </w:tc>
        <w:tc>
          <w:tcPr>
            <w:tcW w:w="3261" w:type="dxa"/>
            <w:tcBorders>
              <w:top w:val="single" w:sz="4" w:space="0" w:color="auto"/>
              <w:left w:val="single" w:sz="4" w:space="0" w:color="auto"/>
              <w:bottom w:val="single" w:sz="4" w:space="0" w:color="auto"/>
              <w:right w:val="single" w:sz="4" w:space="0" w:color="auto"/>
            </w:tcBorders>
            <w:vAlign w:val="center"/>
          </w:tcPr>
          <w:p w14:paraId="47683411" w14:textId="77777777" w:rsidR="00193D3F" w:rsidRPr="0047749B" w:rsidRDefault="00193D3F" w:rsidP="00232DDC">
            <w:pPr>
              <w:rPr>
                <w:rFonts w:ascii="Calibri" w:hAnsi="Calibri" w:cs="Calibri"/>
                <w:lang w:eastAsia="hr-HR"/>
              </w:rPr>
            </w:pPr>
            <w:r w:rsidRPr="0047749B">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03A23809"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014C6C2B" w14:textId="77777777" w:rsidR="00193D3F" w:rsidRPr="0047749B" w:rsidRDefault="00193D3F" w:rsidP="00232DDC">
            <w:pPr>
              <w:jc w:val="center"/>
              <w:rPr>
                <w:rFonts w:ascii="Calibri" w:hAnsi="Calibri" w:cs="Calibri"/>
                <w:lang w:eastAsia="hr-HR"/>
              </w:rPr>
            </w:pPr>
          </w:p>
          <w:p w14:paraId="6BDE5841"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4BEC9D04"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 SN</w:t>
            </w:r>
          </w:p>
        </w:tc>
        <w:tc>
          <w:tcPr>
            <w:tcW w:w="1559" w:type="dxa"/>
            <w:tcBorders>
              <w:top w:val="single" w:sz="4" w:space="0" w:color="auto"/>
              <w:left w:val="single" w:sz="4" w:space="0" w:color="auto"/>
              <w:bottom w:val="single" w:sz="4" w:space="0" w:color="auto"/>
              <w:right w:val="single" w:sz="4" w:space="0" w:color="auto"/>
            </w:tcBorders>
            <w:vAlign w:val="center"/>
          </w:tcPr>
          <w:p w14:paraId="4F507AF1"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20.500,00</w:t>
            </w:r>
          </w:p>
        </w:tc>
      </w:tr>
      <w:tr w:rsidR="00193D3F" w:rsidRPr="0047749B" w14:paraId="029CD071" w14:textId="77777777" w:rsidTr="00232DDC">
        <w:tc>
          <w:tcPr>
            <w:tcW w:w="8472" w:type="dxa"/>
            <w:gridSpan w:val="5"/>
            <w:tcBorders>
              <w:top w:val="single" w:sz="4" w:space="0" w:color="auto"/>
              <w:left w:val="single" w:sz="4" w:space="0" w:color="auto"/>
              <w:bottom w:val="single" w:sz="4" w:space="0" w:color="auto"/>
              <w:right w:val="single" w:sz="4" w:space="0" w:color="auto"/>
            </w:tcBorders>
          </w:tcPr>
          <w:p w14:paraId="79CB10BA"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E4D9D69" w14:textId="77777777" w:rsidR="00193D3F" w:rsidRPr="0047749B" w:rsidRDefault="00193D3F" w:rsidP="00232DDC">
            <w:pPr>
              <w:jc w:val="right"/>
              <w:rPr>
                <w:rFonts w:ascii="Calibri" w:hAnsi="Calibri" w:cs="Calibri"/>
                <w:b/>
                <w:lang w:eastAsia="hr-HR"/>
              </w:rPr>
            </w:pPr>
            <w:r>
              <w:rPr>
                <w:rFonts w:ascii="Calibri" w:hAnsi="Calibri" w:cs="Calibri"/>
                <w:b/>
                <w:lang w:eastAsia="hr-HR"/>
              </w:rPr>
              <w:t>80.868,00</w:t>
            </w:r>
          </w:p>
        </w:tc>
      </w:tr>
    </w:tbl>
    <w:p w14:paraId="54F525F0" w14:textId="77777777" w:rsidR="00193D3F" w:rsidRPr="0047749B" w:rsidRDefault="00193D3F" w:rsidP="00193D3F">
      <w:pPr>
        <w:rPr>
          <w:rFonts w:ascii="Calibri" w:hAnsi="Calibri" w:cs="Calibri"/>
          <w:b/>
          <w:lang w:eastAsia="hr-HR"/>
        </w:rPr>
      </w:pPr>
    </w:p>
    <w:p w14:paraId="5BBD4C71" w14:textId="77777777" w:rsidR="00193D3F" w:rsidRPr="0047749B" w:rsidRDefault="00193D3F" w:rsidP="00193D3F">
      <w:pPr>
        <w:rPr>
          <w:rFonts w:ascii="Calibri" w:hAnsi="Calibri" w:cs="Calibri"/>
          <w:b/>
          <w:lang w:eastAsia="hr-HR"/>
        </w:rPr>
      </w:pPr>
    </w:p>
    <w:p w14:paraId="082A7D3F" w14:textId="77777777" w:rsidR="00193D3F" w:rsidRPr="0047749B" w:rsidRDefault="00193D3F" w:rsidP="00193D3F">
      <w:pPr>
        <w:numPr>
          <w:ilvl w:val="0"/>
          <w:numId w:val="137"/>
        </w:numPr>
        <w:rPr>
          <w:rFonts w:ascii="Calibri" w:hAnsi="Calibri" w:cs="Calibri"/>
          <w:b/>
          <w:lang w:eastAsia="hr-HR"/>
        </w:rPr>
      </w:pPr>
      <w:r w:rsidRPr="0047749B">
        <w:rPr>
          <w:rFonts w:ascii="Calibri" w:hAnsi="Calibri" w:cs="Calibri"/>
          <w:b/>
          <w:sz w:val="26"/>
          <w:szCs w:val="26"/>
          <w:lang w:eastAsia="hr-HR"/>
        </w:rPr>
        <w:t>GROBLJA</w:t>
      </w:r>
    </w:p>
    <w:p w14:paraId="61138678" w14:textId="77777777" w:rsidR="00193D3F" w:rsidRPr="0047749B" w:rsidRDefault="00193D3F" w:rsidP="00193D3F">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193D3F" w:rsidRPr="0047749B" w14:paraId="1DE01F1A" w14:textId="77777777" w:rsidTr="00232DDC">
        <w:tc>
          <w:tcPr>
            <w:tcW w:w="959" w:type="dxa"/>
            <w:tcBorders>
              <w:top w:val="single" w:sz="4" w:space="0" w:color="auto"/>
              <w:left w:val="single" w:sz="4" w:space="0" w:color="auto"/>
              <w:bottom w:val="single" w:sz="4" w:space="0" w:color="auto"/>
              <w:right w:val="single" w:sz="4" w:space="0" w:color="auto"/>
            </w:tcBorders>
            <w:vAlign w:val="center"/>
            <w:hideMark/>
          </w:tcPr>
          <w:p w14:paraId="451A865B"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A125F4"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3239D3C3" w14:textId="77777777" w:rsidR="00193D3F" w:rsidRPr="0047749B" w:rsidRDefault="00193D3F" w:rsidP="00232DDC">
            <w:pPr>
              <w:jc w:val="center"/>
              <w:rPr>
                <w:rFonts w:ascii="Calibri" w:hAnsi="Calibri" w:cs="Calibri"/>
                <w:b/>
                <w:sz w:val="16"/>
                <w:szCs w:val="16"/>
                <w:lang w:eastAsia="hr-HR"/>
              </w:rPr>
            </w:pPr>
          </w:p>
          <w:p w14:paraId="6F7DBCAC"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45BC14B6"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735844" w14:textId="77777777" w:rsidR="00193D3F" w:rsidRPr="0047749B" w:rsidRDefault="00193D3F" w:rsidP="00232DDC">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0E13D9"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 xml:space="preserve">PROCJENA TROŠKOVA </w:t>
            </w:r>
          </w:p>
          <w:p w14:paraId="7E1C624A"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GRAĐENJA</w:t>
            </w:r>
          </w:p>
          <w:p w14:paraId="21F3B7D5"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(EUR)</w:t>
            </w:r>
          </w:p>
        </w:tc>
      </w:tr>
      <w:tr w:rsidR="00193D3F" w:rsidRPr="0047749B" w14:paraId="09E3A3F2" w14:textId="77777777" w:rsidTr="00232DDC">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3A15EF2E" w14:textId="77777777" w:rsidR="00193D3F" w:rsidRPr="0047749B" w:rsidRDefault="00193D3F" w:rsidP="00193D3F">
            <w:pPr>
              <w:numPr>
                <w:ilvl w:val="0"/>
                <w:numId w:val="135"/>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76857D2B" w14:textId="77777777" w:rsidR="00193D3F" w:rsidRPr="0047749B" w:rsidRDefault="00193D3F" w:rsidP="00232DDC">
            <w:pPr>
              <w:rPr>
                <w:rFonts w:ascii="Calibri" w:hAnsi="Calibri" w:cs="Calibri"/>
                <w:lang w:eastAsia="hr-HR"/>
              </w:rPr>
            </w:pPr>
            <w:r w:rsidRPr="0047749B">
              <w:rPr>
                <w:rFonts w:ascii="Calibri" w:hAnsi="Calibri" w:cs="Calibri"/>
                <w:lang w:eastAsia="hr-HR"/>
              </w:rPr>
              <w:t xml:space="preserve">Građevinski radovi na grobljima </w:t>
            </w:r>
          </w:p>
        </w:tc>
        <w:tc>
          <w:tcPr>
            <w:tcW w:w="1275" w:type="dxa"/>
            <w:tcBorders>
              <w:top w:val="single" w:sz="4" w:space="0" w:color="auto"/>
              <w:left w:val="single" w:sz="4" w:space="0" w:color="auto"/>
              <w:bottom w:val="single" w:sz="4" w:space="0" w:color="auto"/>
              <w:right w:val="single" w:sz="4" w:space="0" w:color="auto"/>
            </w:tcBorders>
          </w:tcPr>
          <w:p w14:paraId="7A1FC311" w14:textId="77777777" w:rsidR="00193D3F" w:rsidRPr="0047749B" w:rsidRDefault="00193D3F" w:rsidP="00232DDC">
            <w:pPr>
              <w:jc w:val="center"/>
              <w:rPr>
                <w:rFonts w:ascii="Calibri" w:hAnsi="Calibri" w:cs="Calibri"/>
                <w:sz w:val="16"/>
                <w:szCs w:val="16"/>
                <w:lang w:eastAsia="hr-HR"/>
              </w:rPr>
            </w:pPr>
            <w:r w:rsidRPr="0047749B">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2F8B6B79" w14:textId="77777777" w:rsidR="00193D3F" w:rsidRPr="0047749B" w:rsidRDefault="00193D3F" w:rsidP="00232DDC">
            <w:pPr>
              <w:jc w:val="center"/>
              <w:rPr>
                <w:rFonts w:ascii="Calibri" w:hAnsi="Calibri" w:cs="Calibri"/>
                <w:lang w:eastAsia="hr-HR"/>
              </w:rPr>
            </w:pPr>
          </w:p>
          <w:p w14:paraId="12A6C405"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22BABD19" w14:textId="77777777" w:rsidR="00193D3F" w:rsidRPr="0047749B" w:rsidRDefault="00193D3F" w:rsidP="00232DDC">
            <w:pPr>
              <w:jc w:val="center"/>
              <w:rPr>
                <w:rFonts w:ascii="Calibri" w:hAnsi="Calibri" w:cs="Calibri"/>
                <w:lang w:eastAsia="hr-HR"/>
              </w:rPr>
            </w:pPr>
            <w:r w:rsidRPr="0047749B">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70F53448" w14:textId="77777777" w:rsidR="00193D3F" w:rsidRPr="0047749B" w:rsidRDefault="00193D3F" w:rsidP="00232DDC">
            <w:pPr>
              <w:jc w:val="right"/>
              <w:rPr>
                <w:rFonts w:ascii="Calibri" w:hAnsi="Calibri" w:cs="Calibri"/>
                <w:lang w:eastAsia="hr-HR"/>
              </w:rPr>
            </w:pPr>
            <w:r w:rsidRPr="0047749B">
              <w:rPr>
                <w:rFonts w:ascii="Calibri" w:hAnsi="Calibri" w:cs="Calibri"/>
                <w:lang w:eastAsia="hr-HR"/>
              </w:rPr>
              <w:t>30.000,00</w:t>
            </w:r>
          </w:p>
        </w:tc>
      </w:tr>
      <w:tr w:rsidR="00193D3F" w:rsidRPr="0047749B" w14:paraId="233BF75D" w14:textId="77777777" w:rsidTr="00232DDC">
        <w:tc>
          <w:tcPr>
            <w:tcW w:w="8472" w:type="dxa"/>
            <w:gridSpan w:val="5"/>
            <w:tcBorders>
              <w:top w:val="single" w:sz="4" w:space="0" w:color="auto"/>
              <w:left w:val="single" w:sz="4" w:space="0" w:color="auto"/>
              <w:bottom w:val="single" w:sz="4" w:space="0" w:color="auto"/>
              <w:right w:val="single" w:sz="4" w:space="0" w:color="auto"/>
            </w:tcBorders>
          </w:tcPr>
          <w:p w14:paraId="7D154311"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3BAE04F"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30.000,00</w:t>
            </w:r>
          </w:p>
        </w:tc>
      </w:tr>
    </w:tbl>
    <w:p w14:paraId="4E8D7B42" w14:textId="77777777" w:rsidR="00193D3F" w:rsidRPr="0047749B" w:rsidRDefault="00193D3F" w:rsidP="00193D3F">
      <w:pPr>
        <w:rPr>
          <w:vanish/>
          <w:sz w:val="20"/>
          <w:szCs w:val="20"/>
          <w:lang w:val="en-AU" w:eastAsia="hr-HR"/>
        </w:rPr>
      </w:pPr>
    </w:p>
    <w:tbl>
      <w:tblPr>
        <w:tblW w:w="10916" w:type="dxa"/>
        <w:tblLook w:val="01E0" w:firstRow="1" w:lastRow="1" w:firstColumn="1" w:lastColumn="1" w:noHBand="0" w:noVBand="0"/>
      </w:tblPr>
      <w:tblGrid>
        <w:gridCol w:w="9860"/>
        <w:gridCol w:w="686"/>
        <w:gridCol w:w="370"/>
      </w:tblGrid>
      <w:tr w:rsidR="00193D3F" w:rsidRPr="0047749B" w14:paraId="77F87660" w14:textId="77777777" w:rsidTr="00232DDC">
        <w:tc>
          <w:tcPr>
            <w:tcW w:w="9293" w:type="dxa"/>
            <w:gridSpan w:val="2"/>
          </w:tcPr>
          <w:p w14:paraId="24BE6FF7" w14:textId="77777777" w:rsidR="00193D3F" w:rsidRPr="0047749B" w:rsidRDefault="00193D3F" w:rsidP="00232DDC">
            <w:pPr>
              <w:jc w:val="both"/>
              <w:rPr>
                <w:rFonts w:ascii="Calibri" w:hAnsi="Calibri" w:cs="Calibri"/>
                <w:b/>
                <w:lang w:eastAsia="hr-HR"/>
              </w:rPr>
            </w:pPr>
          </w:p>
          <w:p w14:paraId="38DA1A2B" w14:textId="77777777" w:rsidR="00193D3F" w:rsidRDefault="00193D3F" w:rsidP="00232DDC">
            <w:pPr>
              <w:jc w:val="both"/>
              <w:rPr>
                <w:rFonts w:ascii="Calibri" w:hAnsi="Calibri" w:cs="Calibri"/>
                <w:b/>
                <w:lang w:eastAsia="hr-HR"/>
              </w:rPr>
            </w:pPr>
          </w:p>
          <w:p w14:paraId="222AA962" w14:textId="77777777" w:rsidR="00193D3F" w:rsidRDefault="00193D3F" w:rsidP="00232DDC">
            <w:pPr>
              <w:jc w:val="both"/>
              <w:rPr>
                <w:rFonts w:ascii="Calibri" w:hAnsi="Calibri" w:cs="Calibri"/>
                <w:b/>
                <w:lang w:eastAsia="hr-HR"/>
              </w:rPr>
            </w:pPr>
          </w:p>
          <w:p w14:paraId="59B0CC32" w14:textId="77777777" w:rsidR="00193D3F" w:rsidRDefault="00193D3F" w:rsidP="00232DDC">
            <w:pPr>
              <w:jc w:val="both"/>
              <w:rPr>
                <w:rFonts w:ascii="Calibri" w:hAnsi="Calibri" w:cs="Calibri"/>
                <w:b/>
                <w:lang w:eastAsia="hr-HR"/>
              </w:rPr>
            </w:pPr>
          </w:p>
          <w:p w14:paraId="6E9691D2" w14:textId="77777777" w:rsidR="00193D3F" w:rsidRDefault="00193D3F" w:rsidP="00232DDC">
            <w:pPr>
              <w:jc w:val="both"/>
              <w:rPr>
                <w:rFonts w:ascii="Calibri" w:hAnsi="Calibri" w:cs="Calibri"/>
                <w:b/>
                <w:lang w:eastAsia="hr-HR"/>
              </w:rPr>
            </w:pPr>
          </w:p>
          <w:p w14:paraId="21652891" w14:textId="77777777" w:rsidR="00193D3F" w:rsidRDefault="00193D3F" w:rsidP="00232DDC">
            <w:pPr>
              <w:jc w:val="both"/>
              <w:rPr>
                <w:rFonts w:ascii="Calibri" w:hAnsi="Calibri" w:cs="Calibri"/>
                <w:b/>
                <w:lang w:eastAsia="hr-HR"/>
              </w:rPr>
            </w:pPr>
          </w:p>
          <w:p w14:paraId="40D1FF25" w14:textId="77777777" w:rsidR="00193D3F" w:rsidRDefault="00193D3F" w:rsidP="00232DDC">
            <w:pPr>
              <w:jc w:val="both"/>
              <w:rPr>
                <w:rFonts w:ascii="Calibri" w:hAnsi="Calibri" w:cs="Calibri"/>
                <w:b/>
                <w:lang w:eastAsia="hr-HR"/>
              </w:rPr>
            </w:pPr>
          </w:p>
          <w:p w14:paraId="5335F852" w14:textId="77777777" w:rsidR="00193D3F" w:rsidRPr="0047749B" w:rsidRDefault="00193D3F" w:rsidP="00232DDC">
            <w:pPr>
              <w:jc w:val="both"/>
              <w:rPr>
                <w:rFonts w:ascii="Calibri" w:hAnsi="Calibri" w:cs="Calibri"/>
                <w:b/>
                <w:lang w:eastAsia="hr-HR"/>
              </w:rPr>
            </w:pPr>
          </w:p>
          <w:p w14:paraId="58843F60" w14:textId="77777777" w:rsidR="00193D3F" w:rsidRPr="0047749B" w:rsidRDefault="00193D3F" w:rsidP="00232DDC">
            <w:pPr>
              <w:ind w:left="-284" w:right="-21"/>
              <w:jc w:val="both"/>
              <w:rPr>
                <w:rFonts w:ascii="Calibri" w:hAnsi="Calibri" w:cs="Calibri"/>
                <w:b/>
                <w:lang w:eastAsia="hr-HR"/>
              </w:rPr>
            </w:pPr>
          </w:p>
          <w:p w14:paraId="64801AB1" w14:textId="77777777" w:rsidR="00193D3F" w:rsidRPr="0047749B" w:rsidRDefault="00193D3F" w:rsidP="00232DDC">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47749B">
              <w:rPr>
                <w:rFonts w:ascii="Calibri" w:hAnsi="Calibri" w:cs="Calibri"/>
                <w:b/>
                <w:lang w:eastAsia="hr-HR"/>
              </w:rPr>
              <w:t>REKAPITULACIJA</w:t>
            </w:r>
          </w:p>
          <w:p w14:paraId="218CE9D2" w14:textId="77777777" w:rsidR="00193D3F" w:rsidRPr="0047749B" w:rsidRDefault="00193D3F" w:rsidP="00232DDC">
            <w:pPr>
              <w:jc w:val="both"/>
              <w:rPr>
                <w:rFonts w:ascii="Calibri" w:hAnsi="Calibri" w:cs="Calibri"/>
                <w:b/>
                <w:lang w:eastAsia="hr-HR"/>
              </w:rPr>
            </w:pPr>
          </w:p>
          <w:p w14:paraId="35F2D7E2" w14:textId="77777777" w:rsidR="00193D3F" w:rsidRPr="0047749B" w:rsidRDefault="00193D3F" w:rsidP="00232DDC">
            <w:pPr>
              <w:jc w:val="both"/>
              <w:rPr>
                <w:rFonts w:ascii="Calibri" w:hAnsi="Calibri" w:cs="Calibri"/>
                <w:b/>
                <w:lang w:eastAsia="hr-HR"/>
              </w:rPr>
            </w:pPr>
          </w:p>
        </w:tc>
        <w:tc>
          <w:tcPr>
            <w:tcW w:w="1623" w:type="dxa"/>
          </w:tcPr>
          <w:p w14:paraId="4050D497" w14:textId="77777777" w:rsidR="00193D3F" w:rsidRPr="0047749B" w:rsidRDefault="00193D3F" w:rsidP="00232DDC">
            <w:pPr>
              <w:rPr>
                <w:rFonts w:ascii="Calibri" w:hAnsi="Calibri" w:cs="Calibri"/>
                <w:b/>
                <w:lang w:eastAsia="hr-HR"/>
              </w:rPr>
            </w:pPr>
          </w:p>
        </w:tc>
      </w:tr>
      <w:tr w:rsidR="00193D3F" w:rsidRPr="0047749B" w14:paraId="00AA50D2" w14:textId="77777777" w:rsidTr="00232DDC">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193D3F" w:rsidRPr="0047749B" w14:paraId="27A4DE71" w14:textId="77777777" w:rsidTr="00232DDC">
              <w:tc>
                <w:tcPr>
                  <w:tcW w:w="6516" w:type="dxa"/>
                  <w:shd w:val="clear" w:color="auto" w:fill="auto"/>
                </w:tcPr>
                <w:p w14:paraId="11E232B2" w14:textId="77777777" w:rsidR="00193D3F" w:rsidRPr="0047749B" w:rsidRDefault="00193D3F" w:rsidP="00232DDC">
                  <w:pPr>
                    <w:ind w:left="720"/>
                    <w:contextualSpacing/>
                    <w:jc w:val="both"/>
                    <w:rPr>
                      <w:rFonts w:ascii="Calibri" w:hAnsi="Calibri" w:cs="Calibri"/>
                      <w:b/>
                      <w:lang w:eastAsia="hr-HR"/>
                    </w:rPr>
                  </w:pPr>
                  <w:r w:rsidRPr="0047749B">
                    <w:rPr>
                      <w:rFonts w:ascii="Calibri" w:hAnsi="Calibri" w:cs="Calibri"/>
                      <w:b/>
                      <w:lang w:eastAsia="hr-HR"/>
                    </w:rPr>
                    <w:t>KOMUNALNA INFRASTRUKTURA</w:t>
                  </w:r>
                </w:p>
              </w:tc>
              <w:tc>
                <w:tcPr>
                  <w:tcW w:w="3118" w:type="dxa"/>
                  <w:shd w:val="clear" w:color="auto" w:fill="auto"/>
                </w:tcPr>
                <w:p w14:paraId="2DBF86D8" w14:textId="77777777" w:rsidR="00193D3F" w:rsidRPr="0047749B" w:rsidRDefault="00193D3F" w:rsidP="00232DDC">
                  <w:pPr>
                    <w:jc w:val="center"/>
                    <w:rPr>
                      <w:rFonts w:ascii="Calibri" w:hAnsi="Calibri" w:cs="Calibri"/>
                      <w:b/>
                      <w:lang w:eastAsia="hr-HR"/>
                    </w:rPr>
                  </w:pPr>
                  <w:r w:rsidRPr="0047749B">
                    <w:rPr>
                      <w:rFonts w:ascii="Calibri" w:hAnsi="Calibri" w:cs="Calibri"/>
                      <w:b/>
                      <w:lang w:eastAsia="hr-HR"/>
                    </w:rPr>
                    <w:t>PROCJENA TROŠKOVA GRAĐENJA (EUR)</w:t>
                  </w:r>
                </w:p>
              </w:tc>
            </w:tr>
            <w:tr w:rsidR="00193D3F" w:rsidRPr="0047749B" w14:paraId="1D238DDB" w14:textId="77777777" w:rsidTr="00232DDC">
              <w:tc>
                <w:tcPr>
                  <w:tcW w:w="6516" w:type="dxa"/>
                  <w:shd w:val="clear" w:color="auto" w:fill="auto"/>
                </w:tcPr>
                <w:p w14:paraId="7AF663F2" w14:textId="77777777" w:rsidR="00193D3F" w:rsidRPr="0047749B" w:rsidRDefault="00193D3F" w:rsidP="00193D3F">
                  <w:pPr>
                    <w:numPr>
                      <w:ilvl w:val="0"/>
                      <w:numId w:val="92"/>
                    </w:numPr>
                    <w:contextualSpacing/>
                    <w:jc w:val="both"/>
                    <w:rPr>
                      <w:rFonts w:ascii="Calibri" w:hAnsi="Calibri" w:cs="Calibri"/>
                      <w:b/>
                      <w:lang w:eastAsia="hr-HR"/>
                    </w:rPr>
                  </w:pPr>
                  <w:bookmarkStart w:id="37" w:name="_Hlk98743201"/>
                  <w:r w:rsidRPr="0047749B">
                    <w:rPr>
                      <w:rFonts w:ascii="Calibri" w:hAnsi="Calibri" w:cs="Calibri"/>
                      <w:b/>
                      <w:lang w:eastAsia="hr-HR"/>
                    </w:rPr>
                    <w:t>Nerazvrstane ceste</w:t>
                  </w:r>
                </w:p>
              </w:tc>
              <w:tc>
                <w:tcPr>
                  <w:tcW w:w="3118" w:type="dxa"/>
                  <w:shd w:val="clear" w:color="auto" w:fill="auto"/>
                </w:tcPr>
                <w:p w14:paraId="59654561" w14:textId="77777777" w:rsidR="00193D3F" w:rsidRPr="0047749B" w:rsidRDefault="00193D3F" w:rsidP="00232DDC">
                  <w:pPr>
                    <w:jc w:val="right"/>
                    <w:rPr>
                      <w:rFonts w:ascii="Calibri" w:hAnsi="Calibri" w:cs="Calibri"/>
                      <w:b/>
                      <w:lang w:eastAsia="hr-HR"/>
                    </w:rPr>
                  </w:pPr>
                  <w:r w:rsidRPr="0059179B">
                    <w:rPr>
                      <w:rFonts w:ascii="Calibri" w:hAnsi="Calibri" w:cs="Calibri"/>
                      <w:b/>
                      <w:lang w:eastAsia="hr-HR"/>
                    </w:rPr>
                    <w:t>1.413.932,00</w:t>
                  </w:r>
                </w:p>
              </w:tc>
            </w:tr>
            <w:tr w:rsidR="00193D3F" w:rsidRPr="0047749B" w14:paraId="2595E5D2" w14:textId="77777777" w:rsidTr="00232DDC">
              <w:tc>
                <w:tcPr>
                  <w:tcW w:w="6516" w:type="dxa"/>
                  <w:shd w:val="clear" w:color="auto" w:fill="auto"/>
                </w:tcPr>
                <w:p w14:paraId="7805C872" w14:textId="77777777" w:rsidR="00193D3F" w:rsidRPr="0047749B" w:rsidRDefault="00193D3F" w:rsidP="00193D3F">
                  <w:pPr>
                    <w:numPr>
                      <w:ilvl w:val="0"/>
                      <w:numId w:val="92"/>
                    </w:numPr>
                    <w:contextualSpacing/>
                    <w:jc w:val="both"/>
                    <w:rPr>
                      <w:rFonts w:ascii="Calibri" w:hAnsi="Calibri" w:cs="Calibri"/>
                      <w:b/>
                      <w:lang w:eastAsia="hr-HR"/>
                    </w:rPr>
                  </w:pPr>
                  <w:r w:rsidRPr="0047749B">
                    <w:rPr>
                      <w:rFonts w:ascii="Calibri" w:hAnsi="Calibri" w:cs="Calibri"/>
                      <w:b/>
                      <w:lang w:eastAsia="hr-HR"/>
                    </w:rPr>
                    <w:t>Javne zelene površine</w:t>
                  </w:r>
                </w:p>
              </w:tc>
              <w:tc>
                <w:tcPr>
                  <w:tcW w:w="3118" w:type="dxa"/>
                  <w:shd w:val="clear" w:color="auto" w:fill="auto"/>
                </w:tcPr>
                <w:p w14:paraId="10E7BEF8"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10.000,00</w:t>
                  </w:r>
                </w:p>
              </w:tc>
            </w:tr>
            <w:tr w:rsidR="00193D3F" w:rsidRPr="0047749B" w14:paraId="782C2389" w14:textId="77777777" w:rsidTr="00232DDC">
              <w:tc>
                <w:tcPr>
                  <w:tcW w:w="6516" w:type="dxa"/>
                  <w:shd w:val="clear" w:color="auto" w:fill="auto"/>
                </w:tcPr>
                <w:p w14:paraId="029E65D6" w14:textId="77777777" w:rsidR="00193D3F" w:rsidRPr="0047749B" w:rsidRDefault="00193D3F" w:rsidP="00193D3F">
                  <w:pPr>
                    <w:numPr>
                      <w:ilvl w:val="0"/>
                      <w:numId w:val="92"/>
                    </w:numPr>
                    <w:contextualSpacing/>
                    <w:jc w:val="both"/>
                    <w:rPr>
                      <w:rFonts w:ascii="Calibri" w:hAnsi="Calibri" w:cs="Calibri"/>
                      <w:b/>
                      <w:lang w:eastAsia="hr-HR"/>
                    </w:rPr>
                  </w:pPr>
                  <w:r w:rsidRPr="0047749B">
                    <w:rPr>
                      <w:rFonts w:ascii="Calibri" w:hAnsi="Calibri" w:cs="Calibri"/>
                      <w:b/>
                      <w:lang w:eastAsia="hr-HR"/>
                    </w:rPr>
                    <w:t>Građevine i uređaji javne namjene</w:t>
                  </w:r>
                </w:p>
              </w:tc>
              <w:tc>
                <w:tcPr>
                  <w:tcW w:w="3118" w:type="dxa"/>
                  <w:shd w:val="clear" w:color="auto" w:fill="auto"/>
                </w:tcPr>
                <w:p w14:paraId="11B56D3B" w14:textId="77777777" w:rsidR="00193D3F" w:rsidRPr="0047749B" w:rsidRDefault="00193D3F" w:rsidP="00232DDC">
                  <w:pPr>
                    <w:jc w:val="right"/>
                    <w:rPr>
                      <w:rFonts w:ascii="Calibri" w:hAnsi="Calibri" w:cs="Calibri"/>
                      <w:b/>
                      <w:lang w:eastAsia="hr-HR"/>
                    </w:rPr>
                  </w:pPr>
                  <w:r>
                    <w:rPr>
                      <w:rFonts w:ascii="Calibri" w:hAnsi="Calibri" w:cs="Calibri"/>
                      <w:b/>
                      <w:lang w:eastAsia="hr-HR"/>
                    </w:rPr>
                    <w:t>855.091,36</w:t>
                  </w:r>
                </w:p>
              </w:tc>
            </w:tr>
            <w:tr w:rsidR="00193D3F" w:rsidRPr="0047749B" w14:paraId="5E166292" w14:textId="77777777" w:rsidTr="00232DDC">
              <w:tc>
                <w:tcPr>
                  <w:tcW w:w="6516" w:type="dxa"/>
                  <w:shd w:val="clear" w:color="auto" w:fill="auto"/>
                </w:tcPr>
                <w:p w14:paraId="505C2AF7" w14:textId="77777777" w:rsidR="00193D3F" w:rsidRPr="0047749B" w:rsidRDefault="00193D3F" w:rsidP="00193D3F">
                  <w:pPr>
                    <w:numPr>
                      <w:ilvl w:val="0"/>
                      <w:numId w:val="92"/>
                    </w:numPr>
                    <w:contextualSpacing/>
                    <w:jc w:val="both"/>
                    <w:rPr>
                      <w:rFonts w:ascii="Calibri" w:hAnsi="Calibri" w:cs="Calibri"/>
                      <w:b/>
                      <w:lang w:eastAsia="hr-HR"/>
                    </w:rPr>
                  </w:pPr>
                  <w:r w:rsidRPr="0047749B">
                    <w:rPr>
                      <w:rFonts w:ascii="Calibri" w:hAnsi="Calibri" w:cs="Calibri"/>
                      <w:b/>
                      <w:lang w:eastAsia="hr-HR"/>
                    </w:rPr>
                    <w:t>Javna rasvjeta</w:t>
                  </w:r>
                </w:p>
              </w:tc>
              <w:tc>
                <w:tcPr>
                  <w:tcW w:w="3118" w:type="dxa"/>
                  <w:shd w:val="clear" w:color="auto" w:fill="auto"/>
                </w:tcPr>
                <w:p w14:paraId="7AE92AA8" w14:textId="77777777" w:rsidR="00193D3F" w:rsidRPr="0047749B" w:rsidRDefault="00193D3F" w:rsidP="00232DDC">
                  <w:pPr>
                    <w:jc w:val="right"/>
                    <w:rPr>
                      <w:rFonts w:ascii="Calibri" w:hAnsi="Calibri" w:cs="Calibri"/>
                      <w:b/>
                      <w:lang w:eastAsia="hr-HR"/>
                    </w:rPr>
                  </w:pPr>
                  <w:r>
                    <w:rPr>
                      <w:rFonts w:ascii="Calibri" w:hAnsi="Calibri" w:cs="Calibri"/>
                      <w:b/>
                      <w:lang w:eastAsia="hr-HR"/>
                    </w:rPr>
                    <w:t>8</w:t>
                  </w:r>
                  <w:r w:rsidRPr="0047749B">
                    <w:rPr>
                      <w:rFonts w:ascii="Calibri" w:hAnsi="Calibri" w:cs="Calibri"/>
                      <w:b/>
                      <w:lang w:eastAsia="hr-HR"/>
                    </w:rPr>
                    <w:t>0.868,00</w:t>
                  </w:r>
                </w:p>
              </w:tc>
            </w:tr>
            <w:tr w:rsidR="00193D3F" w:rsidRPr="0047749B" w14:paraId="61242949" w14:textId="77777777" w:rsidTr="00232DDC">
              <w:tc>
                <w:tcPr>
                  <w:tcW w:w="6516" w:type="dxa"/>
                  <w:shd w:val="clear" w:color="auto" w:fill="auto"/>
                </w:tcPr>
                <w:p w14:paraId="1BD0587A" w14:textId="77777777" w:rsidR="00193D3F" w:rsidRPr="0047749B" w:rsidRDefault="00193D3F" w:rsidP="00193D3F">
                  <w:pPr>
                    <w:numPr>
                      <w:ilvl w:val="0"/>
                      <w:numId w:val="92"/>
                    </w:numPr>
                    <w:contextualSpacing/>
                    <w:jc w:val="both"/>
                    <w:rPr>
                      <w:rFonts w:ascii="Calibri" w:hAnsi="Calibri" w:cs="Calibri"/>
                      <w:b/>
                      <w:lang w:eastAsia="hr-HR"/>
                    </w:rPr>
                  </w:pPr>
                  <w:r w:rsidRPr="0047749B">
                    <w:rPr>
                      <w:rFonts w:ascii="Calibri" w:hAnsi="Calibri" w:cs="Calibri"/>
                      <w:b/>
                      <w:lang w:eastAsia="hr-HR"/>
                    </w:rPr>
                    <w:t>Groblja</w:t>
                  </w:r>
                </w:p>
              </w:tc>
              <w:tc>
                <w:tcPr>
                  <w:tcW w:w="3118" w:type="dxa"/>
                  <w:shd w:val="clear" w:color="auto" w:fill="auto"/>
                </w:tcPr>
                <w:p w14:paraId="22DF0734" w14:textId="77777777" w:rsidR="00193D3F" w:rsidRPr="0047749B" w:rsidRDefault="00193D3F" w:rsidP="00232DDC">
                  <w:pPr>
                    <w:jc w:val="right"/>
                    <w:rPr>
                      <w:rFonts w:ascii="Calibri" w:hAnsi="Calibri" w:cs="Calibri"/>
                      <w:b/>
                      <w:lang w:eastAsia="hr-HR"/>
                    </w:rPr>
                  </w:pPr>
                  <w:r w:rsidRPr="0047749B">
                    <w:rPr>
                      <w:rFonts w:ascii="Calibri" w:hAnsi="Calibri" w:cs="Calibri"/>
                      <w:b/>
                      <w:lang w:eastAsia="hr-HR"/>
                    </w:rPr>
                    <w:t>30.000,00</w:t>
                  </w:r>
                </w:p>
              </w:tc>
            </w:tr>
            <w:bookmarkEnd w:id="37"/>
          </w:tbl>
          <w:p w14:paraId="4350B5BA" w14:textId="77777777" w:rsidR="00193D3F" w:rsidRPr="0047749B" w:rsidRDefault="00193D3F" w:rsidP="00232DDC">
            <w:pPr>
              <w:jc w:val="both"/>
              <w:rPr>
                <w:rFonts w:ascii="Calibri" w:hAnsi="Calibri" w:cs="Calibri"/>
                <w:b/>
                <w:lang w:eastAsia="hr-HR"/>
              </w:rPr>
            </w:pPr>
          </w:p>
        </w:tc>
        <w:tc>
          <w:tcPr>
            <w:tcW w:w="1623" w:type="dxa"/>
          </w:tcPr>
          <w:p w14:paraId="0A58831B" w14:textId="77777777" w:rsidR="00193D3F" w:rsidRPr="0047749B" w:rsidRDefault="00193D3F" w:rsidP="00232DDC">
            <w:pPr>
              <w:jc w:val="right"/>
              <w:rPr>
                <w:rFonts w:ascii="Calibri" w:hAnsi="Calibri" w:cs="Calibri"/>
                <w:b/>
                <w:lang w:eastAsia="hr-HR"/>
              </w:rPr>
            </w:pPr>
          </w:p>
        </w:tc>
      </w:tr>
      <w:tr w:rsidR="00193D3F" w:rsidRPr="0047749B" w14:paraId="691E7A48" w14:textId="77777777" w:rsidTr="00232DDC">
        <w:tc>
          <w:tcPr>
            <w:tcW w:w="4691" w:type="dxa"/>
          </w:tcPr>
          <w:p w14:paraId="20EB29A2" w14:textId="77777777" w:rsidR="00193D3F" w:rsidRPr="0047749B" w:rsidRDefault="00193D3F" w:rsidP="00232DDC">
            <w:pPr>
              <w:jc w:val="both"/>
              <w:rPr>
                <w:rFonts w:ascii="Calibri" w:hAnsi="Calibri" w:cs="Calibri"/>
                <w:b/>
                <w:lang w:eastAsia="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193D3F" w:rsidRPr="0047749B" w14:paraId="1797F19F" w14:textId="77777777" w:rsidTr="00232DDC">
              <w:tc>
                <w:tcPr>
                  <w:tcW w:w="6516" w:type="dxa"/>
                  <w:shd w:val="clear" w:color="auto" w:fill="auto"/>
                </w:tcPr>
                <w:p w14:paraId="78A8FF2B" w14:textId="77777777" w:rsidR="00193D3F" w:rsidRPr="0047749B" w:rsidRDefault="00193D3F" w:rsidP="00232DDC">
                  <w:pPr>
                    <w:jc w:val="both"/>
                    <w:rPr>
                      <w:rFonts w:ascii="Calibri" w:hAnsi="Calibri" w:cs="Calibri"/>
                      <w:b/>
                      <w:lang w:eastAsia="hr-HR"/>
                    </w:rPr>
                  </w:pPr>
                  <w:r w:rsidRPr="0047749B">
                    <w:rPr>
                      <w:rFonts w:ascii="Calibri" w:hAnsi="Calibri" w:cs="Calibri"/>
                      <w:b/>
                      <w:lang w:eastAsia="hr-HR"/>
                    </w:rPr>
                    <w:t>SVEUKUPNO (EUR)</w:t>
                  </w:r>
                </w:p>
              </w:tc>
              <w:tc>
                <w:tcPr>
                  <w:tcW w:w="3118" w:type="dxa"/>
                  <w:shd w:val="clear" w:color="auto" w:fill="auto"/>
                </w:tcPr>
                <w:p w14:paraId="06521FBB" w14:textId="77777777" w:rsidR="00193D3F" w:rsidRPr="0047749B" w:rsidRDefault="00193D3F" w:rsidP="00232DDC">
                  <w:pPr>
                    <w:jc w:val="right"/>
                    <w:rPr>
                      <w:rFonts w:ascii="Calibri" w:hAnsi="Calibri" w:cs="Calibri"/>
                      <w:b/>
                      <w:lang w:eastAsia="hr-HR"/>
                    </w:rPr>
                  </w:pPr>
                  <w:r w:rsidRPr="0059179B">
                    <w:rPr>
                      <w:rFonts w:ascii="Calibri" w:hAnsi="Calibri" w:cs="Calibri"/>
                      <w:b/>
                      <w:lang w:eastAsia="hr-HR"/>
                    </w:rPr>
                    <w:t>2.</w:t>
                  </w:r>
                  <w:r>
                    <w:rPr>
                      <w:rFonts w:ascii="Calibri" w:hAnsi="Calibri" w:cs="Calibri"/>
                      <w:b/>
                      <w:lang w:eastAsia="hr-HR"/>
                    </w:rPr>
                    <w:t>389</w:t>
                  </w:r>
                  <w:r w:rsidRPr="0059179B">
                    <w:rPr>
                      <w:rFonts w:ascii="Calibri" w:hAnsi="Calibri" w:cs="Calibri"/>
                      <w:b/>
                      <w:lang w:eastAsia="hr-HR"/>
                    </w:rPr>
                    <w:t>.</w:t>
                  </w:r>
                  <w:r>
                    <w:rPr>
                      <w:rFonts w:ascii="Calibri" w:hAnsi="Calibri" w:cs="Calibri"/>
                      <w:b/>
                      <w:lang w:eastAsia="hr-HR"/>
                    </w:rPr>
                    <w:t>89</w:t>
                  </w:r>
                  <w:r w:rsidRPr="0059179B">
                    <w:rPr>
                      <w:rFonts w:ascii="Calibri" w:hAnsi="Calibri" w:cs="Calibri"/>
                      <w:b/>
                      <w:lang w:eastAsia="hr-HR"/>
                    </w:rPr>
                    <w:t>1,36</w:t>
                  </w:r>
                </w:p>
              </w:tc>
            </w:tr>
          </w:tbl>
          <w:p w14:paraId="3B1D2C71" w14:textId="77777777" w:rsidR="00193D3F" w:rsidRPr="0047749B" w:rsidRDefault="00193D3F" w:rsidP="00232DDC">
            <w:pPr>
              <w:jc w:val="both"/>
              <w:rPr>
                <w:rFonts w:ascii="Calibri" w:hAnsi="Calibri" w:cs="Calibri"/>
                <w:b/>
                <w:lang w:eastAsia="hr-HR"/>
              </w:rPr>
            </w:pPr>
          </w:p>
        </w:tc>
        <w:tc>
          <w:tcPr>
            <w:tcW w:w="4602" w:type="dxa"/>
          </w:tcPr>
          <w:p w14:paraId="693EB00F" w14:textId="77777777" w:rsidR="00193D3F" w:rsidRPr="0047749B" w:rsidRDefault="00193D3F" w:rsidP="00232DDC">
            <w:pPr>
              <w:jc w:val="both"/>
              <w:rPr>
                <w:rFonts w:ascii="Calibri" w:hAnsi="Calibri" w:cs="Calibri"/>
                <w:b/>
                <w:lang w:eastAsia="hr-HR"/>
              </w:rPr>
            </w:pPr>
          </w:p>
        </w:tc>
        <w:tc>
          <w:tcPr>
            <w:tcW w:w="1623" w:type="dxa"/>
          </w:tcPr>
          <w:p w14:paraId="24F51474" w14:textId="77777777" w:rsidR="00193D3F" w:rsidRPr="0047749B" w:rsidRDefault="00193D3F" w:rsidP="00232DDC">
            <w:pPr>
              <w:jc w:val="right"/>
              <w:rPr>
                <w:rFonts w:ascii="Calibri" w:hAnsi="Calibri" w:cs="Calibri"/>
                <w:b/>
                <w:lang w:eastAsia="hr-HR"/>
              </w:rPr>
            </w:pPr>
          </w:p>
        </w:tc>
      </w:tr>
      <w:tr w:rsidR="00193D3F" w:rsidRPr="0047749B" w14:paraId="2F0A4BE4" w14:textId="77777777" w:rsidTr="00232DDC">
        <w:tc>
          <w:tcPr>
            <w:tcW w:w="4691" w:type="dxa"/>
          </w:tcPr>
          <w:p w14:paraId="51461BAF" w14:textId="77777777" w:rsidR="00193D3F" w:rsidRDefault="00193D3F" w:rsidP="00232DDC">
            <w:pPr>
              <w:rPr>
                <w:rFonts w:ascii="Calibri" w:hAnsi="Calibri" w:cs="Calibri"/>
                <w:lang w:eastAsia="hr-HR"/>
              </w:rPr>
            </w:pPr>
            <w:r w:rsidRPr="0047749B">
              <w:rPr>
                <w:rFonts w:ascii="Calibri" w:hAnsi="Calibri" w:cs="Calibri"/>
                <w:lang w:eastAsia="hr-HR"/>
              </w:rPr>
              <w:t xml:space="preserve">                                                </w:t>
            </w:r>
            <w:r>
              <w:rPr>
                <w:rFonts w:ascii="Calibri" w:hAnsi="Calibri" w:cs="Calibri"/>
                <w:lang w:eastAsia="hr-HR"/>
              </w:rPr>
              <w:t xml:space="preserve">               </w:t>
            </w:r>
          </w:p>
          <w:p w14:paraId="09A0E843" w14:textId="77777777" w:rsidR="00193D3F" w:rsidRPr="0047749B" w:rsidRDefault="00193D3F" w:rsidP="00232DDC">
            <w:pPr>
              <w:rPr>
                <w:rFonts w:ascii="Calibri" w:hAnsi="Calibri" w:cs="Calibri"/>
                <w:lang w:eastAsia="hr-HR"/>
              </w:rPr>
            </w:pPr>
            <w:r>
              <w:rPr>
                <w:rFonts w:ascii="Calibri" w:hAnsi="Calibri" w:cs="Calibri"/>
                <w:lang w:eastAsia="hr-HR"/>
              </w:rPr>
              <w:t xml:space="preserve">                                                                                </w:t>
            </w:r>
            <w:r w:rsidRPr="0047749B">
              <w:rPr>
                <w:rFonts w:ascii="Calibri" w:hAnsi="Calibri" w:cs="Calibri"/>
                <w:lang w:eastAsia="hr-HR"/>
              </w:rPr>
              <w:t xml:space="preserve">  Članak 5.</w:t>
            </w:r>
          </w:p>
          <w:p w14:paraId="7CFB0417" w14:textId="77777777" w:rsidR="00193D3F" w:rsidRPr="0047749B" w:rsidRDefault="00193D3F" w:rsidP="00232DDC">
            <w:pPr>
              <w:jc w:val="center"/>
              <w:rPr>
                <w:rFonts w:ascii="Calibri" w:hAnsi="Calibri" w:cs="Calibri"/>
                <w:lang w:eastAsia="hr-HR"/>
              </w:rPr>
            </w:pPr>
          </w:p>
        </w:tc>
        <w:tc>
          <w:tcPr>
            <w:tcW w:w="4602" w:type="dxa"/>
          </w:tcPr>
          <w:p w14:paraId="44D8D792" w14:textId="77777777" w:rsidR="00193D3F" w:rsidRPr="0047749B" w:rsidRDefault="00193D3F" w:rsidP="00232DDC">
            <w:pPr>
              <w:jc w:val="both"/>
              <w:rPr>
                <w:rFonts w:ascii="Calibri" w:hAnsi="Calibri" w:cs="Calibri"/>
                <w:lang w:eastAsia="hr-HR"/>
              </w:rPr>
            </w:pPr>
          </w:p>
        </w:tc>
        <w:tc>
          <w:tcPr>
            <w:tcW w:w="1623" w:type="dxa"/>
          </w:tcPr>
          <w:p w14:paraId="4DD2E790" w14:textId="77777777" w:rsidR="00193D3F" w:rsidRPr="0047749B" w:rsidRDefault="00193D3F" w:rsidP="00232DDC">
            <w:pPr>
              <w:jc w:val="right"/>
              <w:rPr>
                <w:rFonts w:ascii="Calibri" w:hAnsi="Calibri" w:cs="Calibri"/>
                <w:lang w:eastAsia="hr-HR"/>
              </w:rPr>
            </w:pPr>
          </w:p>
        </w:tc>
      </w:tr>
    </w:tbl>
    <w:p w14:paraId="390E35BB" w14:textId="77777777" w:rsidR="00193D3F" w:rsidRPr="0047749B" w:rsidRDefault="00193D3F" w:rsidP="00193D3F">
      <w:pPr>
        <w:jc w:val="both"/>
        <w:rPr>
          <w:rFonts w:ascii="Calibri" w:hAnsi="Calibri" w:cs="Calibri"/>
          <w:lang w:eastAsia="hr-HR"/>
        </w:rPr>
      </w:pPr>
      <w:r w:rsidRPr="0047749B">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713020D8" w14:textId="77777777" w:rsidR="00193D3F" w:rsidRPr="0047749B" w:rsidRDefault="00193D3F" w:rsidP="00193D3F">
      <w:pPr>
        <w:jc w:val="both"/>
        <w:rPr>
          <w:rFonts w:ascii="Calibri" w:hAnsi="Calibri" w:cs="Calibri"/>
          <w:lang w:eastAsia="hr-HR"/>
        </w:rPr>
      </w:pPr>
    </w:p>
    <w:p w14:paraId="5E68FD78" w14:textId="77777777" w:rsidR="00193D3F" w:rsidRPr="0047749B" w:rsidRDefault="00193D3F" w:rsidP="00193D3F">
      <w:pPr>
        <w:tabs>
          <w:tab w:val="left" w:pos="8415"/>
        </w:tabs>
        <w:jc w:val="both"/>
        <w:rPr>
          <w:rFonts w:ascii="Calibri" w:hAnsi="Calibri" w:cs="Calibri"/>
          <w:b/>
          <w:lang w:eastAsia="hr-HR"/>
        </w:rPr>
      </w:pPr>
      <w:r w:rsidRPr="0047749B">
        <w:rPr>
          <w:rFonts w:ascii="Calibri" w:hAnsi="Calibri" w:cs="Calibri"/>
          <w:b/>
          <w:lang w:eastAsia="hr-HR"/>
        </w:rPr>
        <w:lastRenderedPageBreak/>
        <w:t xml:space="preserve">III.   ISKAZ FINANCIJSKIH SREDSTAVA POTREBNIH ZA GRAĐENJE KOMUNALNE </w:t>
      </w:r>
      <w:r w:rsidRPr="0047749B">
        <w:rPr>
          <w:rFonts w:ascii="Calibri" w:hAnsi="Calibri" w:cs="Calibri"/>
          <w:b/>
          <w:lang w:eastAsia="hr-HR"/>
        </w:rPr>
        <w:tab/>
      </w:r>
    </w:p>
    <w:p w14:paraId="7CD0E04C" w14:textId="77777777" w:rsidR="00193D3F" w:rsidRPr="0047749B" w:rsidRDefault="00193D3F" w:rsidP="00193D3F">
      <w:pPr>
        <w:jc w:val="both"/>
        <w:rPr>
          <w:rFonts w:ascii="Calibri" w:hAnsi="Calibri" w:cs="Calibri"/>
          <w:b/>
          <w:lang w:eastAsia="hr-HR"/>
        </w:rPr>
      </w:pPr>
      <w:r w:rsidRPr="0047749B">
        <w:rPr>
          <w:rFonts w:ascii="Calibri" w:hAnsi="Calibri" w:cs="Calibri"/>
          <w:b/>
          <w:lang w:eastAsia="hr-HR"/>
        </w:rPr>
        <w:t xml:space="preserve">        INFRASTRUKTURE  U 2024. S NAZNAKOM IZVORA FINANCIRANJA:</w:t>
      </w:r>
    </w:p>
    <w:p w14:paraId="7439BF8A" w14:textId="77777777" w:rsidR="00193D3F" w:rsidRPr="0047749B" w:rsidRDefault="00193D3F" w:rsidP="00193D3F">
      <w:pPr>
        <w:jc w:val="center"/>
        <w:rPr>
          <w:rFonts w:ascii="Calibri" w:hAnsi="Calibri" w:cs="Calibri"/>
          <w:b/>
          <w:lang w:eastAsia="hr-HR"/>
        </w:rPr>
      </w:pPr>
    </w:p>
    <w:p w14:paraId="6675FBC1"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t>Članak 6.</w:t>
      </w:r>
    </w:p>
    <w:tbl>
      <w:tblPr>
        <w:tblW w:w="0" w:type="auto"/>
        <w:tblInd w:w="108" w:type="dxa"/>
        <w:tblLook w:val="01E0" w:firstRow="1" w:lastRow="1" w:firstColumn="1" w:lastColumn="1" w:noHBand="0" w:noVBand="0"/>
      </w:tblPr>
      <w:tblGrid>
        <w:gridCol w:w="8800"/>
        <w:gridCol w:w="2126"/>
      </w:tblGrid>
      <w:tr w:rsidR="00193D3F" w:rsidRPr="0047749B" w14:paraId="535E1C9A" w14:textId="77777777" w:rsidTr="00232DDC">
        <w:tc>
          <w:tcPr>
            <w:tcW w:w="6946" w:type="dxa"/>
          </w:tcPr>
          <w:p w14:paraId="5748073C" w14:textId="77777777" w:rsidR="00193D3F" w:rsidRPr="0047749B" w:rsidRDefault="00193D3F" w:rsidP="00232DDC">
            <w:pPr>
              <w:rPr>
                <w:sz w:val="20"/>
                <w:szCs w:val="20"/>
                <w:lang w:val="en-AU" w:eastAsia="hr-HR"/>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843"/>
            </w:tblGrid>
            <w:tr w:rsidR="00193D3F" w:rsidRPr="0047749B" w14:paraId="77E5EC40" w14:textId="77777777" w:rsidTr="00232DDC">
              <w:tc>
                <w:tcPr>
                  <w:tcW w:w="6731" w:type="dxa"/>
                  <w:shd w:val="clear" w:color="auto" w:fill="auto"/>
                </w:tcPr>
                <w:p w14:paraId="014A66C3" w14:textId="77777777" w:rsidR="00193D3F" w:rsidRPr="0047749B" w:rsidRDefault="00193D3F" w:rsidP="00232DDC">
                  <w:pPr>
                    <w:ind w:left="720"/>
                    <w:jc w:val="center"/>
                    <w:rPr>
                      <w:rFonts w:ascii="Calibri" w:hAnsi="Calibri" w:cs="Calibri"/>
                      <w:b/>
                      <w:bCs/>
                      <w:iCs/>
                      <w:lang w:eastAsia="hr-HR"/>
                    </w:rPr>
                  </w:pPr>
                </w:p>
                <w:p w14:paraId="1E54F1C7" w14:textId="77777777" w:rsidR="00193D3F" w:rsidRPr="0047749B" w:rsidRDefault="00193D3F" w:rsidP="00232DDC">
                  <w:pPr>
                    <w:ind w:left="720"/>
                    <w:jc w:val="center"/>
                    <w:rPr>
                      <w:rFonts w:ascii="Calibri" w:hAnsi="Calibri" w:cs="Calibri"/>
                      <w:b/>
                      <w:bCs/>
                      <w:iCs/>
                      <w:lang w:eastAsia="hr-HR"/>
                    </w:rPr>
                  </w:pPr>
                </w:p>
                <w:p w14:paraId="3BCC15D8" w14:textId="77777777" w:rsidR="00193D3F" w:rsidRPr="0047749B" w:rsidRDefault="00193D3F" w:rsidP="00232DDC">
                  <w:pPr>
                    <w:ind w:left="720"/>
                    <w:jc w:val="center"/>
                    <w:rPr>
                      <w:rFonts w:ascii="Calibri" w:hAnsi="Calibri" w:cs="Calibri"/>
                      <w:b/>
                      <w:bCs/>
                      <w:iCs/>
                      <w:lang w:eastAsia="hr-HR"/>
                    </w:rPr>
                  </w:pPr>
                  <w:r w:rsidRPr="0047749B">
                    <w:rPr>
                      <w:rFonts w:ascii="Calibri" w:hAnsi="Calibri" w:cs="Calibri"/>
                      <w:b/>
                      <w:bCs/>
                      <w:iCs/>
                      <w:lang w:eastAsia="hr-HR"/>
                    </w:rPr>
                    <w:t>IZVOR FINANCIRANJA</w:t>
                  </w:r>
                </w:p>
              </w:tc>
              <w:tc>
                <w:tcPr>
                  <w:tcW w:w="1843" w:type="dxa"/>
                  <w:shd w:val="clear" w:color="auto" w:fill="auto"/>
                </w:tcPr>
                <w:p w14:paraId="1F6EC771" w14:textId="77777777" w:rsidR="00193D3F" w:rsidRPr="0047749B" w:rsidRDefault="00193D3F" w:rsidP="00232DDC">
                  <w:pPr>
                    <w:jc w:val="center"/>
                    <w:rPr>
                      <w:rFonts w:ascii="Calibri" w:hAnsi="Calibri" w:cs="Calibri"/>
                      <w:bCs/>
                      <w:iCs/>
                      <w:lang w:eastAsia="hr-HR"/>
                    </w:rPr>
                  </w:pPr>
                  <w:r w:rsidRPr="0047749B">
                    <w:rPr>
                      <w:rFonts w:ascii="Calibri" w:hAnsi="Calibri" w:cs="Calibri"/>
                      <w:b/>
                      <w:bCs/>
                      <w:iCs/>
                      <w:lang w:eastAsia="hr-HR"/>
                    </w:rPr>
                    <w:t>ISKAZ FINANCIJSKIH SREDSTAVA (EUR</w:t>
                  </w:r>
                  <w:r w:rsidRPr="0047749B">
                    <w:rPr>
                      <w:rFonts w:ascii="Calibri" w:hAnsi="Calibri" w:cs="Calibri"/>
                      <w:bCs/>
                      <w:iCs/>
                      <w:lang w:eastAsia="hr-HR"/>
                    </w:rPr>
                    <w:t>)</w:t>
                  </w:r>
                </w:p>
              </w:tc>
            </w:tr>
            <w:tr w:rsidR="00193D3F" w:rsidRPr="0047749B" w14:paraId="3172E3A9" w14:textId="77777777" w:rsidTr="00232DDC">
              <w:tc>
                <w:tcPr>
                  <w:tcW w:w="6731" w:type="dxa"/>
                  <w:shd w:val="clear" w:color="auto" w:fill="auto"/>
                </w:tcPr>
                <w:p w14:paraId="4AA547EA"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Komunalna naknada</w:t>
                  </w:r>
                </w:p>
              </w:tc>
              <w:tc>
                <w:tcPr>
                  <w:tcW w:w="1843" w:type="dxa"/>
                  <w:shd w:val="clear" w:color="auto" w:fill="auto"/>
                </w:tcPr>
                <w:p w14:paraId="41C4AECE"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45.465,00</w:t>
                  </w:r>
                </w:p>
              </w:tc>
            </w:tr>
            <w:tr w:rsidR="00193D3F" w:rsidRPr="0047749B" w14:paraId="07A7FF2D" w14:textId="77777777" w:rsidTr="00232DDC">
              <w:tc>
                <w:tcPr>
                  <w:tcW w:w="6731" w:type="dxa"/>
                  <w:shd w:val="clear" w:color="auto" w:fill="auto"/>
                </w:tcPr>
                <w:p w14:paraId="1F94A788"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Kapitalne pomoći iz državnog proračuna</w:t>
                  </w:r>
                </w:p>
              </w:tc>
              <w:tc>
                <w:tcPr>
                  <w:tcW w:w="1843" w:type="dxa"/>
                  <w:shd w:val="clear" w:color="auto" w:fill="auto"/>
                </w:tcPr>
                <w:p w14:paraId="24EBDDC8"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1.409.885,00</w:t>
                  </w:r>
                </w:p>
              </w:tc>
            </w:tr>
            <w:tr w:rsidR="00193D3F" w:rsidRPr="0047749B" w14:paraId="10EF9070" w14:textId="77777777" w:rsidTr="00232DDC">
              <w:tc>
                <w:tcPr>
                  <w:tcW w:w="6731" w:type="dxa"/>
                  <w:shd w:val="clear" w:color="auto" w:fill="auto"/>
                </w:tcPr>
                <w:p w14:paraId="52F519B1"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Doprinos za šume</w:t>
                  </w:r>
                </w:p>
              </w:tc>
              <w:tc>
                <w:tcPr>
                  <w:tcW w:w="1843" w:type="dxa"/>
                  <w:shd w:val="clear" w:color="auto" w:fill="auto"/>
                </w:tcPr>
                <w:p w14:paraId="1FE78BEC"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231.516,36</w:t>
                  </w:r>
                </w:p>
              </w:tc>
            </w:tr>
            <w:tr w:rsidR="00193D3F" w:rsidRPr="0047749B" w14:paraId="41EC2D43" w14:textId="77777777" w:rsidTr="00232DDC">
              <w:tc>
                <w:tcPr>
                  <w:tcW w:w="6731" w:type="dxa"/>
                  <w:shd w:val="clear" w:color="auto" w:fill="auto"/>
                </w:tcPr>
                <w:p w14:paraId="5184D8E6"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Prihodi od poreza</w:t>
                  </w:r>
                </w:p>
              </w:tc>
              <w:tc>
                <w:tcPr>
                  <w:tcW w:w="1843" w:type="dxa"/>
                  <w:shd w:val="clear" w:color="auto" w:fill="auto"/>
                </w:tcPr>
                <w:p w14:paraId="7081E2F1"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169.982,00</w:t>
                  </w:r>
                </w:p>
              </w:tc>
            </w:tr>
            <w:tr w:rsidR="00193D3F" w:rsidRPr="0047749B" w14:paraId="4BF6A7DF" w14:textId="77777777" w:rsidTr="00232DDC">
              <w:tc>
                <w:tcPr>
                  <w:tcW w:w="6731" w:type="dxa"/>
                  <w:shd w:val="clear" w:color="auto" w:fill="auto"/>
                </w:tcPr>
                <w:p w14:paraId="1C914AF8"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Prihodi od nefinancijske imovine</w:t>
                  </w:r>
                </w:p>
              </w:tc>
              <w:tc>
                <w:tcPr>
                  <w:tcW w:w="1843" w:type="dxa"/>
                  <w:shd w:val="clear" w:color="auto" w:fill="auto"/>
                </w:tcPr>
                <w:p w14:paraId="0CF5C797"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367.525,00</w:t>
                  </w:r>
                </w:p>
              </w:tc>
            </w:tr>
            <w:tr w:rsidR="00193D3F" w:rsidRPr="0047749B" w14:paraId="45837760" w14:textId="77777777" w:rsidTr="00232DDC">
              <w:tc>
                <w:tcPr>
                  <w:tcW w:w="6731" w:type="dxa"/>
                  <w:shd w:val="clear" w:color="auto" w:fill="auto"/>
                </w:tcPr>
                <w:p w14:paraId="509302CF" w14:textId="77777777" w:rsidR="00193D3F" w:rsidRPr="0047749B" w:rsidRDefault="00193D3F" w:rsidP="00193D3F">
                  <w:pPr>
                    <w:numPr>
                      <w:ilvl w:val="0"/>
                      <w:numId w:val="93"/>
                    </w:numPr>
                    <w:jc w:val="both"/>
                    <w:rPr>
                      <w:rFonts w:ascii="Calibri" w:hAnsi="Calibri" w:cs="Calibri"/>
                      <w:bCs/>
                      <w:iCs/>
                      <w:lang w:eastAsia="hr-HR"/>
                    </w:rPr>
                  </w:pPr>
                  <w:r w:rsidRPr="0047749B">
                    <w:rPr>
                      <w:rFonts w:ascii="Calibri" w:hAnsi="Calibri" w:cs="Calibri"/>
                      <w:bCs/>
                      <w:iCs/>
                      <w:lang w:eastAsia="hr-HR"/>
                    </w:rPr>
                    <w:t>Tekuće pomoći iz državnog proračuna</w:t>
                  </w:r>
                </w:p>
              </w:tc>
              <w:tc>
                <w:tcPr>
                  <w:tcW w:w="1843" w:type="dxa"/>
                  <w:shd w:val="clear" w:color="auto" w:fill="auto"/>
                </w:tcPr>
                <w:p w14:paraId="32DF8F26"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53.318,00</w:t>
                  </w:r>
                </w:p>
              </w:tc>
            </w:tr>
            <w:tr w:rsidR="00193D3F" w:rsidRPr="0047749B" w14:paraId="4AC43927" w14:textId="77777777" w:rsidTr="00232DDC">
              <w:tc>
                <w:tcPr>
                  <w:tcW w:w="6731" w:type="dxa"/>
                  <w:shd w:val="clear" w:color="auto" w:fill="auto"/>
                </w:tcPr>
                <w:p w14:paraId="5F877E28" w14:textId="77777777" w:rsidR="00193D3F" w:rsidRPr="0047749B" w:rsidRDefault="00193D3F" w:rsidP="00193D3F">
                  <w:pPr>
                    <w:numPr>
                      <w:ilvl w:val="0"/>
                      <w:numId w:val="93"/>
                    </w:numPr>
                    <w:rPr>
                      <w:rFonts w:ascii="Calibri" w:hAnsi="Calibri" w:cs="Calibri"/>
                      <w:bCs/>
                      <w:iCs/>
                      <w:lang w:eastAsia="hr-HR"/>
                    </w:rPr>
                  </w:pPr>
                  <w:r w:rsidRPr="0047749B">
                    <w:rPr>
                      <w:rFonts w:ascii="Calibri" w:hAnsi="Calibri" w:cs="Calibri"/>
                      <w:bCs/>
                      <w:iCs/>
                      <w:lang w:eastAsia="hr-HR"/>
                    </w:rPr>
                    <w:t>Vlastiti prihodi-prihodi Proračuna</w:t>
                  </w:r>
                </w:p>
              </w:tc>
              <w:tc>
                <w:tcPr>
                  <w:tcW w:w="1843" w:type="dxa"/>
                  <w:shd w:val="clear" w:color="auto" w:fill="auto"/>
                </w:tcPr>
                <w:p w14:paraId="6BFFAE07"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16.000,00</w:t>
                  </w:r>
                </w:p>
              </w:tc>
            </w:tr>
            <w:tr w:rsidR="00193D3F" w:rsidRPr="0047749B" w14:paraId="5FB31144" w14:textId="77777777" w:rsidTr="00232DDC">
              <w:tc>
                <w:tcPr>
                  <w:tcW w:w="6731" w:type="dxa"/>
                  <w:shd w:val="clear" w:color="auto" w:fill="auto"/>
                </w:tcPr>
                <w:p w14:paraId="64D17BAF" w14:textId="77777777" w:rsidR="00193D3F" w:rsidRPr="0047749B" w:rsidRDefault="00193D3F" w:rsidP="00193D3F">
                  <w:pPr>
                    <w:numPr>
                      <w:ilvl w:val="0"/>
                      <w:numId w:val="93"/>
                    </w:numPr>
                    <w:rPr>
                      <w:rFonts w:ascii="Calibri" w:hAnsi="Calibri" w:cs="Calibri"/>
                      <w:bCs/>
                      <w:iCs/>
                      <w:lang w:eastAsia="hr-HR"/>
                    </w:rPr>
                  </w:pPr>
                  <w:r w:rsidRPr="0047749B">
                    <w:rPr>
                      <w:rFonts w:ascii="Calibri" w:hAnsi="Calibri" w:cs="Calibri"/>
                      <w:bCs/>
                      <w:iCs/>
                      <w:lang w:eastAsia="hr-HR"/>
                    </w:rPr>
                    <w:t>Prihodi od prodaje nefinancijske imovine</w:t>
                  </w:r>
                </w:p>
              </w:tc>
              <w:tc>
                <w:tcPr>
                  <w:tcW w:w="1843" w:type="dxa"/>
                  <w:shd w:val="clear" w:color="auto" w:fill="auto"/>
                </w:tcPr>
                <w:p w14:paraId="5382E5B4"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57.700,00</w:t>
                  </w:r>
                </w:p>
              </w:tc>
            </w:tr>
            <w:tr w:rsidR="00193D3F" w:rsidRPr="0047749B" w14:paraId="0E79EC1D" w14:textId="77777777" w:rsidTr="00232DDC">
              <w:tc>
                <w:tcPr>
                  <w:tcW w:w="6731" w:type="dxa"/>
                  <w:shd w:val="clear" w:color="auto" w:fill="auto"/>
                </w:tcPr>
                <w:p w14:paraId="73AA469A" w14:textId="77777777" w:rsidR="00193D3F" w:rsidRPr="0047749B" w:rsidRDefault="00193D3F" w:rsidP="00193D3F">
                  <w:pPr>
                    <w:numPr>
                      <w:ilvl w:val="0"/>
                      <w:numId w:val="93"/>
                    </w:numPr>
                    <w:rPr>
                      <w:rFonts w:ascii="Calibri" w:hAnsi="Calibri" w:cs="Calibri"/>
                      <w:bCs/>
                      <w:iCs/>
                      <w:lang w:eastAsia="hr-HR"/>
                    </w:rPr>
                  </w:pPr>
                  <w:r w:rsidRPr="0047749B">
                    <w:rPr>
                      <w:rFonts w:ascii="Calibri" w:hAnsi="Calibri" w:cs="Calibri"/>
                      <w:bCs/>
                      <w:iCs/>
                      <w:lang w:eastAsia="hr-HR"/>
                    </w:rPr>
                    <w:t>Kapitalne pomoći iz županijskog proračuna</w:t>
                  </w:r>
                </w:p>
              </w:tc>
              <w:tc>
                <w:tcPr>
                  <w:tcW w:w="1843" w:type="dxa"/>
                  <w:shd w:val="clear" w:color="auto" w:fill="auto"/>
                </w:tcPr>
                <w:p w14:paraId="6663672C"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4.500,00</w:t>
                  </w:r>
                </w:p>
              </w:tc>
            </w:tr>
            <w:tr w:rsidR="00193D3F" w:rsidRPr="0047749B" w14:paraId="59CC4D29" w14:textId="77777777" w:rsidTr="00232DDC">
              <w:tc>
                <w:tcPr>
                  <w:tcW w:w="6731" w:type="dxa"/>
                  <w:shd w:val="clear" w:color="auto" w:fill="auto"/>
                </w:tcPr>
                <w:p w14:paraId="7663C1F0" w14:textId="77777777" w:rsidR="00193D3F" w:rsidRPr="0047749B" w:rsidRDefault="00193D3F" w:rsidP="00193D3F">
                  <w:pPr>
                    <w:numPr>
                      <w:ilvl w:val="0"/>
                      <w:numId w:val="93"/>
                    </w:numPr>
                    <w:rPr>
                      <w:rFonts w:ascii="Calibri" w:hAnsi="Calibri" w:cs="Calibri"/>
                      <w:bCs/>
                      <w:iCs/>
                      <w:lang w:eastAsia="hr-HR"/>
                    </w:rPr>
                  </w:pPr>
                  <w:r w:rsidRPr="0047749B">
                    <w:rPr>
                      <w:rFonts w:ascii="Calibri" w:hAnsi="Calibri" w:cs="Calibri"/>
                      <w:bCs/>
                      <w:iCs/>
                      <w:lang w:eastAsia="hr-HR"/>
                    </w:rPr>
                    <w:t>Naknada za zadržavanje nezakonito izgrađene zgrade</w:t>
                  </w:r>
                </w:p>
              </w:tc>
              <w:tc>
                <w:tcPr>
                  <w:tcW w:w="1843" w:type="dxa"/>
                  <w:shd w:val="clear" w:color="auto" w:fill="auto"/>
                </w:tcPr>
                <w:p w14:paraId="6C14173C"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9.000,00</w:t>
                  </w:r>
                </w:p>
              </w:tc>
            </w:tr>
            <w:tr w:rsidR="00193D3F" w:rsidRPr="0047749B" w14:paraId="7CDFE273" w14:textId="77777777" w:rsidTr="00232DDC">
              <w:tc>
                <w:tcPr>
                  <w:tcW w:w="6731" w:type="dxa"/>
                  <w:shd w:val="clear" w:color="auto" w:fill="auto"/>
                </w:tcPr>
                <w:p w14:paraId="0DB8FB2F" w14:textId="77777777" w:rsidR="00193D3F" w:rsidRPr="0047749B" w:rsidRDefault="00193D3F" w:rsidP="00193D3F">
                  <w:pPr>
                    <w:numPr>
                      <w:ilvl w:val="0"/>
                      <w:numId w:val="93"/>
                    </w:numPr>
                    <w:rPr>
                      <w:rFonts w:ascii="Calibri" w:hAnsi="Calibri" w:cs="Calibri"/>
                      <w:bCs/>
                      <w:iCs/>
                      <w:lang w:eastAsia="hr-HR"/>
                    </w:rPr>
                  </w:pPr>
                  <w:r>
                    <w:rPr>
                      <w:rFonts w:ascii="Calibri" w:hAnsi="Calibri" w:cs="Calibri"/>
                      <w:bCs/>
                      <w:iCs/>
                      <w:lang w:eastAsia="hr-HR"/>
                    </w:rPr>
                    <w:t>Tekuće donacije</w:t>
                  </w:r>
                </w:p>
              </w:tc>
              <w:tc>
                <w:tcPr>
                  <w:tcW w:w="1843" w:type="dxa"/>
                  <w:shd w:val="clear" w:color="auto" w:fill="auto"/>
                </w:tcPr>
                <w:p w14:paraId="0C88F306" w14:textId="77777777" w:rsidR="00193D3F" w:rsidRPr="0047749B" w:rsidRDefault="00193D3F" w:rsidP="00232DDC">
                  <w:pPr>
                    <w:jc w:val="right"/>
                    <w:rPr>
                      <w:rFonts w:ascii="Calibri" w:hAnsi="Calibri" w:cs="Calibri"/>
                      <w:bCs/>
                      <w:iCs/>
                      <w:lang w:eastAsia="hr-HR"/>
                    </w:rPr>
                  </w:pPr>
                  <w:r>
                    <w:rPr>
                      <w:rFonts w:ascii="Calibri" w:hAnsi="Calibri" w:cs="Calibri"/>
                      <w:bCs/>
                      <w:iCs/>
                      <w:lang w:eastAsia="hr-HR"/>
                    </w:rPr>
                    <w:t>21.000,00</w:t>
                  </w:r>
                </w:p>
              </w:tc>
            </w:tr>
            <w:tr w:rsidR="00193D3F" w:rsidRPr="0047749B" w14:paraId="07B5237E" w14:textId="77777777" w:rsidTr="00232DDC">
              <w:tc>
                <w:tcPr>
                  <w:tcW w:w="6731" w:type="dxa"/>
                  <w:shd w:val="clear" w:color="auto" w:fill="auto"/>
                </w:tcPr>
                <w:p w14:paraId="33FF5B9A" w14:textId="77777777" w:rsidR="00193D3F" w:rsidRDefault="00193D3F" w:rsidP="00193D3F">
                  <w:pPr>
                    <w:numPr>
                      <w:ilvl w:val="0"/>
                      <w:numId w:val="93"/>
                    </w:numPr>
                    <w:rPr>
                      <w:rFonts w:ascii="Calibri" w:hAnsi="Calibri" w:cs="Calibri"/>
                      <w:bCs/>
                      <w:iCs/>
                      <w:lang w:eastAsia="hr-HR"/>
                    </w:rPr>
                  </w:pPr>
                  <w:r>
                    <w:rPr>
                      <w:rFonts w:ascii="Calibri" w:hAnsi="Calibri" w:cs="Calibri"/>
                      <w:bCs/>
                      <w:iCs/>
                      <w:lang w:eastAsia="hr-HR"/>
                    </w:rPr>
                    <w:t>Komunalni doprinos</w:t>
                  </w:r>
                </w:p>
              </w:tc>
              <w:tc>
                <w:tcPr>
                  <w:tcW w:w="1843" w:type="dxa"/>
                  <w:shd w:val="clear" w:color="auto" w:fill="auto"/>
                </w:tcPr>
                <w:p w14:paraId="6669E64E" w14:textId="77777777" w:rsidR="00193D3F" w:rsidRDefault="00193D3F" w:rsidP="00232DDC">
                  <w:pPr>
                    <w:jc w:val="right"/>
                    <w:rPr>
                      <w:rFonts w:ascii="Calibri" w:hAnsi="Calibri" w:cs="Calibri"/>
                      <w:bCs/>
                      <w:iCs/>
                      <w:lang w:eastAsia="hr-HR"/>
                    </w:rPr>
                  </w:pPr>
                  <w:r>
                    <w:rPr>
                      <w:rFonts w:ascii="Calibri" w:hAnsi="Calibri" w:cs="Calibri"/>
                      <w:bCs/>
                      <w:iCs/>
                      <w:lang w:eastAsia="hr-HR"/>
                    </w:rPr>
                    <w:t>4.000,00</w:t>
                  </w:r>
                </w:p>
              </w:tc>
            </w:tr>
            <w:tr w:rsidR="00193D3F" w:rsidRPr="0047749B" w14:paraId="72B42B18" w14:textId="77777777" w:rsidTr="00232DDC">
              <w:tc>
                <w:tcPr>
                  <w:tcW w:w="6731" w:type="dxa"/>
                  <w:shd w:val="clear" w:color="auto" w:fill="auto"/>
                </w:tcPr>
                <w:p w14:paraId="4B1F547E" w14:textId="77777777" w:rsidR="00193D3F" w:rsidRPr="0047749B" w:rsidRDefault="00193D3F" w:rsidP="00232DDC">
                  <w:pPr>
                    <w:jc w:val="right"/>
                    <w:rPr>
                      <w:rFonts w:ascii="Calibri" w:hAnsi="Calibri" w:cs="Calibri"/>
                      <w:b/>
                      <w:bCs/>
                      <w:iCs/>
                      <w:lang w:eastAsia="hr-HR"/>
                    </w:rPr>
                  </w:pPr>
                  <w:r w:rsidRPr="0047749B">
                    <w:rPr>
                      <w:rFonts w:ascii="Calibri" w:hAnsi="Calibri" w:cs="Calibri"/>
                      <w:b/>
                      <w:bCs/>
                      <w:iCs/>
                      <w:lang w:eastAsia="hr-HR"/>
                    </w:rPr>
                    <w:t>SVEUKUPNO (EUR)</w:t>
                  </w:r>
                </w:p>
              </w:tc>
              <w:tc>
                <w:tcPr>
                  <w:tcW w:w="1843" w:type="dxa"/>
                  <w:shd w:val="clear" w:color="auto" w:fill="auto"/>
                </w:tcPr>
                <w:p w14:paraId="0BF936B3" w14:textId="77777777" w:rsidR="00193D3F" w:rsidRPr="0047749B" w:rsidRDefault="00193D3F" w:rsidP="00232DDC">
                  <w:pPr>
                    <w:jc w:val="right"/>
                    <w:rPr>
                      <w:rFonts w:ascii="Calibri" w:hAnsi="Calibri" w:cs="Calibri"/>
                      <w:b/>
                      <w:bCs/>
                      <w:iCs/>
                      <w:lang w:eastAsia="hr-HR"/>
                    </w:rPr>
                  </w:pPr>
                  <w:r w:rsidRPr="00C43A88">
                    <w:rPr>
                      <w:rFonts w:ascii="Calibri" w:hAnsi="Calibri" w:cs="Calibri"/>
                      <w:b/>
                      <w:bCs/>
                      <w:iCs/>
                      <w:lang w:eastAsia="hr-HR"/>
                    </w:rPr>
                    <w:t>2.3</w:t>
                  </w:r>
                  <w:r>
                    <w:rPr>
                      <w:rFonts w:ascii="Calibri" w:hAnsi="Calibri" w:cs="Calibri"/>
                      <w:b/>
                      <w:bCs/>
                      <w:iCs/>
                      <w:lang w:eastAsia="hr-HR"/>
                    </w:rPr>
                    <w:t>89</w:t>
                  </w:r>
                  <w:r w:rsidRPr="00C43A88">
                    <w:rPr>
                      <w:rFonts w:ascii="Calibri" w:hAnsi="Calibri" w:cs="Calibri"/>
                      <w:b/>
                      <w:bCs/>
                      <w:iCs/>
                      <w:lang w:eastAsia="hr-HR"/>
                    </w:rPr>
                    <w:t>.</w:t>
                  </w:r>
                  <w:r>
                    <w:rPr>
                      <w:rFonts w:ascii="Calibri" w:hAnsi="Calibri" w:cs="Calibri"/>
                      <w:b/>
                      <w:bCs/>
                      <w:iCs/>
                      <w:lang w:eastAsia="hr-HR"/>
                    </w:rPr>
                    <w:t>89</w:t>
                  </w:r>
                  <w:r w:rsidRPr="00C43A88">
                    <w:rPr>
                      <w:rFonts w:ascii="Calibri" w:hAnsi="Calibri" w:cs="Calibri"/>
                      <w:b/>
                      <w:bCs/>
                      <w:iCs/>
                      <w:lang w:eastAsia="hr-HR"/>
                    </w:rPr>
                    <w:t>1,36</w:t>
                  </w:r>
                </w:p>
              </w:tc>
            </w:tr>
          </w:tbl>
          <w:p w14:paraId="04E62F29" w14:textId="77777777" w:rsidR="00193D3F" w:rsidRPr="0047749B" w:rsidRDefault="00193D3F" w:rsidP="00232DDC">
            <w:pPr>
              <w:jc w:val="both"/>
              <w:rPr>
                <w:rFonts w:ascii="Calibri" w:hAnsi="Calibri" w:cs="Calibri"/>
                <w:bCs/>
                <w:iCs/>
                <w:lang w:eastAsia="hr-HR"/>
              </w:rPr>
            </w:pPr>
          </w:p>
        </w:tc>
        <w:tc>
          <w:tcPr>
            <w:tcW w:w="2126" w:type="dxa"/>
          </w:tcPr>
          <w:p w14:paraId="0DABD9B1" w14:textId="77777777" w:rsidR="00193D3F" w:rsidRPr="0047749B" w:rsidRDefault="00193D3F" w:rsidP="00232DDC">
            <w:pPr>
              <w:jc w:val="both"/>
              <w:rPr>
                <w:rFonts w:ascii="Calibri" w:hAnsi="Calibri" w:cs="Calibri"/>
                <w:b/>
                <w:bCs/>
                <w:iCs/>
                <w:lang w:eastAsia="hr-HR"/>
              </w:rPr>
            </w:pPr>
          </w:p>
          <w:p w14:paraId="14CB0BB5" w14:textId="77777777" w:rsidR="00193D3F" w:rsidRPr="0047749B" w:rsidRDefault="00193D3F" w:rsidP="00232DDC">
            <w:pPr>
              <w:jc w:val="both"/>
              <w:rPr>
                <w:rFonts w:ascii="Calibri" w:hAnsi="Calibri" w:cs="Calibri"/>
                <w:b/>
                <w:bCs/>
                <w:iCs/>
                <w:lang w:eastAsia="hr-HR"/>
              </w:rPr>
            </w:pPr>
          </w:p>
          <w:p w14:paraId="4C8CDF44" w14:textId="77777777" w:rsidR="00193D3F" w:rsidRPr="0047749B" w:rsidRDefault="00193D3F" w:rsidP="00232DDC">
            <w:pPr>
              <w:jc w:val="both"/>
              <w:rPr>
                <w:rFonts w:ascii="Calibri" w:hAnsi="Calibri" w:cs="Calibri"/>
                <w:b/>
                <w:bCs/>
                <w:iCs/>
                <w:lang w:eastAsia="hr-HR"/>
              </w:rPr>
            </w:pPr>
          </w:p>
        </w:tc>
      </w:tr>
      <w:tr w:rsidR="00193D3F" w:rsidRPr="0047749B" w14:paraId="3AB96359" w14:textId="77777777" w:rsidTr="00232DDC">
        <w:tc>
          <w:tcPr>
            <w:tcW w:w="6946" w:type="dxa"/>
          </w:tcPr>
          <w:p w14:paraId="5C7C252C" w14:textId="77777777" w:rsidR="00193D3F" w:rsidRDefault="00193D3F" w:rsidP="00232DDC">
            <w:pPr>
              <w:ind w:left="720"/>
              <w:jc w:val="both"/>
              <w:rPr>
                <w:rFonts w:ascii="Calibri" w:hAnsi="Calibri" w:cs="Calibri"/>
                <w:bCs/>
                <w:iCs/>
                <w:lang w:eastAsia="hr-HR"/>
              </w:rPr>
            </w:pPr>
          </w:p>
          <w:p w14:paraId="21AAF209" w14:textId="77777777" w:rsidR="00193D3F" w:rsidRPr="0047749B" w:rsidRDefault="00193D3F" w:rsidP="00232DDC">
            <w:pPr>
              <w:ind w:left="720"/>
              <w:jc w:val="both"/>
              <w:rPr>
                <w:rFonts w:ascii="Calibri" w:hAnsi="Calibri" w:cs="Calibri"/>
                <w:bCs/>
                <w:iCs/>
                <w:lang w:eastAsia="hr-HR"/>
              </w:rPr>
            </w:pPr>
          </w:p>
        </w:tc>
        <w:tc>
          <w:tcPr>
            <w:tcW w:w="2126" w:type="dxa"/>
          </w:tcPr>
          <w:p w14:paraId="36141012" w14:textId="77777777" w:rsidR="00193D3F" w:rsidRPr="0047749B" w:rsidRDefault="00193D3F" w:rsidP="00232DDC">
            <w:pPr>
              <w:jc w:val="both"/>
              <w:rPr>
                <w:rFonts w:ascii="Calibri" w:hAnsi="Calibri" w:cs="Calibri"/>
                <w:b/>
                <w:bCs/>
                <w:iCs/>
                <w:lang w:eastAsia="hr-HR"/>
              </w:rPr>
            </w:pPr>
          </w:p>
        </w:tc>
      </w:tr>
    </w:tbl>
    <w:p w14:paraId="75251AE1" w14:textId="77777777" w:rsidR="00193D3F" w:rsidRPr="0047749B" w:rsidRDefault="00193D3F" w:rsidP="00193D3F">
      <w:pPr>
        <w:jc w:val="center"/>
        <w:rPr>
          <w:rFonts w:ascii="Calibri" w:hAnsi="Calibri" w:cs="Calibri"/>
          <w:bCs/>
          <w:lang w:eastAsia="hr-HR"/>
        </w:rPr>
      </w:pPr>
      <w:r w:rsidRPr="0047749B">
        <w:rPr>
          <w:rFonts w:ascii="Calibri" w:hAnsi="Calibri" w:cs="Calibri"/>
          <w:bCs/>
          <w:lang w:eastAsia="hr-HR"/>
        </w:rPr>
        <w:t>Članak 7.</w:t>
      </w:r>
    </w:p>
    <w:p w14:paraId="2B8529DE" w14:textId="77777777" w:rsidR="00193D3F" w:rsidRPr="0047749B" w:rsidRDefault="00193D3F" w:rsidP="00193D3F">
      <w:pPr>
        <w:jc w:val="center"/>
        <w:rPr>
          <w:rFonts w:ascii="Calibri" w:hAnsi="Calibri" w:cs="Calibri"/>
          <w:b/>
          <w:lang w:eastAsia="hr-HR"/>
        </w:rPr>
      </w:pPr>
    </w:p>
    <w:p w14:paraId="2EA3F481" w14:textId="77777777" w:rsidR="00193D3F" w:rsidRDefault="00193D3F" w:rsidP="00193D3F">
      <w:pPr>
        <w:rPr>
          <w:rFonts w:ascii="Calibri" w:eastAsia="Calibri" w:hAnsi="Calibri" w:cs="Calibri"/>
          <w:b/>
        </w:rPr>
      </w:pPr>
      <w:r w:rsidRPr="0047749B">
        <w:rPr>
          <w:rFonts w:ascii="Calibri" w:hAnsi="Calibri" w:cs="Calibri"/>
          <w:lang w:eastAsia="hr-HR"/>
        </w:rPr>
        <w:lastRenderedPageBreak/>
        <w:t>Općinski načelnik dužan je istodobno s izvješćem o izvršenju Proračuna Općine Gračac za 2024. godinu podnijeti Općinskom vijeću Općine Gračac  izvješće o izvršenju Programa građenja komunalne infrastrukture za 2024. godinu.</w:t>
      </w:r>
      <w:r>
        <w:rPr>
          <w:rFonts w:ascii="Calibri" w:hAnsi="Calibri" w:cs="Calibri"/>
          <w:lang w:eastAsia="hr-HR"/>
        </w:rPr>
        <w:t>“</w:t>
      </w:r>
      <w:r w:rsidRPr="0047749B">
        <w:rPr>
          <w:rFonts w:ascii="Calibri" w:eastAsia="Calibri" w:hAnsi="Calibri" w:cs="Calibri"/>
          <w:b/>
        </w:rPr>
        <w:t xml:space="preserve">                                                                                                       </w:t>
      </w:r>
    </w:p>
    <w:p w14:paraId="62E7BDF2" w14:textId="77777777" w:rsidR="00193D3F" w:rsidRDefault="00193D3F" w:rsidP="00193D3F">
      <w:pPr>
        <w:rPr>
          <w:rFonts w:ascii="Calibri" w:eastAsia="Calibri" w:hAnsi="Calibri" w:cs="Calibri"/>
          <w:b/>
        </w:rPr>
      </w:pPr>
    </w:p>
    <w:p w14:paraId="6F6ED8E2" w14:textId="77777777" w:rsidR="00193D3F" w:rsidRPr="00A74B1E" w:rsidRDefault="00193D3F" w:rsidP="00193D3F">
      <w:pPr>
        <w:jc w:val="center"/>
        <w:rPr>
          <w:rFonts w:ascii="Calibri" w:hAnsi="Calibri" w:cs="Arial"/>
          <w:b/>
          <w:lang w:eastAsia="hr-HR"/>
        </w:rPr>
      </w:pPr>
      <w:r w:rsidRPr="00A74B1E">
        <w:rPr>
          <w:rFonts w:ascii="Calibri" w:hAnsi="Calibri" w:cs="Arial"/>
          <w:b/>
          <w:lang w:eastAsia="hr-HR"/>
        </w:rPr>
        <w:t>Članak 2.</w:t>
      </w:r>
    </w:p>
    <w:p w14:paraId="0A834C7E" w14:textId="77777777" w:rsidR="00193D3F" w:rsidRDefault="00193D3F" w:rsidP="00193D3F">
      <w:pPr>
        <w:ind w:firstLine="720"/>
        <w:jc w:val="both"/>
        <w:rPr>
          <w:rFonts w:ascii="Calibri" w:hAnsi="Calibri" w:cs="Arial"/>
          <w:bCs/>
          <w:lang w:eastAsia="hr-HR"/>
        </w:rPr>
      </w:pPr>
      <w:r w:rsidRPr="008E268F">
        <w:rPr>
          <w:rFonts w:ascii="Calibri" w:hAnsi="Calibri" w:cs="Arial"/>
          <w:bCs/>
          <w:lang w:eastAsia="hr-HR"/>
        </w:rPr>
        <w:t>Ov</w:t>
      </w:r>
      <w:r>
        <w:rPr>
          <w:rFonts w:ascii="Calibri" w:hAnsi="Calibri" w:cs="Arial"/>
          <w:bCs/>
          <w:lang w:eastAsia="hr-HR"/>
        </w:rPr>
        <w:t>e Izmjene i dopune</w:t>
      </w:r>
      <w:r w:rsidRPr="008E268F">
        <w:rPr>
          <w:rFonts w:ascii="Calibri" w:hAnsi="Calibri" w:cs="Arial"/>
          <w:bCs/>
          <w:lang w:eastAsia="hr-HR"/>
        </w:rPr>
        <w:t xml:space="preserve"> Program</w:t>
      </w:r>
      <w:r>
        <w:rPr>
          <w:rFonts w:ascii="Calibri" w:hAnsi="Calibri" w:cs="Arial"/>
          <w:bCs/>
          <w:lang w:eastAsia="hr-HR"/>
        </w:rPr>
        <w:t xml:space="preserve">a stupaju na snagu dan nakon objave </w:t>
      </w:r>
      <w:r w:rsidRPr="008E268F">
        <w:rPr>
          <w:rFonts w:ascii="Calibri" w:hAnsi="Calibri" w:cs="Arial"/>
          <w:bCs/>
          <w:lang w:eastAsia="hr-HR"/>
        </w:rPr>
        <w:t>u „Službenom glasniku Općine Gračac</w:t>
      </w:r>
      <w:r>
        <w:rPr>
          <w:rFonts w:ascii="Calibri" w:hAnsi="Calibri" w:cs="Arial"/>
          <w:bCs/>
          <w:lang w:eastAsia="hr-HR"/>
        </w:rPr>
        <w:t>“.</w:t>
      </w:r>
    </w:p>
    <w:p w14:paraId="6A1A30F2" w14:textId="77777777" w:rsidR="00193D3F" w:rsidRDefault="00193D3F" w:rsidP="00193D3F">
      <w:pPr>
        <w:rPr>
          <w:rFonts w:ascii="Calibri" w:eastAsia="Calibri" w:hAnsi="Calibri" w:cs="Calibri"/>
          <w:b/>
        </w:rPr>
      </w:pPr>
    </w:p>
    <w:p w14:paraId="09D4B671" w14:textId="77777777" w:rsidR="00193D3F" w:rsidRPr="00436000" w:rsidRDefault="00193D3F" w:rsidP="00193D3F">
      <w:pPr>
        <w:pStyle w:val="Bezproreda"/>
        <w:jc w:val="right"/>
        <w:rPr>
          <w:b/>
          <w:bCs/>
          <w:sz w:val="24"/>
          <w:szCs w:val="24"/>
          <w:lang w:eastAsia="en-GB"/>
        </w:rPr>
      </w:pPr>
      <w:r w:rsidRPr="00436000">
        <w:rPr>
          <w:b/>
          <w:bCs/>
          <w:sz w:val="24"/>
          <w:szCs w:val="24"/>
          <w:lang w:eastAsia="en-GB"/>
        </w:rPr>
        <w:t>PREDSJEDNICA:</w:t>
      </w:r>
    </w:p>
    <w:p w14:paraId="4067D090" w14:textId="77777777" w:rsidR="00193D3F" w:rsidRPr="00436000" w:rsidRDefault="00193D3F" w:rsidP="00193D3F">
      <w:pPr>
        <w:pStyle w:val="Bezproreda"/>
        <w:jc w:val="right"/>
        <w:rPr>
          <w:b/>
          <w:bCs/>
          <w:sz w:val="24"/>
          <w:szCs w:val="24"/>
          <w:lang w:eastAsia="en-GB"/>
        </w:rPr>
      </w:pPr>
      <w:r w:rsidRPr="00436000">
        <w:rPr>
          <w:b/>
          <w:bCs/>
          <w:sz w:val="24"/>
          <w:szCs w:val="24"/>
          <w:lang w:eastAsia="en-GB"/>
        </w:rPr>
        <w:t xml:space="preserve">                                                                                                Ankica Rosandić, </w:t>
      </w:r>
      <w:proofErr w:type="spellStart"/>
      <w:r w:rsidRPr="00436000">
        <w:rPr>
          <w:b/>
          <w:bCs/>
          <w:sz w:val="24"/>
          <w:szCs w:val="24"/>
          <w:lang w:eastAsia="en-GB"/>
        </w:rPr>
        <w:t>uč</w:t>
      </w:r>
      <w:proofErr w:type="spellEnd"/>
      <w:r w:rsidRPr="00436000">
        <w:rPr>
          <w:b/>
          <w:bCs/>
          <w:sz w:val="24"/>
          <w:szCs w:val="24"/>
          <w:lang w:eastAsia="en-GB"/>
        </w:rPr>
        <w:t xml:space="preserve">. </w:t>
      </w:r>
      <w:proofErr w:type="spellStart"/>
      <w:r w:rsidRPr="00436000">
        <w:rPr>
          <w:b/>
          <w:bCs/>
          <w:sz w:val="24"/>
          <w:szCs w:val="24"/>
          <w:lang w:eastAsia="en-GB"/>
        </w:rPr>
        <w:t>raz</w:t>
      </w:r>
      <w:proofErr w:type="spellEnd"/>
      <w:r w:rsidRPr="00436000">
        <w:rPr>
          <w:b/>
          <w:bCs/>
          <w:sz w:val="24"/>
          <w:szCs w:val="24"/>
          <w:lang w:eastAsia="en-GB"/>
        </w:rPr>
        <w:t xml:space="preserve">. </w:t>
      </w:r>
      <w:proofErr w:type="spellStart"/>
      <w:r w:rsidRPr="00436000">
        <w:rPr>
          <w:b/>
          <w:bCs/>
          <w:sz w:val="24"/>
          <w:szCs w:val="24"/>
          <w:lang w:eastAsia="en-GB"/>
        </w:rPr>
        <w:t>nast</w:t>
      </w:r>
      <w:proofErr w:type="spellEnd"/>
      <w:r w:rsidRPr="00436000">
        <w:rPr>
          <w:b/>
          <w:bCs/>
          <w:sz w:val="24"/>
          <w:szCs w:val="24"/>
          <w:lang w:eastAsia="en-GB"/>
        </w:rPr>
        <w:t>.</w:t>
      </w:r>
    </w:p>
    <w:p w14:paraId="69B8F109" w14:textId="77777777" w:rsidR="00193D3F" w:rsidRPr="00436000" w:rsidRDefault="00193D3F" w:rsidP="00193D3F"/>
    <w:p w14:paraId="7703E678" w14:textId="77777777" w:rsidR="00193D3F" w:rsidRPr="0047749B" w:rsidRDefault="00193D3F" w:rsidP="00193D3F"/>
    <w:p w14:paraId="6BAD81A0" w14:textId="77777777" w:rsidR="00193D3F" w:rsidRPr="00C43A88" w:rsidRDefault="00193D3F" w:rsidP="00193D3F">
      <w:pPr>
        <w:rPr>
          <w:lang w:val="pl-PL"/>
        </w:rPr>
      </w:pPr>
    </w:p>
    <w:p w14:paraId="161FF105" w14:textId="77777777" w:rsidR="001F5935" w:rsidRPr="00193D3F" w:rsidRDefault="001F5935" w:rsidP="00C31869">
      <w:pPr>
        <w:rPr>
          <w:lang w:val="pl-PL"/>
        </w:rPr>
      </w:pPr>
    </w:p>
    <w:p w14:paraId="33CB6F5D" w14:textId="77777777" w:rsidR="001F5935" w:rsidRDefault="001F5935" w:rsidP="00C31869"/>
    <w:p w14:paraId="191B468B" w14:textId="77777777" w:rsidR="001F5935" w:rsidRDefault="001F5935" w:rsidP="00C31869"/>
    <w:p w14:paraId="04DB139D" w14:textId="77777777" w:rsidR="001F5935" w:rsidRDefault="001F5935" w:rsidP="00C31869"/>
    <w:p w14:paraId="127E29CC" w14:textId="77777777" w:rsidR="001F5935" w:rsidRDefault="001F5935" w:rsidP="00C31869"/>
    <w:p w14:paraId="29F8E54C" w14:textId="77777777" w:rsidR="001F5935" w:rsidRDefault="001F5935" w:rsidP="00C31869"/>
    <w:p w14:paraId="1CB6409B" w14:textId="77777777" w:rsidR="001F5935" w:rsidRDefault="001F5935" w:rsidP="00C31869"/>
    <w:p w14:paraId="2856204F" w14:textId="77777777" w:rsidR="001F5935" w:rsidRDefault="001F5935" w:rsidP="00C31869"/>
    <w:p w14:paraId="3C3F6969" w14:textId="77777777" w:rsidR="001F5935" w:rsidRDefault="001F5935" w:rsidP="00C31869"/>
    <w:p w14:paraId="297C9626" w14:textId="77777777" w:rsidR="001F5935" w:rsidRDefault="001F5935" w:rsidP="00C31869"/>
    <w:p w14:paraId="27FA1D4A" w14:textId="77777777" w:rsidR="001F5935" w:rsidRDefault="001F5935" w:rsidP="00C31869"/>
    <w:p w14:paraId="2B7B9FF4" w14:textId="77777777" w:rsidR="001F5935" w:rsidRDefault="001F5935" w:rsidP="00C31869"/>
    <w:p w14:paraId="591F71ED" w14:textId="77777777" w:rsidR="001F5935" w:rsidRDefault="001F5935" w:rsidP="00C31869"/>
    <w:p w14:paraId="2AF7B07A" w14:textId="77777777" w:rsidR="001F5935" w:rsidRDefault="001F5935" w:rsidP="00C31869"/>
    <w:p w14:paraId="7E44BBA6" w14:textId="77777777" w:rsidR="001F5935" w:rsidRDefault="001F5935" w:rsidP="00C31869"/>
    <w:p w14:paraId="3C5C8AA3" w14:textId="77777777" w:rsidR="00965DF4" w:rsidRDefault="00965DF4" w:rsidP="00C31869">
      <w:pPr>
        <w:sectPr w:rsidR="00965DF4" w:rsidSect="001F5935">
          <w:pgSz w:w="16838" w:h="11906" w:orient="landscape" w:code="9"/>
          <w:pgMar w:top="1418" w:right="1418" w:bottom="1418" w:left="1418" w:header="851" w:footer="709" w:gutter="0"/>
          <w:cols w:space="708"/>
          <w:docGrid w:linePitch="360"/>
        </w:sectPr>
      </w:pPr>
    </w:p>
    <w:p w14:paraId="453F6EC0" w14:textId="77777777" w:rsidR="00965DF4" w:rsidRDefault="00965DF4" w:rsidP="00965DF4">
      <w:pPr>
        <w:ind w:firstLine="708"/>
        <w:jc w:val="both"/>
        <w:rPr>
          <w:rFonts w:ascii="Cambria" w:hAnsi="Cambria"/>
        </w:rPr>
      </w:pPr>
    </w:p>
    <w:p w14:paraId="2D8885EE" w14:textId="77777777" w:rsidR="00965DF4" w:rsidRPr="00373760" w:rsidRDefault="00965DF4" w:rsidP="00965DF4">
      <w:pPr>
        <w:pStyle w:val="DefaultStyle"/>
      </w:pPr>
      <w:r w:rsidRPr="00373760">
        <w:t>OPĆINSKO VIJEĆE</w:t>
      </w:r>
    </w:p>
    <w:p w14:paraId="6986CE8E" w14:textId="77777777" w:rsidR="00965DF4" w:rsidRPr="000242E9" w:rsidRDefault="00965DF4" w:rsidP="00965DF4">
      <w:pPr>
        <w:pStyle w:val="DefaultStyle"/>
      </w:pPr>
      <w:r w:rsidRPr="000242E9">
        <w:t>KLASA: 400-02/22-01/4</w:t>
      </w:r>
    </w:p>
    <w:p w14:paraId="73AF0848" w14:textId="77777777" w:rsidR="00965DF4" w:rsidRPr="005E11A2" w:rsidRDefault="00965DF4" w:rsidP="00965DF4">
      <w:pPr>
        <w:pStyle w:val="DefaultStyle"/>
      </w:pPr>
      <w:r w:rsidRPr="000242E9">
        <w:t>UR.BROJ: 2198-31-02-24-</w:t>
      </w:r>
      <w:r>
        <w:t>17</w:t>
      </w:r>
    </w:p>
    <w:p w14:paraId="1CDDA52C" w14:textId="77777777" w:rsidR="00965DF4" w:rsidRDefault="00965DF4" w:rsidP="00965DF4">
      <w:pPr>
        <w:pStyle w:val="DefaultStyle"/>
      </w:pPr>
      <w:r w:rsidRPr="005E11A2">
        <w:t xml:space="preserve">Gračac, </w:t>
      </w:r>
      <w:r>
        <w:t>11. srpnja</w:t>
      </w:r>
      <w:r w:rsidRPr="005E11A2">
        <w:t xml:space="preserve"> 202</w:t>
      </w:r>
      <w:r>
        <w:t>4</w:t>
      </w:r>
      <w:r w:rsidRPr="005E11A2">
        <w:t>. godine</w:t>
      </w:r>
    </w:p>
    <w:p w14:paraId="7E165BED" w14:textId="77777777" w:rsidR="00965DF4" w:rsidRDefault="00965DF4" w:rsidP="00965DF4">
      <w:pPr>
        <w:pStyle w:val="DefaultStyle"/>
      </w:pPr>
    </w:p>
    <w:p w14:paraId="3AD19639" w14:textId="77777777" w:rsidR="00965DF4" w:rsidRDefault="00965DF4" w:rsidP="00965DF4">
      <w:pPr>
        <w:ind w:firstLine="708"/>
        <w:jc w:val="both"/>
        <w:rPr>
          <w:rFonts w:ascii="Cambria" w:hAnsi="Cambria"/>
        </w:rPr>
      </w:pPr>
    </w:p>
    <w:p w14:paraId="157CDDC1" w14:textId="77777777" w:rsidR="00965DF4" w:rsidRDefault="00965DF4" w:rsidP="00965DF4">
      <w:pPr>
        <w:ind w:firstLine="708"/>
        <w:jc w:val="both"/>
        <w:rPr>
          <w:rFonts w:ascii="Cambria" w:hAnsi="Cambria"/>
        </w:rPr>
      </w:pPr>
      <w:r w:rsidRPr="003061D8">
        <w:rPr>
          <w:rFonts w:ascii="Cambria" w:hAnsi="Cambria"/>
        </w:rPr>
        <w:t xml:space="preserve">Temeljem čl. 76. do 80. i čl. 89. st. 2. Zakona o proračunu ("Narodne novine" br. 144/21) te članka 32. Statuta (˝Službeni glasnik Zadarske županije˝  11/13, ˝Službeni glasnik Općine Gračac ˝ 1/18, 1/20, 4/21) Općinsko  vijeće  Općine Gračac  na </w:t>
      </w:r>
      <w:r>
        <w:rPr>
          <w:rFonts w:ascii="Cambria" w:hAnsi="Cambria"/>
        </w:rPr>
        <w:t xml:space="preserve">23. </w:t>
      </w:r>
      <w:r w:rsidRPr="003061D8">
        <w:rPr>
          <w:rFonts w:ascii="Cambria" w:hAnsi="Cambria"/>
        </w:rPr>
        <w:t xml:space="preserve">sjednici održanoj </w:t>
      </w:r>
      <w:r>
        <w:rPr>
          <w:rFonts w:ascii="Cambria" w:hAnsi="Cambria"/>
        </w:rPr>
        <w:t>11. srpnja 2024</w:t>
      </w:r>
      <w:r w:rsidRPr="003061D8">
        <w:rPr>
          <w:rFonts w:ascii="Cambria" w:hAnsi="Cambria"/>
        </w:rPr>
        <w:t>. g. donosi</w:t>
      </w:r>
      <w:r>
        <w:rPr>
          <w:rFonts w:ascii="Cambria" w:hAnsi="Cambria"/>
        </w:rPr>
        <w:t xml:space="preserve"> </w:t>
      </w:r>
    </w:p>
    <w:p w14:paraId="7253EECE" w14:textId="77777777" w:rsidR="00965DF4" w:rsidRPr="00256425" w:rsidRDefault="00965DF4" w:rsidP="00965DF4">
      <w:pPr>
        <w:rPr>
          <w:rFonts w:ascii="Cambria" w:hAnsi="Cambria"/>
        </w:rPr>
      </w:pPr>
    </w:p>
    <w:p w14:paraId="18FD4FCC" w14:textId="77777777" w:rsidR="00965DF4" w:rsidRPr="00256425" w:rsidRDefault="00965DF4" w:rsidP="00965DF4">
      <w:pPr>
        <w:tabs>
          <w:tab w:val="left" w:pos="5345"/>
        </w:tabs>
        <w:jc w:val="center"/>
        <w:rPr>
          <w:rFonts w:ascii="Cambria" w:hAnsi="Cambria"/>
          <w:b/>
        </w:rPr>
      </w:pPr>
      <w:bookmarkStart w:id="38" w:name="_Hlk171928646"/>
      <w:r w:rsidRPr="00256425">
        <w:rPr>
          <w:rFonts w:ascii="Cambria" w:hAnsi="Cambria"/>
          <w:b/>
        </w:rPr>
        <w:t xml:space="preserve"> IZVJEŠTAJ O IZVRŠENJU PRORAČUNA OPĆINE GRAČAC </w:t>
      </w:r>
    </w:p>
    <w:p w14:paraId="48EAFB6F" w14:textId="77777777" w:rsidR="00965DF4" w:rsidRPr="008A41F5" w:rsidRDefault="00965DF4" w:rsidP="00965DF4">
      <w:pPr>
        <w:tabs>
          <w:tab w:val="left" w:pos="5345"/>
        </w:tabs>
        <w:jc w:val="center"/>
        <w:rPr>
          <w:rFonts w:ascii="Cambria" w:hAnsi="Cambria"/>
          <w:b/>
        </w:rPr>
      </w:pPr>
      <w:r>
        <w:rPr>
          <w:rFonts w:ascii="Cambria" w:hAnsi="Cambria"/>
          <w:b/>
        </w:rPr>
        <w:t>ZA 01.01.2023</w:t>
      </w:r>
      <w:r w:rsidRPr="00256425">
        <w:rPr>
          <w:rFonts w:ascii="Cambria" w:hAnsi="Cambria"/>
          <w:b/>
        </w:rPr>
        <w:t>.</w:t>
      </w:r>
      <w:r>
        <w:rPr>
          <w:rFonts w:ascii="Cambria" w:hAnsi="Cambria"/>
          <w:b/>
        </w:rPr>
        <w:t xml:space="preserve"> – 31.12.2023. GODINE</w:t>
      </w:r>
      <w:bookmarkEnd w:id="38"/>
    </w:p>
    <w:p w14:paraId="79BC9F3F" w14:textId="77777777" w:rsidR="00965DF4" w:rsidRPr="00256425" w:rsidRDefault="00965DF4" w:rsidP="00965DF4">
      <w:pPr>
        <w:tabs>
          <w:tab w:val="left" w:pos="3568"/>
        </w:tabs>
        <w:rPr>
          <w:rFonts w:ascii="Cambria" w:hAnsi="Cambria"/>
        </w:rPr>
      </w:pPr>
    </w:p>
    <w:p w14:paraId="5436307E" w14:textId="77777777" w:rsidR="00965DF4" w:rsidRDefault="00965DF4" w:rsidP="00965DF4">
      <w:pPr>
        <w:jc w:val="center"/>
        <w:rPr>
          <w:rFonts w:ascii="Cambria" w:hAnsi="Cambria"/>
        </w:rPr>
      </w:pPr>
      <w:r>
        <w:rPr>
          <w:rFonts w:ascii="Cambria" w:hAnsi="Cambria"/>
        </w:rPr>
        <w:t>Članak 1</w:t>
      </w:r>
      <w:r w:rsidRPr="00256425">
        <w:rPr>
          <w:rFonts w:ascii="Cambria" w:hAnsi="Cambria"/>
        </w:rPr>
        <w:t xml:space="preserve">. </w:t>
      </w:r>
    </w:p>
    <w:p w14:paraId="3DEF2E4F" w14:textId="77777777" w:rsidR="00965DF4" w:rsidRPr="00256425" w:rsidRDefault="00965DF4" w:rsidP="00965DF4">
      <w:pPr>
        <w:jc w:val="center"/>
        <w:rPr>
          <w:rFonts w:ascii="Cambria" w:hAnsi="Cambria"/>
        </w:rPr>
      </w:pPr>
    </w:p>
    <w:p w14:paraId="1BD0730E" w14:textId="77777777" w:rsidR="00965DF4" w:rsidRPr="00965DF4" w:rsidRDefault="00965DF4" w:rsidP="00965DF4">
      <w:pPr>
        <w:pStyle w:val="Default"/>
        <w:jc w:val="both"/>
        <w:rPr>
          <w:rFonts w:ascii="Cambria" w:hAnsi="Cambria"/>
          <w:sz w:val="22"/>
          <w:szCs w:val="22"/>
          <w:lang w:val="pl-PL"/>
        </w:rPr>
      </w:pPr>
      <w:r w:rsidRPr="00965DF4">
        <w:rPr>
          <w:rFonts w:ascii="Cambria" w:hAnsi="Cambria"/>
          <w:sz w:val="22"/>
          <w:szCs w:val="22"/>
          <w:lang w:val="pl-PL"/>
        </w:rPr>
        <w:t>Godišnji izvještaj o izvršenju proračuna jedinica lokalne i područne (regionalne) samouprave sukladno čl.4. Pravilnika o polugodišnjem i godišnjem izvještaju o izvršenju proračuna sadrži:</w:t>
      </w:r>
    </w:p>
    <w:p w14:paraId="26DA9836" w14:textId="77777777" w:rsidR="00965DF4" w:rsidRPr="00965DF4" w:rsidRDefault="00965DF4" w:rsidP="00965DF4">
      <w:pPr>
        <w:pStyle w:val="Default"/>
        <w:ind w:firstLine="707"/>
        <w:jc w:val="both"/>
        <w:rPr>
          <w:rFonts w:ascii="Cambria" w:hAnsi="Cambria"/>
          <w:sz w:val="22"/>
          <w:szCs w:val="22"/>
          <w:lang w:val="pl-PL"/>
        </w:rPr>
      </w:pPr>
    </w:p>
    <w:p w14:paraId="2B0E04F8" w14:textId="77777777" w:rsidR="00965DF4" w:rsidRPr="00604D0F"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14:paraId="53E15E28" w14:textId="77777777" w:rsidR="00965DF4" w:rsidRPr="00604D0F"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14:paraId="07E609FD" w14:textId="77777777" w:rsidR="00965DF4" w:rsidRPr="00604D0F"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14:paraId="1F19E024" w14:textId="77777777" w:rsidR="00965DF4" w:rsidRPr="00604D0F"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14:paraId="3EB88584" w14:textId="77777777" w:rsidR="00965DF4" w:rsidRPr="00604D0F"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14:paraId="47E6FAE2"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14:paraId="03339974"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p>
    <w:p w14:paraId="6D92B973"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p>
    <w:p w14:paraId="30E16778"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p>
    <w:p w14:paraId="524B265B"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p>
    <w:p w14:paraId="280B6101" w14:textId="77777777" w:rsidR="00965DF4" w:rsidRDefault="00965DF4" w:rsidP="00965DF4">
      <w:pPr>
        <w:pStyle w:val="t-9-8"/>
        <w:spacing w:before="0" w:beforeAutospacing="0" w:after="0" w:afterAutospacing="0" w:line="276" w:lineRule="auto"/>
        <w:jc w:val="both"/>
        <w:textAlignment w:val="baseline"/>
        <w:rPr>
          <w:rFonts w:ascii="Cambria" w:hAnsi="Cambria"/>
          <w:color w:val="000000"/>
          <w:sz w:val="22"/>
          <w:szCs w:val="22"/>
        </w:rPr>
      </w:pPr>
    </w:p>
    <w:p w14:paraId="57952513" w14:textId="77777777" w:rsidR="00965DF4" w:rsidRDefault="00965DF4" w:rsidP="00965DF4">
      <w:pPr>
        <w:tabs>
          <w:tab w:val="left" w:pos="5436"/>
        </w:tabs>
        <w:rPr>
          <w:rFonts w:ascii="Cambria" w:hAnsi="Cambria"/>
        </w:rPr>
      </w:pPr>
    </w:p>
    <w:p w14:paraId="0FBC2F35" w14:textId="77777777" w:rsidR="00965DF4" w:rsidRPr="00483B2B" w:rsidRDefault="00965DF4" w:rsidP="00965DF4">
      <w:pPr>
        <w:tabs>
          <w:tab w:val="left" w:pos="5436"/>
        </w:tabs>
        <w:rPr>
          <w:rFonts w:ascii="Cambria" w:hAnsi="Cambria"/>
        </w:rPr>
      </w:pPr>
      <w:r>
        <w:rPr>
          <w:rFonts w:ascii="Cambria" w:hAnsi="Cambria"/>
        </w:rPr>
        <w:t>Proračun Općine Gračac za 2023</w:t>
      </w:r>
      <w:r w:rsidRPr="00256425">
        <w:rPr>
          <w:rFonts w:ascii="Cambria" w:hAnsi="Cambria"/>
        </w:rPr>
        <w:t xml:space="preserve">. godinu </w:t>
      </w:r>
      <w:r>
        <w:rPr>
          <w:rFonts w:ascii="Cambria" w:hAnsi="Cambria"/>
        </w:rPr>
        <w:t>ostvaren je kako slijedi:</w:t>
      </w:r>
    </w:p>
    <w:p w14:paraId="416BCDE9" w14:textId="77777777" w:rsidR="00965DF4" w:rsidRPr="00256425" w:rsidRDefault="00965DF4" w:rsidP="00965DF4">
      <w:pPr>
        <w:tabs>
          <w:tab w:val="left" w:pos="5436"/>
        </w:tabs>
        <w:rPr>
          <w:rFonts w:ascii="Cambria" w:hAnsi="Cambria"/>
        </w:rPr>
      </w:pPr>
    </w:p>
    <w:p w14:paraId="5FC72C53" w14:textId="77777777" w:rsidR="00965DF4" w:rsidRPr="00256425" w:rsidRDefault="00965DF4" w:rsidP="00965DF4">
      <w:pPr>
        <w:tabs>
          <w:tab w:val="left" w:pos="5436"/>
        </w:tabs>
        <w:jc w:val="center"/>
        <w:rPr>
          <w:rFonts w:ascii="Cambria" w:hAnsi="Cambria" w:cs="Arial"/>
          <w:b/>
        </w:rPr>
      </w:pPr>
      <w:r w:rsidRPr="00256425">
        <w:rPr>
          <w:rFonts w:ascii="Cambria" w:hAnsi="Cambria" w:cs="Arial"/>
          <w:b/>
        </w:rPr>
        <w:t>OPĆI DIO</w:t>
      </w:r>
    </w:p>
    <w:p w14:paraId="76FC4D55" w14:textId="77777777" w:rsidR="00965DF4" w:rsidRPr="00256425" w:rsidRDefault="00965DF4" w:rsidP="00965DF4">
      <w:pPr>
        <w:tabs>
          <w:tab w:val="left" w:pos="5436"/>
        </w:tabs>
        <w:rPr>
          <w:rFonts w:ascii="Cambria" w:hAnsi="Cambria" w:cs="Arial"/>
        </w:rPr>
      </w:pPr>
      <w:r>
        <w:rPr>
          <w:rFonts w:ascii="Cambria" w:hAnsi="Cambria" w:cs="Arial"/>
        </w:rPr>
        <w:t xml:space="preserve"> </w:t>
      </w:r>
    </w:p>
    <w:p w14:paraId="482FA645" w14:textId="77777777" w:rsidR="00965DF4" w:rsidRDefault="00965DF4" w:rsidP="00965DF4">
      <w:pPr>
        <w:tabs>
          <w:tab w:val="left" w:pos="5436"/>
        </w:tabs>
        <w:rPr>
          <w:rFonts w:ascii="Cambria" w:hAnsi="Cambria" w:cs="Arial"/>
        </w:rPr>
      </w:pPr>
      <w:r>
        <w:rPr>
          <w:rFonts w:ascii="Cambria" w:hAnsi="Cambria" w:cs="Arial"/>
        </w:rPr>
        <w:tab/>
      </w:r>
      <w:r w:rsidRPr="00256425">
        <w:rPr>
          <w:rFonts w:ascii="Cambria" w:hAnsi="Cambria" w:cs="Arial"/>
        </w:rPr>
        <w:t xml:space="preserve">Tablica 1: Račun prihoda </w:t>
      </w:r>
      <w:r>
        <w:rPr>
          <w:rFonts w:ascii="Cambria" w:hAnsi="Cambria" w:cs="Arial"/>
        </w:rPr>
        <w:t>i rashoda te račun financiranja</w:t>
      </w:r>
    </w:p>
    <w:tbl>
      <w:tblPr>
        <w:tblW w:w="5000" w:type="pct"/>
        <w:tblLook w:val="04A0" w:firstRow="1" w:lastRow="0" w:firstColumn="1" w:lastColumn="0" w:noHBand="0" w:noVBand="1"/>
      </w:tblPr>
      <w:tblGrid>
        <w:gridCol w:w="667"/>
        <w:gridCol w:w="667"/>
        <w:gridCol w:w="666"/>
        <w:gridCol w:w="666"/>
        <w:gridCol w:w="665"/>
        <w:gridCol w:w="665"/>
        <w:gridCol w:w="665"/>
        <w:gridCol w:w="665"/>
        <w:gridCol w:w="665"/>
        <w:gridCol w:w="665"/>
        <w:gridCol w:w="665"/>
        <w:gridCol w:w="674"/>
        <w:gridCol w:w="715"/>
        <w:gridCol w:w="720"/>
        <w:gridCol w:w="810"/>
        <w:gridCol w:w="815"/>
        <w:gridCol w:w="805"/>
        <w:gridCol w:w="811"/>
        <w:gridCol w:w="715"/>
        <w:gridCol w:w="720"/>
        <w:gridCol w:w="512"/>
        <w:gridCol w:w="514"/>
        <w:gridCol w:w="512"/>
        <w:gridCol w:w="514"/>
      </w:tblGrid>
      <w:tr w:rsidR="00965DF4" w:rsidRPr="002F158A" w14:paraId="63065F1A" w14:textId="77777777" w:rsidTr="00232DDC">
        <w:trPr>
          <w:trHeight w:val="255"/>
        </w:trPr>
        <w:tc>
          <w:tcPr>
            <w:tcW w:w="206" w:type="pct"/>
            <w:tcBorders>
              <w:top w:val="nil"/>
              <w:left w:val="nil"/>
              <w:bottom w:val="nil"/>
              <w:right w:val="nil"/>
            </w:tcBorders>
            <w:shd w:val="clear" w:color="auto" w:fill="auto"/>
            <w:noWrap/>
            <w:vAlign w:val="bottom"/>
            <w:hideMark/>
          </w:tcPr>
          <w:p w14:paraId="670A9096"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1B59BD6F"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5CC5173A"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1018E5FD"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263BCD30"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5F3B7FB4"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089F115B"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5969984A"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43042C9E"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12308C28"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6B7D9D71" w14:textId="77777777" w:rsidR="00965DF4" w:rsidRPr="002F158A" w:rsidRDefault="00965DF4" w:rsidP="00232DDC">
            <w:pPr>
              <w:rPr>
                <w:sz w:val="20"/>
                <w:szCs w:val="20"/>
                <w:lang w:val="fr-FR"/>
              </w:rPr>
            </w:pPr>
          </w:p>
        </w:tc>
        <w:tc>
          <w:tcPr>
            <w:tcW w:w="209" w:type="pct"/>
            <w:tcBorders>
              <w:top w:val="nil"/>
              <w:left w:val="nil"/>
              <w:bottom w:val="nil"/>
              <w:right w:val="nil"/>
            </w:tcBorders>
            <w:shd w:val="clear" w:color="auto" w:fill="auto"/>
            <w:noWrap/>
            <w:vAlign w:val="bottom"/>
            <w:hideMark/>
          </w:tcPr>
          <w:p w14:paraId="4D0DD9C2" w14:textId="77777777" w:rsidR="00965DF4" w:rsidRPr="002F158A" w:rsidRDefault="00965DF4" w:rsidP="00232DDC">
            <w:pPr>
              <w:rPr>
                <w:sz w:val="20"/>
                <w:szCs w:val="20"/>
                <w:lang w:val="fr-FR"/>
              </w:rPr>
            </w:pPr>
          </w:p>
        </w:tc>
        <w:tc>
          <w:tcPr>
            <w:tcW w:w="221" w:type="pct"/>
            <w:tcBorders>
              <w:top w:val="nil"/>
              <w:left w:val="nil"/>
              <w:bottom w:val="nil"/>
              <w:right w:val="nil"/>
            </w:tcBorders>
            <w:shd w:val="clear" w:color="auto" w:fill="auto"/>
            <w:noWrap/>
            <w:vAlign w:val="bottom"/>
            <w:hideMark/>
          </w:tcPr>
          <w:p w14:paraId="2767BBEC" w14:textId="77777777" w:rsidR="00965DF4" w:rsidRPr="002F158A" w:rsidRDefault="00965DF4" w:rsidP="00232DDC">
            <w:pPr>
              <w:rPr>
                <w:sz w:val="20"/>
                <w:szCs w:val="20"/>
                <w:lang w:val="fr-FR"/>
              </w:rPr>
            </w:pPr>
          </w:p>
        </w:tc>
        <w:tc>
          <w:tcPr>
            <w:tcW w:w="223" w:type="pct"/>
            <w:tcBorders>
              <w:top w:val="nil"/>
              <w:left w:val="nil"/>
              <w:bottom w:val="nil"/>
              <w:right w:val="nil"/>
            </w:tcBorders>
            <w:shd w:val="clear" w:color="auto" w:fill="auto"/>
            <w:noWrap/>
            <w:vAlign w:val="bottom"/>
            <w:hideMark/>
          </w:tcPr>
          <w:p w14:paraId="51A11B69" w14:textId="77777777" w:rsidR="00965DF4" w:rsidRPr="002F158A" w:rsidRDefault="00965DF4" w:rsidP="00232DDC">
            <w:pPr>
              <w:rPr>
                <w:sz w:val="20"/>
                <w:szCs w:val="20"/>
                <w:lang w:val="fr-FR"/>
              </w:rPr>
            </w:pPr>
          </w:p>
        </w:tc>
        <w:tc>
          <w:tcPr>
            <w:tcW w:w="250" w:type="pct"/>
            <w:tcBorders>
              <w:top w:val="nil"/>
              <w:left w:val="nil"/>
              <w:bottom w:val="nil"/>
              <w:right w:val="nil"/>
            </w:tcBorders>
            <w:shd w:val="clear" w:color="auto" w:fill="auto"/>
            <w:noWrap/>
            <w:vAlign w:val="bottom"/>
            <w:hideMark/>
          </w:tcPr>
          <w:p w14:paraId="2CA55A58" w14:textId="77777777" w:rsidR="00965DF4" w:rsidRPr="002F158A" w:rsidRDefault="00965DF4" w:rsidP="00232DDC">
            <w:pPr>
              <w:rPr>
                <w:sz w:val="20"/>
                <w:szCs w:val="20"/>
                <w:lang w:val="fr-FR"/>
              </w:rPr>
            </w:pPr>
          </w:p>
        </w:tc>
        <w:tc>
          <w:tcPr>
            <w:tcW w:w="252" w:type="pct"/>
            <w:tcBorders>
              <w:top w:val="nil"/>
              <w:left w:val="nil"/>
              <w:bottom w:val="nil"/>
              <w:right w:val="nil"/>
            </w:tcBorders>
            <w:shd w:val="clear" w:color="auto" w:fill="auto"/>
            <w:noWrap/>
            <w:vAlign w:val="bottom"/>
            <w:hideMark/>
          </w:tcPr>
          <w:p w14:paraId="5E87BB95" w14:textId="77777777" w:rsidR="00965DF4" w:rsidRPr="002F158A" w:rsidRDefault="00965DF4" w:rsidP="00232DDC">
            <w:pPr>
              <w:rPr>
                <w:sz w:val="20"/>
                <w:szCs w:val="20"/>
                <w:lang w:val="fr-FR"/>
              </w:rPr>
            </w:pPr>
          </w:p>
        </w:tc>
        <w:tc>
          <w:tcPr>
            <w:tcW w:w="249" w:type="pct"/>
            <w:tcBorders>
              <w:top w:val="nil"/>
              <w:left w:val="nil"/>
              <w:bottom w:val="nil"/>
              <w:right w:val="nil"/>
            </w:tcBorders>
            <w:shd w:val="clear" w:color="auto" w:fill="auto"/>
            <w:noWrap/>
            <w:vAlign w:val="bottom"/>
            <w:hideMark/>
          </w:tcPr>
          <w:p w14:paraId="18342643" w14:textId="77777777" w:rsidR="00965DF4" w:rsidRPr="002F158A" w:rsidRDefault="00965DF4" w:rsidP="00232DDC">
            <w:pPr>
              <w:rPr>
                <w:sz w:val="20"/>
                <w:szCs w:val="20"/>
                <w:lang w:val="fr-FR"/>
              </w:rPr>
            </w:pPr>
          </w:p>
        </w:tc>
        <w:tc>
          <w:tcPr>
            <w:tcW w:w="251" w:type="pct"/>
            <w:tcBorders>
              <w:top w:val="nil"/>
              <w:left w:val="nil"/>
              <w:bottom w:val="nil"/>
              <w:right w:val="nil"/>
            </w:tcBorders>
            <w:shd w:val="clear" w:color="auto" w:fill="auto"/>
            <w:noWrap/>
            <w:vAlign w:val="bottom"/>
            <w:hideMark/>
          </w:tcPr>
          <w:p w14:paraId="23AC97BB" w14:textId="77777777" w:rsidR="00965DF4" w:rsidRPr="002F158A" w:rsidRDefault="00965DF4" w:rsidP="00232DDC">
            <w:pPr>
              <w:rPr>
                <w:sz w:val="20"/>
                <w:szCs w:val="20"/>
                <w:lang w:val="fr-FR"/>
              </w:rPr>
            </w:pPr>
          </w:p>
        </w:tc>
        <w:tc>
          <w:tcPr>
            <w:tcW w:w="221" w:type="pct"/>
            <w:tcBorders>
              <w:top w:val="nil"/>
              <w:left w:val="nil"/>
              <w:bottom w:val="nil"/>
              <w:right w:val="nil"/>
            </w:tcBorders>
            <w:shd w:val="clear" w:color="auto" w:fill="auto"/>
            <w:noWrap/>
            <w:vAlign w:val="bottom"/>
            <w:hideMark/>
          </w:tcPr>
          <w:p w14:paraId="2F45AE09" w14:textId="77777777" w:rsidR="00965DF4" w:rsidRPr="002F158A" w:rsidRDefault="00965DF4" w:rsidP="00232DDC">
            <w:pPr>
              <w:rPr>
                <w:sz w:val="20"/>
                <w:szCs w:val="20"/>
                <w:lang w:val="fr-FR"/>
              </w:rPr>
            </w:pPr>
          </w:p>
        </w:tc>
        <w:tc>
          <w:tcPr>
            <w:tcW w:w="223" w:type="pct"/>
            <w:tcBorders>
              <w:top w:val="nil"/>
              <w:left w:val="nil"/>
              <w:bottom w:val="nil"/>
              <w:right w:val="nil"/>
            </w:tcBorders>
            <w:shd w:val="clear" w:color="auto" w:fill="auto"/>
            <w:noWrap/>
            <w:vAlign w:val="bottom"/>
            <w:hideMark/>
          </w:tcPr>
          <w:p w14:paraId="1F326597" w14:textId="77777777" w:rsidR="00965DF4" w:rsidRPr="002F158A" w:rsidRDefault="00965DF4" w:rsidP="00232DDC">
            <w:pPr>
              <w:rPr>
                <w:sz w:val="20"/>
                <w:szCs w:val="20"/>
                <w:lang w:val="fr-FR"/>
              </w:rPr>
            </w:pPr>
          </w:p>
        </w:tc>
        <w:tc>
          <w:tcPr>
            <w:tcW w:w="159" w:type="pct"/>
            <w:tcBorders>
              <w:top w:val="nil"/>
              <w:left w:val="nil"/>
              <w:bottom w:val="nil"/>
              <w:right w:val="nil"/>
            </w:tcBorders>
            <w:shd w:val="clear" w:color="auto" w:fill="auto"/>
            <w:noWrap/>
            <w:vAlign w:val="bottom"/>
            <w:hideMark/>
          </w:tcPr>
          <w:p w14:paraId="6B700EEB" w14:textId="77777777" w:rsidR="00965DF4" w:rsidRPr="002F158A" w:rsidRDefault="00965DF4" w:rsidP="00232DDC">
            <w:pPr>
              <w:rPr>
                <w:sz w:val="20"/>
                <w:szCs w:val="20"/>
                <w:lang w:val="fr-FR"/>
              </w:rPr>
            </w:pPr>
          </w:p>
        </w:tc>
        <w:tc>
          <w:tcPr>
            <w:tcW w:w="160" w:type="pct"/>
            <w:tcBorders>
              <w:top w:val="nil"/>
              <w:left w:val="nil"/>
              <w:bottom w:val="nil"/>
              <w:right w:val="nil"/>
            </w:tcBorders>
            <w:shd w:val="clear" w:color="auto" w:fill="auto"/>
            <w:noWrap/>
            <w:vAlign w:val="bottom"/>
            <w:hideMark/>
          </w:tcPr>
          <w:p w14:paraId="44F94EFF" w14:textId="77777777" w:rsidR="00965DF4" w:rsidRPr="002F158A" w:rsidRDefault="00965DF4" w:rsidP="00232DDC">
            <w:pPr>
              <w:rPr>
                <w:sz w:val="20"/>
                <w:szCs w:val="20"/>
                <w:lang w:val="fr-FR"/>
              </w:rPr>
            </w:pPr>
          </w:p>
        </w:tc>
        <w:tc>
          <w:tcPr>
            <w:tcW w:w="159" w:type="pct"/>
            <w:tcBorders>
              <w:top w:val="nil"/>
              <w:left w:val="nil"/>
              <w:bottom w:val="nil"/>
              <w:right w:val="nil"/>
            </w:tcBorders>
            <w:shd w:val="clear" w:color="auto" w:fill="auto"/>
            <w:noWrap/>
            <w:vAlign w:val="bottom"/>
            <w:hideMark/>
          </w:tcPr>
          <w:p w14:paraId="2B586FC5" w14:textId="77777777" w:rsidR="00965DF4" w:rsidRPr="002F158A" w:rsidRDefault="00965DF4" w:rsidP="00232DDC">
            <w:pPr>
              <w:rPr>
                <w:sz w:val="20"/>
                <w:szCs w:val="20"/>
                <w:lang w:val="fr-FR"/>
              </w:rPr>
            </w:pPr>
          </w:p>
        </w:tc>
        <w:tc>
          <w:tcPr>
            <w:tcW w:w="160" w:type="pct"/>
            <w:tcBorders>
              <w:top w:val="nil"/>
              <w:left w:val="nil"/>
              <w:bottom w:val="nil"/>
              <w:right w:val="nil"/>
            </w:tcBorders>
            <w:shd w:val="clear" w:color="auto" w:fill="auto"/>
            <w:noWrap/>
            <w:vAlign w:val="bottom"/>
            <w:hideMark/>
          </w:tcPr>
          <w:p w14:paraId="7AC497F4" w14:textId="77777777" w:rsidR="00965DF4" w:rsidRPr="002F158A" w:rsidRDefault="00965DF4" w:rsidP="00232DDC">
            <w:pPr>
              <w:rPr>
                <w:sz w:val="20"/>
                <w:szCs w:val="20"/>
                <w:lang w:val="fr-FR"/>
              </w:rPr>
            </w:pPr>
          </w:p>
        </w:tc>
      </w:tr>
      <w:tr w:rsidR="00965DF4" w:rsidRPr="002F158A" w14:paraId="74A6CFE8" w14:textId="77777777" w:rsidTr="00232DDC">
        <w:trPr>
          <w:trHeight w:val="255"/>
        </w:trPr>
        <w:tc>
          <w:tcPr>
            <w:tcW w:w="206" w:type="pct"/>
            <w:tcBorders>
              <w:top w:val="nil"/>
              <w:left w:val="nil"/>
              <w:bottom w:val="nil"/>
              <w:right w:val="nil"/>
            </w:tcBorders>
            <w:shd w:val="clear" w:color="auto" w:fill="auto"/>
            <w:noWrap/>
            <w:vAlign w:val="bottom"/>
            <w:hideMark/>
          </w:tcPr>
          <w:p w14:paraId="067B6534"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46E63FED"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0A2F3E3E"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51738D84"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5908D53F"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42E9B8FD"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1B6A995B"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6389EA8F"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3CF85A20"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1EA63FDD" w14:textId="77777777" w:rsidR="00965DF4" w:rsidRPr="002F158A" w:rsidRDefault="00965DF4" w:rsidP="00232DDC">
            <w:pPr>
              <w:rPr>
                <w:sz w:val="20"/>
                <w:szCs w:val="20"/>
                <w:lang w:val="fr-FR"/>
              </w:rPr>
            </w:pPr>
          </w:p>
        </w:tc>
        <w:tc>
          <w:tcPr>
            <w:tcW w:w="206" w:type="pct"/>
            <w:tcBorders>
              <w:top w:val="nil"/>
              <w:left w:val="nil"/>
              <w:bottom w:val="nil"/>
              <w:right w:val="nil"/>
            </w:tcBorders>
            <w:shd w:val="clear" w:color="auto" w:fill="auto"/>
            <w:noWrap/>
            <w:vAlign w:val="bottom"/>
            <w:hideMark/>
          </w:tcPr>
          <w:p w14:paraId="6AECCAA3" w14:textId="77777777" w:rsidR="00965DF4" w:rsidRPr="002F158A" w:rsidRDefault="00965DF4" w:rsidP="00232DDC">
            <w:pPr>
              <w:rPr>
                <w:sz w:val="20"/>
                <w:szCs w:val="20"/>
                <w:lang w:val="fr-FR"/>
              </w:rPr>
            </w:pPr>
          </w:p>
        </w:tc>
        <w:tc>
          <w:tcPr>
            <w:tcW w:w="209" w:type="pct"/>
            <w:tcBorders>
              <w:top w:val="nil"/>
              <w:left w:val="nil"/>
              <w:bottom w:val="nil"/>
              <w:right w:val="nil"/>
            </w:tcBorders>
            <w:shd w:val="clear" w:color="auto" w:fill="auto"/>
            <w:noWrap/>
            <w:vAlign w:val="bottom"/>
            <w:hideMark/>
          </w:tcPr>
          <w:p w14:paraId="1926C8C0" w14:textId="77777777" w:rsidR="00965DF4" w:rsidRPr="002F158A" w:rsidRDefault="00965DF4" w:rsidP="00232DDC">
            <w:pPr>
              <w:rPr>
                <w:sz w:val="20"/>
                <w:szCs w:val="20"/>
                <w:lang w:val="fr-FR"/>
              </w:rPr>
            </w:pPr>
          </w:p>
        </w:tc>
        <w:tc>
          <w:tcPr>
            <w:tcW w:w="221" w:type="pct"/>
            <w:tcBorders>
              <w:top w:val="nil"/>
              <w:left w:val="nil"/>
              <w:bottom w:val="nil"/>
              <w:right w:val="nil"/>
            </w:tcBorders>
            <w:shd w:val="clear" w:color="auto" w:fill="auto"/>
            <w:noWrap/>
            <w:vAlign w:val="bottom"/>
            <w:hideMark/>
          </w:tcPr>
          <w:p w14:paraId="7FF03933" w14:textId="77777777" w:rsidR="00965DF4" w:rsidRPr="002F158A" w:rsidRDefault="00965DF4" w:rsidP="00232DDC">
            <w:pPr>
              <w:rPr>
                <w:sz w:val="20"/>
                <w:szCs w:val="20"/>
                <w:lang w:val="fr-FR"/>
              </w:rPr>
            </w:pPr>
          </w:p>
        </w:tc>
        <w:tc>
          <w:tcPr>
            <w:tcW w:w="223" w:type="pct"/>
            <w:tcBorders>
              <w:top w:val="nil"/>
              <w:left w:val="nil"/>
              <w:bottom w:val="nil"/>
              <w:right w:val="nil"/>
            </w:tcBorders>
            <w:shd w:val="clear" w:color="auto" w:fill="auto"/>
            <w:noWrap/>
            <w:vAlign w:val="bottom"/>
            <w:hideMark/>
          </w:tcPr>
          <w:p w14:paraId="3DCF565C" w14:textId="77777777" w:rsidR="00965DF4" w:rsidRPr="002F158A" w:rsidRDefault="00965DF4" w:rsidP="00232DDC">
            <w:pPr>
              <w:rPr>
                <w:sz w:val="20"/>
                <w:szCs w:val="20"/>
                <w:lang w:val="fr-FR"/>
              </w:rPr>
            </w:pPr>
          </w:p>
        </w:tc>
        <w:tc>
          <w:tcPr>
            <w:tcW w:w="250" w:type="pct"/>
            <w:tcBorders>
              <w:top w:val="nil"/>
              <w:left w:val="nil"/>
              <w:bottom w:val="nil"/>
              <w:right w:val="nil"/>
            </w:tcBorders>
            <w:shd w:val="clear" w:color="auto" w:fill="auto"/>
            <w:noWrap/>
            <w:vAlign w:val="bottom"/>
            <w:hideMark/>
          </w:tcPr>
          <w:p w14:paraId="5630D293" w14:textId="77777777" w:rsidR="00965DF4" w:rsidRPr="002F158A" w:rsidRDefault="00965DF4" w:rsidP="00232DDC">
            <w:pPr>
              <w:rPr>
                <w:sz w:val="20"/>
                <w:szCs w:val="20"/>
                <w:lang w:val="fr-FR"/>
              </w:rPr>
            </w:pPr>
          </w:p>
        </w:tc>
        <w:tc>
          <w:tcPr>
            <w:tcW w:w="252" w:type="pct"/>
            <w:tcBorders>
              <w:top w:val="nil"/>
              <w:left w:val="nil"/>
              <w:bottom w:val="nil"/>
              <w:right w:val="nil"/>
            </w:tcBorders>
            <w:shd w:val="clear" w:color="auto" w:fill="auto"/>
            <w:noWrap/>
            <w:vAlign w:val="bottom"/>
            <w:hideMark/>
          </w:tcPr>
          <w:p w14:paraId="2A0B325C" w14:textId="77777777" w:rsidR="00965DF4" w:rsidRPr="002F158A" w:rsidRDefault="00965DF4" w:rsidP="00232DDC">
            <w:pPr>
              <w:rPr>
                <w:sz w:val="20"/>
                <w:szCs w:val="20"/>
                <w:lang w:val="fr-FR"/>
              </w:rPr>
            </w:pPr>
          </w:p>
        </w:tc>
        <w:tc>
          <w:tcPr>
            <w:tcW w:w="249" w:type="pct"/>
            <w:tcBorders>
              <w:top w:val="nil"/>
              <w:left w:val="nil"/>
              <w:bottom w:val="nil"/>
              <w:right w:val="nil"/>
            </w:tcBorders>
            <w:shd w:val="clear" w:color="auto" w:fill="auto"/>
            <w:noWrap/>
            <w:vAlign w:val="bottom"/>
            <w:hideMark/>
          </w:tcPr>
          <w:p w14:paraId="0A97CEEA" w14:textId="77777777" w:rsidR="00965DF4" w:rsidRPr="002F158A" w:rsidRDefault="00965DF4" w:rsidP="00232DDC">
            <w:pPr>
              <w:rPr>
                <w:sz w:val="20"/>
                <w:szCs w:val="20"/>
                <w:lang w:val="fr-FR"/>
              </w:rPr>
            </w:pPr>
          </w:p>
        </w:tc>
        <w:tc>
          <w:tcPr>
            <w:tcW w:w="251" w:type="pct"/>
            <w:tcBorders>
              <w:top w:val="nil"/>
              <w:left w:val="nil"/>
              <w:bottom w:val="nil"/>
              <w:right w:val="nil"/>
            </w:tcBorders>
            <w:shd w:val="clear" w:color="auto" w:fill="auto"/>
            <w:noWrap/>
            <w:vAlign w:val="bottom"/>
            <w:hideMark/>
          </w:tcPr>
          <w:p w14:paraId="7CE9922A" w14:textId="77777777" w:rsidR="00965DF4" w:rsidRPr="002F158A" w:rsidRDefault="00965DF4" w:rsidP="00232DDC">
            <w:pPr>
              <w:rPr>
                <w:sz w:val="20"/>
                <w:szCs w:val="20"/>
                <w:lang w:val="fr-FR"/>
              </w:rPr>
            </w:pPr>
          </w:p>
        </w:tc>
        <w:tc>
          <w:tcPr>
            <w:tcW w:w="221" w:type="pct"/>
            <w:tcBorders>
              <w:top w:val="nil"/>
              <w:left w:val="nil"/>
              <w:bottom w:val="nil"/>
              <w:right w:val="nil"/>
            </w:tcBorders>
            <w:shd w:val="clear" w:color="auto" w:fill="auto"/>
            <w:noWrap/>
            <w:vAlign w:val="bottom"/>
            <w:hideMark/>
          </w:tcPr>
          <w:p w14:paraId="27994713" w14:textId="77777777" w:rsidR="00965DF4" w:rsidRPr="002F158A" w:rsidRDefault="00965DF4" w:rsidP="00232DDC">
            <w:pPr>
              <w:rPr>
                <w:sz w:val="20"/>
                <w:szCs w:val="20"/>
                <w:lang w:val="fr-FR"/>
              </w:rPr>
            </w:pPr>
          </w:p>
        </w:tc>
        <w:tc>
          <w:tcPr>
            <w:tcW w:w="223" w:type="pct"/>
            <w:tcBorders>
              <w:top w:val="nil"/>
              <w:left w:val="nil"/>
              <w:bottom w:val="nil"/>
              <w:right w:val="nil"/>
            </w:tcBorders>
            <w:shd w:val="clear" w:color="auto" w:fill="auto"/>
            <w:noWrap/>
            <w:vAlign w:val="bottom"/>
            <w:hideMark/>
          </w:tcPr>
          <w:p w14:paraId="3E487A72" w14:textId="77777777" w:rsidR="00965DF4" w:rsidRPr="002F158A" w:rsidRDefault="00965DF4" w:rsidP="00232DDC">
            <w:pPr>
              <w:rPr>
                <w:sz w:val="20"/>
                <w:szCs w:val="20"/>
                <w:lang w:val="fr-FR"/>
              </w:rPr>
            </w:pPr>
          </w:p>
        </w:tc>
        <w:tc>
          <w:tcPr>
            <w:tcW w:w="159" w:type="pct"/>
            <w:tcBorders>
              <w:top w:val="nil"/>
              <w:left w:val="nil"/>
              <w:bottom w:val="nil"/>
              <w:right w:val="nil"/>
            </w:tcBorders>
            <w:shd w:val="clear" w:color="auto" w:fill="auto"/>
            <w:noWrap/>
            <w:vAlign w:val="bottom"/>
            <w:hideMark/>
          </w:tcPr>
          <w:p w14:paraId="7D8E3962" w14:textId="77777777" w:rsidR="00965DF4" w:rsidRPr="002F158A" w:rsidRDefault="00965DF4" w:rsidP="00232DDC">
            <w:pPr>
              <w:rPr>
                <w:sz w:val="20"/>
                <w:szCs w:val="20"/>
                <w:lang w:val="fr-FR"/>
              </w:rPr>
            </w:pPr>
          </w:p>
        </w:tc>
        <w:tc>
          <w:tcPr>
            <w:tcW w:w="160" w:type="pct"/>
            <w:tcBorders>
              <w:top w:val="nil"/>
              <w:left w:val="nil"/>
              <w:bottom w:val="nil"/>
              <w:right w:val="nil"/>
            </w:tcBorders>
            <w:shd w:val="clear" w:color="auto" w:fill="auto"/>
            <w:noWrap/>
            <w:vAlign w:val="bottom"/>
            <w:hideMark/>
          </w:tcPr>
          <w:p w14:paraId="543C59DD" w14:textId="77777777" w:rsidR="00965DF4" w:rsidRPr="002F158A" w:rsidRDefault="00965DF4" w:rsidP="00232DDC">
            <w:pPr>
              <w:rPr>
                <w:sz w:val="20"/>
                <w:szCs w:val="20"/>
                <w:lang w:val="fr-FR"/>
              </w:rPr>
            </w:pPr>
          </w:p>
        </w:tc>
        <w:tc>
          <w:tcPr>
            <w:tcW w:w="159" w:type="pct"/>
            <w:tcBorders>
              <w:top w:val="nil"/>
              <w:left w:val="nil"/>
              <w:bottom w:val="nil"/>
              <w:right w:val="nil"/>
            </w:tcBorders>
            <w:shd w:val="clear" w:color="auto" w:fill="auto"/>
            <w:noWrap/>
            <w:vAlign w:val="bottom"/>
            <w:hideMark/>
          </w:tcPr>
          <w:p w14:paraId="2A505777" w14:textId="77777777" w:rsidR="00965DF4" w:rsidRPr="002F158A" w:rsidRDefault="00965DF4" w:rsidP="00232DDC">
            <w:pPr>
              <w:rPr>
                <w:sz w:val="20"/>
                <w:szCs w:val="20"/>
                <w:lang w:val="fr-FR"/>
              </w:rPr>
            </w:pPr>
          </w:p>
        </w:tc>
        <w:tc>
          <w:tcPr>
            <w:tcW w:w="160" w:type="pct"/>
            <w:tcBorders>
              <w:top w:val="nil"/>
              <w:left w:val="nil"/>
              <w:bottom w:val="nil"/>
              <w:right w:val="nil"/>
            </w:tcBorders>
            <w:shd w:val="clear" w:color="auto" w:fill="auto"/>
            <w:noWrap/>
            <w:vAlign w:val="bottom"/>
            <w:hideMark/>
          </w:tcPr>
          <w:p w14:paraId="67384473" w14:textId="77777777" w:rsidR="00965DF4" w:rsidRPr="002F158A" w:rsidRDefault="00965DF4" w:rsidP="00232DDC">
            <w:pPr>
              <w:rPr>
                <w:sz w:val="20"/>
                <w:szCs w:val="20"/>
                <w:lang w:val="fr-FR"/>
              </w:rPr>
            </w:pPr>
          </w:p>
        </w:tc>
      </w:tr>
      <w:tr w:rsidR="00965DF4" w:rsidRPr="000F2C77" w14:paraId="339FC81E" w14:textId="77777777" w:rsidTr="00232DDC">
        <w:trPr>
          <w:trHeight w:val="255"/>
        </w:trPr>
        <w:tc>
          <w:tcPr>
            <w:tcW w:w="2474" w:type="pct"/>
            <w:gridSpan w:val="12"/>
            <w:tcBorders>
              <w:top w:val="nil"/>
              <w:left w:val="nil"/>
              <w:bottom w:val="nil"/>
              <w:right w:val="nil"/>
            </w:tcBorders>
            <w:shd w:val="clear" w:color="000000" w:fill="C0C0C0"/>
            <w:noWrap/>
            <w:vAlign w:val="bottom"/>
            <w:hideMark/>
          </w:tcPr>
          <w:p w14:paraId="3E82F935" w14:textId="77777777" w:rsidR="00965DF4" w:rsidRPr="000F2C77" w:rsidRDefault="00965DF4" w:rsidP="00232DDC">
            <w:pPr>
              <w:jc w:val="center"/>
              <w:rPr>
                <w:rFonts w:ascii="Arial" w:hAnsi="Arial" w:cs="Arial"/>
                <w:b/>
                <w:bCs/>
                <w:sz w:val="20"/>
                <w:szCs w:val="20"/>
                <w:lang w:val="en-US"/>
              </w:rPr>
            </w:pPr>
            <w:proofErr w:type="spellStart"/>
            <w:r w:rsidRPr="000F2C77">
              <w:rPr>
                <w:rFonts w:ascii="Arial" w:hAnsi="Arial" w:cs="Arial"/>
                <w:b/>
                <w:bCs/>
                <w:sz w:val="20"/>
                <w:szCs w:val="20"/>
                <w:lang w:val="en-US"/>
              </w:rPr>
              <w:t>Račun</w:t>
            </w:r>
            <w:proofErr w:type="spellEnd"/>
            <w:r w:rsidRPr="000F2C77">
              <w:rPr>
                <w:rFonts w:ascii="Arial" w:hAnsi="Arial" w:cs="Arial"/>
                <w:b/>
                <w:bCs/>
                <w:sz w:val="20"/>
                <w:szCs w:val="20"/>
                <w:lang w:val="en-US"/>
              </w:rPr>
              <w:t xml:space="preserve"> / </w:t>
            </w:r>
            <w:proofErr w:type="spellStart"/>
            <w:r w:rsidRPr="000F2C77">
              <w:rPr>
                <w:rFonts w:ascii="Arial" w:hAnsi="Arial" w:cs="Arial"/>
                <w:b/>
                <w:bCs/>
                <w:sz w:val="20"/>
                <w:szCs w:val="20"/>
                <w:lang w:val="en-US"/>
              </w:rPr>
              <w:t>opis</w:t>
            </w:r>
            <w:proofErr w:type="spellEnd"/>
          </w:p>
        </w:tc>
        <w:tc>
          <w:tcPr>
            <w:tcW w:w="444" w:type="pct"/>
            <w:gridSpan w:val="2"/>
            <w:tcBorders>
              <w:top w:val="nil"/>
              <w:left w:val="nil"/>
              <w:bottom w:val="nil"/>
              <w:right w:val="nil"/>
            </w:tcBorders>
            <w:shd w:val="clear" w:color="000000" w:fill="C0C0C0"/>
            <w:noWrap/>
            <w:vAlign w:val="bottom"/>
            <w:hideMark/>
          </w:tcPr>
          <w:p w14:paraId="419F3EE5" w14:textId="77777777" w:rsidR="00965DF4" w:rsidRPr="000F2C77" w:rsidRDefault="00965DF4" w:rsidP="00232DDC">
            <w:pPr>
              <w:jc w:val="center"/>
              <w:rPr>
                <w:rFonts w:ascii="Arial" w:hAnsi="Arial" w:cs="Arial"/>
                <w:b/>
                <w:bCs/>
                <w:sz w:val="20"/>
                <w:szCs w:val="20"/>
                <w:lang w:val="en-US"/>
              </w:rPr>
            </w:pPr>
            <w:proofErr w:type="spellStart"/>
            <w:r w:rsidRPr="000F2C77">
              <w:rPr>
                <w:rFonts w:ascii="Arial" w:hAnsi="Arial" w:cs="Arial"/>
                <w:b/>
                <w:bCs/>
                <w:sz w:val="20"/>
                <w:szCs w:val="20"/>
                <w:lang w:val="en-US"/>
              </w:rPr>
              <w:t>Izvršenje</w:t>
            </w:r>
            <w:proofErr w:type="spellEnd"/>
            <w:r w:rsidRPr="000F2C77">
              <w:rPr>
                <w:rFonts w:ascii="Arial" w:hAnsi="Arial" w:cs="Arial"/>
                <w:b/>
                <w:bCs/>
                <w:sz w:val="20"/>
                <w:szCs w:val="20"/>
                <w:lang w:val="en-US"/>
              </w:rPr>
              <w:t xml:space="preserve"> 2022. €</w:t>
            </w:r>
          </w:p>
        </w:tc>
        <w:tc>
          <w:tcPr>
            <w:tcW w:w="502" w:type="pct"/>
            <w:gridSpan w:val="2"/>
            <w:tcBorders>
              <w:top w:val="nil"/>
              <w:left w:val="nil"/>
              <w:bottom w:val="nil"/>
              <w:right w:val="nil"/>
            </w:tcBorders>
            <w:shd w:val="clear" w:color="000000" w:fill="C0C0C0"/>
            <w:noWrap/>
            <w:vAlign w:val="bottom"/>
            <w:hideMark/>
          </w:tcPr>
          <w:p w14:paraId="153CAC76" w14:textId="77777777" w:rsidR="00965DF4" w:rsidRPr="000F2C77" w:rsidRDefault="00965DF4" w:rsidP="00232DDC">
            <w:pPr>
              <w:jc w:val="center"/>
              <w:rPr>
                <w:rFonts w:ascii="Arial" w:hAnsi="Arial" w:cs="Arial"/>
                <w:b/>
                <w:bCs/>
                <w:sz w:val="20"/>
                <w:szCs w:val="20"/>
                <w:lang w:val="en-US"/>
              </w:rPr>
            </w:pPr>
            <w:proofErr w:type="spellStart"/>
            <w:r w:rsidRPr="000F2C77">
              <w:rPr>
                <w:rFonts w:ascii="Arial" w:hAnsi="Arial" w:cs="Arial"/>
                <w:b/>
                <w:bCs/>
                <w:sz w:val="20"/>
                <w:szCs w:val="20"/>
                <w:lang w:val="en-US"/>
              </w:rPr>
              <w:t>Izvorni</w:t>
            </w:r>
            <w:proofErr w:type="spellEnd"/>
            <w:r w:rsidRPr="000F2C77">
              <w:rPr>
                <w:rFonts w:ascii="Arial" w:hAnsi="Arial" w:cs="Arial"/>
                <w:b/>
                <w:bCs/>
                <w:sz w:val="20"/>
                <w:szCs w:val="20"/>
                <w:lang w:val="en-US"/>
              </w:rPr>
              <w:t xml:space="preserve"> plan 2023. €</w:t>
            </w:r>
          </w:p>
        </w:tc>
        <w:tc>
          <w:tcPr>
            <w:tcW w:w="499" w:type="pct"/>
            <w:gridSpan w:val="2"/>
            <w:tcBorders>
              <w:top w:val="nil"/>
              <w:left w:val="nil"/>
              <w:bottom w:val="nil"/>
              <w:right w:val="nil"/>
            </w:tcBorders>
            <w:shd w:val="clear" w:color="000000" w:fill="C0C0C0"/>
            <w:noWrap/>
            <w:vAlign w:val="bottom"/>
            <w:hideMark/>
          </w:tcPr>
          <w:p w14:paraId="53B0F977" w14:textId="77777777" w:rsidR="00965DF4" w:rsidRPr="000F2C77" w:rsidRDefault="00965DF4" w:rsidP="00232DDC">
            <w:pPr>
              <w:jc w:val="center"/>
              <w:rPr>
                <w:rFonts w:ascii="Arial" w:hAnsi="Arial" w:cs="Arial"/>
                <w:b/>
                <w:bCs/>
                <w:sz w:val="20"/>
                <w:szCs w:val="20"/>
                <w:lang w:val="en-US"/>
              </w:rPr>
            </w:pPr>
            <w:proofErr w:type="spellStart"/>
            <w:r w:rsidRPr="000F2C77">
              <w:rPr>
                <w:rFonts w:ascii="Arial" w:hAnsi="Arial" w:cs="Arial"/>
                <w:b/>
                <w:bCs/>
                <w:sz w:val="20"/>
                <w:szCs w:val="20"/>
                <w:lang w:val="en-US"/>
              </w:rPr>
              <w:t>Tekući</w:t>
            </w:r>
            <w:proofErr w:type="spellEnd"/>
            <w:r w:rsidRPr="000F2C77">
              <w:rPr>
                <w:rFonts w:ascii="Arial" w:hAnsi="Arial" w:cs="Arial"/>
                <w:b/>
                <w:bCs/>
                <w:sz w:val="20"/>
                <w:szCs w:val="20"/>
                <w:lang w:val="en-US"/>
              </w:rPr>
              <w:t xml:space="preserve"> plan 2023. €</w:t>
            </w:r>
          </w:p>
        </w:tc>
        <w:tc>
          <w:tcPr>
            <w:tcW w:w="444" w:type="pct"/>
            <w:gridSpan w:val="2"/>
            <w:tcBorders>
              <w:top w:val="nil"/>
              <w:left w:val="nil"/>
              <w:bottom w:val="nil"/>
              <w:right w:val="nil"/>
            </w:tcBorders>
            <w:shd w:val="clear" w:color="000000" w:fill="C0C0C0"/>
            <w:noWrap/>
            <w:vAlign w:val="bottom"/>
            <w:hideMark/>
          </w:tcPr>
          <w:p w14:paraId="475F38D3" w14:textId="77777777" w:rsidR="00965DF4" w:rsidRPr="000F2C77" w:rsidRDefault="00965DF4" w:rsidP="00232DDC">
            <w:pPr>
              <w:jc w:val="center"/>
              <w:rPr>
                <w:rFonts w:ascii="Arial" w:hAnsi="Arial" w:cs="Arial"/>
                <w:b/>
                <w:bCs/>
                <w:sz w:val="20"/>
                <w:szCs w:val="20"/>
                <w:lang w:val="en-US"/>
              </w:rPr>
            </w:pPr>
            <w:proofErr w:type="spellStart"/>
            <w:r w:rsidRPr="000F2C77">
              <w:rPr>
                <w:rFonts w:ascii="Arial" w:hAnsi="Arial" w:cs="Arial"/>
                <w:b/>
                <w:bCs/>
                <w:sz w:val="20"/>
                <w:szCs w:val="20"/>
                <w:lang w:val="en-US"/>
              </w:rPr>
              <w:t>Izvršenje</w:t>
            </w:r>
            <w:proofErr w:type="spellEnd"/>
            <w:r w:rsidRPr="000F2C77">
              <w:rPr>
                <w:rFonts w:ascii="Arial" w:hAnsi="Arial" w:cs="Arial"/>
                <w:b/>
                <w:bCs/>
                <w:sz w:val="20"/>
                <w:szCs w:val="20"/>
                <w:lang w:val="en-US"/>
              </w:rPr>
              <w:t xml:space="preserve"> 2023. €</w:t>
            </w:r>
          </w:p>
        </w:tc>
        <w:tc>
          <w:tcPr>
            <w:tcW w:w="318" w:type="pct"/>
            <w:gridSpan w:val="2"/>
            <w:tcBorders>
              <w:top w:val="nil"/>
              <w:left w:val="nil"/>
              <w:bottom w:val="nil"/>
              <w:right w:val="nil"/>
            </w:tcBorders>
            <w:shd w:val="clear" w:color="000000" w:fill="C0C0C0"/>
            <w:noWrap/>
            <w:vAlign w:val="bottom"/>
            <w:hideMark/>
          </w:tcPr>
          <w:p w14:paraId="2B13D464" w14:textId="77777777" w:rsidR="00965DF4" w:rsidRPr="000F2C77" w:rsidRDefault="00965DF4" w:rsidP="00232DDC">
            <w:pPr>
              <w:jc w:val="center"/>
              <w:rPr>
                <w:rFonts w:ascii="Arial" w:hAnsi="Arial" w:cs="Arial"/>
                <w:b/>
                <w:bCs/>
                <w:sz w:val="20"/>
                <w:szCs w:val="20"/>
                <w:lang w:val="en-US"/>
              </w:rPr>
            </w:pPr>
            <w:proofErr w:type="spellStart"/>
            <w:proofErr w:type="gramStart"/>
            <w:r w:rsidRPr="000F2C77">
              <w:rPr>
                <w:rFonts w:ascii="Arial" w:hAnsi="Arial" w:cs="Arial"/>
                <w:b/>
                <w:bCs/>
                <w:sz w:val="20"/>
                <w:szCs w:val="20"/>
                <w:lang w:val="en-US"/>
              </w:rPr>
              <w:t>Indeks</w:t>
            </w:r>
            <w:proofErr w:type="spellEnd"/>
            <w:r w:rsidRPr="000F2C77">
              <w:rPr>
                <w:rFonts w:ascii="Arial" w:hAnsi="Arial" w:cs="Arial"/>
                <w:b/>
                <w:bCs/>
                <w:sz w:val="20"/>
                <w:szCs w:val="20"/>
                <w:lang w:val="en-US"/>
              </w:rPr>
              <w:t xml:space="preserve">  4</w:t>
            </w:r>
            <w:proofErr w:type="gramEnd"/>
            <w:r w:rsidRPr="000F2C77">
              <w:rPr>
                <w:rFonts w:ascii="Arial" w:hAnsi="Arial" w:cs="Arial"/>
                <w:b/>
                <w:bCs/>
                <w:sz w:val="20"/>
                <w:szCs w:val="20"/>
                <w:lang w:val="en-US"/>
              </w:rPr>
              <w:t>/1</w:t>
            </w:r>
          </w:p>
        </w:tc>
        <w:tc>
          <w:tcPr>
            <w:tcW w:w="318" w:type="pct"/>
            <w:gridSpan w:val="2"/>
            <w:tcBorders>
              <w:top w:val="nil"/>
              <w:left w:val="nil"/>
              <w:bottom w:val="nil"/>
              <w:right w:val="nil"/>
            </w:tcBorders>
            <w:shd w:val="clear" w:color="000000" w:fill="C0C0C0"/>
            <w:noWrap/>
            <w:vAlign w:val="bottom"/>
            <w:hideMark/>
          </w:tcPr>
          <w:p w14:paraId="32C7BCB9" w14:textId="77777777" w:rsidR="00965DF4" w:rsidRPr="000F2C77" w:rsidRDefault="00965DF4" w:rsidP="00232DDC">
            <w:pPr>
              <w:jc w:val="center"/>
              <w:rPr>
                <w:rFonts w:ascii="Arial" w:hAnsi="Arial" w:cs="Arial"/>
                <w:b/>
                <w:bCs/>
                <w:sz w:val="20"/>
                <w:szCs w:val="20"/>
                <w:lang w:val="en-US"/>
              </w:rPr>
            </w:pPr>
            <w:proofErr w:type="spellStart"/>
            <w:proofErr w:type="gramStart"/>
            <w:r w:rsidRPr="000F2C77">
              <w:rPr>
                <w:rFonts w:ascii="Arial" w:hAnsi="Arial" w:cs="Arial"/>
                <w:b/>
                <w:bCs/>
                <w:sz w:val="20"/>
                <w:szCs w:val="20"/>
                <w:lang w:val="en-US"/>
              </w:rPr>
              <w:t>Indeks</w:t>
            </w:r>
            <w:proofErr w:type="spellEnd"/>
            <w:r w:rsidRPr="000F2C77">
              <w:rPr>
                <w:rFonts w:ascii="Arial" w:hAnsi="Arial" w:cs="Arial"/>
                <w:b/>
                <w:bCs/>
                <w:sz w:val="20"/>
                <w:szCs w:val="20"/>
                <w:lang w:val="en-US"/>
              </w:rPr>
              <w:t xml:space="preserve">  4</w:t>
            </w:r>
            <w:proofErr w:type="gramEnd"/>
            <w:r w:rsidRPr="000F2C77">
              <w:rPr>
                <w:rFonts w:ascii="Arial" w:hAnsi="Arial" w:cs="Arial"/>
                <w:b/>
                <w:bCs/>
                <w:sz w:val="20"/>
                <w:szCs w:val="20"/>
                <w:lang w:val="en-US"/>
              </w:rPr>
              <w:t>/3</w:t>
            </w:r>
          </w:p>
        </w:tc>
      </w:tr>
      <w:tr w:rsidR="00965DF4" w:rsidRPr="000F2C77" w14:paraId="29E97CFD" w14:textId="77777777" w:rsidTr="00232DDC">
        <w:trPr>
          <w:trHeight w:val="255"/>
        </w:trPr>
        <w:tc>
          <w:tcPr>
            <w:tcW w:w="2474" w:type="pct"/>
            <w:gridSpan w:val="12"/>
            <w:tcBorders>
              <w:top w:val="nil"/>
              <w:left w:val="nil"/>
              <w:bottom w:val="nil"/>
              <w:right w:val="nil"/>
            </w:tcBorders>
            <w:shd w:val="clear" w:color="000000" w:fill="808080"/>
            <w:noWrap/>
            <w:vAlign w:val="bottom"/>
            <w:hideMark/>
          </w:tcPr>
          <w:p w14:paraId="13CD089C"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A. RAČUN PRIHODA I RASHODA</w:t>
            </w:r>
          </w:p>
        </w:tc>
        <w:tc>
          <w:tcPr>
            <w:tcW w:w="444" w:type="pct"/>
            <w:gridSpan w:val="2"/>
            <w:tcBorders>
              <w:top w:val="nil"/>
              <w:left w:val="nil"/>
              <w:bottom w:val="nil"/>
              <w:right w:val="nil"/>
            </w:tcBorders>
            <w:shd w:val="clear" w:color="000000" w:fill="808080"/>
            <w:noWrap/>
            <w:vAlign w:val="bottom"/>
            <w:hideMark/>
          </w:tcPr>
          <w:p w14:paraId="3BCFF6C1"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1</w:t>
            </w:r>
          </w:p>
        </w:tc>
        <w:tc>
          <w:tcPr>
            <w:tcW w:w="502" w:type="pct"/>
            <w:gridSpan w:val="2"/>
            <w:tcBorders>
              <w:top w:val="nil"/>
              <w:left w:val="nil"/>
              <w:bottom w:val="nil"/>
              <w:right w:val="nil"/>
            </w:tcBorders>
            <w:shd w:val="clear" w:color="000000" w:fill="808080"/>
            <w:noWrap/>
            <w:vAlign w:val="bottom"/>
            <w:hideMark/>
          </w:tcPr>
          <w:p w14:paraId="343A18CA"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2</w:t>
            </w:r>
          </w:p>
        </w:tc>
        <w:tc>
          <w:tcPr>
            <w:tcW w:w="499" w:type="pct"/>
            <w:gridSpan w:val="2"/>
            <w:tcBorders>
              <w:top w:val="nil"/>
              <w:left w:val="nil"/>
              <w:bottom w:val="nil"/>
              <w:right w:val="nil"/>
            </w:tcBorders>
            <w:shd w:val="clear" w:color="000000" w:fill="808080"/>
            <w:noWrap/>
            <w:vAlign w:val="bottom"/>
            <w:hideMark/>
          </w:tcPr>
          <w:p w14:paraId="33D5CC95"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3</w:t>
            </w:r>
          </w:p>
        </w:tc>
        <w:tc>
          <w:tcPr>
            <w:tcW w:w="444" w:type="pct"/>
            <w:gridSpan w:val="2"/>
            <w:tcBorders>
              <w:top w:val="nil"/>
              <w:left w:val="nil"/>
              <w:bottom w:val="nil"/>
              <w:right w:val="nil"/>
            </w:tcBorders>
            <w:shd w:val="clear" w:color="000000" w:fill="808080"/>
            <w:noWrap/>
            <w:vAlign w:val="bottom"/>
            <w:hideMark/>
          </w:tcPr>
          <w:p w14:paraId="2C1649BF"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4</w:t>
            </w:r>
          </w:p>
        </w:tc>
        <w:tc>
          <w:tcPr>
            <w:tcW w:w="318" w:type="pct"/>
            <w:gridSpan w:val="2"/>
            <w:tcBorders>
              <w:top w:val="nil"/>
              <w:left w:val="nil"/>
              <w:bottom w:val="nil"/>
              <w:right w:val="nil"/>
            </w:tcBorders>
            <w:shd w:val="clear" w:color="000000" w:fill="808080"/>
            <w:noWrap/>
            <w:vAlign w:val="bottom"/>
            <w:hideMark/>
          </w:tcPr>
          <w:p w14:paraId="6E17E127"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5</w:t>
            </w:r>
          </w:p>
        </w:tc>
        <w:tc>
          <w:tcPr>
            <w:tcW w:w="318" w:type="pct"/>
            <w:gridSpan w:val="2"/>
            <w:tcBorders>
              <w:top w:val="nil"/>
              <w:left w:val="nil"/>
              <w:bottom w:val="nil"/>
              <w:right w:val="nil"/>
            </w:tcBorders>
            <w:shd w:val="clear" w:color="000000" w:fill="808080"/>
            <w:noWrap/>
            <w:vAlign w:val="bottom"/>
            <w:hideMark/>
          </w:tcPr>
          <w:p w14:paraId="25257AEC" w14:textId="77777777" w:rsidR="00965DF4" w:rsidRPr="000F2C77" w:rsidRDefault="00965DF4" w:rsidP="00232DDC">
            <w:pPr>
              <w:jc w:val="center"/>
              <w:rPr>
                <w:rFonts w:ascii="Arial" w:hAnsi="Arial" w:cs="Arial"/>
                <w:b/>
                <w:bCs/>
                <w:color w:val="FFFFFF"/>
                <w:sz w:val="20"/>
                <w:szCs w:val="20"/>
                <w:lang w:val="en-US"/>
              </w:rPr>
            </w:pPr>
            <w:r w:rsidRPr="000F2C77">
              <w:rPr>
                <w:rFonts w:ascii="Arial" w:hAnsi="Arial" w:cs="Arial"/>
                <w:b/>
                <w:bCs/>
                <w:color w:val="FFFFFF"/>
                <w:sz w:val="20"/>
                <w:szCs w:val="20"/>
                <w:lang w:val="en-US"/>
              </w:rPr>
              <w:t>6</w:t>
            </w:r>
          </w:p>
        </w:tc>
      </w:tr>
      <w:tr w:rsidR="00965DF4" w:rsidRPr="000F2C77" w14:paraId="428E867C"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7D6CB3CC"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6 </w:t>
            </w:r>
            <w:proofErr w:type="spellStart"/>
            <w:r w:rsidRPr="000F2C77">
              <w:rPr>
                <w:rFonts w:ascii="Arial" w:hAnsi="Arial" w:cs="Arial"/>
                <w:b/>
                <w:bCs/>
                <w:sz w:val="20"/>
                <w:szCs w:val="20"/>
                <w:lang w:val="en-US"/>
              </w:rPr>
              <w:t>Prihodi</w:t>
            </w:r>
            <w:proofErr w:type="spellEnd"/>
            <w:r w:rsidRPr="000F2C77">
              <w:rPr>
                <w:rFonts w:ascii="Arial" w:hAnsi="Arial" w:cs="Arial"/>
                <w:b/>
                <w:bCs/>
                <w:sz w:val="20"/>
                <w:szCs w:val="20"/>
                <w:lang w:val="en-US"/>
              </w:rPr>
              <w:t xml:space="preserve"> </w:t>
            </w:r>
            <w:proofErr w:type="spellStart"/>
            <w:r w:rsidRPr="000F2C77">
              <w:rPr>
                <w:rFonts w:ascii="Arial" w:hAnsi="Arial" w:cs="Arial"/>
                <w:b/>
                <w:bCs/>
                <w:sz w:val="20"/>
                <w:szCs w:val="20"/>
                <w:lang w:val="en-US"/>
              </w:rPr>
              <w:t>poslovanja</w:t>
            </w:r>
            <w:proofErr w:type="spellEnd"/>
          </w:p>
        </w:tc>
        <w:tc>
          <w:tcPr>
            <w:tcW w:w="444" w:type="pct"/>
            <w:gridSpan w:val="2"/>
            <w:tcBorders>
              <w:top w:val="nil"/>
              <w:left w:val="nil"/>
              <w:bottom w:val="nil"/>
              <w:right w:val="nil"/>
            </w:tcBorders>
            <w:shd w:val="clear" w:color="auto" w:fill="auto"/>
            <w:noWrap/>
            <w:vAlign w:val="bottom"/>
            <w:hideMark/>
          </w:tcPr>
          <w:p w14:paraId="4E3A9AA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3.250.195,36</w:t>
            </w:r>
          </w:p>
        </w:tc>
        <w:tc>
          <w:tcPr>
            <w:tcW w:w="502" w:type="pct"/>
            <w:gridSpan w:val="2"/>
            <w:tcBorders>
              <w:top w:val="nil"/>
              <w:left w:val="nil"/>
              <w:bottom w:val="nil"/>
              <w:right w:val="nil"/>
            </w:tcBorders>
            <w:shd w:val="clear" w:color="auto" w:fill="auto"/>
            <w:noWrap/>
            <w:vAlign w:val="bottom"/>
            <w:hideMark/>
          </w:tcPr>
          <w:p w14:paraId="394C217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4.366.309,00</w:t>
            </w:r>
          </w:p>
        </w:tc>
        <w:tc>
          <w:tcPr>
            <w:tcW w:w="499" w:type="pct"/>
            <w:gridSpan w:val="2"/>
            <w:tcBorders>
              <w:top w:val="nil"/>
              <w:left w:val="nil"/>
              <w:bottom w:val="nil"/>
              <w:right w:val="nil"/>
            </w:tcBorders>
            <w:shd w:val="clear" w:color="auto" w:fill="auto"/>
            <w:noWrap/>
            <w:vAlign w:val="bottom"/>
            <w:hideMark/>
          </w:tcPr>
          <w:p w14:paraId="38AD4E97"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4.320.532,05</w:t>
            </w:r>
          </w:p>
        </w:tc>
        <w:tc>
          <w:tcPr>
            <w:tcW w:w="444" w:type="pct"/>
            <w:gridSpan w:val="2"/>
            <w:tcBorders>
              <w:top w:val="nil"/>
              <w:left w:val="nil"/>
              <w:bottom w:val="nil"/>
              <w:right w:val="nil"/>
            </w:tcBorders>
            <w:shd w:val="clear" w:color="auto" w:fill="auto"/>
            <w:noWrap/>
            <w:vAlign w:val="bottom"/>
            <w:hideMark/>
          </w:tcPr>
          <w:p w14:paraId="6BACC7B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3.646.136,59</w:t>
            </w:r>
          </w:p>
        </w:tc>
        <w:tc>
          <w:tcPr>
            <w:tcW w:w="318" w:type="pct"/>
            <w:gridSpan w:val="2"/>
            <w:tcBorders>
              <w:top w:val="nil"/>
              <w:left w:val="nil"/>
              <w:bottom w:val="nil"/>
              <w:right w:val="nil"/>
            </w:tcBorders>
            <w:shd w:val="clear" w:color="auto" w:fill="auto"/>
            <w:noWrap/>
            <w:vAlign w:val="bottom"/>
            <w:hideMark/>
          </w:tcPr>
          <w:p w14:paraId="5E761DDA"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112,18%</w:t>
            </w:r>
          </w:p>
        </w:tc>
        <w:tc>
          <w:tcPr>
            <w:tcW w:w="318" w:type="pct"/>
            <w:gridSpan w:val="2"/>
            <w:tcBorders>
              <w:top w:val="nil"/>
              <w:left w:val="nil"/>
              <w:bottom w:val="nil"/>
              <w:right w:val="nil"/>
            </w:tcBorders>
            <w:shd w:val="clear" w:color="auto" w:fill="auto"/>
            <w:noWrap/>
            <w:vAlign w:val="bottom"/>
            <w:hideMark/>
          </w:tcPr>
          <w:p w14:paraId="74642FE6"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84,39%</w:t>
            </w:r>
          </w:p>
        </w:tc>
      </w:tr>
      <w:tr w:rsidR="00965DF4" w:rsidRPr="000F2C77" w14:paraId="04726D9E"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70CA2DAB"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7 Prihodi od prodaje nefinancijske imovine</w:t>
            </w:r>
          </w:p>
        </w:tc>
        <w:tc>
          <w:tcPr>
            <w:tcW w:w="444" w:type="pct"/>
            <w:gridSpan w:val="2"/>
            <w:tcBorders>
              <w:top w:val="nil"/>
              <w:left w:val="nil"/>
              <w:bottom w:val="nil"/>
              <w:right w:val="nil"/>
            </w:tcBorders>
            <w:shd w:val="clear" w:color="auto" w:fill="auto"/>
            <w:noWrap/>
            <w:vAlign w:val="bottom"/>
            <w:hideMark/>
          </w:tcPr>
          <w:p w14:paraId="1746E52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34.516,48</w:t>
            </w:r>
          </w:p>
        </w:tc>
        <w:tc>
          <w:tcPr>
            <w:tcW w:w="502" w:type="pct"/>
            <w:gridSpan w:val="2"/>
            <w:tcBorders>
              <w:top w:val="nil"/>
              <w:left w:val="nil"/>
              <w:bottom w:val="nil"/>
              <w:right w:val="nil"/>
            </w:tcBorders>
            <w:shd w:val="clear" w:color="auto" w:fill="auto"/>
            <w:noWrap/>
            <w:vAlign w:val="bottom"/>
            <w:hideMark/>
          </w:tcPr>
          <w:p w14:paraId="15D279C4"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180.902,00</w:t>
            </w:r>
          </w:p>
        </w:tc>
        <w:tc>
          <w:tcPr>
            <w:tcW w:w="499" w:type="pct"/>
            <w:gridSpan w:val="2"/>
            <w:tcBorders>
              <w:top w:val="nil"/>
              <w:left w:val="nil"/>
              <w:bottom w:val="nil"/>
              <w:right w:val="nil"/>
            </w:tcBorders>
            <w:shd w:val="clear" w:color="auto" w:fill="auto"/>
            <w:noWrap/>
            <w:vAlign w:val="bottom"/>
            <w:hideMark/>
          </w:tcPr>
          <w:p w14:paraId="46961132"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172.925,00</w:t>
            </w:r>
          </w:p>
        </w:tc>
        <w:tc>
          <w:tcPr>
            <w:tcW w:w="444" w:type="pct"/>
            <w:gridSpan w:val="2"/>
            <w:tcBorders>
              <w:top w:val="nil"/>
              <w:left w:val="nil"/>
              <w:bottom w:val="nil"/>
              <w:right w:val="nil"/>
            </w:tcBorders>
            <w:shd w:val="clear" w:color="auto" w:fill="auto"/>
            <w:noWrap/>
            <w:vAlign w:val="bottom"/>
            <w:hideMark/>
          </w:tcPr>
          <w:p w14:paraId="061E7F76"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23.556,45</w:t>
            </w:r>
          </w:p>
        </w:tc>
        <w:tc>
          <w:tcPr>
            <w:tcW w:w="318" w:type="pct"/>
            <w:gridSpan w:val="2"/>
            <w:tcBorders>
              <w:top w:val="nil"/>
              <w:left w:val="nil"/>
              <w:bottom w:val="nil"/>
              <w:right w:val="nil"/>
            </w:tcBorders>
            <w:shd w:val="clear" w:color="auto" w:fill="auto"/>
            <w:noWrap/>
            <w:vAlign w:val="bottom"/>
            <w:hideMark/>
          </w:tcPr>
          <w:p w14:paraId="5B0C929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68,25%</w:t>
            </w:r>
          </w:p>
        </w:tc>
        <w:tc>
          <w:tcPr>
            <w:tcW w:w="318" w:type="pct"/>
            <w:gridSpan w:val="2"/>
            <w:tcBorders>
              <w:top w:val="nil"/>
              <w:left w:val="nil"/>
              <w:bottom w:val="nil"/>
              <w:right w:val="nil"/>
            </w:tcBorders>
            <w:shd w:val="clear" w:color="auto" w:fill="auto"/>
            <w:noWrap/>
            <w:vAlign w:val="bottom"/>
            <w:hideMark/>
          </w:tcPr>
          <w:p w14:paraId="0C611BC1"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13,62%</w:t>
            </w:r>
          </w:p>
        </w:tc>
      </w:tr>
      <w:tr w:rsidR="00965DF4" w:rsidRPr="000F2C77" w14:paraId="46190E04"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34E40A36"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UKUPNI PRIHODI</w:t>
            </w:r>
          </w:p>
        </w:tc>
        <w:tc>
          <w:tcPr>
            <w:tcW w:w="444" w:type="pct"/>
            <w:gridSpan w:val="2"/>
            <w:tcBorders>
              <w:top w:val="nil"/>
              <w:left w:val="nil"/>
              <w:bottom w:val="nil"/>
              <w:right w:val="nil"/>
            </w:tcBorders>
            <w:shd w:val="clear" w:color="auto" w:fill="auto"/>
            <w:noWrap/>
            <w:vAlign w:val="bottom"/>
            <w:hideMark/>
          </w:tcPr>
          <w:p w14:paraId="2B687BD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3.284.711,84</w:t>
            </w:r>
          </w:p>
        </w:tc>
        <w:tc>
          <w:tcPr>
            <w:tcW w:w="502" w:type="pct"/>
            <w:gridSpan w:val="2"/>
            <w:tcBorders>
              <w:top w:val="nil"/>
              <w:left w:val="nil"/>
              <w:bottom w:val="nil"/>
              <w:right w:val="nil"/>
            </w:tcBorders>
            <w:shd w:val="clear" w:color="auto" w:fill="auto"/>
            <w:noWrap/>
            <w:vAlign w:val="bottom"/>
            <w:hideMark/>
          </w:tcPr>
          <w:p w14:paraId="626449E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4.547.211,00</w:t>
            </w:r>
          </w:p>
        </w:tc>
        <w:tc>
          <w:tcPr>
            <w:tcW w:w="499" w:type="pct"/>
            <w:gridSpan w:val="2"/>
            <w:tcBorders>
              <w:top w:val="nil"/>
              <w:left w:val="nil"/>
              <w:bottom w:val="nil"/>
              <w:right w:val="nil"/>
            </w:tcBorders>
            <w:shd w:val="clear" w:color="auto" w:fill="auto"/>
            <w:noWrap/>
            <w:vAlign w:val="bottom"/>
            <w:hideMark/>
          </w:tcPr>
          <w:p w14:paraId="3C74692E"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4.493.457,05</w:t>
            </w:r>
          </w:p>
        </w:tc>
        <w:tc>
          <w:tcPr>
            <w:tcW w:w="444" w:type="pct"/>
            <w:gridSpan w:val="2"/>
            <w:tcBorders>
              <w:top w:val="nil"/>
              <w:left w:val="nil"/>
              <w:bottom w:val="nil"/>
              <w:right w:val="nil"/>
            </w:tcBorders>
            <w:shd w:val="clear" w:color="auto" w:fill="auto"/>
            <w:noWrap/>
            <w:vAlign w:val="bottom"/>
            <w:hideMark/>
          </w:tcPr>
          <w:p w14:paraId="58F3D50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3.669.693,04</w:t>
            </w:r>
          </w:p>
        </w:tc>
        <w:tc>
          <w:tcPr>
            <w:tcW w:w="318" w:type="pct"/>
            <w:gridSpan w:val="2"/>
            <w:tcBorders>
              <w:top w:val="nil"/>
              <w:left w:val="nil"/>
              <w:bottom w:val="nil"/>
              <w:right w:val="nil"/>
            </w:tcBorders>
            <w:shd w:val="clear" w:color="auto" w:fill="auto"/>
            <w:noWrap/>
            <w:vAlign w:val="bottom"/>
            <w:hideMark/>
          </w:tcPr>
          <w:p w14:paraId="1D3FC2F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111,72%</w:t>
            </w:r>
          </w:p>
        </w:tc>
        <w:tc>
          <w:tcPr>
            <w:tcW w:w="318" w:type="pct"/>
            <w:gridSpan w:val="2"/>
            <w:tcBorders>
              <w:top w:val="nil"/>
              <w:left w:val="nil"/>
              <w:bottom w:val="nil"/>
              <w:right w:val="nil"/>
            </w:tcBorders>
            <w:shd w:val="clear" w:color="auto" w:fill="auto"/>
            <w:noWrap/>
            <w:vAlign w:val="bottom"/>
            <w:hideMark/>
          </w:tcPr>
          <w:p w14:paraId="322810C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81,67%</w:t>
            </w:r>
          </w:p>
        </w:tc>
      </w:tr>
      <w:tr w:rsidR="00965DF4" w:rsidRPr="000F2C77" w14:paraId="4328158C"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4A3B9A3A"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3 </w:t>
            </w:r>
            <w:proofErr w:type="spellStart"/>
            <w:r w:rsidRPr="000F2C77">
              <w:rPr>
                <w:rFonts w:ascii="Arial" w:hAnsi="Arial" w:cs="Arial"/>
                <w:b/>
                <w:bCs/>
                <w:sz w:val="20"/>
                <w:szCs w:val="20"/>
                <w:lang w:val="en-US"/>
              </w:rPr>
              <w:t>Rashodi</w:t>
            </w:r>
            <w:proofErr w:type="spellEnd"/>
            <w:r w:rsidRPr="000F2C77">
              <w:rPr>
                <w:rFonts w:ascii="Arial" w:hAnsi="Arial" w:cs="Arial"/>
                <w:b/>
                <w:bCs/>
                <w:sz w:val="20"/>
                <w:szCs w:val="20"/>
                <w:lang w:val="en-US"/>
              </w:rPr>
              <w:t xml:space="preserve"> </w:t>
            </w:r>
            <w:proofErr w:type="spellStart"/>
            <w:r w:rsidRPr="000F2C77">
              <w:rPr>
                <w:rFonts w:ascii="Arial" w:hAnsi="Arial" w:cs="Arial"/>
                <w:b/>
                <w:bCs/>
                <w:sz w:val="20"/>
                <w:szCs w:val="20"/>
                <w:lang w:val="en-US"/>
              </w:rPr>
              <w:t>poslovanja</w:t>
            </w:r>
            <w:proofErr w:type="spellEnd"/>
          </w:p>
        </w:tc>
        <w:tc>
          <w:tcPr>
            <w:tcW w:w="444" w:type="pct"/>
            <w:gridSpan w:val="2"/>
            <w:tcBorders>
              <w:top w:val="nil"/>
              <w:left w:val="nil"/>
              <w:bottom w:val="nil"/>
              <w:right w:val="nil"/>
            </w:tcBorders>
            <w:shd w:val="clear" w:color="auto" w:fill="auto"/>
            <w:noWrap/>
            <w:vAlign w:val="bottom"/>
            <w:hideMark/>
          </w:tcPr>
          <w:p w14:paraId="6B9876B0"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2.263.041,67</w:t>
            </w:r>
          </w:p>
        </w:tc>
        <w:tc>
          <w:tcPr>
            <w:tcW w:w="502" w:type="pct"/>
            <w:gridSpan w:val="2"/>
            <w:tcBorders>
              <w:top w:val="nil"/>
              <w:left w:val="nil"/>
              <w:bottom w:val="nil"/>
              <w:right w:val="nil"/>
            </w:tcBorders>
            <w:shd w:val="clear" w:color="auto" w:fill="auto"/>
            <w:noWrap/>
            <w:vAlign w:val="bottom"/>
            <w:hideMark/>
          </w:tcPr>
          <w:p w14:paraId="530E330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2.845.147,00</w:t>
            </w:r>
          </w:p>
        </w:tc>
        <w:tc>
          <w:tcPr>
            <w:tcW w:w="499" w:type="pct"/>
            <w:gridSpan w:val="2"/>
            <w:tcBorders>
              <w:top w:val="nil"/>
              <w:left w:val="nil"/>
              <w:bottom w:val="nil"/>
              <w:right w:val="nil"/>
            </w:tcBorders>
            <w:shd w:val="clear" w:color="auto" w:fill="auto"/>
            <w:noWrap/>
            <w:vAlign w:val="bottom"/>
            <w:hideMark/>
          </w:tcPr>
          <w:p w14:paraId="62C94FF7"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3.031.937,87</w:t>
            </w:r>
          </w:p>
        </w:tc>
        <w:tc>
          <w:tcPr>
            <w:tcW w:w="444" w:type="pct"/>
            <w:gridSpan w:val="2"/>
            <w:tcBorders>
              <w:top w:val="nil"/>
              <w:left w:val="nil"/>
              <w:bottom w:val="nil"/>
              <w:right w:val="nil"/>
            </w:tcBorders>
            <w:shd w:val="clear" w:color="auto" w:fill="auto"/>
            <w:noWrap/>
            <w:vAlign w:val="bottom"/>
            <w:hideMark/>
          </w:tcPr>
          <w:p w14:paraId="600D9331"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2.429.692,37</w:t>
            </w:r>
          </w:p>
        </w:tc>
        <w:tc>
          <w:tcPr>
            <w:tcW w:w="318" w:type="pct"/>
            <w:gridSpan w:val="2"/>
            <w:tcBorders>
              <w:top w:val="nil"/>
              <w:left w:val="nil"/>
              <w:bottom w:val="nil"/>
              <w:right w:val="nil"/>
            </w:tcBorders>
            <w:shd w:val="clear" w:color="auto" w:fill="auto"/>
            <w:noWrap/>
            <w:vAlign w:val="bottom"/>
            <w:hideMark/>
          </w:tcPr>
          <w:p w14:paraId="03D49E30"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107,36%</w:t>
            </w:r>
          </w:p>
        </w:tc>
        <w:tc>
          <w:tcPr>
            <w:tcW w:w="318" w:type="pct"/>
            <w:gridSpan w:val="2"/>
            <w:tcBorders>
              <w:top w:val="nil"/>
              <w:left w:val="nil"/>
              <w:bottom w:val="nil"/>
              <w:right w:val="nil"/>
            </w:tcBorders>
            <w:shd w:val="clear" w:color="auto" w:fill="auto"/>
            <w:noWrap/>
            <w:vAlign w:val="bottom"/>
            <w:hideMark/>
          </w:tcPr>
          <w:p w14:paraId="0EC553AF"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80,14%</w:t>
            </w:r>
          </w:p>
        </w:tc>
      </w:tr>
      <w:tr w:rsidR="00965DF4" w:rsidRPr="000F2C77" w14:paraId="3CFB46B4"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73CF85CE"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4 </w:t>
            </w:r>
            <w:proofErr w:type="spellStart"/>
            <w:r w:rsidRPr="000F2C77">
              <w:rPr>
                <w:rFonts w:ascii="Arial" w:hAnsi="Arial" w:cs="Arial"/>
                <w:b/>
                <w:bCs/>
                <w:sz w:val="20"/>
                <w:szCs w:val="20"/>
                <w:lang w:val="en-US"/>
              </w:rPr>
              <w:t>Rashodi</w:t>
            </w:r>
            <w:proofErr w:type="spellEnd"/>
            <w:r w:rsidRPr="000F2C77">
              <w:rPr>
                <w:rFonts w:ascii="Arial" w:hAnsi="Arial" w:cs="Arial"/>
                <w:b/>
                <w:bCs/>
                <w:sz w:val="20"/>
                <w:szCs w:val="20"/>
                <w:lang w:val="en-US"/>
              </w:rPr>
              <w:t xml:space="preserve"> za </w:t>
            </w:r>
            <w:proofErr w:type="spellStart"/>
            <w:r w:rsidRPr="000F2C77">
              <w:rPr>
                <w:rFonts w:ascii="Arial" w:hAnsi="Arial" w:cs="Arial"/>
                <w:b/>
                <w:bCs/>
                <w:sz w:val="20"/>
                <w:szCs w:val="20"/>
                <w:lang w:val="en-US"/>
              </w:rPr>
              <w:t>nabavu</w:t>
            </w:r>
            <w:proofErr w:type="spellEnd"/>
            <w:r w:rsidRPr="000F2C77">
              <w:rPr>
                <w:rFonts w:ascii="Arial" w:hAnsi="Arial" w:cs="Arial"/>
                <w:b/>
                <w:bCs/>
                <w:sz w:val="20"/>
                <w:szCs w:val="20"/>
                <w:lang w:val="en-US"/>
              </w:rPr>
              <w:t xml:space="preserve"> </w:t>
            </w:r>
            <w:proofErr w:type="spellStart"/>
            <w:r w:rsidRPr="000F2C77">
              <w:rPr>
                <w:rFonts w:ascii="Arial" w:hAnsi="Arial" w:cs="Arial"/>
                <w:b/>
                <w:bCs/>
                <w:sz w:val="20"/>
                <w:szCs w:val="20"/>
                <w:lang w:val="en-US"/>
              </w:rPr>
              <w:t>nefinancijske</w:t>
            </w:r>
            <w:proofErr w:type="spellEnd"/>
            <w:r w:rsidRPr="000F2C77">
              <w:rPr>
                <w:rFonts w:ascii="Arial" w:hAnsi="Arial" w:cs="Arial"/>
                <w:b/>
                <w:bCs/>
                <w:sz w:val="20"/>
                <w:szCs w:val="20"/>
                <w:lang w:val="en-US"/>
              </w:rPr>
              <w:t xml:space="preserve"> </w:t>
            </w:r>
            <w:proofErr w:type="spellStart"/>
            <w:r w:rsidRPr="000F2C77">
              <w:rPr>
                <w:rFonts w:ascii="Arial" w:hAnsi="Arial" w:cs="Arial"/>
                <w:b/>
                <w:bCs/>
                <w:sz w:val="20"/>
                <w:szCs w:val="20"/>
                <w:lang w:val="en-US"/>
              </w:rPr>
              <w:t>imovine</w:t>
            </w:r>
            <w:proofErr w:type="spellEnd"/>
          </w:p>
        </w:tc>
        <w:tc>
          <w:tcPr>
            <w:tcW w:w="444" w:type="pct"/>
            <w:gridSpan w:val="2"/>
            <w:tcBorders>
              <w:top w:val="nil"/>
              <w:left w:val="nil"/>
              <w:bottom w:val="nil"/>
              <w:right w:val="nil"/>
            </w:tcBorders>
            <w:shd w:val="clear" w:color="auto" w:fill="auto"/>
            <w:noWrap/>
            <w:vAlign w:val="bottom"/>
            <w:hideMark/>
          </w:tcPr>
          <w:p w14:paraId="7B4D29E4"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874.629,50</w:t>
            </w:r>
          </w:p>
        </w:tc>
        <w:tc>
          <w:tcPr>
            <w:tcW w:w="502" w:type="pct"/>
            <w:gridSpan w:val="2"/>
            <w:tcBorders>
              <w:top w:val="nil"/>
              <w:left w:val="nil"/>
              <w:bottom w:val="nil"/>
              <w:right w:val="nil"/>
            </w:tcBorders>
            <w:shd w:val="clear" w:color="auto" w:fill="auto"/>
            <w:noWrap/>
            <w:vAlign w:val="bottom"/>
            <w:hideMark/>
          </w:tcPr>
          <w:p w14:paraId="5A4D0BF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1.810.697,00</w:t>
            </w:r>
          </w:p>
        </w:tc>
        <w:tc>
          <w:tcPr>
            <w:tcW w:w="499" w:type="pct"/>
            <w:gridSpan w:val="2"/>
            <w:tcBorders>
              <w:top w:val="nil"/>
              <w:left w:val="nil"/>
              <w:bottom w:val="nil"/>
              <w:right w:val="nil"/>
            </w:tcBorders>
            <w:shd w:val="clear" w:color="auto" w:fill="auto"/>
            <w:noWrap/>
            <w:vAlign w:val="bottom"/>
            <w:hideMark/>
          </w:tcPr>
          <w:p w14:paraId="58D19BA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1.992.015,18</w:t>
            </w:r>
          </w:p>
        </w:tc>
        <w:tc>
          <w:tcPr>
            <w:tcW w:w="444" w:type="pct"/>
            <w:gridSpan w:val="2"/>
            <w:tcBorders>
              <w:top w:val="nil"/>
              <w:left w:val="nil"/>
              <w:bottom w:val="nil"/>
              <w:right w:val="nil"/>
            </w:tcBorders>
            <w:shd w:val="clear" w:color="auto" w:fill="auto"/>
            <w:noWrap/>
            <w:vAlign w:val="bottom"/>
            <w:hideMark/>
          </w:tcPr>
          <w:p w14:paraId="7C4C94E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1.019.674,30</w:t>
            </w:r>
          </w:p>
        </w:tc>
        <w:tc>
          <w:tcPr>
            <w:tcW w:w="318" w:type="pct"/>
            <w:gridSpan w:val="2"/>
            <w:tcBorders>
              <w:top w:val="nil"/>
              <w:left w:val="nil"/>
              <w:bottom w:val="nil"/>
              <w:right w:val="nil"/>
            </w:tcBorders>
            <w:shd w:val="clear" w:color="auto" w:fill="auto"/>
            <w:noWrap/>
            <w:vAlign w:val="bottom"/>
            <w:hideMark/>
          </w:tcPr>
          <w:p w14:paraId="20FA4AB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116,58%</w:t>
            </w:r>
          </w:p>
        </w:tc>
        <w:tc>
          <w:tcPr>
            <w:tcW w:w="318" w:type="pct"/>
            <w:gridSpan w:val="2"/>
            <w:tcBorders>
              <w:top w:val="nil"/>
              <w:left w:val="nil"/>
              <w:bottom w:val="nil"/>
              <w:right w:val="nil"/>
            </w:tcBorders>
            <w:shd w:val="clear" w:color="auto" w:fill="auto"/>
            <w:noWrap/>
            <w:vAlign w:val="bottom"/>
            <w:hideMark/>
          </w:tcPr>
          <w:p w14:paraId="3D107F95"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51,19%</w:t>
            </w:r>
          </w:p>
        </w:tc>
      </w:tr>
      <w:tr w:rsidR="00965DF4" w:rsidRPr="000F2C77" w14:paraId="02D81DAB"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0ED43D7D"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UKUPNI RASHODI</w:t>
            </w:r>
          </w:p>
        </w:tc>
        <w:tc>
          <w:tcPr>
            <w:tcW w:w="444" w:type="pct"/>
            <w:gridSpan w:val="2"/>
            <w:tcBorders>
              <w:top w:val="nil"/>
              <w:left w:val="nil"/>
              <w:bottom w:val="nil"/>
              <w:right w:val="nil"/>
            </w:tcBorders>
            <w:shd w:val="clear" w:color="auto" w:fill="auto"/>
            <w:noWrap/>
            <w:vAlign w:val="bottom"/>
            <w:hideMark/>
          </w:tcPr>
          <w:p w14:paraId="7F478C91"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3.137.671,17</w:t>
            </w:r>
          </w:p>
        </w:tc>
        <w:tc>
          <w:tcPr>
            <w:tcW w:w="502" w:type="pct"/>
            <w:gridSpan w:val="2"/>
            <w:tcBorders>
              <w:top w:val="nil"/>
              <w:left w:val="nil"/>
              <w:bottom w:val="nil"/>
              <w:right w:val="nil"/>
            </w:tcBorders>
            <w:shd w:val="clear" w:color="auto" w:fill="auto"/>
            <w:noWrap/>
            <w:vAlign w:val="bottom"/>
            <w:hideMark/>
          </w:tcPr>
          <w:p w14:paraId="76E8A4A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4.655.844,00</w:t>
            </w:r>
          </w:p>
        </w:tc>
        <w:tc>
          <w:tcPr>
            <w:tcW w:w="499" w:type="pct"/>
            <w:gridSpan w:val="2"/>
            <w:tcBorders>
              <w:top w:val="nil"/>
              <w:left w:val="nil"/>
              <w:bottom w:val="nil"/>
              <w:right w:val="nil"/>
            </w:tcBorders>
            <w:shd w:val="clear" w:color="auto" w:fill="auto"/>
            <w:noWrap/>
            <w:vAlign w:val="bottom"/>
            <w:hideMark/>
          </w:tcPr>
          <w:p w14:paraId="5601EFB0"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5.023.953,05</w:t>
            </w:r>
          </w:p>
        </w:tc>
        <w:tc>
          <w:tcPr>
            <w:tcW w:w="444" w:type="pct"/>
            <w:gridSpan w:val="2"/>
            <w:tcBorders>
              <w:top w:val="nil"/>
              <w:left w:val="nil"/>
              <w:bottom w:val="nil"/>
              <w:right w:val="nil"/>
            </w:tcBorders>
            <w:shd w:val="clear" w:color="auto" w:fill="auto"/>
            <w:noWrap/>
            <w:vAlign w:val="bottom"/>
            <w:hideMark/>
          </w:tcPr>
          <w:p w14:paraId="23551C5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3.449.366,67</w:t>
            </w:r>
          </w:p>
        </w:tc>
        <w:tc>
          <w:tcPr>
            <w:tcW w:w="318" w:type="pct"/>
            <w:gridSpan w:val="2"/>
            <w:tcBorders>
              <w:top w:val="nil"/>
              <w:left w:val="nil"/>
              <w:bottom w:val="nil"/>
              <w:right w:val="nil"/>
            </w:tcBorders>
            <w:shd w:val="clear" w:color="auto" w:fill="auto"/>
            <w:noWrap/>
            <w:vAlign w:val="bottom"/>
            <w:hideMark/>
          </w:tcPr>
          <w:p w14:paraId="132DE511"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109,93%</w:t>
            </w:r>
          </w:p>
        </w:tc>
        <w:tc>
          <w:tcPr>
            <w:tcW w:w="318" w:type="pct"/>
            <w:gridSpan w:val="2"/>
            <w:tcBorders>
              <w:top w:val="nil"/>
              <w:left w:val="nil"/>
              <w:bottom w:val="nil"/>
              <w:right w:val="nil"/>
            </w:tcBorders>
            <w:shd w:val="clear" w:color="auto" w:fill="auto"/>
            <w:noWrap/>
            <w:vAlign w:val="bottom"/>
            <w:hideMark/>
          </w:tcPr>
          <w:p w14:paraId="62B98960"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68,66%</w:t>
            </w:r>
          </w:p>
        </w:tc>
      </w:tr>
      <w:tr w:rsidR="00965DF4" w:rsidRPr="000F2C77" w14:paraId="10445F67"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37F6CAEA"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VIŠAK / MANJAK</w:t>
            </w:r>
          </w:p>
        </w:tc>
        <w:tc>
          <w:tcPr>
            <w:tcW w:w="444" w:type="pct"/>
            <w:gridSpan w:val="2"/>
            <w:tcBorders>
              <w:top w:val="nil"/>
              <w:left w:val="nil"/>
              <w:bottom w:val="nil"/>
              <w:right w:val="nil"/>
            </w:tcBorders>
            <w:shd w:val="clear" w:color="auto" w:fill="auto"/>
            <w:noWrap/>
            <w:vAlign w:val="bottom"/>
            <w:hideMark/>
          </w:tcPr>
          <w:p w14:paraId="11D349C8"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147.040,67</w:t>
            </w:r>
          </w:p>
        </w:tc>
        <w:tc>
          <w:tcPr>
            <w:tcW w:w="502" w:type="pct"/>
            <w:gridSpan w:val="2"/>
            <w:tcBorders>
              <w:top w:val="nil"/>
              <w:left w:val="nil"/>
              <w:bottom w:val="nil"/>
              <w:right w:val="nil"/>
            </w:tcBorders>
            <w:shd w:val="clear" w:color="auto" w:fill="auto"/>
            <w:noWrap/>
            <w:vAlign w:val="bottom"/>
            <w:hideMark/>
          </w:tcPr>
          <w:p w14:paraId="71C22ECE"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-108.633,00</w:t>
            </w:r>
          </w:p>
        </w:tc>
        <w:tc>
          <w:tcPr>
            <w:tcW w:w="499" w:type="pct"/>
            <w:gridSpan w:val="2"/>
            <w:tcBorders>
              <w:top w:val="nil"/>
              <w:left w:val="nil"/>
              <w:bottom w:val="nil"/>
              <w:right w:val="nil"/>
            </w:tcBorders>
            <w:shd w:val="clear" w:color="auto" w:fill="auto"/>
            <w:noWrap/>
            <w:vAlign w:val="bottom"/>
            <w:hideMark/>
          </w:tcPr>
          <w:p w14:paraId="418A9B08"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-530.496,00</w:t>
            </w:r>
          </w:p>
        </w:tc>
        <w:tc>
          <w:tcPr>
            <w:tcW w:w="444" w:type="pct"/>
            <w:gridSpan w:val="2"/>
            <w:tcBorders>
              <w:top w:val="nil"/>
              <w:left w:val="nil"/>
              <w:bottom w:val="nil"/>
              <w:right w:val="nil"/>
            </w:tcBorders>
            <w:shd w:val="clear" w:color="auto" w:fill="auto"/>
            <w:noWrap/>
            <w:vAlign w:val="bottom"/>
            <w:hideMark/>
          </w:tcPr>
          <w:p w14:paraId="7D6A6808"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220.326,37</w:t>
            </w:r>
          </w:p>
        </w:tc>
        <w:tc>
          <w:tcPr>
            <w:tcW w:w="318" w:type="pct"/>
            <w:gridSpan w:val="2"/>
            <w:tcBorders>
              <w:top w:val="nil"/>
              <w:left w:val="nil"/>
              <w:bottom w:val="nil"/>
              <w:right w:val="nil"/>
            </w:tcBorders>
            <w:shd w:val="clear" w:color="auto" w:fill="auto"/>
            <w:noWrap/>
            <w:vAlign w:val="bottom"/>
            <w:hideMark/>
          </w:tcPr>
          <w:p w14:paraId="7625EAD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149,84%</w:t>
            </w:r>
          </w:p>
        </w:tc>
        <w:tc>
          <w:tcPr>
            <w:tcW w:w="318" w:type="pct"/>
            <w:gridSpan w:val="2"/>
            <w:tcBorders>
              <w:top w:val="nil"/>
              <w:left w:val="nil"/>
              <w:bottom w:val="nil"/>
              <w:right w:val="nil"/>
            </w:tcBorders>
            <w:shd w:val="clear" w:color="auto" w:fill="auto"/>
            <w:noWrap/>
            <w:vAlign w:val="bottom"/>
            <w:hideMark/>
          </w:tcPr>
          <w:p w14:paraId="27AF6F0F"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-41,53%</w:t>
            </w:r>
          </w:p>
        </w:tc>
      </w:tr>
      <w:tr w:rsidR="00965DF4" w:rsidRPr="000F2C77" w14:paraId="21C3C99C" w14:textId="77777777" w:rsidTr="00232DDC">
        <w:trPr>
          <w:trHeight w:val="255"/>
        </w:trPr>
        <w:tc>
          <w:tcPr>
            <w:tcW w:w="2474" w:type="pct"/>
            <w:gridSpan w:val="12"/>
            <w:tcBorders>
              <w:top w:val="nil"/>
              <w:left w:val="nil"/>
              <w:bottom w:val="nil"/>
              <w:right w:val="nil"/>
            </w:tcBorders>
            <w:shd w:val="clear" w:color="000000" w:fill="808080"/>
            <w:noWrap/>
            <w:vAlign w:val="bottom"/>
            <w:hideMark/>
          </w:tcPr>
          <w:p w14:paraId="2A0CBACD"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B. RAČUN ZADUŽIVANJA / FINANCIRANJA</w:t>
            </w:r>
          </w:p>
        </w:tc>
        <w:tc>
          <w:tcPr>
            <w:tcW w:w="444" w:type="pct"/>
            <w:gridSpan w:val="2"/>
            <w:tcBorders>
              <w:top w:val="nil"/>
              <w:left w:val="nil"/>
              <w:bottom w:val="nil"/>
              <w:right w:val="nil"/>
            </w:tcBorders>
            <w:shd w:val="clear" w:color="000000" w:fill="808080"/>
            <w:noWrap/>
            <w:vAlign w:val="bottom"/>
            <w:hideMark/>
          </w:tcPr>
          <w:p w14:paraId="45670FC8"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c>
          <w:tcPr>
            <w:tcW w:w="502" w:type="pct"/>
            <w:gridSpan w:val="2"/>
            <w:tcBorders>
              <w:top w:val="nil"/>
              <w:left w:val="nil"/>
              <w:bottom w:val="nil"/>
              <w:right w:val="nil"/>
            </w:tcBorders>
            <w:shd w:val="clear" w:color="000000" w:fill="808080"/>
            <w:noWrap/>
            <w:vAlign w:val="bottom"/>
            <w:hideMark/>
          </w:tcPr>
          <w:p w14:paraId="1DD5462C"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c>
          <w:tcPr>
            <w:tcW w:w="499" w:type="pct"/>
            <w:gridSpan w:val="2"/>
            <w:tcBorders>
              <w:top w:val="nil"/>
              <w:left w:val="nil"/>
              <w:bottom w:val="nil"/>
              <w:right w:val="nil"/>
            </w:tcBorders>
            <w:shd w:val="clear" w:color="000000" w:fill="808080"/>
            <w:noWrap/>
            <w:vAlign w:val="bottom"/>
            <w:hideMark/>
          </w:tcPr>
          <w:p w14:paraId="19F1C9A6"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c>
          <w:tcPr>
            <w:tcW w:w="444" w:type="pct"/>
            <w:gridSpan w:val="2"/>
            <w:tcBorders>
              <w:top w:val="nil"/>
              <w:left w:val="nil"/>
              <w:bottom w:val="nil"/>
              <w:right w:val="nil"/>
            </w:tcBorders>
            <w:shd w:val="clear" w:color="000000" w:fill="808080"/>
            <w:noWrap/>
            <w:vAlign w:val="bottom"/>
            <w:hideMark/>
          </w:tcPr>
          <w:p w14:paraId="6BD1999A"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c>
          <w:tcPr>
            <w:tcW w:w="318" w:type="pct"/>
            <w:gridSpan w:val="2"/>
            <w:tcBorders>
              <w:top w:val="nil"/>
              <w:left w:val="nil"/>
              <w:bottom w:val="nil"/>
              <w:right w:val="nil"/>
            </w:tcBorders>
            <w:shd w:val="clear" w:color="000000" w:fill="808080"/>
            <w:noWrap/>
            <w:vAlign w:val="bottom"/>
            <w:hideMark/>
          </w:tcPr>
          <w:p w14:paraId="62FEA0E7"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c>
          <w:tcPr>
            <w:tcW w:w="318" w:type="pct"/>
            <w:gridSpan w:val="2"/>
            <w:tcBorders>
              <w:top w:val="nil"/>
              <w:left w:val="nil"/>
              <w:bottom w:val="nil"/>
              <w:right w:val="nil"/>
            </w:tcBorders>
            <w:shd w:val="clear" w:color="000000" w:fill="808080"/>
            <w:noWrap/>
            <w:vAlign w:val="bottom"/>
            <w:hideMark/>
          </w:tcPr>
          <w:p w14:paraId="5D6FB6C7" w14:textId="77777777" w:rsidR="00965DF4" w:rsidRPr="000F2C77" w:rsidRDefault="00965DF4" w:rsidP="00232DDC">
            <w:pPr>
              <w:rPr>
                <w:rFonts w:ascii="Arial" w:hAnsi="Arial" w:cs="Arial"/>
                <w:b/>
                <w:bCs/>
                <w:color w:val="FFFFFF"/>
                <w:sz w:val="20"/>
                <w:szCs w:val="20"/>
                <w:lang w:val="en-US"/>
              </w:rPr>
            </w:pPr>
            <w:r w:rsidRPr="000F2C77">
              <w:rPr>
                <w:rFonts w:ascii="Arial" w:hAnsi="Arial" w:cs="Arial"/>
                <w:b/>
                <w:bCs/>
                <w:color w:val="FFFFFF"/>
                <w:sz w:val="20"/>
                <w:szCs w:val="20"/>
                <w:lang w:val="en-US"/>
              </w:rPr>
              <w:t> </w:t>
            </w:r>
          </w:p>
        </w:tc>
      </w:tr>
      <w:tr w:rsidR="00965DF4" w:rsidRPr="000F2C77" w14:paraId="26CDD109"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6F1A2CED"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8 Primici od financijske imovine i zaduživanja</w:t>
            </w:r>
          </w:p>
        </w:tc>
        <w:tc>
          <w:tcPr>
            <w:tcW w:w="444" w:type="pct"/>
            <w:gridSpan w:val="2"/>
            <w:tcBorders>
              <w:top w:val="nil"/>
              <w:left w:val="nil"/>
              <w:bottom w:val="nil"/>
              <w:right w:val="nil"/>
            </w:tcBorders>
            <w:shd w:val="clear" w:color="auto" w:fill="auto"/>
            <w:noWrap/>
            <w:vAlign w:val="bottom"/>
            <w:hideMark/>
          </w:tcPr>
          <w:p w14:paraId="5A3A7655"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502" w:type="pct"/>
            <w:gridSpan w:val="2"/>
            <w:tcBorders>
              <w:top w:val="nil"/>
              <w:left w:val="nil"/>
              <w:bottom w:val="nil"/>
              <w:right w:val="nil"/>
            </w:tcBorders>
            <w:shd w:val="clear" w:color="auto" w:fill="auto"/>
            <w:noWrap/>
            <w:vAlign w:val="bottom"/>
            <w:hideMark/>
          </w:tcPr>
          <w:p w14:paraId="0FDA8CFF"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99" w:type="pct"/>
            <w:gridSpan w:val="2"/>
            <w:tcBorders>
              <w:top w:val="nil"/>
              <w:left w:val="nil"/>
              <w:bottom w:val="nil"/>
              <w:right w:val="nil"/>
            </w:tcBorders>
            <w:shd w:val="clear" w:color="auto" w:fill="auto"/>
            <w:noWrap/>
            <w:vAlign w:val="bottom"/>
            <w:hideMark/>
          </w:tcPr>
          <w:p w14:paraId="4E5FDE9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44" w:type="pct"/>
            <w:gridSpan w:val="2"/>
            <w:tcBorders>
              <w:top w:val="nil"/>
              <w:left w:val="nil"/>
              <w:bottom w:val="nil"/>
              <w:right w:val="nil"/>
            </w:tcBorders>
            <w:shd w:val="clear" w:color="auto" w:fill="auto"/>
            <w:noWrap/>
            <w:vAlign w:val="bottom"/>
            <w:hideMark/>
          </w:tcPr>
          <w:p w14:paraId="4EEC0DE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57.787,29</w:t>
            </w:r>
          </w:p>
        </w:tc>
        <w:tc>
          <w:tcPr>
            <w:tcW w:w="318" w:type="pct"/>
            <w:gridSpan w:val="2"/>
            <w:tcBorders>
              <w:top w:val="nil"/>
              <w:left w:val="nil"/>
              <w:bottom w:val="nil"/>
              <w:right w:val="nil"/>
            </w:tcBorders>
            <w:shd w:val="clear" w:color="auto" w:fill="auto"/>
            <w:noWrap/>
            <w:vAlign w:val="bottom"/>
            <w:hideMark/>
          </w:tcPr>
          <w:p w14:paraId="50DEC4E4"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0D34347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r>
      <w:tr w:rsidR="00965DF4" w:rsidRPr="000F2C77" w14:paraId="4CC7CD8C"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40D9204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5 Izdaci za financijsku imovinu i otplate zajmova</w:t>
            </w:r>
          </w:p>
        </w:tc>
        <w:tc>
          <w:tcPr>
            <w:tcW w:w="444" w:type="pct"/>
            <w:gridSpan w:val="2"/>
            <w:tcBorders>
              <w:top w:val="nil"/>
              <w:left w:val="nil"/>
              <w:bottom w:val="nil"/>
              <w:right w:val="nil"/>
            </w:tcBorders>
            <w:shd w:val="clear" w:color="auto" w:fill="auto"/>
            <w:noWrap/>
            <w:vAlign w:val="bottom"/>
            <w:hideMark/>
          </w:tcPr>
          <w:p w14:paraId="64B76395"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502" w:type="pct"/>
            <w:gridSpan w:val="2"/>
            <w:tcBorders>
              <w:top w:val="nil"/>
              <w:left w:val="nil"/>
              <w:bottom w:val="nil"/>
              <w:right w:val="nil"/>
            </w:tcBorders>
            <w:shd w:val="clear" w:color="auto" w:fill="auto"/>
            <w:noWrap/>
            <w:vAlign w:val="bottom"/>
            <w:hideMark/>
          </w:tcPr>
          <w:p w14:paraId="6A7442A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99" w:type="pct"/>
            <w:gridSpan w:val="2"/>
            <w:tcBorders>
              <w:top w:val="nil"/>
              <w:left w:val="nil"/>
              <w:bottom w:val="nil"/>
              <w:right w:val="nil"/>
            </w:tcBorders>
            <w:shd w:val="clear" w:color="auto" w:fill="auto"/>
            <w:noWrap/>
            <w:vAlign w:val="bottom"/>
            <w:hideMark/>
          </w:tcPr>
          <w:p w14:paraId="092D5C8E"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44" w:type="pct"/>
            <w:gridSpan w:val="2"/>
            <w:tcBorders>
              <w:top w:val="nil"/>
              <w:left w:val="nil"/>
              <w:bottom w:val="nil"/>
              <w:right w:val="nil"/>
            </w:tcBorders>
            <w:shd w:val="clear" w:color="auto" w:fill="auto"/>
            <w:noWrap/>
            <w:vAlign w:val="bottom"/>
            <w:hideMark/>
          </w:tcPr>
          <w:p w14:paraId="2C44784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59C7C4BD" w14:textId="77777777" w:rsidR="00965DF4" w:rsidRPr="000F2C77" w:rsidRDefault="00965DF4" w:rsidP="00232DDC">
            <w:pPr>
              <w:jc w:val="right"/>
              <w:rPr>
                <w:rFonts w:ascii="Arial" w:hAnsi="Arial" w:cs="Arial"/>
                <w:b/>
                <w:bCs/>
                <w:sz w:val="20"/>
                <w:szCs w:val="20"/>
                <w:lang w:val="en-US"/>
              </w:rPr>
            </w:pPr>
          </w:p>
        </w:tc>
        <w:tc>
          <w:tcPr>
            <w:tcW w:w="318" w:type="pct"/>
            <w:gridSpan w:val="2"/>
            <w:tcBorders>
              <w:top w:val="nil"/>
              <w:left w:val="nil"/>
              <w:bottom w:val="nil"/>
              <w:right w:val="nil"/>
            </w:tcBorders>
            <w:shd w:val="clear" w:color="auto" w:fill="auto"/>
            <w:noWrap/>
            <w:vAlign w:val="bottom"/>
            <w:hideMark/>
          </w:tcPr>
          <w:p w14:paraId="5FD36B4A" w14:textId="77777777" w:rsidR="00965DF4" w:rsidRPr="000F2C77" w:rsidRDefault="00965DF4" w:rsidP="00232DDC">
            <w:pPr>
              <w:jc w:val="right"/>
              <w:rPr>
                <w:sz w:val="20"/>
                <w:szCs w:val="20"/>
                <w:lang w:val="en-US"/>
              </w:rPr>
            </w:pPr>
          </w:p>
        </w:tc>
      </w:tr>
      <w:tr w:rsidR="00965DF4" w:rsidRPr="000F2C77" w14:paraId="315C180B"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282561A2"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NETO ZADUŽIVANJE</w:t>
            </w:r>
          </w:p>
        </w:tc>
        <w:tc>
          <w:tcPr>
            <w:tcW w:w="444" w:type="pct"/>
            <w:gridSpan w:val="2"/>
            <w:tcBorders>
              <w:top w:val="nil"/>
              <w:left w:val="nil"/>
              <w:bottom w:val="nil"/>
              <w:right w:val="nil"/>
            </w:tcBorders>
            <w:shd w:val="clear" w:color="auto" w:fill="auto"/>
            <w:noWrap/>
            <w:vAlign w:val="bottom"/>
            <w:hideMark/>
          </w:tcPr>
          <w:p w14:paraId="3D1F3B4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502" w:type="pct"/>
            <w:gridSpan w:val="2"/>
            <w:tcBorders>
              <w:top w:val="nil"/>
              <w:left w:val="nil"/>
              <w:bottom w:val="nil"/>
              <w:right w:val="nil"/>
            </w:tcBorders>
            <w:shd w:val="clear" w:color="auto" w:fill="auto"/>
            <w:noWrap/>
            <w:vAlign w:val="bottom"/>
            <w:hideMark/>
          </w:tcPr>
          <w:p w14:paraId="7232BC55"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99" w:type="pct"/>
            <w:gridSpan w:val="2"/>
            <w:tcBorders>
              <w:top w:val="nil"/>
              <w:left w:val="nil"/>
              <w:bottom w:val="nil"/>
              <w:right w:val="nil"/>
            </w:tcBorders>
            <w:shd w:val="clear" w:color="auto" w:fill="auto"/>
            <w:noWrap/>
            <w:vAlign w:val="bottom"/>
            <w:hideMark/>
          </w:tcPr>
          <w:p w14:paraId="1F6FEE09"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44" w:type="pct"/>
            <w:gridSpan w:val="2"/>
            <w:tcBorders>
              <w:top w:val="nil"/>
              <w:left w:val="nil"/>
              <w:bottom w:val="nil"/>
              <w:right w:val="nil"/>
            </w:tcBorders>
            <w:shd w:val="clear" w:color="auto" w:fill="auto"/>
            <w:noWrap/>
            <w:vAlign w:val="bottom"/>
            <w:hideMark/>
          </w:tcPr>
          <w:p w14:paraId="240B8B24"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57.787,29</w:t>
            </w:r>
          </w:p>
        </w:tc>
        <w:tc>
          <w:tcPr>
            <w:tcW w:w="318" w:type="pct"/>
            <w:gridSpan w:val="2"/>
            <w:tcBorders>
              <w:top w:val="nil"/>
              <w:left w:val="nil"/>
              <w:bottom w:val="nil"/>
              <w:right w:val="nil"/>
            </w:tcBorders>
            <w:shd w:val="clear" w:color="auto" w:fill="auto"/>
            <w:noWrap/>
            <w:vAlign w:val="bottom"/>
            <w:hideMark/>
          </w:tcPr>
          <w:p w14:paraId="69E59C92"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28B48B98"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r>
      <w:tr w:rsidR="00965DF4" w:rsidRPr="000F2C77" w14:paraId="7B6A897D"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35131EF6"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UKUPNI DONOS VIŠKA / MANJKA IZ PRETHODNE(IH) GODINA</w:t>
            </w:r>
          </w:p>
        </w:tc>
        <w:tc>
          <w:tcPr>
            <w:tcW w:w="444" w:type="pct"/>
            <w:gridSpan w:val="2"/>
            <w:tcBorders>
              <w:top w:val="nil"/>
              <w:left w:val="nil"/>
              <w:bottom w:val="nil"/>
              <w:right w:val="nil"/>
            </w:tcBorders>
            <w:shd w:val="clear" w:color="auto" w:fill="auto"/>
            <w:noWrap/>
            <w:vAlign w:val="bottom"/>
            <w:hideMark/>
          </w:tcPr>
          <w:p w14:paraId="3997895A"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502" w:type="pct"/>
            <w:gridSpan w:val="2"/>
            <w:tcBorders>
              <w:top w:val="nil"/>
              <w:left w:val="nil"/>
              <w:bottom w:val="nil"/>
              <w:right w:val="nil"/>
            </w:tcBorders>
            <w:shd w:val="clear" w:color="auto" w:fill="auto"/>
            <w:noWrap/>
            <w:vAlign w:val="bottom"/>
            <w:hideMark/>
          </w:tcPr>
          <w:p w14:paraId="057D0E33"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99" w:type="pct"/>
            <w:gridSpan w:val="2"/>
            <w:tcBorders>
              <w:top w:val="nil"/>
              <w:left w:val="nil"/>
              <w:bottom w:val="nil"/>
              <w:right w:val="nil"/>
            </w:tcBorders>
            <w:shd w:val="clear" w:color="auto" w:fill="auto"/>
            <w:noWrap/>
            <w:vAlign w:val="bottom"/>
            <w:hideMark/>
          </w:tcPr>
          <w:p w14:paraId="29967F77"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44" w:type="pct"/>
            <w:gridSpan w:val="2"/>
            <w:tcBorders>
              <w:top w:val="nil"/>
              <w:left w:val="nil"/>
              <w:bottom w:val="nil"/>
              <w:right w:val="nil"/>
            </w:tcBorders>
            <w:shd w:val="clear" w:color="auto" w:fill="auto"/>
            <w:noWrap/>
            <w:vAlign w:val="bottom"/>
            <w:hideMark/>
          </w:tcPr>
          <w:p w14:paraId="0DA4AFE8"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01FD0930" w14:textId="77777777" w:rsidR="00965DF4" w:rsidRPr="000F2C77" w:rsidRDefault="00965DF4" w:rsidP="00232DDC">
            <w:pPr>
              <w:jc w:val="right"/>
              <w:rPr>
                <w:rFonts w:ascii="Arial" w:hAnsi="Arial" w:cs="Arial"/>
                <w:b/>
                <w:bCs/>
                <w:sz w:val="20"/>
                <w:szCs w:val="20"/>
                <w:lang w:val="en-US"/>
              </w:rPr>
            </w:pPr>
          </w:p>
        </w:tc>
        <w:tc>
          <w:tcPr>
            <w:tcW w:w="318" w:type="pct"/>
            <w:gridSpan w:val="2"/>
            <w:tcBorders>
              <w:top w:val="nil"/>
              <w:left w:val="nil"/>
              <w:bottom w:val="nil"/>
              <w:right w:val="nil"/>
            </w:tcBorders>
            <w:shd w:val="clear" w:color="auto" w:fill="auto"/>
            <w:noWrap/>
            <w:vAlign w:val="bottom"/>
            <w:hideMark/>
          </w:tcPr>
          <w:p w14:paraId="635628DD" w14:textId="77777777" w:rsidR="00965DF4" w:rsidRPr="000F2C77" w:rsidRDefault="00965DF4" w:rsidP="00232DDC">
            <w:pPr>
              <w:jc w:val="right"/>
              <w:rPr>
                <w:sz w:val="20"/>
                <w:szCs w:val="20"/>
                <w:lang w:val="en-US"/>
              </w:rPr>
            </w:pPr>
          </w:p>
        </w:tc>
      </w:tr>
      <w:tr w:rsidR="00965DF4" w:rsidRPr="000F2C77" w14:paraId="3FD41BB8"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41298422" w14:textId="77777777" w:rsidR="00965DF4" w:rsidRPr="000F2C77" w:rsidRDefault="00965DF4" w:rsidP="00232DDC">
            <w:pPr>
              <w:rPr>
                <w:rFonts w:ascii="Arial" w:hAnsi="Arial" w:cs="Arial"/>
                <w:b/>
                <w:bCs/>
                <w:sz w:val="20"/>
                <w:szCs w:val="20"/>
                <w:lang w:val="en-US"/>
              </w:rPr>
            </w:pPr>
            <w:r w:rsidRPr="000F2C77">
              <w:rPr>
                <w:rFonts w:ascii="Arial" w:hAnsi="Arial" w:cs="Arial"/>
                <w:b/>
                <w:bCs/>
                <w:sz w:val="20"/>
                <w:szCs w:val="20"/>
                <w:lang w:val="en-US"/>
              </w:rPr>
              <w:t xml:space="preserve"> VIŠAK / MANJAK IZ PRETHODNE(IH) GODINE KOJI ĆE SE POKRITI / RASPOREDITI</w:t>
            </w:r>
          </w:p>
        </w:tc>
        <w:tc>
          <w:tcPr>
            <w:tcW w:w="444" w:type="pct"/>
            <w:gridSpan w:val="2"/>
            <w:tcBorders>
              <w:top w:val="nil"/>
              <w:left w:val="nil"/>
              <w:bottom w:val="nil"/>
              <w:right w:val="nil"/>
            </w:tcBorders>
            <w:shd w:val="clear" w:color="auto" w:fill="auto"/>
            <w:noWrap/>
            <w:vAlign w:val="bottom"/>
            <w:hideMark/>
          </w:tcPr>
          <w:p w14:paraId="70BEF2C7"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49.096,57</w:t>
            </w:r>
          </w:p>
        </w:tc>
        <w:tc>
          <w:tcPr>
            <w:tcW w:w="502" w:type="pct"/>
            <w:gridSpan w:val="2"/>
            <w:tcBorders>
              <w:top w:val="nil"/>
              <w:left w:val="nil"/>
              <w:bottom w:val="nil"/>
              <w:right w:val="nil"/>
            </w:tcBorders>
            <w:shd w:val="clear" w:color="auto" w:fill="auto"/>
            <w:noWrap/>
            <w:vAlign w:val="bottom"/>
            <w:hideMark/>
          </w:tcPr>
          <w:p w14:paraId="6874A1BE"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108.633,00</w:t>
            </w:r>
          </w:p>
        </w:tc>
        <w:tc>
          <w:tcPr>
            <w:tcW w:w="499" w:type="pct"/>
            <w:gridSpan w:val="2"/>
            <w:tcBorders>
              <w:top w:val="nil"/>
              <w:left w:val="nil"/>
              <w:bottom w:val="nil"/>
              <w:right w:val="nil"/>
            </w:tcBorders>
            <w:shd w:val="clear" w:color="auto" w:fill="auto"/>
            <w:noWrap/>
            <w:vAlign w:val="bottom"/>
            <w:hideMark/>
          </w:tcPr>
          <w:p w14:paraId="5D6DF420"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530.496,00</w:t>
            </w:r>
          </w:p>
        </w:tc>
        <w:tc>
          <w:tcPr>
            <w:tcW w:w="444" w:type="pct"/>
            <w:gridSpan w:val="2"/>
            <w:tcBorders>
              <w:top w:val="nil"/>
              <w:left w:val="nil"/>
              <w:bottom w:val="nil"/>
              <w:right w:val="nil"/>
            </w:tcBorders>
            <w:shd w:val="clear" w:color="auto" w:fill="auto"/>
            <w:noWrap/>
            <w:vAlign w:val="bottom"/>
            <w:hideMark/>
          </w:tcPr>
          <w:p w14:paraId="5E3B645D"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27861D7A"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318" w:type="pct"/>
            <w:gridSpan w:val="2"/>
            <w:tcBorders>
              <w:top w:val="nil"/>
              <w:left w:val="nil"/>
              <w:bottom w:val="nil"/>
              <w:right w:val="nil"/>
            </w:tcBorders>
            <w:shd w:val="clear" w:color="auto" w:fill="auto"/>
            <w:noWrap/>
            <w:vAlign w:val="bottom"/>
            <w:hideMark/>
          </w:tcPr>
          <w:p w14:paraId="5F25950E"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r>
      <w:tr w:rsidR="00965DF4" w:rsidRPr="00965DF4" w14:paraId="65EA7361" w14:textId="77777777" w:rsidTr="00232DDC">
        <w:trPr>
          <w:trHeight w:val="255"/>
        </w:trPr>
        <w:tc>
          <w:tcPr>
            <w:tcW w:w="2474" w:type="pct"/>
            <w:gridSpan w:val="12"/>
            <w:tcBorders>
              <w:top w:val="nil"/>
              <w:left w:val="nil"/>
              <w:bottom w:val="nil"/>
              <w:right w:val="nil"/>
            </w:tcBorders>
            <w:shd w:val="clear" w:color="000000" w:fill="808080"/>
            <w:noWrap/>
            <w:vAlign w:val="bottom"/>
            <w:hideMark/>
          </w:tcPr>
          <w:p w14:paraId="47382F52"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VIŠAK / MANJAK + NETO ZADUŽIVANJE / FINANCIRANJE + KORIŠTENO U PRETHODNIM GODINAMA</w:t>
            </w:r>
          </w:p>
        </w:tc>
        <w:tc>
          <w:tcPr>
            <w:tcW w:w="444" w:type="pct"/>
            <w:gridSpan w:val="2"/>
            <w:tcBorders>
              <w:top w:val="nil"/>
              <w:left w:val="nil"/>
              <w:bottom w:val="nil"/>
              <w:right w:val="nil"/>
            </w:tcBorders>
            <w:shd w:val="clear" w:color="000000" w:fill="808080"/>
            <w:noWrap/>
            <w:vAlign w:val="bottom"/>
            <w:hideMark/>
          </w:tcPr>
          <w:p w14:paraId="517C2F96"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c>
          <w:tcPr>
            <w:tcW w:w="502" w:type="pct"/>
            <w:gridSpan w:val="2"/>
            <w:tcBorders>
              <w:top w:val="nil"/>
              <w:left w:val="nil"/>
              <w:bottom w:val="nil"/>
              <w:right w:val="nil"/>
            </w:tcBorders>
            <w:shd w:val="clear" w:color="000000" w:fill="808080"/>
            <w:noWrap/>
            <w:vAlign w:val="bottom"/>
            <w:hideMark/>
          </w:tcPr>
          <w:p w14:paraId="243A5C52"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c>
          <w:tcPr>
            <w:tcW w:w="499" w:type="pct"/>
            <w:gridSpan w:val="2"/>
            <w:tcBorders>
              <w:top w:val="nil"/>
              <w:left w:val="nil"/>
              <w:bottom w:val="nil"/>
              <w:right w:val="nil"/>
            </w:tcBorders>
            <w:shd w:val="clear" w:color="000000" w:fill="808080"/>
            <w:noWrap/>
            <w:vAlign w:val="bottom"/>
            <w:hideMark/>
          </w:tcPr>
          <w:p w14:paraId="6DF46C8F"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c>
          <w:tcPr>
            <w:tcW w:w="444" w:type="pct"/>
            <w:gridSpan w:val="2"/>
            <w:tcBorders>
              <w:top w:val="nil"/>
              <w:left w:val="nil"/>
              <w:bottom w:val="nil"/>
              <w:right w:val="nil"/>
            </w:tcBorders>
            <w:shd w:val="clear" w:color="000000" w:fill="808080"/>
            <w:noWrap/>
            <w:vAlign w:val="bottom"/>
            <w:hideMark/>
          </w:tcPr>
          <w:p w14:paraId="54F5A1AF"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c>
          <w:tcPr>
            <w:tcW w:w="318" w:type="pct"/>
            <w:gridSpan w:val="2"/>
            <w:tcBorders>
              <w:top w:val="nil"/>
              <w:left w:val="nil"/>
              <w:bottom w:val="nil"/>
              <w:right w:val="nil"/>
            </w:tcBorders>
            <w:shd w:val="clear" w:color="000000" w:fill="808080"/>
            <w:noWrap/>
            <w:vAlign w:val="bottom"/>
            <w:hideMark/>
          </w:tcPr>
          <w:p w14:paraId="6E489A9A"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c>
          <w:tcPr>
            <w:tcW w:w="318" w:type="pct"/>
            <w:gridSpan w:val="2"/>
            <w:tcBorders>
              <w:top w:val="nil"/>
              <w:left w:val="nil"/>
              <w:bottom w:val="nil"/>
              <w:right w:val="nil"/>
            </w:tcBorders>
            <w:shd w:val="clear" w:color="000000" w:fill="808080"/>
            <w:noWrap/>
            <w:vAlign w:val="bottom"/>
            <w:hideMark/>
          </w:tcPr>
          <w:p w14:paraId="725FF297"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w:t>
            </w:r>
          </w:p>
        </w:tc>
      </w:tr>
      <w:tr w:rsidR="00965DF4" w:rsidRPr="000F2C77" w14:paraId="64E942D9" w14:textId="77777777" w:rsidTr="00232DDC">
        <w:trPr>
          <w:trHeight w:val="255"/>
        </w:trPr>
        <w:tc>
          <w:tcPr>
            <w:tcW w:w="2474" w:type="pct"/>
            <w:gridSpan w:val="12"/>
            <w:tcBorders>
              <w:top w:val="nil"/>
              <w:left w:val="nil"/>
              <w:bottom w:val="nil"/>
              <w:right w:val="nil"/>
            </w:tcBorders>
            <w:shd w:val="clear" w:color="auto" w:fill="auto"/>
            <w:noWrap/>
            <w:vAlign w:val="bottom"/>
            <w:hideMark/>
          </w:tcPr>
          <w:p w14:paraId="6E59390F" w14:textId="77777777" w:rsidR="00965DF4" w:rsidRPr="000F2C77" w:rsidRDefault="00965DF4" w:rsidP="00232DDC">
            <w:pPr>
              <w:rPr>
                <w:rFonts w:ascii="Arial" w:hAnsi="Arial" w:cs="Arial"/>
                <w:b/>
                <w:bCs/>
                <w:sz w:val="20"/>
                <w:szCs w:val="20"/>
                <w:lang w:val="en-US"/>
              </w:rPr>
            </w:pPr>
            <w:r w:rsidRPr="00965DF4">
              <w:rPr>
                <w:rFonts w:ascii="Arial" w:hAnsi="Arial" w:cs="Arial"/>
                <w:b/>
                <w:bCs/>
                <w:sz w:val="20"/>
                <w:szCs w:val="20"/>
                <w:lang w:val="pl-PL"/>
              </w:rPr>
              <w:t xml:space="preserve"> </w:t>
            </w:r>
            <w:r w:rsidRPr="000F2C77">
              <w:rPr>
                <w:rFonts w:ascii="Arial" w:hAnsi="Arial" w:cs="Arial"/>
                <w:b/>
                <w:bCs/>
                <w:sz w:val="20"/>
                <w:szCs w:val="20"/>
                <w:lang w:val="en-US"/>
              </w:rPr>
              <w:t>REZULTAT GODINE</w:t>
            </w:r>
          </w:p>
        </w:tc>
        <w:tc>
          <w:tcPr>
            <w:tcW w:w="444" w:type="pct"/>
            <w:gridSpan w:val="2"/>
            <w:tcBorders>
              <w:top w:val="nil"/>
              <w:left w:val="nil"/>
              <w:bottom w:val="nil"/>
              <w:right w:val="nil"/>
            </w:tcBorders>
            <w:shd w:val="clear" w:color="auto" w:fill="auto"/>
            <w:noWrap/>
            <w:vAlign w:val="bottom"/>
            <w:hideMark/>
          </w:tcPr>
          <w:p w14:paraId="6FEEF912"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196.137,24</w:t>
            </w:r>
          </w:p>
        </w:tc>
        <w:tc>
          <w:tcPr>
            <w:tcW w:w="502" w:type="pct"/>
            <w:gridSpan w:val="2"/>
            <w:tcBorders>
              <w:top w:val="nil"/>
              <w:left w:val="nil"/>
              <w:bottom w:val="nil"/>
              <w:right w:val="nil"/>
            </w:tcBorders>
            <w:shd w:val="clear" w:color="auto" w:fill="auto"/>
            <w:noWrap/>
            <w:vAlign w:val="bottom"/>
            <w:hideMark/>
          </w:tcPr>
          <w:p w14:paraId="3DD614D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99" w:type="pct"/>
            <w:gridSpan w:val="2"/>
            <w:tcBorders>
              <w:top w:val="nil"/>
              <w:left w:val="nil"/>
              <w:bottom w:val="nil"/>
              <w:right w:val="nil"/>
            </w:tcBorders>
            <w:shd w:val="clear" w:color="auto" w:fill="auto"/>
            <w:noWrap/>
            <w:vAlign w:val="bottom"/>
            <w:hideMark/>
          </w:tcPr>
          <w:p w14:paraId="58EB165C"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c>
          <w:tcPr>
            <w:tcW w:w="444" w:type="pct"/>
            <w:gridSpan w:val="2"/>
            <w:tcBorders>
              <w:top w:val="nil"/>
              <w:left w:val="nil"/>
              <w:bottom w:val="nil"/>
              <w:right w:val="nil"/>
            </w:tcBorders>
            <w:shd w:val="clear" w:color="auto" w:fill="auto"/>
            <w:noWrap/>
            <w:vAlign w:val="bottom"/>
            <w:hideMark/>
          </w:tcPr>
          <w:p w14:paraId="4DC5AA7A"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278.113,66</w:t>
            </w:r>
          </w:p>
        </w:tc>
        <w:tc>
          <w:tcPr>
            <w:tcW w:w="318" w:type="pct"/>
            <w:gridSpan w:val="2"/>
            <w:tcBorders>
              <w:top w:val="nil"/>
              <w:left w:val="nil"/>
              <w:bottom w:val="nil"/>
              <w:right w:val="nil"/>
            </w:tcBorders>
            <w:shd w:val="clear" w:color="auto" w:fill="auto"/>
            <w:noWrap/>
            <w:vAlign w:val="bottom"/>
            <w:hideMark/>
          </w:tcPr>
          <w:p w14:paraId="3329E91B"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141,80%</w:t>
            </w:r>
          </w:p>
        </w:tc>
        <w:tc>
          <w:tcPr>
            <w:tcW w:w="318" w:type="pct"/>
            <w:gridSpan w:val="2"/>
            <w:tcBorders>
              <w:top w:val="nil"/>
              <w:left w:val="nil"/>
              <w:bottom w:val="nil"/>
              <w:right w:val="nil"/>
            </w:tcBorders>
            <w:shd w:val="clear" w:color="auto" w:fill="auto"/>
            <w:noWrap/>
            <w:vAlign w:val="bottom"/>
            <w:hideMark/>
          </w:tcPr>
          <w:p w14:paraId="69E08207" w14:textId="77777777" w:rsidR="00965DF4" w:rsidRPr="000F2C77" w:rsidRDefault="00965DF4" w:rsidP="00232DDC">
            <w:pPr>
              <w:jc w:val="right"/>
              <w:rPr>
                <w:rFonts w:ascii="Arial" w:hAnsi="Arial" w:cs="Arial"/>
                <w:b/>
                <w:bCs/>
                <w:sz w:val="20"/>
                <w:szCs w:val="20"/>
                <w:lang w:val="en-US"/>
              </w:rPr>
            </w:pPr>
            <w:r w:rsidRPr="000F2C77">
              <w:rPr>
                <w:rFonts w:ascii="Arial" w:hAnsi="Arial" w:cs="Arial"/>
                <w:b/>
                <w:bCs/>
                <w:sz w:val="20"/>
                <w:szCs w:val="20"/>
                <w:lang w:val="en-US"/>
              </w:rPr>
              <w:t>0,00%</w:t>
            </w:r>
          </w:p>
        </w:tc>
      </w:tr>
    </w:tbl>
    <w:p w14:paraId="63B665C8" w14:textId="77777777" w:rsidR="00965DF4" w:rsidRDefault="00965DF4" w:rsidP="00965DF4">
      <w:pPr>
        <w:tabs>
          <w:tab w:val="left" w:pos="5436"/>
        </w:tabs>
        <w:rPr>
          <w:rFonts w:ascii="Cambria" w:hAnsi="Cambria" w:cs="Arial"/>
        </w:rPr>
      </w:pPr>
    </w:p>
    <w:p w14:paraId="676B9986" w14:textId="77777777" w:rsidR="00965DF4" w:rsidRDefault="00965DF4" w:rsidP="00965DF4">
      <w:pPr>
        <w:rPr>
          <w:rFonts w:ascii="Cambria" w:hAnsi="Cambria"/>
        </w:rPr>
      </w:pPr>
    </w:p>
    <w:p w14:paraId="25ED8ACA" w14:textId="77777777" w:rsidR="00965DF4" w:rsidRDefault="00965DF4" w:rsidP="00965DF4">
      <w:pPr>
        <w:rPr>
          <w:rFonts w:ascii="Cambria" w:hAnsi="Cambria"/>
        </w:rPr>
      </w:pPr>
    </w:p>
    <w:p w14:paraId="24F22A72" w14:textId="77777777" w:rsidR="00965DF4" w:rsidRPr="00127226" w:rsidRDefault="00965DF4" w:rsidP="00965DF4">
      <w:pPr>
        <w:jc w:val="center"/>
        <w:rPr>
          <w:rFonts w:ascii="Cambria" w:hAnsi="Cambria"/>
        </w:rPr>
      </w:pPr>
      <w:r w:rsidRPr="00127226">
        <w:rPr>
          <w:rFonts w:ascii="Cambria" w:hAnsi="Cambria"/>
        </w:rPr>
        <w:lastRenderedPageBreak/>
        <w:t>Članak 2.</w:t>
      </w:r>
    </w:p>
    <w:p w14:paraId="795320B1" w14:textId="77777777" w:rsidR="00965DF4" w:rsidRDefault="00965DF4" w:rsidP="00965DF4">
      <w:pPr>
        <w:ind w:firstLine="708"/>
        <w:jc w:val="both"/>
        <w:rPr>
          <w:rFonts w:ascii="Cambria" w:hAnsi="Cambria"/>
        </w:rPr>
      </w:pPr>
      <w:r w:rsidRPr="00127226">
        <w:rPr>
          <w:rFonts w:ascii="Cambria" w:hAnsi="Cambria"/>
        </w:rPr>
        <w:t>Ostvareni višak prihoda u Proračunu Općine Gračac sa stanjem na dan 31. prosinca 202</w:t>
      </w:r>
      <w:r>
        <w:rPr>
          <w:rFonts w:ascii="Cambria" w:hAnsi="Cambria"/>
        </w:rPr>
        <w:t>3</w:t>
      </w:r>
      <w:r w:rsidRPr="00127226">
        <w:rPr>
          <w:rFonts w:ascii="Cambria" w:hAnsi="Cambria"/>
        </w:rPr>
        <w:t xml:space="preserve">. godine iznosi </w:t>
      </w:r>
      <w:r>
        <w:rPr>
          <w:rFonts w:ascii="Cambria" w:hAnsi="Cambria"/>
        </w:rPr>
        <w:t>220.326,37</w:t>
      </w:r>
      <w:r w:rsidRPr="00127226">
        <w:rPr>
          <w:rFonts w:ascii="Cambria" w:hAnsi="Cambria"/>
        </w:rPr>
        <w:t xml:space="preserve"> </w:t>
      </w:r>
      <w:r>
        <w:rPr>
          <w:rFonts w:ascii="Cambria" w:hAnsi="Cambria"/>
        </w:rPr>
        <w:t>eura</w:t>
      </w:r>
      <w:r w:rsidRPr="00127226">
        <w:rPr>
          <w:rFonts w:ascii="Cambria" w:hAnsi="Cambria"/>
        </w:rPr>
        <w:t>.  Višak je proizašao najvećim dijelom iz pomoći a manjim dijelom iz prihoda za posebne namjene, donacija, prihoda od prodaje ili zamjene nefinancijske imovine i vlastitih prihoda.</w:t>
      </w:r>
    </w:p>
    <w:p w14:paraId="051A18DF" w14:textId="77777777" w:rsidR="00965DF4" w:rsidRPr="00127226" w:rsidRDefault="00965DF4" w:rsidP="00965DF4">
      <w:pPr>
        <w:ind w:firstLine="708"/>
        <w:jc w:val="both"/>
        <w:rPr>
          <w:rFonts w:ascii="Cambria" w:hAnsi="Cambria"/>
        </w:rPr>
      </w:pPr>
      <w:r>
        <w:rPr>
          <w:rFonts w:ascii="Cambria" w:hAnsi="Cambria"/>
        </w:rPr>
        <w:t xml:space="preserve">U tekućem planu planiran je višak prihoda Općine Gračac u iznosu od 530.496,00 eura. </w:t>
      </w:r>
    </w:p>
    <w:p w14:paraId="5538CC25" w14:textId="77777777" w:rsidR="00965DF4" w:rsidRDefault="00965DF4" w:rsidP="00965DF4">
      <w:pPr>
        <w:ind w:firstLine="708"/>
        <w:jc w:val="both"/>
        <w:rPr>
          <w:rFonts w:ascii="Cambria" w:hAnsi="Cambria"/>
        </w:rPr>
      </w:pPr>
      <w:r w:rsidRPr="002871FE">
        <w:rPr>
          <w:rFonts w:ascii="Cambria" w:hAnsi="Cambria"/>
        </w:rPr>
        <w:t xml:space="preserve">Ukupan višak na dan 31.12.2023. iznosi </w:t>
      </w:r>
      <w:r w:rsidRPr="002871FE">
        <w:rPr>
          <w:rFonts w:ascii="Cambria" w:hAnsi="Cambria"/>
          <w:b/>
          <w:bCs/>
        </w:rPr>
        <w:t xml:space="preserve">278.113,66 </w:t>
      </w:r>
      <w:proofErr w:type="spellStart"/>
      <w:r w:rsidRPr="002871FE">
        <w:rPr>
          <w:rFonts w:ascii="Cambria" w:hAnsi="Cambria"/>
          <w:b/>
          <w:bCs/>
        </w:rPr>
        <w:t>eur</w:t>
      </w:r>
      <w:proofErr w:type="spellEnd"/>
      <w:r w:rsidRPr="002871FE">
        <w:rPr>
          <w:rFonts w:ascii="Cambria" w:hAnsi="Cambria"/>
        </w:rPr>
        <w:t xml:space="preserve">  za raspolaganje u sljedećem razdoblju.</w:t>
      </w:r>
    </w:p>
    <w:p w14:paraId="7EFC9CED" w14:textId="77777777" w:rsidR="00965DF4" w:rsidRPr="00256425" w:rsidRDefault="00965DF4" w:rsidP="00965DF4">
      <w:pPr>
        <w:ind w:firstLine="708"/>
        <w:jc w:val="both"/>
        <w:rPr>
          <w:rFonts w:ascii="Cambria" w:hAnsi="Cambria"/>
        </w:rPr>
      </w:pPr>
      <w:r>
        <w:rPr>
          <w:rFonts w:ascii="Cambria" w:hAnsi="Cambria"/>
        </w:rPr>
        <w:t xml:space="preserve">Preneseni višak iz 2022. se uz pomoć programske podrške </w:t>
      </w:r>
      <w:proofErr w:type="spellStart"/>
      <w:r>
        <w:rPr>
          <w:rFonts w:ascii="Cambria" w:hAnsi="Cambria"/>
        </w:rPr>
        <w:t>Libusoft</w:t>
      </w:r>
      <w:proofErr w:type="spellEnd"/>
      <w:r>
        <w:rPr>
          <w:rFonts w:ascii="Cambria" w:hAnsi="Cambria"/>
        </w:rPr>
        <w:t xml:space="preserve"> Cicom, tijekom 2023.godine definirao i rasporedio kroz izmjene i dopune proračuna.</w:t>
      </w:r>
    </w:p>
    <w:p w14:paraId="3C1D291B" w14:textId="77777777" w:rsidR="00965DF4" w:rsidRDefault="00965DF4" w:rsidP="00965DF4">
      <w:pPr>
        <w:tabs>
          <w:tab w:val="left" w:pos="5436"/>
        </w:tabs>
        <w:rPr>
          <w:rFonts w:ascii="Cambria" w:hAnsi="Cambria" w:cs="Arial"/>
        </w:rPr>
      </w:pPr>
      <w:r>
        <w:rPr>
          <w:rFonts w:ascii="Cambria" w:hAnsi="Cambria" w:cs="Arial"/>
        </w:rPr>
        <w:tab/>
      </w:r>
    </w:p>
    <w:p w14:paraId="45BED822" w14:textId="77777777" w:rsidR="00965DF4" w:rsidRDefault="00965DF4" w:rsidP="00965DF4">
      <w:pPr>
        <w:tabs>
          <w:tab w:val="left" w:pos="5436"/>
        </w:tabs>
        <w:rPr>
          <w:rFonts w:ascii="Cambria" w:hAnsi="Cambria" w:cs="Arial"/>
        </w:rPr>
      </w:pPr>
    </w:p>
    <w:p w14:paraId="45767CB3" w14:textId="77777777" w:rsidR="00965DF4" w:rsidRDefault="00965DF4" w:rsidP="00965DF4">
      <w:pPr>
        <w:tabs>
          <w:tab w:val="left" w:pos="5436"/>
        </w:tabs>
        <w:jc w:val="center"/>
        <w:rPr>
          <w:rFonts w:ascii="Cambria" w:hAnsi="Cambria" w:cs="Arial"/>
        </w:rPr>
      </w:pPr>
      <w:r w:rsidRPr="00256425">
        <w:rPr>
          <w:rFonts w:ascii="Cambria" w:hAnsi="Cambria" w:cs="Arial"/>
        </w:rPr>
        <w:t xml:space="preserve">Tablica 2: </w:t>
      </w:r>
      <w:r>
        <w:rPr>
          <w:rFonts w:ascii="Cambria" w:hAnsi="Cambria" w:cs="Arial"/>
        </w:rPr>
        <w:t xml:space="preserve"> A. Račun prihoda i rashoda prema ekonomskoj klasifikaciji</w:t>
      </w:r>
    </w:p>
    <w:p w14:paraId="6D9AAB87" w14:textId="77777777" w:rsidR="00965DF4" w:rsidRDefault="00965DF4" w:rsidP="00965DF4">
      <w:pPr>
        <w:tabs>
          <w:tab w:val="left" w:pos="5436"/>
        </w:tabs>
        <w:jc w:val="center"/>
        <w:rPr>
          <w:rFonts w:ascii="Cambria" w:hAnsi="Cambria" w:cs="Arial"/>
        </w:rPr>
      </w:pPr>
    </w:p>
    <w:tbl>
      <w:tblPr>
        <w:tblW w:w="5000" w:type="pct"/>
        <w:tblLook w:val="04A0" w:firstRow="1" w:lastRow="0" w:firstColumn="1" w:lastColumn="0" w:noHBand="0" w:noVBand="1"/>
      </w:tblPr>
      <w:tblGrid>
        <w:gridCol w:w="7729"/>
        <w:gridCol w:w="1487"/>
        <w:gridCol w:w="1693"/>
        <w:gridCol w:w="1684"/>
        <w:gridCol w:w="1487"/>
        <w:gridCol w:w="1039"/>
        <w:gridCol w:w="1039"/>
      </w:tblGrid>
      <w:tr w:rsidR="00965DF4" w:rsidRPr="00307547" w14:paraId="1EEA902E" w14:textId="77777777" w:rsidTr="00232DDC">
        <w:trPr>
          <w:trHeight w:val="255"/>
        </w:trPr>
        <w:tc>
          <w:tcPr>
            <w:tcW w:w="2500" w:type="pct"/>
            <w:tcBorders>
              <w:top w:val="nil"/>
              <w:left w:val="nil"/>
              <w:bottom w:val="nil"/>
              <w:right w:val="nil"/>
            </w:tcBorders>
            <w:shd w:val="clear" w:color="000000" w:fill="C0C0C0"/>
            <w:noWrap/>
            <w:vAlign w:val="bottom"/>
            <w:hideMark/>
          </w:tcPr>
          <w:p w14:paraId="61B34557"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Račun</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3577F8A4"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Izvršenje</w:t>
            </w:r>
            <w:proofErr w:type="spellEnd"/>
            <w:r w:rsidRPr="00307547">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568A83D8"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Izvorni</w:t>
            </w:r>
            <w:proofErr w:type="spellEnd"/>
            <w:r w:rsidRPr="00307547">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1AF0CE43"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Tekući</w:t>
            </w:r>
            <w:proofErr w:type="spellEnd"/>
            <w:r w:rsidRPr="00307547">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23259D2F"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Izvršenje</w:t>
            </w:r>
            <w:proofErr w:type="spellEnd"/>
            <w:r w:rsidRPr="00307547">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750BDA6E" w14:textId="77777777" w:rsidR="00965DF4" w:rsidRPr="00307547" w:rsidRDefault="00965DF4" w:rsidP="00232DDC">
            <w:pPr>
              <w:jc w:val="center"/>
              <w:rPr>
                <w:rFonts w:ascii="Arial" w:hAnsi="Arial" w:cs="Arial"/>
                <w:b/>
                <w:bCs/>
                <w:sz w:val="20"/>
                <w:szCs w:val="20"/>
                <w:lang w:val="en-US"/>
              </w:rPr>
            </w:pPr>
            <w:proofErr w:type="spellStart"/>
            <w:proofErr w:type="gramStart"/>
            <w:r w:rsidRPr="00307547">
              <w:rPr>
                <w:rFonts w:ascii="Arial" w:hAnsi="Arial" w:cs="Arial"/>
                <w:b/>
                <w:bCs/>
                <w:sz w:val="20"/>
                <w:szCs w:val="20"/>
                <w:lang w:val="en-US"/>
              </w:rPr>
              <w:t>Indeks</w:t>
            </w:r>
            <w:proofErr w:type="spellEnd"/>
            <w:r w:rsidRPr="00307547">
              <w:rPr>
                <w:rFonts w:ascii="Arial" w:hAnsi="Arial" w:cs="Arial"/>
                <w:b/>
                <w:bCs/>
                <w:sz w:val="20"/>
                <w:szCs w:val="20"/>
                <w:lang w:val="en-US"/>
              </w:rPr>
              <w:t xml:space="preserve">  4</w:t>
            </w:r>
            <w:proofErr w:type="gramEnd"/>
            <w:r w:rsidRPr="00307547">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62C79D4D" w14:textId="77777777" w:rsidR="00965DF4" w:rsidRPr="00307547" w:rsidRDefault="00965DF4" w:rsidP="00232DDC">
            <w:pPr>
              <w:jc w:val="center"/>
              <w:rPr>
                <w:rFonts w:ascii="Arial" w:hAnsi="Arial" w:cs="Arial"/>
                <w:b/>
                <w:bCs/>
                <w:sz w:val="20"/>
                <w:szCs w:val="20"/>
                <w:lang w:val="en-US"/>
              </w:rPr>
            </w:pPr>
            <w:proofErr w:type="spellStart"/>
            <w:proofErr w:type="gramStart"/>
            <w:r w:rsidRPr="00307547">
              <w:rPr>
                <w:rFonts w:ascii="Arial" w:hAnsi="Arial" w:cs="Arial"/>
                <w:b/>
                <w:bCs/>
                <w:sz w:val="20"/>
                <w:szCs w:val="20"/>
                <w:lang w:val="en-US"/>
              </w:rPr>
              <w:t>Indeks</w:t>
            </w:r>
            <w:proofErr w:type="spellEnd"/>
            <w:r w:rsidRPr="00307547">
              <w:rPr>
                <w:rFonts w:ascii="Arial" w:hAnsi="Arial" w:cs="Arial"/>
                <w:b/>
                <w:bCs/>
                <w:sz w:val="20"/>
                <w:szCs w:val="20"/>
                <w:lang w:val="en-US"/>
              </w:rPr>
              <w:t xml:space="preserve">  4</w:t>
            </w:r>
            <w:proofErr w:type="gramEnd"/>
            <w:r w:rsidRPr="00307547">
              <w:rPr>
                <w:rFonts w:ascii="Arial" w:hAnsi="Arial" w:cs="Arial"/>
                <w:b/>
                <w:bCs/>
                <w:sz w:val="20"/>
                <w:szCs w:val="20"/>
                <w:lang w:val="en-US"/>
              </w:rPr>
              <w:t>/3</w:t>
            </w:r>
          </w:p>
        </w:tc>
      </w:tr>
      <w:tr w:rsidR="00965DF4" w:rsidRPr="00307547" w14:paraId="1AE063D1" w14:textId="77777777" w:rsidTr="00232DDC">
        <w:trPr>
          <w:trHeight w:val="255"/>
        </w:trPr>
        <w:tc>
          <w:tcPr>
            <w:tcW w:w="2500" w:type="pct"/>
            <w:tcBorders>
              <w:top w:val="nil"/>
              <w:left w:val="nil"/>
              <w:bottom w:val="nil"/>
              <w:right w:val="nil"/>
            </w:tcBorders>
            <w:shd w:val="clear" w:color="000000" w:fill="808080"/>
            <w:noWrap/>
            <w:vAlign w:val="bottom"/>
            <w:hideMark/>
          </w:tcPr>
          <w:p w14:paraId="27A9FC32"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A. RAČUN PRIHODA I RASHODA</w:t>
            </w:r>
          </w:p>
        </w:tc>
        <w:tc>
          <w:tcPr>
            <w:tcW w:w="417" w:type="pct"/>
            <w:tcBorders>
              <w:top w:val="nil"/>
              <w:left w:val="nil"/>
              <w:bottom w:val="nil"/>
              <w:right w:val="nil"/>
            </w:tcBorders>
            <w:shd w:val="clear" w:color="000000" w:fill="808080"/>
            <w:noWrap/>
            <w:vAlign w:val="bottom"/>
            <w:hideMark/>
          </w:tcPr>
          <w:p w14:paraId="3F3CC894"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1</w:t>
            </w:r>
          </w:p>
        </w:tc>
        <w:tc>
          <w:tcPr>
            <w:tcW w:w="417" w:type="pct"/>
            <w:tcBorders>
              <w:top w:val="nil"/>
              <w:left w:val="nil"/>
              <w:bottom w:val="nil"/>
              <w:right w:val="nil"/>
            </w:tcBorders>
            <w:shd w:val="clear" w:color="000000" w:fill="808080"/>
            <w:noWrap/>
            <w:vAlign w:val="bottom"/>
            <w:hideMark/>
          </w:tcPr>
          <w:p w14:paraId="19E7BB5F"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2</w:t>
            </w:r>
          </w:p>
        </w:tc>
        <w:tc>
          <w:tcPr>
            <w:tcW w:w="417" w:type="pct"/>
            <w:tcBorders>
              <w:top w:val="nil"/>
              <w:left w:val="nil"/>
              <w:bottom w:val="nil"/>
              <w:right w:val="nil"/>
            </w:tcBorders>
            <w:shd w:val="clear" w:color="000000" w:fill="808080"/>
            <w:noWrap/>
            <w:vAlign w:val="bottom"/>
            <w:hideMark/>
          </w:tcPr>
          <w:p w14:paraId="6A0BEAAD"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3</w:t>
            </w:r>
          </w:p>
        </w:tc>
        <w:tc>
          <w:tcPr>
            <w:tcW w:w="417" w:type="pct"/>
            <w:tcBorders>
              <w:top w:val="nil"/>
              <w:left w:val="nil"/>
              <w:bottom w:val="nil"/>
              <w:right w:val="nil"/>
            </w:tcBorders>
            <w:shd w:val="clear" w:color="000000" w:fill="808080"/>
            <w:noWrap/>
            <w:vAlign w:val="bottom"/>
            <w:hideMark/>
          </w:tcPr>
          <w:p w14:paraId="6636CD68"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4</w:t>
            </w:r>
          </w:p>
        </w:tc>
        <w:tc>
          <w:tcPr>
            <w:tcW w:w="417" w:type="pct"/>
            <w:tcBorders>
              <w:top w:val="nil"/>
              <w:left w:val="nil"/>
              <w:bottom w:val="nil"/>
              <w:right w:val="nil"/>
            </w:tcBorders>
            <w:shd w:val="clear" w:color="000000" w:fill="808080"/>
            <w:noWrap/>
            <w:vAlign w:val="bottom"/>
            <w:hideMark/>
          </w:tcPr>
          <w:p w14:paraId="5F72F176"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5</w:t>
            </w:r>
          </w:p>
        </w:tc>
        <w:tc>
          <w:tcPr>
            <w:tcW w:w="417" w:type="pct"/>
            <w:tcBorders>
              <w:top w:val="nil"/>
              <w:left w:val="nil"/>
              <w:bottom w:val="nil"/>
              <w:right w:val="nil"/>
            </w:tcBorders>
            <w:shd w:val="clear" w:color="000000" w:fill="808080"/>
            <w:noWrap/>
            <w:vAlign w:val="bottom"/>
            <w:hideMark/>
          </w:tcPr>
          <w:p w14:paraId="57A61E2C" w14:textId="77777777" w:rsidR="00965DF4" w:rsidRPr="00307547" w:rsidRDefault="00965DF4" w:rsidP="00232DDC">
            <w:pPr>
              <w:jc w:val="center"/>
              <w:rPr>
                <w:rFonts w:ascii="Arial" w:hAnsi="Arial" w:cs="Arial"/>
                <w:b/>
                <w:bCs/>
                <w:color w:val="FFFFFF"/>
                <w:sz w:val="20"/>
                <w:szCs w:val="20"/>
                <w:lang w:val="en-US"/>
              </w:rPr>
            </w:pPr>
            <w:r w:rsidRPr="00307547">
              <w:rPr>
                <w:rFonts w:ascii="Arial" w:hAnsi="Arial" w:cs="Arial"/>
                <w:b/>
                <w:bCs/>
                <w:color w:val="FFFFFF"/>
                <w:sz w:val="20"/>
                <w:szCs w:val="20"/>
                <w:lang w:val="en-US"/>
              </w:rPr>
              <w:t>6</w:t>
            </w:r>
          </w:p>
        </w:tc>
      </w:tr>
      <w:tr w:rsidR="00965DF4" w:rsidRPr="00307547" w14:paraId="71F2F7FA" w14:textId="77777777" w:rsidTr="00232DDC">
        <w:trPr>
          <w:trHeight w:val="255"/>
        </w:trPr>
        <w:tc>
          <w:tcPr>
            <w:tcW w:w="2500" w:type="pct"/>
            <w:tcBorders>
              <w:top w:val="nil"/>
              <w:left w:val="nil"/>
              <w:bottom w:val="nil"/>
              <w:right w:val="nil"/>
            </w:tcBorders>
            <w:shd w:val="clear" w:color="auto" w:fill="auto"/>
            <w:noWrap/>
            <w:vAlign w:val="bottom"/>
            <w:hideMark/>
          </w:tcPr>
          <w:p w14:paraId="2D61F6A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6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223F770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3.250.195,36</w:t>
            </w:r>
          </w:p>
        </w:tc>
        <w:tc>
          <w:tcPr>
            <w:tcW w:w="417" w:type="pct"/>
            <w:tcBorders>
              <w:top w:val="nil"/>
              <w:left w:val="nil"/>
              <w:bottom w:val="nil"/>
              <w:right w:val="nil"/>
            </w:tcBorders>
            <w:shd w:val="clear" w:color="auto" w:fill="auto"/>
            <w:noWrap/>
            <w:vAlign w:val="bottom"/>
            <w:hideMark/>
          </w:tcPr>
          <w:p w14:paraId="77C6EB2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4.366.309,00</w:t>
            </w:r>
          </w:p>
        </w:tc>
        <w:tc>
          <w:tcPr>
            <w:tcW w:w="417" w:type="pct"/>
            <w:tcBorders>
              <w:top w:val="nil"/>
              <w:left w:val="nil"/>
              <w:bottom w:val="nil"/>
              <w:right w:val="nil"/>
            </w:tcBorders>
            <w:shd w:val="clear" w:color="auto" w:fill="auto"/>
            <w:noWrap/>
            <w:vAlign w:val="bottom"/>
            <w:hideMark/>
          </w:tcPr>
          <w:p w14:paraId="253882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4.320.532,05</w:t>
            </w:r>
          </w:p>
        </w:tc>
        <w:tc>
          <w:tcPr>
            <w:tcW w:w="417" w:type="pct"/>
            <w:tcBorders>
              <w:top w:val="nil"/>
              <w:left w:val="nil"/>
              <w:bottom w:val="nil"/>
              <w:right w:val="nil"/>
            </w:tcBorders>
            <w:shd w:val="clear" w:color="auto" w:fill="auto"/>
            <w:noWrap/>
            <w:vAlign w:val="bottom"/>
            <w:hideMark/>
          </w:tcPr>
          <w:p w14:paraId="03E0087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3.646.136,59</w:t>
            </w:r>
          </w:p>
        </w:tc>
        <w:tc>
          <w:tcPr>
            <w:tcW w:w="417" w:type="pct"/>
            <w:tcBorders>
              <w:top w:val="nil"/>
              <w:left w:val="nil"/>
              <w:bottom w:val="nil"/>
              <w:right w:val="nil"/>
            </w:tcBorders>
            <w:shd w:val="clear" w:color="auto" w:fill="auto"/>
            <w:noWrap/>
            <w:vAlign w:val="bottom"/>
            <w:hideMark/>
          </w:tcPr>
          <w:p w14:paraId="44B1046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112,18%</w:t>
            </w:r>
          </w:p>
        </w:tc>
        <w:tc>
          <w:tcPr>
            <w:tcW w:w="417" w:type="pct"/>
            <w:tcBorders>
              <w:top w:val="nil"/>
              <w:left w:val="nil"/>
              <w:bottom w:val="nil"/>
              <w:right w:val="nil"/>
            </w:tcBorders>
            <w:shd w:val="clear" w:color="auto" w:fill="auto"/>
            <w:noWrap/>
            <w:vAlign w:val="bottom"/>
            <w:hideMark/>
          </w:tcPr>
          <w:p w14:paraId="5603FC4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84,39%</w:t>
            </w:r>
          </w:p>
        </w:tc>
      </w:tr>
      <w:tr w:rsidR="00965DF4" w:rsidRPr="00307547" w14:paraId="7C1DAE80" w14:textId="77777777" w:rsidTr="00232DDC">
        <w:trPr>
          <w:trHeight w:val="255"/>
        </w:trPr>
        <w:tc>
          <w:tcPr>
            <w:tcW w:w="2500" w:type="pct"/>
            <w:tcBorders>
              <w:top w:val="nil"/>
              <w:left w:val="nil"/>
              <w:bottom w:val="nil"/>
              <w:right w:val="nil"/>
            </w:tcBorders>
            <w:shd w:val="clear" w:color="auto" w:fill="auto"/>
            <w:noWrap/>
            <w:vAlign w:val="bottom"/>
            <w:hideMark/>
          </w:tcPr>
          <w:p w14:paraId="11202224"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61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poreza</w:t>
            </w:r>
            <w:proofErr w:type="spellEnd"/>
          </w:p>
        </w:tc>
        <w:tc>
          <w:tcPr>
            <w:tcW w:w="417" w:type="pct"/>
            <w:tcBorders>
              <w:top w:val="nil"/>
              <w:left w:val="nil"/>
              <w:bottom w:val="nil"/>
              <w:right w:val="nil"/>
            </w:tcBorders>
            <w:shd w:val="clear" w:color="auto" w:fill="auto"/>
            <w:noWrap/>
            <w:vAlign w:val="bottom"/>
            <w:hideMark/>
          </w:tcPr>
          <w:p w14:paraId="18CA7D5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625.664,63</w:t>
            </w:r>
          </w:p>
        </w:tc>
        <w:tc>
          <w:tcPr>
            <w:tcW w:w="417" w:type="pct"/>
            <w:tcBorders>
              <w:top w:val="nil"/>
              <w:left w:val="nil"/>
              <w:bottom w:val="nil"/>
              <w:right w:val="nil"/>
            </w:tcBorders>
            <w:shd w:val="clear" w:color="auto" w:fill="auto"/>
            <w:noWrap/>
            <w:vAlign w:val="bottom"/>
            <w:hideMark/>
          </w:tcPr>
          <w:p w14:paraId="2B3770A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948.667,00</w:t>
            </w:r>
          </w:p>
        </w:tc>
        <w:tc>
          <w:tcPr>
            <w:tcW w:w="417" w:type="pct"/>
            <w:tcBorders>
              <w:top w:val="nil"/>
              <w:left w:val="nil"/>
              <w:bottom w:val="nil"/>
              <w:right w:val="nil"/>
            </w:tcBorders>
            <w:shd w:val="clear" w:color="auto" w:fill="auto"/>
            <w:noWrap/>
            <w:vAlign w:val="bottom"/>
            <w:hideMark/>
          </w:tcPr>
          <w:p w14:paraId="08E8E4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897.497,00</w:t>
            </w:r>
          </w:p>
        </w:tc>
        <w:tc>
          <w:tcPr>
            <w:tcW w:w="417" w:type="pct"/>
            <w:tcBorders>
              <w:top w:val="nil"/>
              <w:left w:val="nil"/>
              <w:bottom w:val="nil"/>
              <w:right w:val="nil"/>
            </w:tcBorders>
            <w:shd w:val="clear" w:color="auto" w:fill="auto"/>
            <w:noWrap/>
            <w:vAlign w:val="bottom"/>
            <w:hideMark/>
          </w:tcPr>
          <w:p w14:paraId="6997859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663.537,65</w:t>
            </w:r>
          </w:p>
        </w:tc>
        <w:tc>
          <w:tcPr>
            <w:tcW w:w="417" w:type="pct"/>
            <w:tcBorders>
              <w:top w:val="nil"/>
              <w:left w:val="nil"/>
              <w:bottom w:val="nil"/>
              <w:right w:val="nil"/>
            </w:tcBorders>
            <w:shd w:val="clear" w:color="auto" w:fill="auto"/>
            <w:noWrap/>
            <w:vAlign w:val="bottom"/>
            <w:hideMark/>
          </w:tcPr>
          <w:p w14:paraId="74EC1BC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106,05%</w:t>
            </w:r>
          </w:p>
        </w:tc>
        <w:tc>
          <w:tcPr>
            <w:tcW w:w="417" w:type="pct"/>
            <w:tcBorders>
              <w:top w:val="nil"/>
              <w:left w:val="nil"/>
              <w:bottom w:val="nil"/>
              <w:right w:val="nil"/>
            </w:tcBorders>
            <w:shd w:val="clear" w:color="auto" w:fill="auto"/>
            <w:noWrap/>
            <w:vAlign w:val="bottom"/>
            <w:hideMark/>
          </w:tcPr>
          <w:p w14:paraId="20F1ECF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73,93%</w:t>
            </w:r>
          </w:p>
        </w:tc>
      </w:tr>
      <w:tr w:rsidR="00965DF4" w:rsidRPr="00307547" w14:paraId="6FFD8411" w14:textId="77777777" w:rsidTr="00232DDC">
        <w:trPr>
          <w:trHeight w:val="255"/>
        </w:trPr>
        <w:tc>
          <w:tcPr>
            <w:tcW w:w="2500" w:type="pct"/>
            <w:tcBorders>
              <w:top w:val="nil"/>
              <w:left w:val="nil"/>
              <w:bottom w:val="nil"/>
              <w:right w:val="nil"/>
            </w:tcBorders>
            <w:shd w:val="clear" w:color="auto" w:fill="auto"/>
            <w:noWrap/>
            <w:vAlign w:val="bottom"/>
            <w:hideMark/>
          </w:tcPr>
          <w:p w14:paraId="19BC69B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 Porez i prirez na dohodak</w:t>
            </w:r>
          </w:p>
        </w:tc>
        <w:tc>
          <w:tcPr>
            <w:tcW w:w="417" w:type="pct"/>
            <w:tcBorders>
              <w:top w:val="nil"/>
              <w:left w:val="nil"/>
              <w:bottom w:val="nil"/>
              <w:right w:val="nil"/>
            </w:tcBorders>
            <w:shd w:val="clear" w:color="auto" w:fill="auto"/>
            <w:noWrap/>
            <w:vAlign w:val="bottom"/>
            <w:hideMark/>
          </w:tcPr>
          <w:p w14:paraId="6C30B68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525.064,94</w:t>
            </w:r>
          </w:p>
        </w:tc>
        <w:tc>
          <w:tcPr>
            <w:tcW w:w="417" w:type="pct"/>
            <w:tcBorders>
              <w:top w:val="nil"/>
              <w:left w:val="nil"/>
              <w:bottom w:val="nil"/>
              <w:right w:val="nil"/>
            </w:tcBorders>
            <w:shd w:val="clear" w:color="auto" w:fill="auto"/>
            <w:noWrap/>
            <w:vAlign w:val="bottom"/>
            <w:hideMark/>
          </w:tcPr>
          <w:p w14:paraId="23D7F89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F69A4A2"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2DDAF8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577.726,23</w:t>
            </w:r>
          </w:p>
        </w:tc>
        <w:tc>
          <w:tcPr>
            <w:tcW w:w="417" w:type="pct"/>
            <w:tcBorders>
              <w:top w:val="nil"/>
              <w:left w:val="nil"/>
              <w:bottom w:val="nil"/>
              <w:right w:val="nil"/>
            </w:tcBorders>
            <w:shd w:val="clear" w:color="auto" w:fill="auto"/>
            <w:noWrap/>
            <w:vAlign w:val="bottom"/>
            <w:hideMark/>
          </w:tcPr>
          <w:p w14:paraId="0DA364E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110,03%</w:t>
            </w:r>
          </w:p>
        </w:tc>
        <w:tc>
          <w:tcPr>
            <w:tcW w:w="417" w:type="pct"/>
            <w:tcBorders>
              <w:top w:val="nil"/>
              <w:left w:val="nil"/>
              <w:bottom w:val="nil"/>
              <w:right w:val="nil"/>
            </w:tcBorders>
            <w:shd w:val="clear" w:color="auto" w:fill="auto"/>
            <w:noWrap/>
            <w:vAlign w:val="bottom"/>
            <w:hideMark/>
          </w:tcPr>
          <w:p w14:paraId="50628E6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EE0700A" w14:textId="77777777" w:rsidTr="00232DDC">
        <w:trPr>
          <w:trHeight w:val="255"/>
        </w:trPr>
        <w:tc>
          <w:tcPr>
            <w:tcW w:w="2500" w:type="pct"/>
            <w:tcBorders>
              <w:top w:val="nil"/>
              <w:left w:val="nil"/>
              <w:bottom w:val="nil"/>
              <w:right w:val="nil"/>
            </w:tcBorders>
            <w:shd w:val="clear" w:color="auto" w:fill="auto"/>
            <w:noWrap/>
            <w:vAlign w:val="bottom"/>
            <w:hideMark/>
          </w:tcPr>
          <w:p w14:paraId="6BC0760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6111 Porez i prirez na dohodak od nesamostalnog rada</w:t>
            </w:r>
          </w:p>
        </w:tc>
        <w:tc>
          <w:tcPr>
            <w:tcW w:w="417" w:type="pct"/>
            <w:tcBorders>
              <w:top w:val="nil"/>
              <w:left w:val="nil"/>
              <w:bottom w:val="nil"/>
              <w:right w:val="nil"/>
            </w:tcBorders>
            <w:shd w:val="clear" w:color="auto" w:fill="auto"/>
            <w:noWrap/>
            <w:vAlign w:val="bottom"/>
            <w:hideMark/>
          </w:tcPr>
          <w:p w14:paraId="517D2CD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283.675,13</w:t>
            </w:r>
          </w:p>
        </w:tc>
        <w:tc>
          <w:tcPr>
            <w:tcW w:w="417" w:type="pct"/>
            <w:tcBorders>
              <w:top w:val="nil"/>
              <w:left w:val="nil"/>
              <w:bottom w:val="nil"/>
              <w:right w:val="nil"/>
            </w:tcBorders>
            <w:shd w:val="clear" w:color="auto" w:fill="auto"/>
            <w:noWrap/>
            <w:vAlign w:val="bottom"/>
            <w:hideMark/>
          </w:tcPr>
          <w:p w14:paraId="4A2DC11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854934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FA2C61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485.764,74</w:t>
            </w:r>
          </w:p>
        </w:tc>
        <w:tc>
          <w:tcPr>
            <w:tcW w:w="417" w:type="pct"/>
            <w:tcBorders>
              <w:top w:val="nil"/>
              <w:left w:val="nil"/>
              <w:bottom w:val="nil"/>
              <w:right w:val="nil"/>
            </w:tcBorders>
            <w:shd w:val="clear" w:color="auto" w:fill="auto"/>
            <w:noWrap/>
            <w:vAlign w:val="bottom"/>
            <w:hideMark/>
          </w:tcPr>
          <w:p w14:paraId="6295214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171,24%</w:t>
            </w:r>
          </w:p>
        </w:tc>
        <w:tc>
          <w:tcPr>
            <w:tcW w:w="417" w:type="pct"/>
            <w:tcBorders>
              <w:top w:val="nil"/>
              <w:left w:val="nil"/>
              <w:bottom w:val="nil"/>
              <w:right w:val="nil"/>
            </w:tcBorders>
            <w:shd w:val="clear" w:color="auto" w:fill="auto"/>
            <w:noWrap/>
            <w:vAlign w:val="bottom"/>
            <w:hideMark/>
          </w:tcPr>
          <w:p w14:paraId="0E2AE6A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C7E9537" w14:textId="77777777" w:rsidTr="00232DDC">
        <w:trPr>
          <w:trHeight w:val="255"/>
        </w:trPr>
        <w:tc>
          <w:tcPr>
            <w:tcW w:w="2500" w:type="pct"/>
            <w:tcBorders>
              <w:top w:val="nil"/>
              <w:left w:val="nil"/>
              <w:bottom w:val="nil"/>
              <w:right w:val="nil"/>
            </w:tcBorders>
            <w:shd w:val="clear" w:color="auto" w:fill="auto"/>
            <w:noWrap/>
            <w:vAlign w:val="bottom"/>
            <w:hideMark/>
          </w:tcPr>
          <w:p w14:paraId="2336E66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6112 Porez i prirez na dohodak od samostalnih djelatnosti</w:t>
            </w:r>
          </w:p>
        </w:tc>
        <w:tc>
          <w:tcPr>
            <w:tcW w:w="417" w:type="pct"/>
            <w:tcBorders>
              <w:top w:val="nil"/>
              <w:left w:val="nil"/>
              <w:bottom w:val="nil"/>
              <w:right w:val="nil"/>
            </w:tcBorders>
            <w:shd w:val="clear" w:color="auto" w:fill="auto"/>
            <w:noWrap/>
            <w:vAlign w:val="bottom"/>
            <w:hideMark/>
          </w:tcPr>
          <w:p w14:paraId="0C31F52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129.778,13</w:t>
            </w:r>
          </w:p>
        </w:tc>
        <w:tc>
          <w:tcPr>
            <w:tcW w:w="417" w:type="pct"/>
            <w:tcBorders>
              <w:top w:val="nil"/>
              <w:left w:val="nil"/>
              <w:bottom w:val="nil"/>
              <w:right w:val="nil"/>
            </w:tcBorders>
            <w:shd w:val="clear" w:color="auto" w:fill="auto"/>
            <w:noWrap/>
            <w:vAlign w:val="bottom"/>
            <w:hideMark/>
          </w:tcPr>
          <w:p w14:paraId="7396BD0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8DF541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AA900C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127.089,39</w:t>
            </w:r>
          </w:p>
        </w:tc>
        <w:tc>
          <w:tcPr>
            <w:tcW w:w="417" w:type="pct"/>
            <w:tcBorders>
              <w:top w:val="nil"/>
              <w:left w:val="nil"/>
              <w:bottom w:val="nil"/>
              <w:right w:val="nil"/>
            </w:tcBorders>
            <w:shd w:val="clear" w:color="auto" w:fill="auto"/>
            <w:noWrap/>
            <w:vAlign w:val="bottom"/>
            <w:hideMark/>
          </w:tcPr>
          <w:p w14:paraId="309045E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97,93%</w:t>
            </w:r>
          </w:p>
        </w:tc>
        <w:tc>
          <w:tcPr>
            <w:tcW w:w="417" w:type="pct"/>
            <w:tcBorders>
              <w:top w:val="nil"/>
              <w:left w:val="nil"/>
              <w:bottom w:val="nil"/>
              <w:right w:val="nil"/>
            </w:tcBorders>
            <w:shd w:val="clear" w:color="auto" w:fill="auto"/>
            <w:noWrap/>
            <w:vAlign w:val="bottom"/>
            <w:hideMark/>
          </w:tcPr>
          <w:p w14:paraId="29D5DCA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0C1B5A9" w14:textId="77777777" w:rsidTr="00232DDC">
        <w:trPr>
          <w:trHeight w:val="255"/>
        </w:trPr>
        <w:tc>
          <w:tcPr>
            <w:tcW w:w="2500" w:type="pct"/>
            <w:tcBorders>
              <w:top w:val="nil"/>
              <w:left w:val="nil"/>
              <w:bottom w:val="nil"/>
              <w:right w:val="nil"/>
            </w:tcBorders>
            <w:shd w:val="clear" w:color="auto" w:fill="auto"/>
            <w:noWrap/>
            <w:vAlign w:val="bottom"/>
            <w:hideMark/>
          </w:tcPr>
          <w:p w14:paraId="6F2F085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6113 Porez i prirez na dohodak od imovine i imovinskih prava</w:t>
            </w:r>
          </w:p>
        </w:tc>
        <w:tc>
          <w:tcPr>
            <w:tcW w:w="417" w:type="pct"/>
            <w:tcBorders>
              <w:top w:val="nil"/>
              <w:left w:val="nil"/>
              <w:bottom w:val="nil"/>
              <w:right w:val="nil"/>
            </w:tcBorders>
            <w:shd w:val="clear" w:color="auto" w:fill="auto"/>
            <w:noWrap/>
            <w:vAlign w:val="bottom"/>
            <w:hideMark/>
          </w:tcPr>
          <w:p w14:paraId="7A5FD5A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14.652,22</w:t>
            </w:r>
          </w:p>
        </w:tc>
        <w:tc>
          <w:tcPr>
            <w:tcW w:w="417" w:type="pct"/>
            <w:tcBorders>
              <w:top w:val="nil"/>
              <w:left w:val="nil"/>
              <w:bottom w:val="nil"/>
              <w:right w:val="nil"/>
            </w:tcBorders>
            <w:shd w:val="clear" w:color="auto" w:fill="auto"/>
            <w:noWrap/>
            <w:vAlign w:val="bottom"/>
            <w:hideMark/>
          </w:tcPr>
          <w:p w14:paraId="49939492"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DB7947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6C72A2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15.585,79</w:t>
            </w:r>
          </w:p>
        </w:tc>
        <w:tc>
          <w:tcPr>
            <w:tcW w:w="417" w:type="pct"/>
            <w:tcBorders>
              <w:top w:val="nil"/>
              <w:left w:val="nil"/>
              <w:bottom w:val="nil"/>
              <w:right w:val="nil"/>
            </w:tcBorders>
            <w:shd w:val="clear" w:color="auto" w:fill="auto"/>
            <w:noWrap/>
            <w:vAlign w:val="bottom"/>
            <w:hideMark/>
          </w:tcPr>
          <w:p w14:paraId="61A9690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106,37%</w:t>
            </w:r>
          </w:p>
        </w:tc>
        <w:tc>
          <w:tcPr>
            <w:tcW w:w="417" w:type="pct"/>
            <w:tcBorders>
              <w:top w:val="nil"/>
              <w:left w:val="nil"/>
              <w:bottom w:val="nil"/>
              <w:right w:val="nil"/>
            </w:tcBorders>
            <w:shd w:val="clear" w:color="auto" w:fill="auto"/>
            <w:noWrap/>
            <w:vAlign w:val="bottom"/>
            <w:hideMark/>
          </w:tcPr>
          <w:p w14:paraId="3B2FB86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C56A974" w14:textId="77777777" w:rsidTr="00232DDC">
        <w:trPr>
          <w:trHeight w:val="255"/>
        </w:trPr>
        <w:tc>
          <w:tcPr>
            <w:tcW w:w="2500" w:type="pct"/>
            <w:tcBorders>
              <w:top w:val="nil"/>
              <w:left w:val="nil"/>
              <w:bottom w:val="nil"/>
              <w:right w:val="nil"/>
            </w:tcBorders>
            <w:shd w:val="clear" w:color="auto" w:fill="auto"/>
            <w:noWrap/>
            <w:vAlign w:val="bottom"/>
            <w:hideMark/>
          </w:tcPr>
          <w:p w14:paraId="1262EC5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6114 Porez i prirez na dohodak od kapitala</w:t>
            </w:r>
          </w:p>
        </w:tc>
        <w:tc>
          <w:tcPr>
            <w:tcW w:w="417" w:type="pct"/>
            <w:tcBorders>
              <w:top w:val="nil"/>
              <w:left w:val="nil"/>
              <w:bottom w:val="nil"/>
              <w:right w:val="nil"/>
            </w:tcBorders>
            <w:shd w:val="clear" w:color="auto" w:fill="auto"/>
            <w:noWrap/>
            <w:vAlign w:val="bottom"/>
            <w:hideMark/>
          </w:tcPr>
          <w:p w14:paraId="781268B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10.722,77</w:t>
            </w:r>
          </w:p>
        </w:tc>
        <w:tc>
          <w:tcPr>
            <w:tcW w:w="417" w:type="pct"/>
            <w:tcBorders>
              <w:top w:val="nil"/>
              <w:left w:val="nil"/>
              <w:bottom w:val="nil"/>
              <w:right w:val="nil"/>
            </w:tcBorders>
            <w:shd w:val="clear" w:color="auto" w:fill="auto"/>
            <w:noWrap/>
            <w:vAlign w:val="bottom"/>
            <w:hideMark/>
          </w:tcPr>
          <w:p w14:paraId="75478EB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53AEDB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0BDE98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38.345,33</w:t>
            </w:r>
          </w:p>
        </w:tc>
        <w:tc>
          <w:tcPr>
            <w:tcW w:w="417" w:type="pct"/>
            <w:tcBorders>
              <w:top w:val="nil"/>
              <w:left w:val="nil"/>
              <w:bottom w:val="nil"/>
              <w:right w:val="nil"/>
            </w:tcBorders>
            <w:shd w:val="clear" w:color="auto" w:fill="auto"/>
            <w:noWrap/>
            <w:vAlign w:val="bottom"/>
            <w:hideMark/>
          </w:tcPr>
          <w:p w14:paraId="20B4E9C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357,61%</w:t>
            </w:r>
          </w:p>
        </w:tc>
        <w:tc>
          <w:tcPr>
            <w:tcW w:w="417" w:type="pct"/>
            <w:tcBorders>
              <w:top w:val="nil"/>
              <w:left w:val="nil"/>
              <w:bottom w:val="nil"/>
              <w:right w:val="nil"/>
            </w:tcBorders>
            <w:shd w:val="clear" w:color="auto" w:fill="auto"/>
            <w:noWrap/>
            <w:vAlign w:val="bottom"/>
            <w:hideMark/>
          </w:tcPr>
          <w:p w14:paraId="5778B22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F3110D4" w14:textId="77777777" w:rsidTr="00232DDC">
        <w:trPr>
          <w:trHeight w:val="255"/>
        </w:trPr>
        <w:tc>
          <w:tcPr>
            <w:tcW w:w="2500" w:type="pct"/>
            <w:tcBorders>
              <w:top w:val="nil"/>
              <w:left w:val="nil"/>
              <w:bottom w:val="nil"/>
              <w:right w:val="nil"/>
            </w:tcBorders>
            <w:shd w:val="clear" w:color="auto" w:fill="auto"/>
            <w:noWrap/>
            <w:vAlign w:val="bottom"/>
            <w:hideMark/>
          </w:tcPr>
          <w:p w14:paraId="33AF9E9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6115 Porez i prirez na dohodak po godišnjoj prijavi</w:t>
            </w:r>
          </w:p>
        </w:tc>
        <w:tc>
          <w:tcPr>
            <w:tcW w:w="417" w:type="pct"/>
            <w:tcBorders>
              <w:top w:val="nil"/>
              <w:left w:val="nil"/>
              <w:bottom w:val="nil"/>
              <w:right w:val="nil"/>
            </w:tcBorders>
            <w:shd w:val="clear" w:color="auto" w:fill="auto"/>
            <w:noWrap/>
            <w:vAlign w:val="bottom"/>
            <w:hideMark/>
          </w:tcPr>
          <w:p w14:paraId="736392F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163.437,55</w:t>
            </w:r>
          </w:p>
        </w:tc>
        <w:tc>
          <w:tcPr>
            <w:tcW w:w="417" w:type="pct"/>
            <w:tcBorders>
              <w:top w:val="nil"/>
              <w:left w:val="nil"/>
              <w:bottom w:val="nil"/>
              <w:right w:val="nil"/>
            </w:tcBorders>
            <w:shd w:val="clear" w:color="auto" w:fill="auto"/>
            <w:noWrap/>
            <w:vAlign w:val="bottom"/>
            <w:hideMark/>
          </w:tcPr>
          <w:p w14:paraId="4E0B0472"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7B6721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D43ACA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59.494,24</w:t>
            </w:r>
          </w:p>
        </w:tc>
        <w:tc>
          <w:tcPr>
            <w:tcW w:w="417" w:type="pct"/>
            <w:tcBorders>
              <w:top w:val="nil"/>
              <w:left w:val="nil"/>
              <w:bottom w:val="nil"/>
              <w:right w:val="nil"/>
            </w:tcBorders>
            <w:shd w:val="clear" w:color="auto" w:fill="auto"/>
            <w:noWrap/>
            <w:vAlign w:val="bottom"/>
            <w:hideMark/>
          </w:tcPr>
          <w:p w14:paraId="38445E4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36,40%</w:t>
            </w:r>
          </w:p>
        </w:tc>
        <w:tc>
          <w:tcPr>
            <w:tcW w:w="417" w:type="pct"/>
            <w:tcBorders>
              <w:top w:val="nil"/>
              <w:left w:val="nil"/>
              <w:bottom w:val="nil"/>
              <w:right w:val="nil"/>
            </w:tcBorders>
            <w:shd w:val="clear" w:color="auto" w:fill="auto"/>
            <w:noWrap/>
            <w:vAlign w:val="bottom"/>
            <w:hideMark/>
          </w:tcPr>
          <w:p w14:paraId="31E0FC0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E42873A" w14:textId="77777777" w:rsidTr="00232DDC">
        <w:trPr>
          <w:trHeight w:val="255"/>
        </w:trPr>
        <w:tc>
          <w:tcPr>
            <w:tcW w:w="2500" w:type="pct"/>
            <w:tcBorders>
              <w:top w:val="nil"/>
              <w:left w:val="nil"/>
              <w:bottom w:val="nil"/>
              <w:right w:val="nil"/>
            </w:tcBorders>
            <w:shd w:val="clear" w:color="auto" w:fill="auto"/>
            <w:noWrap/>
            <w:vAlign w:val="bottom"/>
            <w:hideMark/>
          </w:tcPr>
          <w:p w14:paraId="385F53A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6117 Povrat poreza i prireza na dohodak po godišnjoj prijavi</w:t>
            </w:r>
          </w:p>
        </w:tc>
        <w:tc>
          <w:tcPr>
            <w:tcW w:w="417" w:type="pct"/>
            <w:tcBorders>
              <w:top w:val="nil"/>
              <w:left w:val="nil"/>
              <w:bottom w:val="nil"/>
              <w:right w:val="nil"/>
            </w:tcBorders>
            <w:shd w:val="clear" w:color="auto" w:fill="auto"/>
            <w:noWrap/>
            <w:vAlign w:val="bottom"/>
            <w:hideMark/>
          </w:tcPr>
          <w:p w14:paraId="3C19282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-77.200,87</w:t>
            </w:r>
          </w:p>
        </w:tc>
        <w:tc>
          <w:tcPr>
            <w:tcW w:w="417" w:type="pct"/>
            <w:tcBorders>
              <w:top w:val="nil"/>
              <w:left w:val="nil"/>
              <w:bottom w:val="nil"/>
              <w:right w:val="nil"/>
            </w:tcBorders>
            <w:shd w:val="clear" w:color="auto" w:fill="auto"/>
            <w:noWrap/>
            <w:vAlign w:val="bottom"/>
            <w:hideMark/>
          </w:tcPr>
          <w:p w14:paraId="2C271F84"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3F0C44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6A6898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-148.553,26</w:t>
            </w:r>
          </w:p>
        </w:tc>
        <w:tc>
          <w:tcPr>
            <w:tcW w:w="417" w:type="pct"/>
            <w:tcBorders>
              <w:top w:val="nil"/>
              <w:left w:val="nil"/>
              <w:bottom w:val="nil"/>
              <w:right w:val="nil"/>
            </w:tcBorders>
            <w:shd w:val="clear" w:color="auto" w:fill="auto"/>
            <w:noWrap/>
            <w:vAlign w:val="bottom"/>
            <w:hideMark/>
          </w:tcPr>
          <w:p w14:paraId="6DF78AB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192,42%</w:t>
            </w:r>
          </w:p>
        </w:tc>
        <w:tc>
          <w:tcPr>
            <w:tcW w:w="417" w:type="pct"/>
            <w:tcBorders>
              <w:top w:val="nil"/>
              <w:left w:val="nil"/>
              <w:bottom w:val="nil"/>
              <w:right w:val="nil"/>
            </w:tcBorders>
            <w:shd w:val="clear" w:color="auto" w:fill="auto"/>
            <w:noWrap/>
            <w:vAlign w:val="bottom"/>
            <w:hideMark/>
          </w:tcPr>
          <w:p w14:paraId="4C9153A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7A5C77B" w14:textId="77777777" w:rsidTr="00232DDC">
        <w:trPr>
          <w:trHeight w:val="255"/>
        </w:trPr>
        <w:tc>
          <w:tcPr>
            <w:tcW w:w="2500" w:type="pct"/>
            <w:tcBorders>
              <w:top w:val="nil"/>
              <w:left w:val="nil"/>
              <w:bottom w:val="nil"/>
              <w:right w:val="nil"/>
            </w:tcBorders>
            <w:shd w:val="clear" w:color="auto" w:fill="auto"/>
            <w:noWrap/>
            <w:vAlign w:val="bottom"/>
            <w:hideMark/>
          </w:tcPr>
          <w:p w14:paraId="594AB54E"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613 Porezi </w:t>
            </w:r>
            <w:proofErr w:type="spellStart"/>
            <w:r w:rsidRPr="00307547">
              <w:rPr>
                <w:rFonts w:ascii="Arial" w:hAnsi="Arial" w:cs="Arial"/>
                <w:sz w:val="20"/>
                <w:szCs w:val="20"/>
                <w:lang w:val="en-US"/>
              </w:rPr>
              <w:t>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imovinu</w:t>
            </w:r>
            <w:proofErr w:type="spellEnd"/>
          </w:p>
        </w:tc>
        <w:tc>
          <w:tcPr>
            <w:tcW w:w="417" w:type="pct"/>
            <w:tcBorders>
              <w:top w:val="nil"/>
              <w:left w:val="nil"/>
              <w:bottom w:val="nil"/>
              <w:right w:val="nil"/>
            </w:tcBorders>
            <w:shd w:val="clear" w:color="auto" w:fill="auto"/>
            <w:noWrap/>
            <w:vAlign w:val="bottom"/>
            <w:hideMark/>
          </w:tcPr>
          <w:p w14:paraId="221A474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92.438,03</w:t>
            </w:r>
          </w:p>
        </w:tc>
        <w:tc>
          <w:tcPr>
            <w:tcW w:w="417" w:type="pct"/>
            <w:tcBorders>
              <w:top w:val="nil"/>
              <w:left w:val="nil"/>
              <w:bottom w:val="nil"/>
              <w:right w:val="nil"/>
            </w:tcBorders>
            <w:shd w:val="clear" w:color="auto" w:fill="auto"/>
            <w:noWrap/>
            <w:vAlign w:val="bottom"/>
            <w:hideMark/>
          </w:tcPr>
          <w:p w14:paraId="652D55B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73F49E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20290E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77.717,83</w:t>
            </w:r>
          </w:p>
        </w:tc>
        <w:tc>
          <w:tcPr>
            <w:tcW w:w="417" w:type="pct"/>
            <w:tcBorders>
              <w:top w:val="nil"/>
              <w:left w:val="nil"/>
              <w:bottom w:val="nil"/>
              <w:right w:val="nil"/>
            </w:tcBorders>
            <w:shd w:val="clear" w:color="auto" w:fill="auto"/>
            <w:noWrap/>
            <w:vAlign w:val="bottom"/>
            <w:hideMark/>
          </w:tcPr>
          <w:p w14:paraId="677F0A3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84,08%</w:t>
            </w:r>
          </w:p>
        </w:tc>
        <w:tc>
          <w:tcPr>
            <w:tcW w:w="417" w:type="pct"/>
            <w:tcBorders>
              <w:top w:val="nil"/>
              <w:left w:val="nil"/>
              <w:bottom w:val="nil"/>
              <w:right w:val="nil"/>
            </w:tcBorders>
            <w:shd w:val="clear" w:color="auto" w:fill="auto"/>
            <w:noWrap/>
            <w:vAlign w:val="bottom"/>
            <w:hideMark/>
          </w:tcPr>
          <w:p w14:paraId="0FB9029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E720036" w14:textId="77777777" w:rsidTr="00232DDC">
        <w:trPr>
          <w:trHeight w:val="255"/>
        </w:trPr>
        <w:tc>
          <w:tcPr>
            <w:tcW w:w="2500" w:type="pct"/>
            <w:tcBorders>
              <w:top w:val="nil"/>
              <w:left w:val="nil"/>
              <w:bottom w:val="nil"/>
              <w:right w:val="nil"/>
            </w:tcBorders>
            <w:shd w:val="clear" w:color="auto" w:fill="auto"/>
            <w:noWrap/>
            <w:vAlign w:val="bottom"/>
            <w:hideMark/>
          </w:tcPr>
          <w:p w14:paraId="3DE284FD"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6134 </w:t>
            </w:r>
            <w:proofErr w:type="spellStart"/>
            <w:r w:rsidRPr="00307547">
              <w:rPr>
                <w:rFonts w:ascii="Arial" w:hAnsi="Arial" w:cs="Arial"/>
                <w:sz w:val="20"/>
                <w:szCs w:val="20"/>
                <w:lang w:val="en-US"/>
              </w:rPr>
              <w:t>Povremeni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porezi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imovinu</w:t>
            </w:r>
            <w:proofErr w:type="spellEnd"/>
          </w:p>
        </w:tc>
        <w:tc>
          <w:tcPr>
            <w:tcW w:w="417" w:type="pct"/>
            <w:tcBorders>
              <w:top w:val="nil"/>
              <w:left w:val="nil"/>
              <w:bottom w:val="nil"/>
              <w:right w:val="nil"/>
            </w:tcBorders>
            <w:shd w:val="clear" w:color="auto" w:fill="auto"/>
            <w:noWrap/>
            <w:vAlign w:val="bottom"/>
            <w:hideMark/>
          </w:tcPr>
          <w:p w14:paraId="3614A67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92.438,03</w:t>
            </w:r>
          </w:p>
        </w:tc>
        <w:tc>
          <w:tcPr>
            <w:tcW w:w="417" w:type="pct"/>
            <w:tcBorders>
              <w:top w:val="nil"/>
              <w:left w:val="nil"/>
              <w:bottom w:val="nil"/>
              <w:right w:val="nil"/>
            </w:tcBorders>
            <w:shd w:val="clear" w:color="auto" w:fill="auto"/>
            <w:noWrap/>
            <w:vAlign w:val="bottom"/>
            <w:hideMark/>
          </w:tcPr>
          <w:p w14:paraId="5142104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E7805E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D86738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77.717,83</w:t>
            </w:r>
          </w:p>
        </w:tc>
        <w:tc>
          <w:tcPr>
            <w:tcW w:w="417" w:type="pct"/>
            <w:tcBorders>
              <w:top w:val="nil"/>
              <w:left w:val="nil"/>
              <w:bottom w:val="nil"/>
              <w:right w:val="nil"/>
            </w:tcBorders>
            <w:shd w:val="clear" w:color="auto" w:fill="auto"/>
            <w:noWrap/>
            <w:vAlign w:val="bottom"/>
            <w:hideMark/>
          </w:tcPr>
          <w:p w14:paraId="7A0A3C4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84,08%</w:t>
            </w:r>
          </w:p>
        </w:tc>
        <w:tc>
          <w:tcPr>
            <w:tcW w:w="417" w:type="pct"/>
            <w:tcBorders>
              <w:top w:val="nil"/>
              <w:left w:val="nil"/>
              <w:bottom w:val="nil"/>
              <w:right w:val="nil"/>
            </w:tcBorders>
            <w:shd w:val="clear" w:color="auto" w:fill="auto"/>
            <w:noWrap/>
            <w:vAlign w:val="bottom"/>
            <w:hideMark/>
          </w:tcPr>
          <w:p w14:paraId="75B7923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7D41E5F" w14:textId="77777777" w:rsidTr="00232DDC">
        <w:trPr>
          <w:trHeight w:val="255"/>
        </w:trPr>
        <w:tc>
          <w:tcPr>
            <w:tcW w:w="2500" w:type="pct"/>
            <w:tcBorders>
              <w:top w:val="nil"/>
              <w:left w:val="nil"/>
              <w:bottom w:val="nil"/>
              <w:right w:val="nil"/>
            </w:tcBorders>
            <w:shd w:val="clear" w:color="auto" w:fill="auto"/>
            <w:noWrap/>
            <w:vAlign w:val="bottom"/>
            <w:hideMark/>
          </w:tcPr>
          <w:p w14:paraId="167EC73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614 Porezi na robu i usluge</w:t>
            </w:r>
          </w:p>
        </w:tc>
        <w:tc>
          <w:tcPr>
            <w:tcW w:w="417" w:type="pct"/>
            <w:tcBorders>
              <w:top w:val="nil"/>
              <w:left w:val="nil"/>
              <w:bottom w:val="nil"/>
              <w:right w:val="nil"/>
            </w:tcBorders>
            <w:shd w:val="clear" w:color="auto" w:fill="auto"/>
            <w:noWrap/>
            <w:vAlign w:val="bottom"/>
            <w:hideMark/>
          </w:tcPr>
          <w:p w14:paraId="18ACB01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8.161,66</w:t>
            </w:r>
          </w:p>
        </w:tc>
        <w:tc>
          <w:tcPr>
            <w:tcW w:w="417" w:type="pct"/>
            <w:tcBorders>
              <w:top w:val="nil"/>
              <w:left w:val="nil"/>
              <w:bottom w:val="nil"/>
              <w:right w:val="nil"/>
            </w:tcBorders>
            <w:shd w:val="clear" w:color="auto" w:fill="auto"/>
            <w:noWrap/>
            <w:vAlign w:val="bottom"/>
            <w:hideMark/>
          </w:tcPr>
          <w:p w14:paraId="33ED386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E99A88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7E3061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8.093,59</w:t>
            </w:r>
          </w:p>
        </w:tc>
        <w:tc>
          <w:tcPr>
            <w:tcW w:w="417" w:type="pct"/>
            <w:tcBorders>
              <w:top w:val="nil"/>
              <w:left w:val="nil"/>
              <w:bottom w:val="nil"/>
              <w:right w:val="nil"/>
            </w:tcBorders>
            <w:shd w:val="clear" w:color="auto" w:fill="auto"/>
            <w:noWrap/>
            <w:vAlign w:val="bottom"/>
            <w:hideMark/>
          </w:tcPr>
          <w:p w14:paraId="3B6E031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99,17%</w:t>
            </w:r>
          </w:p>
        </w:tc>
        <w:tc>
          <w:tcPr>
            <w:tcW w:w="417" w:type="pct"/>
            <w:tcBorders>
              <w:top w:val="nil"/>
              <w:left w:val="nil"/>
              <w:bottom w:val="nil"/>
              <w:right w:val="nil"/>
            </w:tcBorders>
            <w:shd w:val="clear" w:color="auto" w:fill="auto"/>
            <w:noWrap/>
            <w:vAlign w:val="bottom"/>
            <w:hideMark/>
          </w:tcPr>
          <w:p w14:paraId="0679559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1C0D5B9" w14:textId="77777777" w:rsidTr="00232DDC">
        <w:trPr>
          <w:trHeight w:val="255"/>
        </w:trPr>
        <w:tc>
          <w:tcPr>
            <w:tcW w:w="2500" w:type="pct"/>
            <w:tcBorders>
              <w:top w:val="nil"/>
              <w:left w:val="nil"/>
              <w:bottom w:val="nil"/>
              <w:right w:val="nil"/>
            </w:tcBorders>
            <w:shd w:val="clear" w:color="auto" w:fill="auto"/>
            <w:noWrap/>
            <w:vAlign w:val="bottom"/>
            <w:hideMark/>
          </w:tcPr>
          <w:p w14:paraId="1F9E1109"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6142 </w:t>
            </w:r>
            <w:proofErr w:type="spellStart"/>
            <w:r w:rsidRPr="00307547">
              <w:rPr>
                <w:rFonts w:ascii="Arial" w:hAnsi="Arial" w:cs="Arial"/>
                <w:sz w:val="20"/>
                <w:szCs w:val="20"/>
                <w:lang w:val="en-US"/>
              </w:rPr>
              <w:t>Porez</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promet</w:t>
            </w:r>
            <w:proofErr w:type="spellEnd"/>
          </w:p>
        </w:tc>
        <w:tc>
          <w:tcPr>
            <w:tcW w:w="417" w:type="pct"/>
            <w:tcBorders>
              <w:top w:val="nil"/>
              <w:left w:val="nil"/>
              <w:bottom w:val="nil"/>
              <w:right w:val="nil"/>
            </w:tcBorders>
            <w:shd w:val="clear" w:color="auto" w:fill="auto"/>
            <w:noWrap/>
            <w:vAlign w:val="bottom"/>
            <w:hideMark/>
          </w:tcPr>
          <w:p w14:paraId="0E0036C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7.805,76</w:t>
            </w:r>
          </w:p>
        </w:tc>
        <w:tc>
          <w:tcPr>
            <w:tcW w:w="417" w:type="pct"/>
            <w:tcBorders>
              <w:top w:val="nil"/>
              <w:left w:val="nil"/>
              <w:bottom w:val="nil"/>
              <w:right w:val="nil"/>
            </w:tcBorders>
            <w:shd w:val="clear" w:color="auto" w:fill="auto"/>
            <w:noWrap/>
            <w:vAlign w:val="bottom"/>
            <w:hideMark/>
          </w:tcPr>
          <w:p w14:paraId="39412B3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4245B3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1CC0C3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7.920,31</w:t>
            </w:r>
          </w:p>
        </w:tc>
        <w:tc>
          <w:tcPr>
            <w:tcW w:w="417" w:type="pct"/>
            <w:tcBorders>
              <w:top w:val="nil"/>
              <w:left w:val="nil"/>
              <w:bottom w:val="nil"/>
              <w:right w:val="nil"/>
            </w:tcBorders>
            <w:shd w:val="clear" w:color="auto" w:fill="auto"/>
            <w:noWrap/>
            <w:vAlign w:val="bottom"/>
            <w:hideMark/>
          </w:tcPr>
          <w:p w14:paraId="1BFDA5E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101,47%</w:t>
            </w:r>
          </w:p>
        </w:tc>
        <w:tc>
          <w:tcPr>
            <w:tcW w:w="417" w:type="pct"/>
            <w:tcBorders>
              <w:top w:val="nil"/>
              <w:left w:val="nil"/>
              <w:bottom w:val="nil"/>
              <w:right w:val="nil"/>
            </w:tcBorders>
            <w:shd w:val="clear" w:color="auto" w:fill="auto"/>
            <w:noWrap/>
            <w:vAlign w:val="bottom"/>
            <w:hideMark/>
          </w:tcPr>
          <w:p w14:paraId="6CD13A9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4440F11" w14:textId="77777777" w:rsidTr="00232DDC">
        <w:trPr>
          <w:trHeight w:val="255"/>
        </w:trPr>
        <w:tc>
          <w:tcPr>
            <w:tcW w:w="2500" w:type="pct"/>
            <w:tcBorders>
              <w:top w:val="nil"/>
              <w:left w:val="nil"/>
              <w:bottom w:val="nil"/>
              <w:right w:val="nil"/>
            </w:tcBorders>
            <w:shd w:val="clear" w:color="auto" w:fill="auto"/>
            <w:noWrap/>
            <w:vAlign w:val="bottom"/>
            <w:hideMark/>
          </w:tcPr>
          <w:p w14:paraId="4DD3D63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6145 Porezi na korištenje dobara ili izvođenje aktivnosti</w:t>
            </w:r>
          </w:p>
        </w:tc>
        <w:tc>
          <w:tcPr>
            <w:tcW w:w="417" w:type="pct"/>
            <w:tcBorders>
              <w:top w:val="nil"/>
              <w:left w:val="nil"/>
              <w:bottom w:val="nil"/>
              <w:right w:val="nil"/>
            </w:tcBorders>
            <w:shd w:val="clear" w:color="auto" w:fill="auto"/>
            <w:noWrap/>
            <w:vAlign w:val="bottom"/>
            <w:hideMark/>
          </w:tcPr>
          <w:p w14:paraId="52CE358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355,90</w:t>
            </w:r>
          </w:p>
        </w:tc>
        <w:tc>
          <w:tcPr>
            <w:tcW w:w="417" w:type="pct"/>
            <w:tcBorders>
              <w:top w:val="nil"/>
              <w:left w:val="nil"/>
              <w:bottom w:val="nil"/>
              <w:right w:val="nil"/>
            </w:tcBorders>
            <w:shd w:val="clear" w:color="auto" w:fill="auto"/>
            <w:noWrap/>
            <w:vAlign w:val="bottom"/>
            <w:hideMark/>
          </w:tcPr>
          <w:p w14:paraId="4BE765D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739AF23"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B008BA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173,28</w:t>
            </w:r>
          </w:p>
        </w:tc>
        <w:tc>
          <w:tcPr>
            <w:tcW w:w="417" w:type="pct"/>
            <w:tcBorders>
              <w:top w:val="nil"/>
              <w:left w:val="nil"/>
              <w:bottom w:val="nil"/>
              <w:right w:val="nil"/>
            </w:tcBorders>
            <w:shd w:val="clear" w:color="auto" w:fill="auto"/>
            <w:noWrap/>
            <w:vAlign w:val="bottom"/>
            <w:hideMark/>
          </w:tcPr>
          <w:p w14:paraId="6EF9AF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48,69%</w:t>
            </w:r>
          </w:p>
        </w:tc>
        <w:tc>
          <w:tcPr>
            <w:tcW w:w="417" w:type="pct"/>
            <w:tcBorders>
              <w:top w:val="nil"/>
              <w:left w:val="nil"/>
              <w:bottom w:val="nil"/>
              <w:right w:val="nil"/>
            </w:tcBorders>
            <w:shd w:val="clear" w:color="auto" w:fill="auto"/>
            <w:noWrap/>
            <w:vAlign w:val="bottom"/>
            <w:hideMark/>
          </w:tcPr>
          <w:p w14:paraId="7BC8DFF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00B0A84" w14:textId="77777777" w:rsidTr="00232DDC">
        <w:trPr>
          <w:trHeight w:val="255"/>
        </w:trPr>
        <w:tc>
          <w:tcPr>
            <w:tcW w:w="2500" w:type="pct"/>
            <w:tcBorders>
              <w:top w:val="nil"/>
              <w:left w:val="nil"/>
              <w:bottom w:val="nil"/>
              <w:right w:val="nil"/>
            </w:tcBorders>
            <w:shd w:val="clear" w:color="auto" w:fill="auto"/>
            <w:noWrap/>
            <w:vAlign w:val="bottom"/>
            <w:hideMark/>
          </w:tcPr>
          <w:p w14:paraId="2202FC6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63 Pomoći iz inozemstva i od subjekata unutar općeg proračuna</w:t>
            </w:r>
          </w:p>
        </w:tc>
        <w:tc>
          <w:tcPr>
            <w:tcW w:w="417" w:type="pct"/>
            <w:tcBorders>
              <w:top w:val="nil"/>
              <w:left w:val="nil"/>
              <w:bottom w:val="nil"/>
              <w:right w:val="nil"/>
            </w:tcBorders>
            <w:shd w:val="clear" w:color="auto" w:fill="auto"/>
            <w:noWrap/>
            <w:vAlign w:val="bottom"/>
            <w:hideMark/>
          </w:tcPr>
          <w:p w14:paraId="6799031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1.904.502,36</w:t>
            </w:r>
          </w:p>
        </w:tc>
        <w:tc>
          <w:tcPr>
            <w:tcW w:w="417" w:type="pct"/>
            <w:tcBorders>
              <w:top w:val="nil"/>
              <w:left w:val="nil"/>
              <w:bottom w:val="nil"/>
              <w:right w:val="nil"/>
            </w:tcBorders>
            <w:shd w:val="clear" w:color="auto" w:fill="auto"/>
            <w:noWrap/>
            <w:vAlign w:val="bottom"/>
            <w:hideMark/>
          </w:tcPr>
          <w:p w14:paraId="7418216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2.346.873,00</w:t>
            </w:r>
          </w:p>
        </w:tc>
        <w:tc>
          <w:tcPr>
            <w:tcW w:w="417" w:type="pct"/>
            <w:tcBorders>
              <w:top w:val="nil"/>
              <w:left w:val="nil"/>
              <w:bottom w:val="nil"/>
              <w:right w:val="nil"/>
            </w:tcBorders>
            <w:shd w:val="clear" w:color="auto" w:fill="auto"/>
            <w:noWrap/>
            <w:vAlign w:val="bottom"/>
            <w:hideMark/>
          </w:tcPr>
          <w:p w14:paraId="5CC678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2.165.262,05</w:t>
            </w:r>
          </w:p>
        </w:tc>
        <w:tc>
          <w:tcPr>
            <w:tcW w:w="417" w:type="pct"/>
            <w:tcBorders>
              <w:top w:val="nil"/>
              <w:left w:val="nil"/>
              <w:bottom w:val="nil"/>
              <w:right w:val="nil"/>
            </w:tcBorders>
            <w:shd w:val="clear" w:color="auto" w:fill="auto"/>
            <w:noWrap/>
            <w:vAlign w:val="bottom"/>
            <w:hideMark/>
          </w:tcPr>
          <w:p w14:paraId="45052D2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2.270.774,32</w:t>
            </w:r>
          </w:p>
        </w:tc>
        <w:tc>
          <w:tcPr>
            <w:tcW w:w="417" w:type="pct"/>
            <w:tcBorders>
              <w:top w:val="nil"/>
              <w:left w:val="nil"/>
              <w:bottom w:val="nil"/>
              <w:right w:val="nil"/>
            </w:tcBorders>
            <w:shd w:val="clear" w:color="auto" w:fill="auto"/>
            <w:noWrap/>
            <w:vAlign w:val="bottom"/>
            <w:hideMark/>
          </w:tcPr>
          <w:p w14:paraId="72A1298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119,23%</w:t>
            </w:r>
          </w:p>
        </w:tc>
        <w:tc>
          <w:tcPr>
            <w:tcW w:w="417" w:type="pct"/>
            <w:tcBorders>
              <w:top w:val="nil"/>
              <w:left w:val="nil"/>
              <w:bottom w:val="nil"/>
              <w:right w:val="nil"/>
            </w:tcBorders>
            <w:shd w:val="clear" w:color="auto" w:fill="auto"/>
            <w:noWrap/>
            <w:vAlign w:val="bottom"/>
            <w:hideMark/>
          </w:tcPr>
          <w:p w14:paraId="2BC3C28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104,87%</w:t>
            </w:r>
          </w:p>
        </w:tc>
      </w:tr>
      <w:tr w:rsidR="00965DF4" w:rsidRPr="00307547" w14:paraId="5C12ED88" w14:textId="77777777" w:rsidTr="00232DDC">
        <w:trPr>
          <w:trHeight w:val="255"/>
        </w:trPr>
        <w:tc>
          <w:tcPr>
            <w:tcW w:w="2500" w:type="pct"/>
            <w:tcBorders>
              <w:top w:val="nil"/>
              <w:left w:val="nil"/>
              <w:bottom w:val="nil"/>
              <w:right w:val="nil"/>
            </w:tcBorders>
            <w:shd w:val="clear" w:color="auto" w:fill="auto"/>
            <w:noWrap/>
            <w:vAlign w:val="bottom"/>
            <w:hideMark/>
          </w:tcPr>
          <w:p w14:paraId="129F306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633 Pomoći proračunu iz drugih proračuna</w:t>
            </w:r>
          </w:p>
        </w:tc>
        <w:tc>
          <w:tcPr>
            <w:tcW w:w="417" w:type="pct"/>
            <w:tcBorders>
              <w:top w:val="nil"/>
              <w:left w:val="nil"/>
              <w:bottom w:val="nil"/>
              <w:right w:val="nil"/>
            </w:tcBorders>
            <w:shd w:val="clear" w:color="auto" w:fill="auto"/>
            <w:noWrap/>
            <w:vAlign w:val="bottom"/>
            <w:hideMark/>
          </w:tcPr>
          <w:p w14:paraId="001015E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1.407.653,87</w:t>
            </w:r>
          </w:p>
        </w:tc>
        <w:tc>
          <w:tcPr>
            <w:tcW w:w="417" w:type="pct"/>
            <w:tcBorders>
              <w:top w:val="nil"/>
              <w:left w:val="nil"/>
              <w:bottom w:val="nil"/>
              <w:right w:val="nil"/>
            </w:tcBorders>
            <w:shd w:val="clear" w:color="auto" w:fill="auto"/>
            <w:noWrap/>
            <w:vAlign w:val="bottom"/>
            <w:hideMark/>
          </w:tcPr>
          <w:p w14:paraId="04258495"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E5C020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AC77D8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1.768.022,53</w:t>
            </w:r>
          </w:p>
        </w:tc>
        <w:tc>
          <w:tcPr>
            <w:tcW w:w="417" w:type="pct"/>
            <w:tcBorders>
              <w:top w:val="nil"/>
              <w:left w:val="nil"/>
              <w:bottom w:val="nil"/>
              <w:right w:val="nil"/>
            </w:tcBorders>
            <w:shd w:val="clear" w:color="auto" w:fill="auto"/>
            <w:noWrap/>
            <w:vAlign w:val="bottom"/>
            <w:hideMark/>
          </w:tcPr>
          <w:p w14:paraId="7226FB9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125,60%</w:t>
            </w:r>
          </w:p>
        </w:tc>
        <w:tc>
          <w:tcPr>
            <w:tcW w:w="417" w:type="pct"/>
            <w:tcBorders>
              <w:top w:val="nil"/>
              <w:left w:val="nil"/>
              <w:bottom w:val="nil"/>
              <w:right w:val="nil"/>
            </w:tcBorders>
            <w:shd w:val="clear" w:color="auto" w:fill="auto"/>
            <w:noWrap/>
            <w:vAlign w:val="bottom"/>
            <w:hideMark/>
          </w:tcPr>
          <w:p w14:paraId="5C8E59A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6159A85" w14:textId="77777777" w:rsidTr="00232DDC">
        <w:trPr>
          <w:trHeight w:val="255"/>
        </w:trPr>
        <w:tc>
          <w:tcPr>
            <w:tcW w:w="2500" w:type="pct"/>
            <w:tcBorders>
              <w:top w:val="nil"/>
              <w:left w:val="nil"/>
              <w:bottom w:val="nil"/>
              <w:right w:val="nil"/>
            </w:tcBorders>
            <w:shd w:val="clear" w:color="auto" w:fill="auto"/>
            <w:noWrap/>
            <w:vAlign w:val="bottom"/>
            <w:hideMark/>
          </w:tcPr>
          <w:p w14:paraId="5D2F504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6331 Tekuće pomoći proračunu iz drugih proračuna</w:t>
            </w:r>
          </w:p>
        </w:tc>
        <w:tc>
          <w:tcPr>
            <w:tcW w:w="417" w:type="pct"/>
            <w:tcBorders>
              <w:top w:val="nil"/>
              <w:left w:val="nil"/>
              <w:bottom w:val="nil"/>
              <w:right w:val="nil"/>
            </w:tcBorders>
            <w:shd w:val="clear" w:color="auto" w:fill="auto"/>
            <w:noWrap/>
            <w:vAlign w:val="bottom"/>
            <w:hideMark/>
          </w:tcPr>
          <w:p w14:paraId="7B276D6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1.032.911,99</w:t>
            </w:r>
          </w:p>
        </w:tc>
        <w:tc>
          <w:tcPr>
            <w:tcW w:w="417" w:type="pct"/>
            <w:tcBorders>
              <w:top w:val="nil"/>
              <w:left w:val="nil"/>
              <w:bottom w:val="nil"/>
              <w:right w:val="nil"/>
            </w:tcBorders>
            <w:shd w:val="clear" w:color="auto" w:fill="auto"/>
            <w:noWrap/>
            <w:vAlign w:val="bottom"/>
            <w:hideMark/>
          </w:tcPr>
          <w:p w14:paraId="329D4922"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70B7E1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EF0D89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864.317,00</w:t>
            </w:r>
          </w:p>
        </w:tc>
        <w:tc>
          <w:tcPr>
            <w:tcW w:w="417" w:type="pct"/>
            <w:tcBorders>
              <w:top w:val="nil"/>
              <w:left w:val="nil"/>
              <w:bottom w:val="nil"/>
              <w:right w:val="nil"/>
            </w:tcBorders>
            <w:shd w:val="clear" w:color="auto" w:fill="auto"/>
            <w:noWrap/>
            <w:vAlign w:val="bottom"/>
            <w:hideMark/>
          </w:tcPr>
          <w:p w14:paraId="28B15D4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83,68%</w:t>
            </w:r>
          </w:p>
        </w:tc>
        <w:tc>
          <w:tcPr>
            <w:tcW w:w="417" w:type="pct"/>
            <w:tcBorders>
              <w:top w:val="nil"/>
              <w:left w:val="nil"/>
              <w:bottom w:val="nil"/>
              <w:right w:val="nil"/>
            </w:tcBorders>
            <w:shd w:val="clear" w:color="auto" w:fill="auto"/>
            <w:noWrap/>
            <w:vAlign w:val="bottom"/>
            <w:hideMark/>
          </w:tcPr>
          <w:p w14:paraId="3754AA4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C975213" w14:textId="77777777" w:rsidTr="00232DDC">
        <w:trPr>
          <w:trHeight w:val="255"/>
        </w:trPr>
        <w:tc>
          <w:tcPr>
            <w:tcW w:w="2500" w:type="pct"/>
            <w:tcBorders>
              <w:top w:val="nil"/>
              <w:left w:val="nil"/>
              <w:bottom w:val="nil"/>
              <w:right w:val="nil"/>
            </w:tcBorders>
            <w:shd w:val="clear" w:color="auto" w:fill="auto"/>
            <w:noWrap/>
            <w:vAlign w:val="bottom"/>
            <w:hideMark/>
          </w:tcPr>
          <w:p w14:paraId="45D5BE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6332 Kapitalne pomoći proračunu iz drugih proračuna</w:t>
            </w:r>
          </w:p>
        </w:tc>
        <w:tc>
          <w:tcPr>
            <w:tcW w:w="417" w:type="pct"/>
            <w:tcBorders>
              <w:top w:val="nil"/>
              <w:left w:val="nil"/>
              <w:bottom w:val="nil"/>
              <w:right w:val="nil"/>
            </w:tcBorders>
            <w:shd w:val="clear" w:color="auto" w:fill="auto"/>
            <w:noWrap/>
            <w:vAlign w:val="bottom"/>
            <w:hideMark/>
          </w:tcPr>
          <w:p w14:paraId="33FFDA7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374.741,88</w:t>
            </w:r>
          </w:p>
        </w:tc>
        <w:tc>
          <w:tcPr>
            <w:tcW w:w="417" w:type="pct"/>
            <w:tcBorders>
              <w:top w:val="nil"/>
              <w:left w:val="nil"/>
              <w:bottom w:val="nil"/>
              <w:right w:val="nil"/>
            </w:tcBorders>
            <w:shd w:val="clear" w:color="auto" w:fill="auto"/>
            <w:noWrap/>
            <w:vAlign w:val="bottom"/>
            <w:hideMark/>
          </w:tcPr>
          <w:p w14:paraId="796C0FB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1A3EA8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869DB7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903.705,53</w:t>
            </w:r>
          </w:p>
        </w:tc>
        <w:tc>
          <w:tcPr>
            <w:tcW w:w="417" w:type="pct"/>
            <w:tcBorders>
              <w:top w:val="nil"/>
              <w:left w:val="nil"/>
              <w:bottom w:val="nil"/>
              <w:right w:val="nil"/>
            </w:tcBorders>
            <w:shd w:val="clear" w:color="auto" w:fill="auto"/>
            <w:noWrap/>
            <w:vAlign w:val="bottom"/>
            <w:hideMark/>
          </w:tcPr>
          <w:p w14:paraId="20165A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241,15%</w:t>
            </w:r>
          </w:p>
        </w:tc>
        <w:tc>
          <w:tcPr>
            <w:tcW w:w="417" w:type="pct"/>
            <w:tcBorders>
              <w:top w:val="nil"/>
              <w:left w:val="nil"/>
              <w:bottom w:val="nil"/>
              <w:right w:val="nil"/>
            </w:tcBorders>
            <w:shd w:val="clear" w:color="auto" w:fill="auto"/>
            <w:noWrap/>
            <w:vAlign w:val="bottom"/>
            <w:hideMark/>
          </w:tcPr>
          <w:p w14:paraId="1497BF6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6F1CE6B" w14:textId="77777777" w:rsidTr="00232DDC">
        <w:trPr>
          <w:trHeight w:val="255"/>
        </w:trPr>
        <w:tc>
          <w:tcPr>
            <w:tcW w:w="2500" w:type="pct"/>
            <w:tcBorders>
              <w:top w:val="nil"/>
              <w:left w:val="nil"/>
              <w:bottom w:val="nil"/>
              <w:right w:val="nil"/>
            </w:tcBorders>
            <w:shd w:val="clear" w:color="auto" w:fill="auto"/>
            <w:noWrap/>
            <w:vAlign w:val="bottom"/>
            <w:hideMark/>
          </w:tcPr>
          <w:p w14:paraId="7434737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lastRenderedPageBreak/>
              <w:t xml:space="preserve">634 </w:t>
            </w:r>
            <w:proofErr w:type="spellStart"/>
            <w:r w:rsidRPr="00307547">
              <w:rPr>
                <w:rFonts w:ascii="Arial" w:hAnsi="Arial" w:cs="Arial"/>
                <w:sz w:val="20"/>
                <w:szCs w:val="20"/>
                <w:lang w:val="en-US"/>
              </w:rPr>
              <w:t>Pomoći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izvanproračunskih</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korisnika</w:t>
            </w:r>
            <w:proofErr w:type="spellEnd"/>
          </w:p>
        </w:tc>
        <w:tc>
          <w:tcPr>
            <w:tcW w:w="417" w:type="pct"/>
            <w:tcBorders>
              <w:top w:val="nil"/>
              <w:left w:val="nil"/>
              <w:bottom w:val="nil"/>
              <w:right w:val="nil"/>
            </w:tcBorders>
            <w:shd w:val="clear" w:color="auto" w:fill="auto"/>
            <w:noWrap/>
            <w:vAlign w:val="bottom"/>
            <w:hideMark/>
          </w:tcPr>
          <w:p w14:paraId="1B3DE6B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25.997,90</w:t>
            </w:r>
          </w:p>
        </w:tc>
        <w:tc>
          <w:tcPr>
            <w:tcW w:w="417" w:type="pct"/>
            <w:tcBorders>
              <w:top w:val="nil"/>
              <w:left w:val="nil"/>
              <w:bottom w:val="nil"/>
              <w:right w:val="nil"/>
            </w:tcBorders>
            <w:shd w:val="clear" w:color="auto" w:fill="auto"/>
            <w:noWrap/>
            <w:vAlign w:val="bottom"/>
            <w:hideMark/>
          </w:tcPr>
          <w:p w14:paraId="30C979C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C5101E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AC319D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35.371,21</w:t>
            </w:r>
          </w:p>
        </w:tc>
        <w:tc>
          <w:tcPr>
            <w:tcW w:w="417" w:type="pct"/>
            <w:tcBorders>
              <w:top w:val="nil"/>
              <w:left w:val="nil"/>
              <w:bottom w:val="nil"/>
              <w:right w:val="nil"/>
            </w:tcBorders>
            <w:shd w:val="clear" w:color="auto" w:fill="auto"/>
            <w:noWrap/>
            <w:vAlign w:val="bottom"/>
            <w:hideMark/>
          </w:tcPr>
          <w:p w14:paraId="79C330E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136,05%</w:t>
            </w:r>
          </w:p>
        </w:tc>
        <w:tc>
          <w:tcPr>
            <w:tcW w:w="417" w:type="pct"/>
            <w:tcBorders>
              <w:top w:val="nil"/>
              <w:left w:val="nil"/>
              <w:bottom w:val="nil"/>
              <w:right w:val="nil"/>
            </w:tcBorders>
            <w:shd w:val="clear" w:color="auto" w:fill="auto"/>
            <w:noWrap/>
            <w:vAlign w:val="bottom"/>
            <w:hideMark/>
          </w:tcPr>
          <w:p w14:paraId="503832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2AC6DEA" w14:textId="77777777" w:rsidTr="00232DDC">
        <w:trPr>
          <w:trHeight w:val="255"/>
        </w:trPr>
        <w:tc>
          <w:tcPr>
            <w:tcW w:w="2500" w:type="pct"/>
            <w:tcBorders>
              <w:top w:val="nil"/>
              <w:left w:val="nil"/>
              <w:bottom w:val="nil"/>
              <w:right w:val="nil"/>
            </w:tcBorders>
            <w:shd w:val="clear" w:color="auto" w:fill="auto"/>
            <w:noWrap/>
            <w:vAlign w:val="bottom"/>
            <w:hideMark/>
          </w:tcPr>
          <w:p w14:paraId="5588992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6341 Tekuće pomoći od izvanproračunskih korisnika</w:t>
            </w:r>
          </w:p>
        </w:tc>
        <w:tc>
          <w:tcPr>
            <w:tcW w:w="417" w:type="pct"/>
            <w:tcBorders>
              <w:top w:val="nil"/>
              <w:left w:val="nil"/>
              <w:bottom w:val="nil"/>
              <w:right w:val="nil"/>
            </w:tcBorders>
            <w:shd w:val="clear" w:color="auto" w:fill="auto"/>
            <w:noWrap/>
            <w:vAlign w:val="bottom"/>
            <w:hideMark/>
          </w:tcPr>
          <w:p w14:paraId="7468C63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25.997,90</w:t>
            </w:r>
          </w:p>
        </w:tc>
        <w:tc>
          <w:tcPr>
            <w:tcW w:w="417" w:type="pct"/>
            <w:tcBorders>
              <w:top w:val="nil"/>
              <w:left w:val="nil"/>
              <w:bottom w:val="nil"/>
              <w:right w:val="nil"/>
            </w:tcBorders>
            <w:shd w:val="clear" w:color="auto" w:fill="auto"/>
            <w:noWrap/>
            <w:vAlign w:val="bottom"/>
            <w:hideMark/>
          </w:tcPr>
          <w:p w14:paraId="7289CDCD"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BA921C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282270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35.371,21</w:t>
            </w:r>
          </w:p>
        </w:tc>
        <w:tc>
          <w:tcPr>
            <w:tcW w:w="417" w:type="pct"/>
            <w:tcBorders>
              <w:top w:val="nil"/>
              <w:left w:val="nil"/>
              <w:bottom w:val="nil"/>
              <w:right w:val="nil"/>
            </w:tcBorders>
            <w:shd w:val="clear" w:color="auto" w:fill="auto"/>
            <w:noWrap/>
            <w:vAlign w:val="bottom"/>
            <w:hideMark/>
          </w:tcPr>
          <w:p w14:paraId="261F75C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136,05%</w:t>
            </w:r>
          </w:p>
        </w:tc>
        <w:tc>
          <w:tcPr>
            <w:tcW w:w="417" w:type="pct"/>
            <w:tcBorders>
              <w:top w:val="nil"/>
              <w:left w:val="nil"/>
              <w:bottom w:val="nil"/>
              <w:right w:val="nil"/>
            </w:tcBorders>
            <w:shd w:val="clear" w:color="auto" w:fill="auto"/>
            <w:noWrap/>
            <w:vAlign w:val="bottom"/>
            <w:hideMark/>
          </w:tcPr>
          <w:p w14:paraId="1FF55AE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8398DF7" w14:textId="77777777" w:rsidTr="00232DDC">
        <w:trPr>
          <w:trHeight w:val="255"/>
        </w:trPr>
        <w:tc>
          <w:tcPr>
            <w:tcW w:w="2500" w:type="pct"/>
            <w:tcBorders>
              <w:top w:val="nil"/>
              <w:left w:val="nil"/>
              <w:bottom w:val="nil"/>
              <w:right w:val="nil"/>
            </w:tcBorders>
            <w:shd w:val="clear" w:color="auto" w:fill="auto"/>
            <w:noWrap/>
            <w:vAlign w:val="bottom"/>
            <w:hideMark/>
          </w:tcPr>
          <w:p w14:paraId="4C016D5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635 Pomoći izravnanja za decentralizirane funkcije</w:t>
            </w:r>
          </w:p>
        </w:tc>
        <w:tc>
          <w:tcPr>
            <w:tcW w:w="417" w:type="pct"/>
            <w:tcBorders>
              <w:top w:val="nil"/>
              <w:left w:val="nil"/>
              <w:bottom w:val="nil"/>
              <w:right w:val="nil"/>
            </w:tcBorders>
            <w:shd w:val="clear" w:color="auto" w:fill="auto"/>
            <w:noWrap/>
            <w:vAlign w:val="bottom"/>
            <w:hideMark/>
          </w:tcPr>
          <w:p w14:paraId="6DCD944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467.665,23</w:t>
            </w:r>
          </w:p>
        </w:tc>
        <w:tc>
          <w:tcPr>
            <w:tcW w:w="417" w:type="pct"/>
            <w:tcBorders>
              <w:top w:val="nil"/>
              <w:left w:val="nil"/>
              <w:bottom w:val="nil"/>
              <w:right w:val="nil"/>
            </w:tcBorders>
            <w:shd w:val="clear" w:color="auto" w:fill="auto"/>
            <w:noWrap/>
            <w:vAlign w:val="bottom"/>
            <w:hideMark/>
          </w:tcPr>
          <w:p w14:paraId="02BF300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BA35A1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4C3BF0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466.572,58</w:t>
            </w:r>
          </w:p>
        </w:tc>
        <w:tc>
          <w:tcPr>
            <w:tcW w:w="417" w:type="pct"/>
            <w:tcBorders>
              <w:top w:val="nil"/>
              <w:left w:val="nil"/>
              <w:bottom w:val="nil"/>
              <w:right w:val="nil"/>
            </w:tcBorders>
            <w:shd w:val="clear" w:color="auto" w:fill="auto"/>
            <w:noWrap/>
            <w:vAlign w:val="bottom"/>
            <w:hideMark/>
          </w:tcPr>
          <w:p w14:paraId="248479F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99,77%</w:t>
            </w:r>
          </w:p>
        </w:tc>
        <w:tc>
          <w:tcPr>
            <w:tcW w:w="417" w:type="pct"/>
            <w:tcBorders>
              <w:top w:val="nil"/>
              <w:left w:val="nil"/>
              <w:bottom w:val="nil"/>
              <w:right w:val="nil"/>
            </w:tcBorders>
            <w:shd w:val="clear" w:color="auto" w:fill="auto"/>
            <w:noWrap/>
            <w:vAlign w:val="bottom"/>
            <w:hideMark/>
          </w:tcPr>
          <w:p w14:paraId="0946B27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C8538AF" w14:textId="77777777" w:rsidTr="00232DDC">
        <w:trPr>
          <w:trHeight w:val="255"/>
        </w:trPr>
        <w:tc>
          <w:tcPr>
            <w:tcW w:w="2500" w:type="pct"/>
            <w:tcBorders>
              <w:top w:val="nil"/>
              <w:left w:val="nil"/>
              <w:bottom w:val="nil"/>
              <w:right w:val="nil"/>
            </w:tcBorders>
            <w:shd w:val="clear" w:color="auto" w:fill="auto"/>
            <w:noWrap/>
            <w:vAlign w:val="bottom"/>
            <w:hideMark/>
          </w:tcPr>
          <w:p w14:paraId="53083DE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6351 Tekuće pomoći izravnanja za decentralizirane funkcije</w:t>
            </w:r>
          </w:p>
        </w:tc>
        <w:tc>
          <w:tcPr>
            <w:tcW w:w="417" w:type="pct"/>
            <w:tcBorders>
              <w:top w:val="nil"/>
              <w:left w:val="nil"/>
              <w:bottom w:val="nil"/>
              <w:right w:val="nil"/>
            </w:tcBorders>
            <w:shd w:val="clear" w:color="auto" w:fill="auto"/>
            <w:noWrap/>
            <w:vAlign w:val="bottom"/>
            <w:hideMark/>
          </w:tcPr>
          <w:p w14:paraId="7E3BCCD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467.665,23</w:t>
            </w:r>
          </w:p>
        </w:tc>
        <w:tc>
          <w:tcPr>
            <w:tcW w:w="417" w:type="pct"/>
            <w:tcBorders>
              <w:top w:val="nil"/>
              <w:left w:val="nil"/>
              <w:bottom w:val="nil"/>
              <w:right w:val="nil"/>
            </w:tcBorders>
            <w:shd w:val="clear" w:color="auto" w:fill="auto"/>
            <w:noWrap/>
            <w:vAlign w:val="bottom"/>
            <w:hideMark/>
          </w:tcPr>
          <w:p w14:paraId="572D381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CCE370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E22E65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466.572,58</w:t>
            </w:r>
          </w:p>
        </w:tc>
        <w:tc>
          <w:tcPr>
            <w:tcW w:w="417" w:type="pct"/>
            <w:tcBorders>
              <w:top w:val="nil"/>
              <w:left w:val="nil"/>
              <w:bottom w:val="nil"/>
              <w:right w:val="nil"/>
            </w:tcBorders>
            <w:shd w:val="clear" w:color="auto" w:fill="auto"/>
            <w:noWrap/>
            <w:vAlign w:val="bottom"/>
            <w:hideMark/>
          </w:tcPr>
          <w:p w14:paraId="6BEC1BF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99,77%</w:t>
            </w:r>
          </w:p>
        </w:tc>
        <w:tc>
          <w:tcPr>
            <w:tcW w:w="417" w:type="pct"/>
            <w:tcBorders>
              <w:top w:val="nil"/>
              <w:left w:val="nil"/>
              <w:bottom w:val="nil"/>
              <w:right w:val="nil"/>
            </w:tcBorders>
            <w:shd w:val="clear" w:color="auto" w:fill="auto"/>
            <w:noWrap/>
            <w:vAlign w:val="bottom"/>
            <w:hideMark/>
          </w:tcPr>
          <w:p w14:paraId="5BFA4DB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F1D765F" w14:textId="77777777" w:rsidTr="00232DDC">
        <w:trPr>
          <w:trHeight w:val="255"/>
        </w:trPr>
        <w:tc>
          <w:tcPr>
            <w:tcW w:w="2500" w:type="pct"/>
            <w:tcBorders>
              <w:top w:val="nil"/>
              <w:left w:val="nil"/>
              <w:bottom w:val="nil"/>
              <w:right w:val="nil"/>
            </w:tcBorders>
            <w:shd w:val="clear" w:color="auto" w:fill="auto"/>
            <w:noWrap/>
            <w:vAlign w:val="bottom"/>
            <w:hideMark/>
          </w:tcPr>
          <w:p w14:paraId="0DDC501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636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57F8626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3.185,35</w:t>
            </w:r>
          </w:p>
        </w:tc>
        <w:tc>
          <w:tcPr>
            <w:tcW w:w="417" w:type="pct"/>
            <w:tcBorders>
              <w:top w:val="nil"/>
              <w:left w:val="nil"/>
              <w:bottom w:val="nil"/>
              <w:right w:val="nil"/>
            </w:tcBorders>
            <w:shd w:val="clear" w:color="auto" w:fill="auto"/>
            <w:noWrap/>
            <w:vAlign w:val="bottom"/>
            <w:hideMark/>
          </w:tcPr>
          <w:p w14:paraId="6EE32B0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BF5CAA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F6C94A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808,00</w:t>
            </w:r>
          </w:p>
        </w:tc>
        <w:tc>
          <w:tcPr>
            <w:tcW w:w="417" w:type="pct"/>
            <w:tcBorders>
              <w:top w:val="nil"/>
              <w:left w:val="nil"/>
              <w:bottom w:val="nil"/>
              <w:right w:val="nil"/>
            </w:tcBorders>
            <w:shd w:val="clear" w:color="auto" w:fill="auto"/>
            <w:noWrap/>
            <w:vAlign w:val="bottom"/>
            <w:hideMark/>
          </w:tcPr>
          <w:p w14:paraId="438EB92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25,37%</w:t>
            </w:r>
          </w:p>
        </w:tc>
        <w:tc>
          <w:tcPr>
            <w:tcW w:w="417" w:type="pct"/>
            <w:tcBorders>
              <w:top w:val="nil"/>
              <w:left w:val="nil"/>
              <w:bottom w:val="nil"/>
              <w:right w:val="nil"/>
            </w:tcBorders>
            <w:shd w:val="clear" w:color="auto" w:fill="auto"/>
            <w:noWrap/>
            <w:vAlign w:val="bottom"/>
            <w:hideMark/>
          </w:tcPr>
          <w:p w14:paraId="5562171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DE219DF" w14:textId="77777777" w:rsidTr="00232DDC">
        <w:trPr>
          <w:trHeight w:val="255"/>
        </w:trPr>
        <w:tc>
          <w:tcPr>
            <w:tcW w:w="2500" w:type="pct"/>
            <w:tcBorders>
              <w:top w:val="nil"/>
              <w:left w:val="nil"/>
              <w:bottom w:val="nil"/>
              <w:right w:val="nil"/>
            </w:tcBorders>
            <w:shd w:val="clear" w:color="auto" w:fill="auto"/>
            <w:noWrap/>
            <w:vAlign w:val="bottom"/>
            <w:hideMark/>
          </w:tcPr>
          <w:p w14:paraId="1852F54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6361 Tekuće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419770D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3.185,35</w:t>
            </w:r>
          </w:p>
        </w:tc>
        <w:tc>
          <w:tcPr>
            <w:tcW w:w="417" w:type="pct"/>
            <w:tcBorders>
              <w:top w:val="nil"/>
              <w:left w:val="nil"/>
              <w:bottom w:val="nil"/>
              <w:right w:val="nil"/>
            </w:tcBorders>
            <w:shd w:val="clear" w:color="auto" w:fill="auto"/>
            <w:noWrap/>
            <w:vAlign w:val="bottom"/>
            <w:hideMark/>
          </w:tcPr>
          <w:p w14:paraId="69CFD03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47413C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4281A9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808,00</w:t>
            </w:r>
          </w:p>
        </w:tc>
        <w:tc>
          <w:tcPr>
            <w:tcW w:w="417" w:type="pct"/>
            <w:tcBorders>
              <w:top w:val="nil"/>
              <w:left w:val="nil"/>
              <w:bottom w:val="nil"/>
              <w:right w:val="nil"/>
            </w:tcBorders>
            <w:shd w:val="clear" w:color="auto" w:fill="auto"/>
            <w:noWrap/>
            <w:vAlign w:val="bottom"/>
            <w:hideMark/>
          </w:tcPr>
          <w:p w14:paraId="2191673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25,37%</w:t>
            </w:r>
          </w:p>
        </w:tc>
        <w:tc>
          <w:tcPr>
            <w:tcW w:w="417" w:type="pct"/>
            <w:tcBorders>
              <w:top w:val="nil"/>
              <w:left w:val="nil"/>
              <w:bottom w:val="nil"/>
              <w:right w:val="nil"/>
            </w:tcBorders>
            <w:shd w:val="clear" w:color="auto" w:fill="auto"/>
            <w:noWrap/>
            <w:vAlign w:val="bottom"/>
            <w:hideMark/>
          </w:tcPr>
          <w:p w14:paraId="623106E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662CAE3" w14:textId="77777777" w:rsidTr="00232DDC">
        <w:trPr>
          <w:trHeight w:val="255"/>
        </w:trPr>
        <w:tc>
          <w:tcPr>
            <w:tcW w:w="2500" w:type="pct"/>
            <w:tcBorders>
              <w:top w:val="nil"/>
              <w:left w:val="nil"/>
              <w:bottom w:val="nil"/>
              <w:right w:val="nil"/>
            </w:tcBorders>
            <w:shd w:val="clear" w:color="auto" w:fill="auto"/>
            <w:noWrap/>
            <w:vAlign w:val="bottom"/>
            <w:hideMark/>
          </w:tcPr>
          <w:p w14:paraId="3607269A"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64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4B60AA5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324.080,07</w:t>
            </w:r>
          </w:p>
        </w:tc>
        <w:tc>
          <w:tcPr>
            <w:tcW w:w="417" w:type="pct"/>
            <w:tcBorders>
              <w:top w:val="nil"/>
              <w:left w:val="nil"/>
              <w:bottom w:val="nil"/>
              <w:right w:val="nil"/>
            </w:tcBorders>
            <w:shd w:val="clear" w:color="auto" w:fill="auto"/>
            <w:noWrap/>
            <w:vAlign w:val="bottom"/>
            <w:hideMark/>
          </w:tcPr>
          <w:p w14:paraId="56731DD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653.674,00</w:t>
            </w:r>
          </w:p>
        </w:tc>
        <w:tc>
          <w:tcPr>
            <w:tcW w:w="417" w:type="pct"/>
            <w:tcBorders>
              <w:top w:val="nil"/>
              <w:left w:val="nil"/>
              <w:bottom w:val="nil"/>
              <w:right w:val="nil"/>
            </w:tcBorders>
            <w:shd w:val="clear" w:color="auto" w:fill="auto"/>
            <w:noWrap/>
            <w:vAlign w:val="bottom"/>
            <w:hideMark/>
          </w:tcPr>
          <w:p w14:paraId="194C022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692.895,00</w:t>
            </w:r>
          </w:p>
        </w:tc>
        <w:tc>
          <w:tcPr>
            <w:tcW w:w="417" w:type="pct"/>
            <w:tcBorders>
              <w:top w:val="nil"/>
              <w:left w:val="nil"/>
              <w:bottom w:val="nil"/>
              <w:right w:val="nil"/>
            </w:tcBorders>
            <w:shd w:val="clear" w:color="auto" w:fill="auto"/>
            <w:noWrap/>
            <w:vAlign w:val="bottom"/>
            <w:hideMark/>
          </w:tcPr>
          <w:p w14:paraId="13FBEF4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317.659,18</w:t>
            </w:r>
          </w:p>
        </w:tc>
        <w:tc>
          <w:tcPr>
            <w:tcW w:w="417" w:type="pct"/>
            <w:tcBorders>
              <w:top w:val="nil"/>
              <w:left w:val="nil"/>
              <w:bottom w:val="nil"/>
              <w:right w:val="nil"/>
            </w:tcBorders>
            <w:shd w:val="clear" w:color="auto" w:fill="auto"/>
            <w:noWrap/>
            <w:vAlign w:val="bottom"/>
            <w:hideMark/>
          </w:tcPr>
          <w:p w14:paraId="431777D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98,02%</w:t>
            </w:r>
          </w:p>
        </w:tc>
        <w:tc>
          <w:tcPr>
            <w:tcW w:w="417" w:type="pct"/>
            <w:tcBorders>
              <w:top w:val="nil"/>
              <w:left w:val="nil"/>
              <w:bottom w:val="nil"/>
              <w:right w:val="nil"/>
            </w:tcBorders>
            <w:shd w:val="clear" w:color="auto" w:fill="auto"/>
            <w:noWrap/>
            <w:vAlign w:val="bottom"/>
            <w:hideMark/>
          </w:tcPr>
          <w:p w14:paraId="765C84E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45,85%</w:t>
            </w:r>
          </w:p>
        </w:tc>
      </w:tr>
      <w:tr w:rsidR="00965DF4" w:rsidRPr="00307547" w14:paraId="46D3F97E" w14:textId="77777777" w:rsidTr="00232DDC">
        <w:trPr>
          <w:trHeight w:val="255"/>
        </w:trPr>
        <w:tc>
          <w:tcPr>
            <w:tcW w:w="2500" w:type="pct"/>
            <w:tcBorders>
              <w:top w:val="nil"/>
              <w:left w:val="nil"/>
              <w:bottom w:val="nil"/>
              <w:right w:val="nil"/>
            </w:tcBorders>
            <w:shd w:val="clear" w:color="auto" w:fill="auto"/>
            <w:noWrap/>
            <w:vAlign w:val="bottom"/>
            <w:hideMark/>
          </w:tcPr>
          <w:p w14:paraId="270E38D0"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641 </w:t>
            </w:r>
            <w:proofErr w:type="spellStart"/>
            <w:r w:rsidRPr="00307547">
              <w:rPr>
                <w:rFonts w:ascii="Arial" w:hAnsi="Arial" w:cs="Arial"/>
                <w:sz w:val="20"/>
                <w:szCs w:val="20"/>
                <w:lang w:val="en-US"/>
              </w:rPr>
              <w:t>Prihodi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financijske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67A64EF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1.167,97</w:t>
            </w:r>
          </w:p>
        </w:tc>
        <w:tc>
          <w:tcPr>
            <w:tcW w:w="417" w:type="pct"/>
            <w:tcBorders>
              <w:top w:val="nil"/>
              <w:left w:val="nil"/>
              <w:bottom w:val="nil"/>
              <w:right w:val="nil"/>
            </w:tcBorders>
            <w:shd w:val="clear" w:color="auto" w:fill="auto"/>
            <w:noWrap/>
            <w:vAlign w:val="bottom"/>
            <w:hideMark/>
          </w:tcPr>
          <w:p w14:paraId="722F430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A2C18D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8C20F7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554,57</w:t>
            </w:r>
          </w:p>
        </w:tc>
        <w:tc>
          <w:tcPr>
            <w:tcW w:w="417" w:type="pct"/>
            <w:tcBorders>
              <w:top w:val="nil"/>
              <w:left w:val="nil"/>
              <w:bottom w:val="nil"/>
              <w:right w:val="nil"/>
            </w:tcBorders>
            <w:shd w:val="clear" w:color="auto" w:fill="auto"/>
            <w:noWrap/>
            <w:vAlign w:val="bottom"/>
            <w:hideMark/>
          </w:tcPr>
          <w:p w14:paraId="37D8A29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47,48%</w:t>
            </w:r>
          </w:p>
        </w:tc>
        <w:tc>
          <w:tcPr>
            <w:tcW w:w="417" w:type="pct"/>
            <w:tcBorders>
              <w:top w:val="nil"/>
              <w:left w:val="nil"/>
              <w:bottom w:val="nil"/>
              <w:right w:val="nil"/>
            </w:tcBorders>
            <w:shd w:val="clear" w:color="auto" w:fill="auto"/>
            <w:noWrap/>
            <w:vAlign w:val="bottom"/>
            <w:hideMark/>
          </w:tcPr>
          <w:p w14:paraId="0CE1A06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24D9FC1" w14:textId="77777777" w:rsidTr="00232DDC">
        <w:trPr>
          <w:trHeight w:val="255"/>
        </w:trPr>
        <w:tc>
          <w:tcPr>
            <w:tcW w:w="2500" w:type="pct"/>
            <w:tcBorders>
              <w:top w:val="nil"/>
              <w:left w:val="nil"/>
              <w:bottom w:val="nil"/>
              <w:right w:val="nil"/>
            </w:tcBorders>
            <w:shd w:val="clear" w:color="auto" w:fill="auto"/>
            <w:noWrap/>
            <w:vAlign w:val="bottom"/>
            <w:hideMark/>
          </w:tcPr>
          <w:p w14:paraId="4D1741B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6413 Kamate na oročena sredstva i depozite po viđenju</w:t>
            </w:r>
          </w:p>
        </w:tc>
        <w:tc>
          <w:tcPr>
            <w:tcW w:w="417" w:type="pct"/>
            <w:tcBorders>
              <w:top w:val="nil"/>
              <w:left w:val="nil"/>
              <w:bottom w:val="nil"/>
              <w:right w:val="nil"/>
            </w:tcBorders>
            <w:shd w:val="clear" w:color="auto" w:fill="auto"/>
            <w:noWrap/>
            <w:vAlign w:val="bottom"/>
            <w:hideMark/>
          </w:tcPr>
          <w:p w14:paraId="10402B3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691,79</w:t>
            </w:r>
          </w:p>
        </w:tc>
        <w:tc>
          <w:tcPr>
            <w:tcW w:w="417" w:type="pct"/>
            <w:tcBorders>
              <w:top w:val="nil"/>
              <w:left w:val="nil"/>
              <w:bottom w:val="nil"/>
              <w:right w:val="nil"/>
            </w:tcBorders>
            <w:shd w:val="clear" w:color="auto" w:fill="auto"/>
            <w:noWrap/>
            <w:vAlign w:val="bottom"/>
            <w:hideMark/>
          </w:tcPr>
          <w:p w14:paraId="08C6F03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2FA44E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631FA0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554,57</w:t>
            </w:r>
          </w:p>
        </w:tc>
        <w:tc>
          <w:tcPr>
            <w:tcW w:w="417" w:type="pct"/>
            <w:tcBorders>
              <w:top w:val="nil"/>
              <w:left w:val="nil"/>
              <w:bottom w:val="nil"/>
              <w:right w:val="nil"/>
            </w:tcBorders>
            <w:shd w:val="clear" w:color="auto" w:fill="auto"/>
            <w:noWrap/>
            <w:vAlign w:val="bottom"/>
            <w:hideMark/>
          </w:tcPr>
          <w:p w14:paraId="2650D90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80,16%</w:t>
            </w:r>
          </w:p>
        </w:tc>
        <w:tc>
          <w:tcPr>
            <w:tcW w:w="417" w:type="pct"/>
            <w:tcBorders>
              <w:top w:val="nil"/>
              <w:left w:val="nil"/>
              <w:bottom w:val="nil"/>
              <w:right w:val="nil"/>
            </w:tcBorders>
            <w:shd w:val="clear" w:color="auto" w:fill="auto"/>
            <w:noWrap/>
            <w:vAlign w:val="bottom"/>
            <w:hideMark/>
          </w:tcPr>
          <w:p w14:paraId="06A27AC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887569F" w14:textId="77777777" w:rsidTr="00232DDC">
        <w:trPr>
          <w:trHeight w:val="255"/>
        </w:trPr>
        <w:tc>
          <w:tcPr>
            <w:tcW w:w="2500" w:type="pct"/>
            <w:tcBorders>
              <w:top w:val="nil"/>
              <w:left w:val="nil"/>
              <w:bottom w:val="nil"/>
              <w:right w:val="nil"/>
            </w:tcBorders>
            <w:shd w:val="clear" w:color="auto" w:fill="auto"/>
            <w:noWrap/>
            <w:vAlign w:val="bottom"/>
            <w:hideMark/>
          </w:tcPr>
          <w:p w14:paraId="16F67912"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6414 </w:t>
            </w:r>
            <w:proofErr w:type="spellStart"/>
            <w:r w:rsidRPr="00307547">
              <w:rPr>
                <w:rFonts w:ascii="Arial" w:hAnsi="Arial" w:cs="Arial"/>
                <w:sz w:val="20"/>
                <w:szCs w:val="20"/>
                <w:lang w:val="en-US"/>
              </w:rPr>
              <w:t>Prihodi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zateznih</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kamata</w:t>
            </w:r>
            <w:proofErr w:type="spellEnd"/>
          </w:p>
        </w:tc>
        <w:tc>
          <w:tcPr>
            <w:tcW w:w="417" w:type="pct"/>
            <w:tcBorders>
              <w:top w:val="nil"/>
              <w:left w:val="nil"/>
              <w:bottom w:val="nil"/>
              <w:right w:val="nil"/>
            </w:tcBorders>
            <w:shd w:val="clear" w:color="auto" w:fill="auto"/>
            <w:noWrap/>
            <w:vAlign w:val="bottom"/>
            <w:hideMark/>
          </w:tcPr>
          <w:p w14:paraId="088F65B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476,18</w:t>
            </w:r>
          </w:p>
        </w:tc>
        <w:tc>
          <w:tcPr>
            <w:tcW w:w="417" w:type="pct"/>
            <w:tcBorders>
              <w:top w:val="nil"/>
              <w:left w:val="nil"/>
              <w:bottom w:val="nil"/>
              <w:right w:val="nil"/>
            </w:tcBorders>
            <w:shd w:val="clear" w:color="auto" w:fill="auto"/>
            <w:noWrap/>
            <w:vAlign w:val="bottom"/>
            <w:hideMark/>
          </w:tcPr>
          <w:p w14:paraId="003E87A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9E61D60"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C01EFA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154953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64EC4E5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0F30EB8" w14:textId="77777777" w:rsidTr="00232DDC">
        <w:trPr>
          <w:trHeight w:val="255"/>
        </w:trPr>
        <w:tc>
          <w:tcPr>
            <w:tcW w:w="2500" w:type="pct"/>
            <w:tcBorders>
              <w:top w:val="nil"/>
              <w:left w:val="nil"/>
              <w:bottom w:val="nil"/>
              <w:right w:val="nil"/>
            </w:tcBorders>
            <w:shd w:val="clear" w:color="auto" w:fill="auto"/>
            <w:noWrap/>
            <w:vAlign w:val="bottom"/>
            <w:hideMark/>
          </w:tcPr>
          <w:p w14:paraId="5B12EFDF"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642 </w:t>
            </w:r>
            <w:proofErr w:type="spellStart"/>
            <w:r w:rsidRPr="00307547">
              <w:rPr>
                <w:rFonts w:ascii="Arial" w:hAnsi="Arial" w:cs="Arial"/>
                <w:sz w:val="20"/>
                <w:szCs w:val="20"/>
                <w:lang w:val="en-US"/>
              </w:rPr>
              <w:t>Prihodi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nefinancijske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00891D4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322.912,11</w:t>
            </w:r>
          </w:p>
        </w:tc>
        <w:tc>
          <w:tcPr>
            <w:tcW w:w="417" w:type="pct"/>
            <w:tcBorders>
              <w:top w:val="nil"/>
              <w:left w:val="nil"/>
              <w:bottom w:val="nil"/>
              <w:right w:val="nil"/>
            </w:tcBorders>
            <w:shd w:val="clear" w:color="auto" w:fill="auto"/>
            <w:noWrap/>
            <w:vAlign w:val="bottom"/>
            <w:hideMark/>
          </w:tcPr>
          <w:p w14:paraId="2733CE8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988012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1A19CF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317.104,61</w:t>
            </w:r>
          </w:p>
        </w:tc>
        <w:tc>
          <w:tcPr>
            <w:tcW w:w="417" w:type="pct"/>
            <w:tcBorders>
              <w:top w:val="nil"/>
              <w:left w:val="nil"/>
              <w:bottom w:val="nil"/>
              <w:right w:val="nil"/>
            </w:tcBorders>
            <w:shd w:val="clear" w:color="auto" w:fill="auto"/>
            <w:noWrap/>
            <w:vAlign w:val="bottom"/>
            <w:hideMark/>
          </w:tcPr>
          <w:p w14:paraId="700F4C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98,20%</w:t>
            </w:r>
          </w:p>
        </w:tc>
        <w:tc>
          <w:tcPr>
            <w:tcW w:w="417" w:type="pct"/>
            <w:tcBorders>
              <w:top w:val="nil"/>
              <w:left w:val="nil"/>
              <w:bottom w:val="nil"/>
              <w:right w:val="nil"/>
            </w:tcBorders>
            <w:shd w:val="clear" w:color="auto" w:fill="auto"/>
            <w:noWrap/>
            <w:vAlign w:val="bottom"/>
            <w:hideMark/>
          </w:tcPr>
          <w:p w14:paraId="15F271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9F0D271" w14:textId="77777777" w:rsidTr="00232DDC">
        <w:trPr>
          <w:trHeight w:val="255"/>
        </w:trPr>
        <w:tc>
          <w:tcPr>
            <w:tcW w:w="2500" w:type="pct"/>
            <w:tcBorders>
              <w:top w:val="nil"/>
              <w:left w:val="nil"/>
              <w:bottom w:val="nil"/>
              <w:right w:val="nil"/>
            </w:tcBorders>
            <w:shd w:val="clear" w:color="auto" w:fill="auto"/>
            <w:noWrap/>
            <w:vAlign w:val="bottom"/>
            <w:hideMark/>
          </w:tcPr>
          <w:p w14:paraId="578862D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6422 Prihodi od zakupa i iznajmljivanja imovine</w:t>
            </w:r>
          </w:p>
        </w:tc>
        <w:tc>
          <w:tcPr>
            <w:tcW w:w="417" w:type="pct"/>
            <w:tcBorders>
              <w:top w:val="nil"/>
              <w:left w:val="nil"/>
              <w:bottom w:val="nil"/>
              <w:right w:val="nil"/>
            </w:tcBorders>
            <w:shd w:val="clear" w:color="auto" w:fill="auto"/>
            <w:noWrap/>
            <w:vAlign w:val="bottom"/>
            <w:hideMark/>
          </w:tcPr>
          <w:p w14:paraId="26449C3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44.438,71</w:t>
            </w:r>
          </w:p>
        </w:tc>
        <w:tc>
          <w:tcPr>
            <w:tcW w:w="417" w:type="pct"/>
            <w:tcBorders>
              <w:top w:val="nil"/>
              <w:left w:val="nil"/>
              <w:bottom w:val="nil"/>
              <w:right w:val="nil"/>
            </w:tcBorders>
            <w:shd w:val="clear" w:color="auto" w:fill="auto"/>
            <w:noWrap/>
            <w:vAlign w:val="bottom"/>
            <w:hideMark/>
          </w:tcPr>
          <w:p w14:paraId="31298FB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27C5AD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7B5DCC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32.459,87</w:t>
            </w:r>
          </w:p>
        </w:tc>
        <w:tc>
          <w:tcPr>
            <w:tcW w:w="417" w:type="pct"/>
            <w:tcBorders>
              <w:top w:val="nil"/>
              <w:left w:val="nil"/>
              <w:bottom w:val="nil"/>
              <w:right w:val="nil"/>
            </w:tcBorders>
            <w:shd w:val="clear" w:color="auto" w:fill="auto"/>
            <w:noWrap/>
            <w:vAlign w:val="bottom"/>
            <w:hideMark/>
          </w:tcPr>
          <w:p w14:paraId="36E261C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73,04%</w:t>
            </w:r>
          </w:p>
        </w:tc>
        <w:tc>
          <w:tcPr>
            <w:tcW w:w="417" w:type="pct"/>
            <w:tcBorders>
              <w:top w:val="nil"/>
              <w:left w:val="nil"/>
              <w:bottom w:val="nil"/>
              <w:right w:val="nil"/>
            </w:tcBorders>
            <w:shd w:val="clear" w:color="auto" w:fill="auto"/>
            <w:noWrap/>
            <w:vAlign w:val="bottom"/>
            <w:hideMark/>
          </w:tcPr>
          <w:p w14:paraId="25CDF9B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E172F8C" w14:textId="77777777" w:rsidTr="00232DDC">
        <w:trPr>
          <w:trHeight w:val="255"/>
        </w:trPr>
        <w:tc>
          <w:tcPr>
            <w:tcW w:w="2500" w:type="pct"/>
            <w:tcBorders>
              <w:top w:val="nil"/>
              <w:left w:val="nil"/>
              <w:bottom w:val="nil"/>
              <w:right w:val="nil"/>
            </w:tcBorders>
            <w:shd w:val="clear" w:color="auto" w:fill="auto"/>
            <w:noWrap/>
            <w:vAlign w:val="bottom"/>
            <w:hideMark/>
          </w:tcPr>
          <w:p w14:paraId="56C61C6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6423 Naknada za korištenje nefinancijske imovine</w:t>
            </w:r>
          </w:p>
        </w:tc>
        <w:tc>
          <w:tcPr>
            <w:tcW w:w="417" w:type="pct"/>
            <w:tcBorders>
              <w:top w:val="nil"/>
              <w:left w:val="nil"/>
              <w:bottom w:val="nil"/>
              <w:right w:val="nil"/>
            </w:tcBorders>
            <w:shd w:val="clear" w:color="auto" w:fill="auto"/>
            <w:noWrap/>
            <w:vAlign w:val="bottom"/>
            <w:hideMark/>
          </w:tcPr>
          <w:p w14:paraId="093C961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277.954,00</w:t>
            </w:r>
          </w:p>
        </w:tc>
        <w:tc>
          <w:tcPr>
            <w:tcW w:w="417" w:type="pct"/>
            <w:tcBorders>
              <w:top w:val="nil"/>
              <w:left w:val="nil"/>
              <w:bottom w:val="nil"/>
              <w:right w:val="nil"/>
            </w:tcBorders>
            <w:shd w:val="clear" w:color="auto" w:fill="auto"/>
            <w:noWrap/>
            <w:vAlign w:val="bottom"/>
            <w:hideMark/>
          </w:tcPr>
          <w:p w14:paraId="74563E0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B9583C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1EE4EC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284.261,74</w:t>
            </w:r>
          </w:p>
        </w:tc>
        <w:tc>
          <w:tcPr>
            <w:tcW w:w="417" w:type="pct"/>
            <w:tcBorders>
              <w:top w:val="nil"/>
              <w:left w:val="nil"/>
              <w:bottom w:val="nil"/>
              <w:right w:val="nil"/>
            </w:tcBorders>
            <w:shd w:val="clear" w:color="auto" w:fill="auto"/>
            <w:noWrap/>
            <w:vAlign w:val="bottom"/>
            <w:hideMark/>
          </w:tcPr>
          <w:p w14:paraId="4E50F31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102,27%</w:t>
            </w:r>
          </w:p>
        </w:tc>
        <w:tc>
          <w:tcPr>
            <w:tcW w:w="417" w:type="pct"/>
            <w:tcBorders>
              <w:top w:val="nil"/>
              <w:left w:val="nil"/>
              <w:bottom w:val="nil"/>
              <w:right w:val="nil"/>
            </w:tcBorders>
            <w:shd w:val="clear" w:color="auto" w:fill="auto"/>
            <w:noWrap/>
            <w:vAlign w:val="bottom"/>
            <w:hideMark/>
          </w:tcPr>
          <w:p w14:paraId="1289DE0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26365EB" w14:textId="77777777" w:rsidTr="00232DDC">
        <w:trPr>
          <w:trHeight w:val="255"/>
        </w:trPr>
        <w:tc>
          <w:tcPr>
            <w:tcW w:w="2500" w:type="pct"/>
            <w:tcBorders>
              <w:top w:val="nil"/>
              <w:left w:val="nil"/>
              <w:bottom w:val="nil"/>
              <w:right w:val="nil"/>
            </w:tcBorders>
            <w:shd w:val="clear" w:color="auto" w:fill="auto"/>
            <w:noWrap/>
            <w:vAlign w:val="bottom"/>
            <w:hideMark/>
          </w:tcPr>
          <w:p w14:paraId="6A87DD8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6429 Ostali prihodi od nefinancijske imovine</w:t>
            </w:r>
          </w:p>
        </w:tc>
        <w:tc>
          <w:tcPr>
            <w:tcW w:w="417" w:type="pct"/>
            <w:tcBorders>
              <w:top w:val="nil"/>
              <w:left w:val="nil"/>
              <w:bottom w:val="nil"/>
              <w:right w:val="nil"/>
            </w:tcBorders>
            <w:shd w:val="clear" w:color="auto" w:fill="auto"/>
            <w:noWrap/>
            <w:vAlign w:val="bottom"/>
            <w:hideMark/>
          </w:tcPr>
          <w:p w14:paraId="7949A14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519,40</w:t>
            </w:r>
          </w:p>
        </w:tc>
        <w:tc>
          <w:tcPr>
            <w:tcW w:w="417" w:type="pct"/>
            <w:tcBorders>
              <w:top w:val="nil"/>
              <w:left w:val="nil"/>
              <w:bottom w:val="nil"/>
              <w:right w:val="nil"/>
            </w:tcBorders>
            <w:shd w:val="clear" w:color="auto" w:fill="auto"/>
            <w:noWrap/>
            <w:vAlign w:val="bottom"/>
            <w:hideMark/>
          </w:tcPr>
          <w:p w14:paraId="18BD5E4A"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3D6FE9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9F1F28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383,00</w:t>
            </w:r>
          </w:p>
        </w:tc>
        <w:tc>
          <w:tcPr>
            <w:tcW w:w="417" w:type="pct"/>
            <w:tcBorders>
              <w:top w:val="nil"/>
              <w:left w:val="nil"/>
              <w:bottom w:val="nil"/>
              <w:right w:val="nil"/>
            </w:tcBorders>
            <w:shd w:val="clear" w:color="auto" w:fill="auto"/>
            <w:noWrap/>
            <w:vAlign w:val="bottom"/>
            <w:hideMark/>
          </w:tcPr>
          <w:p w14:paraId="31F1C85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73,74%</w:t>
            </w:r>
          </w:p>
        </w:tc>
        <w:tc>
          <w:tcPr>
            <w:tcW w:w="417" w:type="pct"/>
            <w:tcBorders>
              <w:top w:val="nil"/>
              <w:left w:val="nil"/>
              <w:bottom w:val="nil"/>
              <w:right w:val="nil"/>
            </w:tcBorders>
            <w:shd w:val="clear" w:color="auto" w:fill="auto"/>
            <w:noWrap/>
            <w:vAlign w:val="bottom"/>
            <w:hideMark/>
          </w:tcPr>
          <w:p w14:paraId="239F53E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8003F0F" w14:textId="77777777" w:rsidTr="00232DDC">
        <w:trPr>
          <w:trHeight w:val="255"/>
        </w:trPr>
        <w:tc>
          <w:tcPr>
            <w:tcW w:w="2500" w:type="pct"/>
            <w:tcBorders>
              <w:top w:val="nil"/>
              <w:left w:val="nil"/>
              <w:bottom w:val="nil"/>
              <w:right w:val="nil"/>
            </w:tcBorders>
            <w:shd w:val="clear" w:color="auto" w:fill="auto"/>
            <w:noWrap/>
            <w:vAlign w:val="bottom"/>
            <w:hideMark/>
          </w:tcPr>
          <w:p w14:paraId="2A49B26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65 Prihodi od upravnih i administrativnih pristojbi, pristojbi po posebnim propisima i naknada</w:t>
            </w:r>
          </w:p>
        </w:tc>
        <w:tc>
          <w:tcPr>
            <w:tcW w:w="417" w:type="pct"/>
            <w:tcBorders>
              <w:top w:val="nil"/>
              <w:left w:val="nil"/>
              <w:bottom w:val="nil"/>
              <w:right w:val="nil"/>
            </w:tcBorders>
            <w:shd w:val="clear" w:color="auto" w:fill="auto"/>
            <w:noWrap/>
            <w:vAlign w:val="bottom"/>
            <w:hideMark/>
          </w:tcPr>
          <w:p w14:paraId="684DDE9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365.003,04</w:t>
            </w:r>
          </w:p>
        </w:tc>
        <w:tc>
          <w:tcPr>
            <w:tcW w:w="417" w:type="pct"/>
            <w:tcBorders>
              <w:top w:val="nil"/>
              <w:left w:val="nil"/>
              <w:bottom w:val="nil"/>
              <w:right w:val="nil"/>
            </w:tcBorders>
            <w:shd w:val="clear" w:color="auto" w:fill="auto"/>
            <w:noWrap/>
            <w:vAlign w:val="bottom"/>
            <w:hideMark/>
          </w:tcPr>
          <w:p w14:paraId="0E60A0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406.327,00</w:t>
            </w:r>
          </w:p>
        </w:tc>
        <w:tc>
          <w:tcPr>
            <w:tcW w:w="417" w:type="pct"/>
            <w:tcBorders>
              <w:top w:val="nil"/>
              <w:left w:val="nil"/>
              <w:bottom w:val="nil"/>
              <w:right w:val="nil"/>
            </w:tcBorders>
            <w:shd w:val="clear" w:color="auto" w:fill="auto"/>
            <w:noWrap/>
            <w:vAlign w:val="bottom"/>
            <w:hideMark/>
          </w:tcPr>
          <w:p w14:paraId="2BF41BD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540.746,00</w:t>
            </w:r>
          </w:p>
        </w:tc>
        <w:tc>
          <w:tcPr>
            <w:tcW w:w="417" w:type="pct"/>
            <w:tcBorders>
              <w:top w:val="nil"/>
              <w:left w:val="nil"/>
              <w:bottom w:val="nil"/>
              <w:right w:val="nil"/>
            </w:tcBorders>
            <w:shd w:val="clear" w:color="auto" w:fill="auto"/>
            <w:noWrap/>
            <w:vAlign w:val="bottom"/>
            <w:hideMark/>
          </w:tcPr>
          <w:p w14:paraId="4EDE13E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387.147,33</w:t>
            </w:r>
          </w:p>
        </w:tc>
        <w:tc>
          <w:tcPr>
            <w:tcW w:w="417" w:type="pct"/>
            <w:tcBorders>
              <w:top w:val="nil"/>
              <w:left w:val="nil"/>
              <w:bottom w:val="nil"/>
              <w:right w:val="nil"/>
            </w:tcBorders>
            <w:shd w:val="clear" w:color="auto" w:fill="auto"/>
            <w:noWrap/>
            <w:vAlign w:val="bottom"/>
            <w:hideMark/>
          </w:tcPr>
          <w:p w14:paraId="38AF43B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106,07%</w:t>
            </w:r>
          </w:p>
        </w:tc>
        <w:tc>
          <w:tcPr>
            <w:tcW w:w="417" w:type="pct"/>
            <w:tcBorders>
              <w:top w:val="nil"/>
              <w:left w:val="nil"/>
              <w:bottom w:val="nil"/>
              <w:right w:val="nil"/>
            </w:tcBorders>
            <w:shd w:val="clear" w:color="auto" w:fill="auto"/>
            <w:noWrap/>
            <w:vAlign w:val="bottom"/>
            <w:hideMark/>
          </w:tcPr>
          <w:p w14:paraId="36C67EE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71,60%</w:t>
            </w:r>
          </w:p>
        </w:tc>
      </w:tr>
      <w:tr w:rsidR="00965DF4" w:rsidRPr="00307547" w14:paraId="0640D154" w14:textId="77777777" w:rsidTr="00232DDC">
        <w:trPr>
          <w:trHeight w:val="255"/>
        </w:trPr>
        <w:tc>
          <w:tcPr>
            <w:tcW w:w="2500" w:type="pct"/>
            <w:tcBorders>
              <w:top w:val="nil"/>
              <w:left w:val="nil"/>
              <w:bottom w:val="nil"/>
              <w:right w:val="nil"/>
            </w:tcBorders>
            <w:shd w:val="clear" w:color="auto" w:fill="auto"/>
            <w:noWrap/>
            <w:vAlign w:val="bottom"/>
            <w:hideMark/>
          </w:tcPr>
          <w:p w14:paraId="3C80110B"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651 </w:t>
            </w:r>
            <w:proofErr w:type="spellStart"/>
            <w:r w:rsidRPr="00307547">
              <w:rPr>
                <w:rFonts w:ascii="Arial" w:hAnsi="Arial" w:cs="Arial"/>
                <w:sz w:val="20"/>
                <w:szCs w:val="20"/>
                <w:lang w:val="en-US"/>
              </w:rPr>
              <w:t>Upravne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administrativne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pristojbe</w:t>
            </w:r>
            <w:proofErr w:type="spellEnd"/>
          </w:p>
        </w:tc>
        <w:tc>
          <w:tcPr>
            <w:tcW w:w="417" w:type="pct"/>
            <w:tcBorders>
              <w:top w:val="nil"/>
              <w:left w:val="nil"/>
              <w:bottom w:val="nil"/>
              <w:right w:val="nil"/>
            </w:tcBorders>
            <w:shd w:val="clear" w:color="auto" w:fill="auto"/>
            <w:noWrap/>
            <w:vAlign w:val="bottom"/>
            <w:hideMark/>
          </w:tcPr>
          <w:p w14:paraId="181AB0B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78,73</w:t>
            </w:r>
          </w:p>
        </w:tc>
        <w:tc>
          <w:tcPr>
            <w:tcW w:w="417" w:type="pct"/>
            <w:tcBorders>
              <w:top w:val="nil"/>
              <w:left w:val="nil"/>
              <w:bottom w:val="nil"/>
              <w:right w:val="nil"/>
            </w:tcBorders>
            <w:shd w:val="clear" w:color="auto" w:fill="auto"/>
            <w:noWrap/>
            <w:vAlign w:val="bottom"/>
            <w:hideMark/>
          </w:tcPr>
          <w:p w14:paraId="52FAD8B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C57C13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D9C165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174,27</w:t>
            </w:r>
          </w:p>
        </w:tc>
        <w:tc>
          <w:tcPr>
            <w:tcW w:w="417" w:type="pct"/>
            <w:tcBorders>
              <w:top w:val="nil"/>
              <w:left w:val="nil"/>
              <w:bottom w:val="nil"/>
              <w:right w:val="nil"/>
            </w:tcBorders>
            <w:shd w:val="clear" w:color="auto" w:fill="auto"/>
            <w:noWrap/>
            <w:vAlign w:val="bottom"/>
            <w:hideMark/>
          </w:tcPr>
          <w:p w14:paraId="7811429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221,35%</w:t>
            </w:r>
          </w:p>
        </w:tc>
        <w:tc>
          <w:tcPr>
            <w:tcW w:w="417" w:type="pct"/>
            <w:tcBorders>
              <w:top w:val="nil"/>
              <w:left w:val="nil"/>
              <w:bottom w:val="nil"/>
              <w:right w:val="nil"/>
            </w:tcBorders>
            <w:shd w:val="clear" w:color="auto" w:fill="auto"/>
            <w:noWrap/>
            <w:vAlign w:val="bottom"/>
            <w:hideMark/>
          </w:tcPr>
          <w:p w14:paraId="4934B64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68EF227" w14:textId="77777777" w:rsidTr="00232DDC">
        <w:trPr>
          <w:trHeight w:val="255"/>
        </w:trPr>
        <w:tc>
          <w:tcPr>
            <w:tcW w:w="2500" w:type="pct"/>
            <w:tcBorders>
              <w:top w:val="nil"/>
              <w:left w:val="nil"/>
              <w:bottom w:val="nil"/>
              <w:right w:val="nil"/>
            </w:tcBorders>
            <w:shd w:val="clear" w:color="auto" w:fill="auto"/>
            <w:noWrap/>
            <w:vAlign w:val="bottom"/>
            <w:hideMark/>
          </w:tcPr>
          <w:p w14:paraId="7FAB44B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6513 Ostale upravne pristojbe i naknade</w:t>
            </w:r>
          </w:p>
        </w:tc>
        <w:tc>
          <w:tcPr>
            <w:tcW w:w="417" w:type="pct"/>
            <w:tcBorders>
              <w:top w:val="nil"/>
              <w:left w:val="nil"/>
              <w:bottom w:val="nil"/>
              <w:right w:val="nil"/>
            </w:tcBorders>
            <w:shd w:val="clear" w:color="auto" w:fill="auto"/>
            <w:noWrap/>
            <w:vAlign w:val="bottom"/>
            <w:hideMark/>
          </w:tcPr>
          <w:p w14:paraId="6877884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78,73</w:t>
            </w:r>
          </w:p>
        </w:tc>
        <w:tc>
          <w:tcPr>
            <w:tcW w:w="417" w:type="pct"/>
            <w:tcBorders>
              <w:top w:val="nil"/>
              <w:left w:val="nil"/>
              <w:bottom w:val="nil"/>
              <w:right w:val="nil"/>
            </w:tcBorders>
            <w:shd w:val="clear" w:color="auto" w:fill="auto"/>
            <w:noWrap/>
            <w:vAlign w:val="bottom"/>
            <w:hideMark/>
          </w:tcPr>
          <w:p w14:paraId="4CB3F25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E65F38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83CC47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174,27</w:t>
            </w:r>
          </w:p>
        </w:tc>
        <w:tc>
          <w:tcPr>
            <w:tcW w:w="417" w:type="pct"/>
            <w:tcBorders>
              <w:top w:val="nil"/>
              <w:left w:val="nil"/>
              <w:bottom w:val="nil"/>
              <w:right w:val="nil"/>
            </w:tcBorders>
            <w:shd w:val="clear" w:color="auto" w:fill="auto"/>
            <w:noWrap/>
            <w:vAlign w:val="bottom"/>
            <w:hideMark/>
          </w:tcPr>
          <w:p w14:paraId="6E4A8A3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221,35%</w:t>
            </w:r>
          </w:p>
        </w:tc>
        <w:tc>
          <w:tcPr>
            <w:tcW w:w="417" w:type="pct"/>
            <w:tcBorders>
              <w:top w:val="nil"/>
              <w:left w:val="nil"/>
              <w:bottom w:val="nil"/>
              <w:right w:val="nil"/>
            </w:tcBorders>
            <w:shd w:val="clear" w:color="auto" w:fill="auto"/>
            <w:noWrap/>
            <w:vAlign w:val="bottom"/>
            <w:hideMark/>
          </w:tcPr>
          <w:p w14:paraId="3CA5FAA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BB4A263" w14:textId="77777777" w:rsidTr="00232DDC">
        <w:trPr>
          <w:trHeight w:val="255"/>
        </w:trPr>
        <w:tc>
          <w:tcPr>
            <w:tcW w:w="2500" w:type="pct"/>
            <w:tcBorders>
              <w:top w:val="nil"/>
              <w:left w:val="nil"/>
              <w:bottom w:val="nil"/>
              <w:right w:val="nil"/>
            </w:tcBorders>
            <w:shd w:val="clear" w:color="auto" w:fill="auto"/>
            <w:noWrap/>
            <w:vAlign w:val="bottom"/>
            <w:hideMark/>
          </w:tcPr>
          <w:p w14:paraId="74EC8F31"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652 </w:t>
            </w:r>
            <w:proofErr w:type="spellStart"/>
            <w:r w:rsidRPr="00307547">
              <w:rPr>
                <w:rFonts w:ascii="Arial" w:hAnsi="Arial" w:cs="Arial"/>
                <w:sz w:val="20"/>
                <w:szCs w:val="20"/>
                <w:lang w:val="en-US"/>
              </w:rPr>
              <w:t>Prihodi</w:t>
            </w:r>
            <w:proofErr w:type="spellEnd"/>
            <w:r w:rsidRPr="00307547">
              <w:rPr>
                <w:rFonts w:ascii="Arial" w:hAnsi="Arial" w:cs="Arial"/>
                <w:sz w:val="20"/>
                <w:szCs w:val="20"/>
                <w:lang w:val="en-US"/>
              </w:rPr>
              <w:t xml:space="preserve"> po </w:t>
            </w:r>
            <w:proofErr w:type="spellStart"/>
            <w:r w:rsidRPr="00307547">
              <w:rPr>
                <w:rFonts w:ascii="Arial" w:hAnsi="Arial" w:cs="Arial"/>
                <w:sz w:val="20"/>
                <w:szCs w:val="20"/>
                <w:lang w:val="en-US"/>
              </w:rPr>
              <w:t>posebnim</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propisima</w:t>
            </w:r>
            <w:proofErr w:type="spellEnd"/>
          </w:p>
        </w:tc>
        <w:tc>
          <w:tcPr>
            <w:tcW w:w="417" w:type="pct"/>
            <w:tcBorders>
              <w:top w:val="nil"/>
              <w:left w:val="nil"/>
              <w:bottom w:val="nil"/>
              <w:right w:val="nil"/>
            </w:tcBorders>
            <w:shd w:val="clear" w:color="auto" w:fill="auto"/>
            <w:noWrap/>
            <w:vAlign w:val="bottom"/>
            <w:hideMark/>
          </w:tcPr>
          <w:p w14:paraId="323E408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195.910,62</w:t>
            </w:r>
          </w:p>
        </w:tc>
        <w:tc>
          <w:tcPr>
            <w:tcW w:w="417" w:type="pct"/>
            <w:tcBorders>
              <w:top w:val="nil"/>
              <w:left w:val="nil"/>
              <w:bottom w:val="nil"/>
              <w:right w:val="nil"/>
            </w:tcBorders>
            <w:shd w:val="clear" w:color="auto" w:fill="auto"/>
            <w:noWrap/>
            <w:vAlign w:val="bottom"/>
            <w:hideMark/>
          </w:tcPr>
          <w:p w14:paraId="193DC93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25D24D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A5B081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222.736,54</w:t>
            </w:r>
          </w:p>
        </w:tc>
        <w:tc>
          <w:tcPr>
            <w:tcW w:w="417" w:type="pct"/>
            <w:tcBorders>
              <w:top w:val="nil"/>
              <w:left w:val="nil"/>
              <w:bottom w:val="nil"/>
              <w:right w:val="nil"/>
            </w:tcBorders>
            <w:shd w:val="clear" w:color="auto" w:fill="auto"/>
            <w:noWrap/>
            <w:vAlign w:val="bottom"/>
            <w:hideMark/>
          </w:tcPr>
          <w:p w14:paraId="11537A2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113,69%</w:t>
            </w:r>
          </w:p>
        </w:tc>
        <w:tc>
          <w:tcPr>
            <w:tcW w:w="417" w:type="pct"/>
            <w:tcBorders>
              <w:top w:val="nil"/>
              <w:left w:val="nil"/>
              <w:bottom w:val="nil"/>
              <w:right w:val="nil"/>
            </w:tcBorders>
            <w:shd w:val="clear" w:color="auto" w:fill="auto"/>
            <w:noWrap/>
            <w:vAlign w:val="bottom"/>
            <w:hideMark/>
          </w:tcPr>
          <w:p w14:paraId="4A81415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8F45E88" w14:textId="77777777" w:rsidTr="00232DDC">
        <w:trPr>
          <w:trHeight w:val="255"/>
        </w:trPr>
        <w:tc>
          <w:tcPr>
            <w:tcW w:w="2500" w:type="pct"/>
            <w:tcBorders>
              <w:top w:val="nil"/>
              <w:left w:val="nil"/>
              <w:bottom w:val="nil"/>
              <w:right w:val="nil"/>
            </w:tcBorders>
            <w:shd w:val="clear" w:color="auto" w:fill="auto"/>
            <w:noWrap/>
            <w:vAlign w:val="bottom"/>
            <w:hideMark/>
          </w:tcPr>
          <w:p w14:paraId="3BC68C80"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6524 </w:t>
            </w:r>
            <w:proofErr w:type="spellStart"/>
            <w:r w:rsidRPr="00307547">
              <w:rPr>
                <w:rFonts w:ascii="Arial" w:hAnsi="Arial" w:cs="Arial"/>
                <w:sz w:val="20"/>
                <w:szCs w:val="20"/>
                <w:lang w:val="en-US"/>
              </w:rPr>
              <w:t>Doprinosi</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šume</w:t>
            </w:r>
            <w:proofErr w:type="spellEnd"/>
          </w:p>
        </w:tc>
        <w:tc>
          <w:tcPr>
            <w:tcW w:w="417" w:type="pct"/>
            <w:tcBorders>
              <w:top w:val="nil"/>
              <w:left w:val="nil"/>
              <w:bottom w:val="nil"/>
              <w:right w:val="nil"/>
            </w:tcBorders>
            <w:shd w:val="clear" w:color="auto" w:fill="auto"/>
            <w:noWrap/>
            <w:vAlign w:val="bottom"/>
            <w:hideMark/>
          </w:tcPr>
          <w:p w14:paraId="4B08F0D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135.895,46</w:t>
            </w:r>
          </w:p>
        </w:tc>
        <w:tc>
          <w:tcPr>
            <w:tcW w:w="417" w:type="pct"/>
            <w:tcBorders>
              <w:top w:val="nil"/>
              <w:left w:val="nil"/>
              <w:bottom w:val="nil"/>
              <w:right w:val="nil"/>
            </w:tcBorders>
            <w:shd w:val="clear" w:color="auto" w:fill="auto"/>
            <w:noWrap/>
            <w:vAlign w:val="bottom"/>
            <w:hideMark/>
          </w:tcPr>
          <w:p w14:paraId="310CB9A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03C23E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E3AFB2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157.080,58</w:t>
            </w:r>
          </w:p>
        </w:tc>
        <w:tc>
          <w:tcPr>
            <w:tcW w:w="417" w:type="pct"/>
            <w:tcBorders>
              <w:top w:val="nil"/>
              <w:left w:val="nil"/>
              <w:bottom w:val="nil"/>
              <w:right w:val="nil"/>
            </w:tcBorders>
            <w:shd w:val="clear" w:color="auto" w:fill="auto"/>
            <w:noWrap/>
            <w:vAlign w:val="bottom"/>
            <w:hideMark/>
          </w:tcPr>
          <w:p w14:paraId="27C239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115,59%</w:t>
            </w:r>
          </w:p>
        </w:tc>
        <w:tc>
          <w:tcPr>
            <w:tcW w:w="417" w:type="pct"/>
            <w:tcBorders>
              <w:top w:val="nil"/>
              <w:left w:val="nil"/>
              <w:bottom w:val="nil"/>
              <w:right w:val="nil"/>
            </w:tcBorders>
            <w:shd w:val="clear" w:color="auto" w:fill="auto"/>
            <w:noWrap/>
            <w:vAlign w:val="bottom"/>
            <w:hideMark/>
          </w:tcPr>
          <w:p w14:paraId="611EE2E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010E3BC" w14:textId="77777777" w:rsidTr="00232DDC">
        <w:trPr>
          <w:trHeight w:val="255"/>
        </w:trPr>
        <w:tc>
          <w:tcPr>
            <w:tcW w:w="2500" w:type="pct"/>
            <w:tcBorders>
              <w:top w:val="nil"/>
              <w:left w:val="nil"/>
              <w:bottom w:val="nil"/>
              <w:right w:val="nil"/>
            </w:tcBorders>
            <w:shd w:val="clear" w:color="auto" w:fill="auto"/>
            <w:noWrap/>
            <w:vAlign w:val="bottom"/>
            <w:hideMark/>
          </w:tcPr>
          <w:p w14:paraId="51DB8FB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6526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nespomenuti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prihodi</w:t>
            </w:r>
            <w:proofErr w:type="spellEnd"/>
          </w:p>
        </w:tc>
        <w:tc>
          <w:tcPr>
            <w:tcW w:w="417" w:type="pct"/>
            <w:tcBorders>
              <w:top w:val="nil"/>
              <w:left w:val="nil"/>
              <w:bottom w:val="nil"/>
              <w:right w:val="nil"/>
            </w:tcBorders>
            <w:shd w:val="clear" w:color="auto" w:fill="auto"/>
            <w:noWrap/>
            <w:vAlign w:val="bottom"/>
            <w:hideMark/>
          </w:tcPr>
          <w:p w14:paraId="6F24AF7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60.015,16</w:t>
            </w:r>
          </w:p>
        </w:tc>
        <w:tc>
          <w:tcPr>
            <w:tcW w:w="417" w:type="pct"/>
            <w:tcBorders>
              <w:top w:val="nil"/>
              <w:left w:val="nil"/>
              <w:bottom w:val="nil"/>
              <w:right w:val="nil"/>
            </w:tcBorders>
            <w:shd w:val="clear" w:color="auto" w:fill="auto"/>
            <w:noWrap/>
            <w:vAlign w:val="bottom"/>
            <w:hideMark/>
          </w:tcPr>
          <w:p w14:paraId="6D6BBE6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975019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8CAB4E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65.655,96</w:t>
            </w:r>
          </w:p>
        </w:tc>
        <w:tc>
          <w:tcPr>
            <w:tcW w:w="417" w:type="pct"/>
            <w:tcBorders>
              <w:top w:val="nil"/>
              <w:left w:val="nil"/>
              <w:bottom w:val="nil"/>
              <w:right w:val="nil"/>
            </w:tcBorders>
            <w:shd w:val="clear" w:color="auto" w:fill="auto"/>
            <w:noWrap/>
            <w:vAlign w:val="bottom"/>
            <w:hideMark/>
          </w:tcPr>
          <w:p w14:paraId="138BD5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109,40%</w:t>
            </w:r>
          </w:p>
        </w:tc>
        <w:tc>
          <w:tcPr>
            <w:tcW w:w="417" w:type="pct"/>
            <w:tcBorders>
              <w:top w:val="nil"/>
              <w:left w:val="nil"/>
              <w:bottom w:val="nil"/>
              <w:right w:val="nil"/>
            </w:tcBorders>
            <w:shd w:val="clear" w:color="auto" w:fill="auto"/>
            <w:noWrap/>
            <w:vAlign w:val="bottom"/>
            <w:hideMark/>
          </w:tcPr>
          <w:p w14:paraId="7684648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5CA820B" w14:textId="77777777" w:rsidTr="00232DDC">
        <w:trPr>
          <w:trHeight w:val="255"/>
        </w:trPr>
        <w:tc>
          <w:tcPr>
            <w:tcW w:w="2500" w:type="pct"/>
            <w:tcBorders>
              <w:top w:val="nil"/>
              <w:left w:val="nil"/>
              <w:bottom w:val="nil"/>
              <w:right w:val="nil"/>
            </w:tcBorders>
            <w:shd w:val="clear" w:color="auto" w:fill="auto"/>
            <w:noWrap/>
            <w:vAlign w:val="bottom"/>
            <w:hideMark/>
          </w:tcPr>
          <w:p w14:paraId="32FD7DBD"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653 </w:t>
            </w:r>
            <w:proofErr w:type="spellStart"/>
            <w:r w:rsidRPr="00307547">
              <w:rPr>
                <w:rFonts w:ascii="Arial" w:hAnsi="Arial" w:cs="Arial"/>
                <w:sz w:val="20"/>
                <w:szCs w:val="20"/>
                <w:lang w:val="en-US"/>
              </w:rPr>
              <w:t>Komunalni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doprinosi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41CD785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169.013,69</w:t>
            </w:r>
          </w:p>
        </w:tc>
        <w:tc>
          <w:tcPr>
            <w:tcW w:w="417" w:type="pct"/>
            <w:tcBorders>
              <w:top w:val="nil"/>
              <w:left w:val="nil"/>
              <w:bottom w:val="nil"/>
              <w:right w:val="nil"/>
            </w:tcBorders>
            <w:shd w:val="clear" w:color="auto" w:fill="auto"/>
            <w:noWrap/>
            <w:vAlign w:val="bottom"/>
            <w:hideMark/>
          </w:tcPr>
          <w:p w14:paraId="028EF37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11F86E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187483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164.236,52</w:t>
            </w:r>
          </w:p>
        </w:tc>
        <w:tc>
          <w:tcPr>
            <w:tcW w:w="417" w:type="pct"/>
            <w:tcBorders>
              <w:top w:val="nil"/>
              <w:left w:val="nil"/>
              <w:bottom w:val="nil"/>
              <w:right w:val="nil"/>
            </w:tcBorders>
            <w:shd w:val="clear" w:color="auto" w:fill="auto"/>
            <w:noWrap/>
            <w:vAlign w:val="bottom"/>
            <w:hideMark/>
          </w:tcPr>
          <w:p w14:paraId="6DEAB0A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97,17%</w:t>
            </w:r>
          </w:p>
        </w:tc>
        <w:tc>
          <w:tcPr>
            <w:tcW w:w="417" w:type="pct"/>
            <w:tcBorders>
              <w:top w:val="nil"/>
              <w:left w:val="nil"/>
              <w:bottom w:val="nil"/>
              <w:right w:val="nil"/>
            </w:tcBorders>
            <w:shd w:val="clear" w:color="auto" w:fill="auto"/>
            <w:noWrap/>
            <w:vAlign w:val="bottom"/>
            <w:hideMark/>
          </w:tcPr>
          <w:p w14:paraId="5F882A4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7461BA5" w14:textId="77777777" w:rsidTr="00232DDC">
        <w:trPr>
          <w:trHeight w:val="255"/>
        </w:trPr>
        <w:tc>
          <w:tcPr>
            <w:tcW w:w="2500" w:type="pct"/>
            <w:tcBorders>
              <w:top w:val="nil"/>
              <w:left w:val="nil"/>
              <w:bottom w:val="nil"/>
              <w:right w:val="nil"/>
            </w:tcBorders>
            <w:shd w:val="clear" w:color="auto" w:fill="auto"/>
            <w:noWrap/>
            <w:vAlign w:val="bottom"/>
            <w:hideMark/>
          </w:tcPr>
          <w:p w14:paraId="44EBA5D4"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6531 </w:t>
            </w:r>
            <w:proofErr w:type="spellStart"/>
            <w:r w:rsidRPr="00307547">
              <w:rPr>
                <w:rFonts w:ascii="Arial" w:hAnsi="Arial" w:cs="Arial"/>
                <w:sz w:val="20"/>
                <w:szCs w:val="20"/>
                <w:lang w:val="en-US"/>
              </w:rPr>
              <w:t>Komunalni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doprinosi</w:t>
            </w:r>
            <w:proofErr w:type="spellEnd"/>
          </w:p>
        </w:tc>
        <w:tc>
          <w:tcPr>
            <w:tcW w:w="417" w:type="pct"/>
            <w:tcBorders>
              <w:top w:val="nil"/>
              <w:left w:val="nil"/>
              <w:bottom w:val="nil"/>
              <w:right w:val="nil"/>
            </w:tcBorders>
            <w:shd w:val="clear" w:color="auto" w:fill="auto"/>
            <w:noWrap/>
            <w:vAlign w:val="bottom"/>
            <w:hideMark/>
          </w:tcPr>
          <w:p w14:paraId="1F459AF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697,13</w:t>
            </w:r>
          </w:p>
        </w:tc>
        <w:tc>
          <w:tcPr>
            <w:tcW w:w="417" w:type="pct"/>
            <w:tcBorders>
              <w:top w:val="nil"/>
              <w:left w:val="nil"/>
              <w:bottom w:val="nil"/>
              <w:right w:val="nil"/>
            </w:tcBorders>
            <w:shd w:val="clear" w:color="auto" w:fill="auto"/>
            <w:noWrap/>
            <w:vAlign w:val="bottom"/>
            <w:hideMark/>
          </w:tcPr>
          <w:p w14:paraId="4C56031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AC166A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88B80E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533,75</w:t>
            </w:r>
          </w:p>
        </w:tc>
        <w:tc>
          <w:tcPr>
            <w:tcW w:w="417" w:type="pct"/>
            <w:tcBorders>
              <w:top w:val="nil"/>
              <w:left w:val="nil"/>
              <w:bottom w:val="nil"/>
              <w:right w:val="nil"/>
            </w:tcBorders>
            <w:shd w:val="clear" w:color="auto" w:fill="auto"/>
            <w:noWrap/>
            <w:vAlign w:val="bottom"/>
            <w:hideMark/>
          </w:tcPr>
          <w:p w14:paraId="6ADC601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76,56%</w:t>
            </w:r>
          </w:p>
        </w:tc>
        <w:tc>
          <w:tcPr>
            <w:tcW w:w="417" w:type="pct"/>
            <w:tcBorders>
              <w:top w:val="nil"/>
              <w:left w:val="nil"/>
              <w:bottom w:val="nil"/>
              <w:right w:val="nil"/>
            </w:tcBorders>
            <w:shd w:val="clear" w:color="auto" w:fill="auto"/>
            <w:noWrap/>
            <w:vAlign w:val="bottom"/>
            <w:hideMark/>
          </w:tcPr>
          <w:p w14:paraId="235FA4E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C642692" w14:textId="77777777" w:rsidTr="00232DDC">
        <w:trPr>
          <w:trHeight w:val="255"/>
        </w:trPr>
        <w:tc>
          <w:tcPr>
            <w:tcW w:w="2500" w:type="pct"/>
            <w:tcBorders>
              <w:top w:val="nil"/>
              <w:left w:val="nil"/>
              <w:bottom w:val="nil"/>
              <w:right w:val="nil"/>
            </w:tcBorders>
            <w:shd w:val="clear" w:color="auto" w:fill="auto"/>
            <w:noWrap/>
            <w:vAlign w:val="bottom"/>
            <w:hideMark/>
          </w:tcPr>
          <w:p w14:paraId="479F47BB"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6532 </w:t>
            </w:r>
            <w:proofErr w:type="spellStart"/>
            <w:r w:rsidRPr="00307547">
              <w:rPr>
                <w:rFonts w:ascii="Arial" w:hAnsi="Arial" w:cs="Arial"/>
                <w:sz w:val="20"/>
                <w:szCs w:val="20"/>
                <w:lang w:val="en-US"/>
              </w:rPr>
              <w:t>Komunalne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448FB30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168.316,56</w:t>
            </w:r>
          </w:p>
        </w:tc>
        <w:tc>
          <w:tcPr>
            <w:tcW w:w="417" w:type="pct"/>
            <w:tcBorders>
              <w:top w:val="nil"/>
              <w:left w:val="nil"/>
              <w:bottom w:val="nil"/>
              <w:right w:val="nil"/>
            </w:tcBorders>
            <w:shd w:val="clear" w:color="auto" w:fill="auto"/>
            <w:noWrap/>
            <w:vAlign w:val="bottom"/>
            <w:hideMark/>
          </w:tcPr>
          <w:p w14:paraId="57D3716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5B1504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E62B7C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163.702,77</w:t>
            </w:r>
          </w:p>
        </w:tc>
        <w:tc>
          <w:tcPr>
            <w:tcW w:w="417" w:type="pct"/>
            <w:tcBorders>
              <w:top w:val="nil"/>
              <w:left w:val="nil"/>
              <w:bottom w:val="nil"/>
              <w:right w:val="nil"/>
            </w:tcBorders>
            <w:shd w:val="clear" w:color="auto" w:fill="auto"/>
            <w:noWrap/>
            <w:vAlign w:val="bottom"/>
            <w:hideMark/>
          </w:tcPr>
          <w:p w14:paraId="0C30EEF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97,26%</w:t>
            </w:r>
          </w:p>
        </w:tc>
        <w:tc>
          <w:tcPr>
            <w:tcW w:w="417" w:type="pct"/>
            <w:tcBorders>
              <w:top w:val="nil"/>
              <w:left w:val="nil"/>
              <w:bottom w:val="nil"/>
              <w:right w:val="nil"/>
            </w:tcBorders>
            <w:shd w:val="clear" w:color="auto" w:fill="auto"/>
            <w:noWrap/>
            <w:vAlign w:val="bottom"/>
            <w:hideMark/>
          </w:tcPr>
          <w:p w14:paraId="4C4B360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CDC5BA3" w14:textId="77777777" w:rsidTr="00232DDC">
        <w:trPr>
          <w:trHeight w:val="255"/>
        </w:trPr>
        <w:tc>
          <w:tcPr>
            <w:tcW w:w="2500" w:type="pct"/>
            <w:tcBorders>
              <w:top w:val="nil"/>
              <w:left w:val="nil"/>
              <w:bottom w:val="nil"/>
              <w:right w:val="nil"/>
            </w:tcBorders>
            <w:shd w:val="clear" w:color="auto" w:fill="auto"/>
            <w:noWrap/>
            <w:vAlign w:val="bottom"/>
            <w:hideMark/>
          </w:tcPr>
          <w:p w14:paraId="2928973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66 Prihodi od prodaje proizvoda i robe te pruženih usluga i prihodi od donacija</w:t>
            </w:r>
          </w:p>
        </w:tc>
        <w:tc>
          <w:tcPr>
            <w:tcW w:w="417" w:type="pct"/>
            <w:tcBorders>
              <w:top w:val="nil"/>
              <w:left w:val="nil"/>
              <w:bottom w:val="nil"/>
              <w:right w:val="nil"/>
            </w:tcBorders>
            <w:shd w:val="clear" w:color="auto" w:fill="auto"/>
            <w:noWrap/>
            <w:vAlign w:val="bottom"/>
            <w:hideMark/>
          </w:tcPr>
          <w:p w14:paraId="153CF8D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30.945,25</w:t>
            </w:r>
          </w:p>
        </w:tc>
        <w:tc>
          <w:tcPr>
            <w:tcW w:w="417" w:type="pct"/>
            <w:tcBorders>
              <w:top w:val="nil"/>
              <w:left w:val="nil"/>
              <w:bottom w:val="nil"/>
              <w:right w:val="nil"/>
            </w:tcBorders>
            <w:shd w:val="clear" w:color="auto" w:fill="auto"/>
            <w:noWrap/>
            <w:vAlign w:val="bottom"/>
            <w:hideMark/>
          </w:tcPr>
          <w:p w14:paraId="5F23E3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10.636,00</w:t>
            </w:r>
          </w:p>
        </w:tc>
        <w:tc>
          <w:tcPr>
            <w:tcW w:w="417" w:type="pct"/>
            <w:tcBorders>
              <w:top w:val="nil"/>
              <w:left w:val="nil"/>
              <w:bottom w:val="nil"/>
              <w:right w:val="nil"/>
            </w:tcBorders>
            <w:shd w:val="clear" w:color="auto" w:fill="auto"/>
            <w:noWrap/>
            <w:vAlign w:val="bottom"/>
            <w:hideMark/>
          </w:tcPr>
          <w:p w14:paraId="7ED75A8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24.000,00</w:t>
            </w:r>
          </w:p>
        </w:tc>
        <w:tc>
          <w:tcPr>
            <w:tcW w:w="417" w:type="pct"/>
            <w:tcBorders>
              <w:top w:val="nil"/>
              <w:left w:val="nil"/>
              <w:bottom w:val="nil"/>
              <w:right w:val="nil"/>
            </w:tcBorders>
            <w:shd w:val="clear" w:color="auto" w:fill="auto"/>
            <w:noWrap/>
            <w:vAlign w:val="bottom"/>
            <w:hideMark/>
          </w:tcPr>
          <w:p w14:paraId="26B7E54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6.885,39</w:t>
            </w:r>
          </w:p>
        </w:tc>
        <w:tc>
          <w:tcPr>
            <w:tcW w:w="417" w:type="pct"/>
            <w:tcBorders>
              <w:top w:val="nil"/>
              <w:left w:val="nil"/>
              <w:bottom w:val="nil"/>
              <w:right w:val="nil"/>
            </w:tcBorders>
            <w:shd w:val="clear" w:color="auto" w:fill="auto"/>
            <w:noWrap/>
            <w:vAlign w:val="bottom"/>
            <w:hideMark/>
          </w:tcPr>
          <w:p w14:paraId="77E3832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22,25%</w:t>
            </w:r>
          </w:p>
        </w:tc>
        <w:tc>
          <w:tcPr>
            <w:tcW w:w="417" w:type="pct"/>
            <w:tcBorders>
              <w:top w:val="nil"/>
              <w:left w:val="nil"/>
              <w:bottom w:val="nil"/>
              <w:right w:val="nil"/>
            </w:tcBorders>
            <w:shd w:val="clear" w:color="auto" w:fill="auto"/>
            <w:noWrap/>
            <w:vAlign w:val="bottom"/>
            <w:hideMark/>
          </w:tcPr>
          <w:p w14:paraId="6E2C198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28,69%</w:t>
            </w:r>
          </w:p>
        </w:tc>
      </w:tr>
      <w:tr w:rsidR="00965DF4" w:rsidRPr="00307547" w14:paraId="516D823D" w14:textId="77777777" w:rsidTr="00232DDC">
        <w:trPr>
          <w:trHeight w:val="255"/>
        </w:trPr>
        <w:tc>
          <w:tcPr>
            <w:tcW w:w="2500" w:type="pct"/>
            <w:tcBorders>
              <w:top w:val="nil"/>
              <w:left w:val="nil"/>
              <w:bottom w:val="nil"/>
              <w:right w:val="nil"/>
            </w:tcBorders>
            <w:shd w:val="clear" w:color="auto" w:fill="auto"/>
            <w:noWrap/>
            <w:vAlign w:val="bottom"/>
            <w:hideMark/>
          </w:tcPr>
          <w:p w14:paraId="1CB43EF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661 Prihodi od prodaje proizvoda i robe te pruženih usluga</w:t>
            </w:r>
          </w:p>
        </w:tc>
        <w:tc>
          <w:tcPr>
            <w:tcW w:w="417" w:type="pct"/>
            <w:tcBorders>
              <w:top w:val="nil"/>
              <w:left w:val="nil"/>
              <w:bottom w:val="nil"/>
              <w:right w:val="nil"/>
            </w:tcBorders>
            <w:shd w:val="clear" w:color="auto" w:fill="auto"/>
            <w:noWrap/>
            <w:vAlign w:val="bottom"/>
            <w:hideMark/>
          </w:tcPr>
          <w:p w14:paraId="49E0D09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30.945,25</w:t>
            </w:r>
          </w:p>
        </w:tc>
        <w:tc>
          <w:tcPr>
            <w:tcW w:w="417" w:type="pct"/>
            <w:tcBorders>
              <w:top w:val="nil"/>
              <w:left w:val="nil"/>
              <w:bottom w:val="nil"/>
              <w:right w:val="nil"/>
            </w:tcBorders>
            <w:shd w:val="clear" w:color="auto" w:fill="auto"/>
            <w:noWrap/>
            <w:vAlign w:val="bottom"/>
            <w:hideMark/>
          </w:tcPr>
          <w:p w14:paraId="50AF0D8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6A75B6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D6B147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5.385,39</w:t>
            </w:r>
          </w:p>
        </w:tc>
        <w:tc>
          <w:tcPr>
            <w:tcW w:w="417" w:type="pct"/>
            <w:tcBorders>
              <w:top w:val="nil"/>
              <w:left w:val="nil"/>
              <w:bottom w:val="nil"/>
              <w:right w:val="nil"/>
            </w:tcBorders>
            <w:shd w:val="clear" w:color="auto" w:fill="auto"/>
            <w:noWrap/>
            <w:vAlign w:val="bottom"/>
            <w:hideMark/>
          </w:tcPr>
          <w:p w14:paraId="4FFD68C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17,40%</w:t>
            </w:r>
          </w:p>
        </w:tc>
        <w:tc>
          <w:tcPr>
            <w:tcW w:w="417" w:type="pct"/>
            <w:tcBorders>
              <w:top w:val="nil"/>
              <w:left w:val="nil"/>
              <w:bottom w:val="nil"/>
              <w:right w:val="nil"/>
            </w:tcBorders>
            <w:shd w:val="clear" w:color="auto" w:fill="auto"/>
            <w:noWrap/>
            <w:vAlign w:val="bottom"/>
            <w:hideMark/>
          </w:tcPr>
          <w:p w14:paraId="47A9A00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AE278D4" w14:textId="77777777" w:rsidTr="00232DDC">
        <w:trPr>
          <w:trHeight w:val="255"/>
        </w:trPr>
        <w:tc>
          <w:tcPr>
            <w:tcW w:w="2500" w:type="pct"/>
            <w:tcBorders>
              <w:top w:val="nil"/>
              <w:left w:val="nil"/>
              <w:bottom w:val="nil"/>
              <w:right w:val="nil"/>
            </w:tcBorders>
            <w:shd w:val="clear" w:color="auto" w:fill="auto"/>
            <w:noWrap/>
            <w:vAlign w:val="bottom"/>
            <w:hideMark/>
          </w:tcPr>
          <w:p w14:paraId="712A397F"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6615 </w:t>
            </w:r>
            <w:proofErr w:type="spellStart"/>
            <w:r w:rsidRPr="00307547">
              <w:rPr>
                <w:rFonts w:ascii="Arial" w:hAnsi="Arial" w:cs="Arial"/>
                <w:sz w:val="20"/>
                <w:szCs w:val="20"/>
                <w:lang w:val="en-US"/>
              </w:rPr>
              <w:t>Prihodi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pruženih</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usluga</w:t>
            </w:r>
            <w:proofErr w:type="spellEnd"/>
          </w:p>
        </w:tc>
        <w:tc>
          <w:tcPr>
            <w:tcW w:w="417" w:type="pct"/>
            <w:tcBorders>
              <w:top w:val="nil"/>
              <w:left w:val="nil"/>
              <w:bottom w:val="nil"/>
              <w:right w:val="nil"/>
            </w:tcBorders>
            <w:shd w:val="clear" w:color="auto" w:fill="auto"/>
            <w:noWrap/>
            <w:vAlign w:val="bottom"/>
            <w:hideMark/>
          </w:tcPr>
          <w:p w14:paraId="7BECA71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30.945,25</w:t>
            </w:r>
          </w:p>
        </w:tc>
        <w:tc>
          <w:tcPr>
            <w:tcW w:w="417" w:type="pct"/>
            <w:tcBorders>
              <w:top w:val="nil"/>
              <w:left w:val="nil"/>
              <w:bottom w:val="nil"/>
              <w:right w:val="nil"/>
            </w:tcBorders>
            <w:shd w:val="clear" w:color="auto" w:fill="auto"/>
            <w:noWrap/>
            <w:vAlign w:val="bottom"/>
            <w:hideMark/>
          </w:tcPr>
          <w:p w14:paraId="40D2CAD6"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1BC577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1748DB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5.385,39</w:t>
            </w:r>
          </w:p>
        </w:tc>
        <w:tc>
          <w:tcPr>
            <w:tcW w:w="417" w:type="pct"/>
            <w:tcBorders>
              <w:top w:val="nil"/>
              <w:left w:val="nil"/>
              <w:bottom w:val="nil"/>
              <w:right w:val="nil"/>
            </w:tcBorders>
            <w:shd w:val="clear" w:color="auto" w:fill="auto"/>
            <w:noWrap/>
            <w:vAlign w:val="bottom"/>
            <w:hideMark/>
          </w:tcPr>
          <w:p w14:paraId="4F6E119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17,40%</w:t>
            </w:r>
          </w:p>
        </w:tc>
        <w:tc>
          <w:tcPr>
            <w:tcW w:w="417" w:type="pct"/>
            <w:tcBorders>
              <w:top w:val="nil"/>
              <w:left w:val="nil"/>
              <w:bottom w:val="nil"/>
              <w:right w:val="nil"/>
            </w:tcBorders>
            <w:shd w:val="clear" w:color="auto" w:fill="auto"/>
            <w:noWrap/>
            <w:vAlign w:val="bottom"/>
            <w:hideMark/>
          </w:tcPr>
          <w:p w14:paraId="4CA5420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E9E0574" w14:textId="77777777" w:rsidTr="00232DDC">
        <w:trPr>
          <w:trHeight w:val="255"/>
        </w:trPr>
        <w:tc>
          <w:tcPr>
            <w:tcW w:w="2500" w:type="pct"/>
            <w:tcBorders>
              <w:top w:val="nil"/>
              <w:left w:val="nil"/>
              <w:bottom w:val="nil"/>
              <w:right w:val="nil"/>
            </w:tcBorders>
            <w:shd w:val="clear" w:color="auto" w:fill="auto"/>
            <w:noWrap/>
            <w:vAlign w:val="bottom"/>
            <w:hideMark/>
          </w:tcPr>
          <w:p w14:paraId="5D42540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663 Donacije od pravnih i fizičkih osoba izvan općeg proračuna</w:t>
            </w:r>
          </w:p>
        </w:tc>
        <w:tc>
          <w:tcPr>
            <w:tcW w:w="417" w:type="pct"/>
            <w:tcBorders>
              <w:top w:val="nil"/>
              <w:left w:val="nil"/>
              <w:bottom w:val="nil"/>
              <w:right w:val="nil"/>
            </w:tcBorders>
            <w:shd w:val="clear" w:color="auto" w:fill="auto"/>
            <w:noWrap/>
            <w:vAlign w:val="bottom"/>
            <w:hideMark/>
          </w:tcPr>
          <w:p w14:paraId="549D6EEC"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36B5354B"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60CA44C0"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4ABC770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1.500,00</w:t>
            </w:r>
          </w:p>
        </w:tc>
        <w:tc>
          <w:tcPr>
            <w:tcW w:w="417" w:type="pct"/>
            <w:tcBorders>
              <w:top w:val="nil"/>
              <w:left w:val="nil"/>
              <w:bottom w:val="nil"/>
              <w:right w:val="nil"/>
            </w:tcBorders>
            <w:shd w:val="clear" w:color="auto" w:fill="auto"/>
            <w:noWrap/>
            <w:vAlign w:val="bottom"/>
            <w:hideMark/>
          </w:tcPr>
          <w:p w14:paraId="3B2F3C5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E2B4FB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00D2C3E" w14:textId="77777777" w:rsidTr="00232DDC">
        <w:trPr>
          <w:trHeight w:val="255"/>
        </w:trPr>
        <w:tc>
          <w:tcPr>
            <w:tcW w:w="2500" w:type="pct"/>
            <w:tcBorders>
              <w:top w:val="nil"/>
              <w:left w:val="nil"/>
              <w:bottom w:val="nil"/>
              <w:right w:val="nil"/>
            </w:tcBorders>
            <w:shd w:val="clear" w:color="auto" w:fill="auto"/>
            <w:noWrap/>
            <w:vAlign w:val="bottom"/>
            <w:hideMark/>
          </w:tcPr>
          <w:p w14:paraId="0F443B8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6631 </w:t>
            </w:r>
            <w:proofErr w:type="spellStart"/>
            <w:r w:rsidRPr="00307547">
              <w:rPr>
                <w:rFonts w:ascii="Arial" w:hAnsi="Arial" w:cs="Arial"/>
                <w:sz w:val="20"/>
                <w:szCs w:val="20"/>
                <w:lang w:val="en-US"/>
              </w:rPr>
              <w:t>Tekuće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donacije</w:t>
            </w:r>
            <w:proofErr w:type="spellEnd"/>
          </w:p>
        </w:tc>
        <w:tc>
          <w:tcPr>
            <w:tcW w:w="417" w:type="pct"/>
            <w:tcBorders>
              <w:top w:val="nil"/>
              <w:left w:val="nil"/>
              <w:bottom w:val="nil"/>
              <w:right w:val="nil"/>
            </w:tcBorders>
            <w:shd w:val="clear" w:color="auto" w:fill="auto"/>
            <w:noWrap/>
            <w:vAlign w:val="bottom"/>
            <w:hideMark/>
          </w:tcPr>
          <w:p w14:paraId="47ABDA8B" w14:textId="77777777" w:rsidR="00965DF4" w:rsidRPr="00307547" w:rsidRDefault="00965DF4" w:rsidP="00232DDC">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6EBEB0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3A5226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12654C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1.500,00</w:t>
            </w:r>
          </w:p>
        </w:tc>
        <w:tc>
          <w:tcPr>
            <w:tcW w:w="417" w:type="pct"/>
            <w:tcBorders>
              <w:top w:val="nil"/>
              <w:left w:val="nil"/>
              <w:bottom w:val="nil"/>
              <w:right w:val="nil"/>
            </w:tcBorders>
            <w:shd w:val="clear" w:color="auto" w:fill="auto"/>
            <w:noWrap/>
            <w:vAlign w:val="bottom"/>
            <w:hideMark/>
          </w:tcPr>
          <w:p w14:paraId="268E9A4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7C15CA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815D5D0" w14:textId="77777777" w:rsidTr="00232DDC">
        <w:trPr>
          <w:trHeight w:val="255"/>
        </w:trPr>
        <w:tc>
          <w:tcPr>
            <w:tcW w:w="2500" w:type="pct"/>
            <w:tcBorders>
              <w:top w:val="nil"/>
              <w:left w:val="nil"/>
              <w:bottom w:val="nil"/>
              <w:right w:val="nil"/>
            </w:tcBorders>
            <w:shd w:val="clear" w:color="auto" w:fill="auto"/>
            <w:noWrap/>
            <w:vAlign w:val="bottom"/>
            <w:hideMark/>
          </w:tcPr>
          <w:p w14:paraId="746726B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68 Kazne, upravne mjere i ostali prihodi</w:t>
            </w:r>
          </w:p>
        </w:tc>
        <w:tc>
          <w:tcPr>
            <w:tcW w:w="417" w:type="pct"/>
            <w:tcBorders>
              <w:top w:val="nil"/>
              <w:left w:val="nil"/>
              <w:bottom w:val="nil"/>
              <w:right w:val="nil"/>
            </w:tcBorders>
            <w:shd w:val="clear" w:color="auto" w:fill="auto"/>
            <w:noWrap/>
            <w:vAlign w:val="bottom"/>
            <w:hideMark/>
          </w:tcPr>
          <w:p w14:paraId="3445B677" w14:textId="77777777" w:rsidR="00965DF4" w:rsidRPr="00965DF4" w:rsidRDefault="00965DF4" w:rsidP="00232DDC">
            <w:pPr>
              <w:rPr>
                <w:rFonts w:ascii="Arial" w:hAnsi="Arial" w:cs="Arial"/>
                <w:b/>
                <w:bCs/>
                <w:sz w:val="20"/>
                <w:szCs w:val="20"/>
                <w:lang w:val="pl-PL"/>
              </w:rPr>
            </w:pPr>
          </w:p>
        </w:tc>
        <w:tc>
          <w:tcPr>
            <w:tcW w:w="417" w:type="pct"/>
            <w:tcBorders>
              <w:top w:val="nil"/>
              <w:left w:val="nil"/>
              <w:bottom w:val="nil"/>
              <w:right w:val="nil"/>
            </w:tcBorders>
            <w:shd w:val="clear" w:color="auto" w:fill="auto"/>
            <w:noWrap/>
            <w:vAlign w:val="bottom"/>
            <w:hideMark/>
          </w:tcPr>
          <w:p w14:paraId="7175C7A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auto" w:fill="auto"/>
            <w:noWrap/>
            <w:vAlign w:val="bottom"/>
            <w:hideMark/>
          </w:tcPr>
          <w:p w14:paraId="4E7A068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auto" w:fill="auto"/>
            <w:noWrap/>
            <w:vAlign w:val="bottom"/>
            <w:hideMark/>
          </w:tcPr>
          <w:p w14:paraId="3A5912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132,72</w:t>
            </w:r>
          </w:p>
        </w:tc>
        <w:tc>
          <w:tcPr>
            <w:tcW w:w="417" w:type="pct"/>
            <w:tcBorders>
              <w:top w:val="nil"/>
              <w:left w:val="nil"/>
              <w:bottom w:val="nil"/>
              <w:right w:val="nil"/>
            </w:tcBorders>
            <w:shd w:val="clear" w:color="auto" w:fill="auto"/>
            <w:noWrap/>
            <w:vAlign w:val="bottom"/>
            <w:hideMark/>
          </w:tcPr>
          <w:p w14:paraId="06157E1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0193399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100,55%</w:t>
            </w:r>
          </w:p>
        </w:tc>
      </w:tr>
      <w:tr w:rsidR="00965DF4" w:rsidRPr="00307547" w14:paraId="2BBE1F6A" w14:textId="77777777" w:rsidTr="00232DDC">
        <w:trPr>
          <w:trHeight w:val="255"/>
        </w:trPr>
        <w:tc>
          <w:tcPr>
            <w:tcW w:w="2500" w:type="pct"/>
            <w:tcBorders>
              <w:top w:val="nil"/>
              <w:left w:val="nil"/>
              <w:bottom w:val="nil"/>
              <w:right w:val="nil"/>
            </w:tcBorders>
            <w:shd w:val="clear" w:color="auto" w:fill="auto"/>
            <w:noWrap/>
            <w:vAlign w:val="bottom"/>
            <w:hideMark/>
          </w:tcPr>
          <w:p w14:paraId="48B8529F"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681 </w:t>
            </w:r>
            <w:proofErr w:type="spellStart"/>
            <w:r w:rsidRPr="00307547">
              <w:rPr>
                <w:rFonts w:ascii="Arial" w:hAnsi="Arial" w:cs="Arial"/>
                <w:sz w:val="20"/>
                <w:szCs w:val="20"/>
                <w:lang w:val="en-US"/>
              </w:rPr>
              <w:t>Kazne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upravne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mjere</w:t>
            </w:r>
            <w:proofErr w:type="spellEnd"/>
          </w:p>
        </w:tc>
        <w:tc>
          <w:tcPr>
            <w:tcW w:w="417" w:type="pct"/>
            <w:tcBorders>
              <w:top w:val="nil"/>
              <w:left w:val="nil"/>
              <w:bottom w:val="nil"/>
              <w:right w:val="nil"/>
            </w:tcBorders>
            <w:shd w:val="clear" w:color="auto" w:fill="auto"/>
            <w:noWrap/>
            <w:vAlign w:val="bottom"/>
            <w:hideMark/>
          </w:tcPr>
          <w:p w14:paraId="62467CBB" w14:textId="77777777" w:rsidR="00965DF4" w:rsidRPr="00307547" w:rsidRDefault="00965DF4" w:rsidP="00232DDC">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52C07B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5310C5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5B4228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132,72</w:t>
            </w:r>
          </w:p>
        </w:tc>
        <w:tc>
          <w:tcPr>
            <w:tcW w:w="417" w:type="pct"/>
            <w:tcBorders>
              <w:top w:val="nil"/>
              <w:left w:val="nil"/>
              <w:bottom w:val="nil"/>
              <w:right w:val="nil"/>
            </w:tcBorders>
            <w:shd w:val="clear" w:color="auto" w:fill="auto"/>
            <w:noWrap/>
            <w:vAlign w:val="bottom"/>
            <w:hideMark/>
          </w:tcPr>
          <w:p w14:paraId="6A9E621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592641F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C052DAB" w14:textId="77777777" w:rsidTr="00232DDC">
        <w:trPr>
          <w:trHeight w:val="255"/>
        </w:trPr>
        <w:tc>
          <w:tcPr>
            <w:tcW w:w="2500" w:type="pct"/>
            <w:tcBorders>
              <w:top w:val="nil"/>
              <w:left w:val="nil"/>
              <w:bottom w:val="nil"/>
              <w:right w:val="nil"/>
            </w:tcBorders>
            <w:shd w:val="clear" w:color="auto" w:fill="auto"/>
            <w:noWrap/>
            <w:vAlign w:val="bottom"/>
            <w:hideMark/>
          </w:tcPr>
          <w:p w14:paraId="37C7E832"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6819 </w:t>
            </w:r>
            <w:proofErr w:type="spellStart"/>
            <w:r w:rsidRPr="00307547">
              <w:rPr>
                <w:rFonts w:ascii="Arial" w:hAnsi="Arial" w:cs="Arial"/>
                <w:sz w:val="20"/>
                <w:szCs w:val="20"/>
                <w:lang w:val="en-US"/>
              </w:rPr>
              <w:t>Ostale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kazne</w:t>
            </w:r>
            <w:proofErr w:type="spellEnd"/>
          </w:p>
        </w:tc>
        <w:tc>
          <w:tcPr>
            <w:tcW w:w="417" w:type="pct"/>
            <w:tcBorders>
              <w:top w:val="nil"/>
              <w:left w:val="nil"/>
              <w:bottom w:val="nil"/>
              <w:right w:val="nil"/>
            </w:tcBorders>
            <w:shd w:val="clear" w:color="auto" w:fill="auto"/>
            <w:noWrap/>
            <w:vAlign w:val="bottom"/>
            <w:hideMark/>
          </w:tcPr>
          <w:p w14:paraId="0B2392F8" w14:textId="77777777" w:rsidR="00965DF4" w:rsidRPr="00307547" w:rsidRDefault="00965DF4" w:rsidP="00232DDC">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EC9EE8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3D0F1A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D4A06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132,72</w:t>
            </w:r>
          </w:p>
        </w:tc>
        <w:tc>
          <w:tcPr>
            <w:tcW w:w="417" w:type="pct"/>
            <w:tcBorders>
              <w:top w:val="nil"/>
              <w:left w:val="nil"/>
              <w:bottom w:val="nil"/>
              <w:right w:val="nil"/>
            </w:tcBorders>
            <w:shd w:val="clear" w:color="auto" w:fill="auto"/>
            <w:noWrap/>
            <w:vAlign w:val="bottom"/>
            <w:hideMark/>
          </w:tcPr>
          <w:p w14:paraId="251AD42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14AC21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4336B4E" w14:textId="77777777" w:rsidTr="00232DDC">
        <w:trPr>
          <w:trHeight w:val="255"/>
        </w:trPr>
        <w:tc>
          <w:tcPr>
            <w:tcW w:w="2500" w:type="pct"/>
            <w:tcBorders>
              <w:top w:val="nil"/>
              <w:left w:val="nil"/>
              <w:bottom w:val="nil"/>
              <w:right w:val="nil"/>
            </w:tcBorders>
            <w:shd w:val="clear" w:color="auto" w:fill="auto"/>
            <w:noWrap/>
            <w:vAlign w:val="bottom"/>
            <w:hideMark/>
          </w:tcPr>
          <w:p w14:paraId="6DB5EB3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lastRenderedPageBreak/>
              <w:t>7 Prihodi od prodaje nefinancijske imovine</w:t>
            </w:r>
          </w:p>
        </w:tc>
        <w:tc>
          <w:tcPr>
            <w:tcW w:w="417" w:type="pct"/>
            <w:tcBorders>
              <w:top w:val="nil"/>
              <w:left w:val="nil"/>
              <w:bottom w:val="nil"/>
              <w:right w:val="nil"/>
            </w:tcBorders>
            <w:shd w:val="clear" w:color="auto" w:fill="auto"/>
            <w:noWrap/>
            <w:vAlign w:val="bottom"/>
            <w:hideMark/>
          </w:tcPr>
          <w:p w14:paraId="770E4F3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34.516,48</w:t>
            </w:r>
          </w:p>
        </w:tc>
        <w:tc>
          <w:tcPr>
            <w:tcW w:w="417" w:type="pct"/>
            <w:tcBorders>
              <w:top w:val="nil"/>
              <w:left w:val="nil"/>
              <w:bottom w:val="nil"/>
              <w:right w:val="nil"/>
            </w:tcBorders>
            <w:shd w:val="clear" w:color="auto" w:fill="auto"/>
            <w:noWrap/>
            <w:vAlign w:val="bottom"/>
            <w:hideMark/>
          </w:tcPr>
          <w:p w14:paraId="7B01B28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180.902,00</w:t>
            </w:r>
          </w:p>
        </w:tc>
        <w:tc>
          <w:tcPr>
            <w:tcW w:w="417" w:type="pct"/>
            <w:tcBorders>
              <w:top w:val="nil"/>
              <w:left w:val="nil"/>
              <w:bottom w:val="nil"/>
              <w:right w:val="nil"/>
            </w:tcBorders>
            <w:shd w:val="clear" w:color="auto" w:fill="auto"/>
            <w:noWrap/>
            <w:vAlign w:val="bottom"/>
            <w:hideMark/>
          </w:tcPr>
          <w:p w14:paraId="0B2B55F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172.925,00</w:t>
            </w:r>
          </w:p>
        </w:tc>
        <w:tc>
          <w:tcPr>
            <w:tcW w:w="417" w:type="pct"/>
            <w:tcBorders>
              <w:top w:val="nil"/>
              <w:left w:val="nil"/>
              <w:bottom w:val="nil"/>
              <w:right w:val="nil"/>
            </w:tcBorders>
            <w:shd w:val="clear" w:color="auto" w:fill="auto"/>
            <w:noWrap/>
            <w:vAlign w:val="bottom"/>
            <w:hideMark/>
          </w:tcPr>
          <w:p w14:paraId="188CB12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23.556,45</w:t>
            </w:r>
          </w:p>
        </w:tc>
        <w:tc>
          <w:tcPr>
            <w:tcW w:w="417" w:type="pct"/>
            <w:tcBorders>
              <w:top w:val="nil"/>
              <w:left w:val="nil"/>
              <w:bottom w:val="nil"/>
              <w:right w:val="nil"/>
            </w:tcBorders>
            <w:shd w:val="clear" w:color="auto" w:fill="auto"/>
            <w:noWrap/>
            <w:vAlign w:val="bottom"/>
            <w:hideMark/>
          </w:tcPr>
          <w:p w14:paraId="687409C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68,25%</w:t>
            </w:r>
          </w:p>
        </w:tc>
        <w:tc>
          <w:tcPr>
            <w:tcW w:w="417" w:type="pct"/>
            <w:tcBorders>
              <w:top w:val="nil"/>
              <w:left w:val="nil"/>
              <w:bottom w:val="nil"/>
              <w:right w:val="nil"/>
            </w:tcBorders>
            <w:shd w:val="clear" w:color="auto" w:fill="auto"/>
            <w:noWrap/>
            <w:vAlign w:val="bottom"/>
            <w:hideMark/>
          </w:tcPr>
          <w:p w14:paraId="46A788A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13,62%</w:t>
            </w:r>
          </w:p>
        </w:tc>
      </w:tr>
      <w:tr w:rsidR="00965DF4" w:rsidRPr="00307547" w14:paraId="6A61D38E" w14:textId="77777777" w:rsidTr="00232DDC">
        <w:trPr>
          <w:trHeight w:val="255"/>
        </w:trPr>
        <w:tc>
          <w:tcPr>
            <w:tcW w:w="2500" w:type="pct"/>
            <w:tcBorders>
              <w:top w:val="nil"/>
              <w:left w:val="nil"/>
              <w:bottom w:val="nil"/>
              <w:right w:val="nil"/>
            </w:tcBorders>
            <w:shd w:val="clear" w:color="auto" w:fill="auto"/>
            <w:noWrap/>
            <w:vAlign w:val="bottom"/>
            <w:hideMark/>
          </w:tcPr>
          <w:p w14:paraId="63A85EF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71 Prihodi od prodaje neproizvedene dugotrajne imovine</w:t>
            </w:r>
          </w:p>
        </w:tc>
        <w:tc>
          <w:tcPr>
            <w:tcW w:w="417" w:type="pct"/>
            <w:tcBorders>
              <w:top w:val="nil"/>
              <w:left w:val="nil"/>
              <w:bottom w:val="nil"/>
              <w:right w:val="nil"/>
            </w:tcBorders>
            <w:shd w:val="clear" w:color="auto" w:fill="auto"/>
            <w:noWrap/>
            <w:vAlign w:val="bottom"/>
            <w:hideMark/>
          </w:tcPr>
          <w:p w14:paraId="4D50C69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11.958,33</w:t>
            </w:r>
          </w:p>
        </w:tc>
        <w:tc>
          <w:tcPr>
            <w:tcW w:w="417" w:type="pct"/>
            <w:tcBorders>
              <w:top w:val="nil"/>
              <w:left w:val="nil"/>
              <w:bottom w:val="nil"/>
              <w:right w:val="nil"/>
            </w:tcBorders>
            <w:shd w:val="clear" w:color="auto" w:fill="auto"/>
            <w:noWrap/>
            <w:vAlign w:val="bottom"/>
            <w:hideMark/>
          </w:tcPr>
          <w:p w14:paraId="2EE0191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66.362,00</w:t>
            </w:r>
          </w:p>
        </w:tc>
        <w:tc>
          <w:tcPr>
            <w:tcW w:w="417" w:type="pct"/>
            <w:tcBorders>
              <w:top w:val="nil"/>
              <w:left w:val="nil"/>
              <w:bottom w:val="nil"/>
              <w:right w:val="nil"/>
            </w:tcBorders>
            <w:shd w:val="clear" w:color="auto" w:fill="auto"/>
            <w:noWrap/>
            <w:vAlign w:val="bottom"/>
            <w:hideMark/>
          </w:tcPr>
          <w:p w14:paraId="662ED5E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60.000,00</w:t>
            </w:r>
          </w:p>
        </w:tc>
        <w:tc>
          <w:tcPr>
            <w:tcW w:w="417" w:type="pct"/>
            <w:tcBorders>
              <w:top w:val="nil"/>
              <w:left w:val="nil"/>
              <w:bottom w:val="nil"/>
              <w:right w:val="nil"/>
            </w:tcBorders>
            <w:shd w:val="clear" w:color="auto" w:fill="auto"/>
            <w:noWrap/>
            <w:vAlign w:val="bottom"/>
            <w:hideMark/>
          </w:tcPr>
          <w:p w14:paraId="2DD0DD4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4.100,00</w:t>
            </w:r>
          </w:p>
        </w:tc>
        <w:tc>
          <w:tcPr>
            <w:tcW w:w="417" w:type="pct"/>
            <w:tcBorders>
              <w:top w:val="nil"/>
              <w:left w:val="nil"/>
              <w:bottom w:val="nil"/>
              <w:right w:val="nil"/>
            </w:tcBorders>
            <w:shd w:val="clear" w:color="auto" w:fill="auto"/>
            <w:noWrap/>
            <w:vAlign w:val="bottom"/>
            <w:hideMark/>
          </w:tcPr>
          <w:p w14:paraId="40C4D4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34,29%</w:t>
            </w:r>
          </w:p>
        </w:tc>
        <w:tc>
          <w:tcPr>
            <w:tcW w:w="417" w:type="pct"/>
            <w:tcBorders>
              <w:top w:val="nil"/>
              <w:left w:val="nil"/>
              <w:bottom w:val="nil"/>
              <w:right w:val="nil"/>
            </w:tcBorders>
            <w:shd w:val="clear" w:color="auto" w:fill="auto"/>
            <w:noWrap/>
            <w:vAlign w:val="bottom"/>
            <w:hideMark/>
          </w:tcPr>
          <w:p w14:paraId="5A14C8A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6,83%</w:t>
            </w:r>
          </w:p>
        </w:tc>
      </w:tr>
      <w:tr w:rsidR="00965DF4" w:rsidRPr="00307547" w14:paraId="58067C6D" w14:textId="77777777" w:rsidTr="00232DDC">
        <w:trPr>
          <w:trHeight w:val="255"/>
        </w:trPr>
        <w:tc>
          <w:tcPr>
            <w:tcW w:w="2500" w:type="pct"/>
            <w:tcBorders>
              <w:top w:val="nil"/>
              <w:left w:val="nil"/>
              <w:bottom w:val="nil"/>
              <w:right w:val="nil"/>
            </w:tcBorders>
            <w:shd w:val="clear" w:color="auto" w:fill="auto"/>
            <w:noWrap/>
            <w:vAlign w:val="bottom"/>
            <w:hideMark/>
          </w:tcPr>
          <w:p w14:paraId="45FDCD3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711 Prihodi od prodaje materijalne imovine - prirodnih bogatstava</w:t>
            </w:r>
          </w:p>
        </w:tc>
        <w:tc>
          <w:tcPr>
            <w:tcW w:w="417" w:type="pct"/>
            <w:tcBorders>
              <w:top w:val="nil"/>
              <w:left w:val="nil"/>
              <w:bottom w:val="nil"/>
              <w:right w:val="nil"/>
            </w:tcBorders>
            <w:shd w:val="clear" w:color="auto" w:fill="auto"/>
            <w:noWrap/>
            <w:vAlign w:val="bottom"/>
            <w:hideMark/>
          </w:tcPr>
          <w:p w14:paraId="34B6C6F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11.958,33</w:t>
            </w:r>
          </w:p>
        </w:tc>
        <w:tc>
          <w:tcPr>
            <w:tcW w:w="417" w:type="pct"/>
            <w:tcBorders>
              <w:top w:val="nil"/>
              <w:left w:val="nil"/>
              <w:bottom w:val="nil"/>
              <w:right w:val="nil"/>
            </w:tcBorders>
            <w:shd w:val="clear" w:color="auto" w:fill="auto"/>
            <w:noWrap/>
            <w:vAlign w:val="bottom"/>
            <w:hideMark/>
          </w:tcPr>
          <w:p w14:paraId="62FCDC75"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9A25AB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47EA24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4.100,00</w:t>
            </w:r>
          </w:p>
        </w:tc>
        <w:tc>
          <w:tcPr>
            <w:tcW w:w="417" w:type="pct"/>
            <w:tcBorders>
              <w:top w:val="nil"/>
              <w:left w:val="nil"/>
              <w:bottom w:val="nil"/>
              <w:right w:val="nil"/>
            </w:tcBorders>
            <w:shd w:val="clear" w:color="auto" w:fill="auto"/>
            <w:noWrap/>
            <w:vAlign w:val="bottom"/>
            <w:hideMark/>
          </w:tcPr>
          <w:p w14:paraId="092547E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34,29%</w:t>
            </w:r>
          </w:p>
        </w:tc>
        <w:tc>
          <w:tcPr>
            <w:tcW w:w="417" w:type="pct"/>
            <w:tcBorders>
              <w:top w:val="nil"/>
              <w:left w:val="nil"/>
              <w:bottom w:val="nil"/>
              <w:right w:val="nil"/>
            </w:tcBorders>
            <w:shd w:val="clear" w:color="auto" w:fill="auto"/>
            <w:noWrap/>
            <w:vAlign w:val="bottom"/>
            <w:hideMark/>
          </w:tcPr>
          <w:p w14:paraId="764534C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62A04FB" w14:textId="77777777" w:rsidTr="00232DDC">
        <w:trPr>
          <w:trHeight w:val="255"/>
        </w:trPr>
        <w:tc>
          <w:tcPr>
            <w:tcW w:w="2500" w:type="pct"/>
            <w:tcBorders>
              <w:top w:val="nil"/>
              <w:left w:val="nil"/>
              <w:bottom w:val="nil"/>
              <w:right w:val="nil"/>
            </w:tcBorders>
            <w:shd w:val="clear" w:color="auto" w:fill="auto"/>
            <w:noWrap/>
            <w:vAlign w:val="bottom"/>
            <w:hideMark/>
          </w:tcPr>
          <w:p w14:paraId="0BE03C0A"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7111 </w:t>
            </w:r>
            <w:proofErr w:type="spellStart"/>
            <w:r w:rsidRPr="00307547">
              <w:rPr>
                <w:rFonts w:ascii="Arial" w:hAnsi="Arial" w:cs="Arial"/>
                <w:sz w:val="20"/>
                <w:szCs w:val="20"/>
                <w:lang w:val="en-US"/>
              </w:rPr>
              <w:t>Zemljište</w:t>
            </w:r>
            <w:proofErr w:type="spellEnd"/>
          </w:p>
        </w:tc>
        <w:tc>
          <w:tcPr>
            <w:tcW w:w="417" w:type="pct"/>
            <w:tcBorders>
              <w:top w:val="nil"/>
              <w:left w:val="nil"/>
              <w:bottom w:val="nil"/>
              <w:right w:val="nil"/>
            </w:tcBorders>
            <w:shd w:val="clear" w:color="auto" w:fill="auto"/>
            <w:noWrap/>
            <w:vAlign w:val="bottom"/>
            <w:hideMark/>
          </w:tcPr>
          <w:p w14:paraId="346C085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11.958,33</w:t>
            </w:r>
          </w:p>
        </w:tc>
        <w:tc>
          <w:tcPr>
            <w:tcW w:w="417" w:type="pct"/>
            <w:tcBorders>
              <w:top w:val="nil"/>
              <w:left w:val="nil"/>
              <w:bottom w:val="nil"/>
              <w:right w:val="nil"/>
            </w:tcBorders>
            <w:shd w:val="clear" w:color="auto" w:fill="auto"/>
            <w:noWrap/>
            <w:vAlign w:val="bottom"/>
            <w:hideMark/>
          </w:tcPr>
          <w:p w14:paraId="2F8836F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7B0666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555A01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4.100,00</w:t>
            </w:r>
          </w:p>
        </w:tc>
        <w:tc>
          <w:tcPr>
            <w:tcW w:w="417" w:type="pct"/>
            <w:tcBorders>
              <w:top w:val="nil"/>
              <w:left w:val="nil"/>
              <w:bottom w:val="nil"/>
              <w:right w:val="nil"/>
            </w:tcBorders>
            <w:shd w:val="clear" w:color="auto" w:fill="auto"/>
            <w:noWrap/>
            <w:vAlign w:val="bottom"/>
            <w:hideMark/>
          </w:tcPr>
          <w:p w14:paraId="20EB52F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34,29%</w:t>
            </w:r>
          </w:p>
        </w:tc>
        <w:tc>
          <w:tcPr>
            <w:tcW w:w="417" w:type="pct"/>
            <w:tcBorders>
              <w:top w:val="nil"/>
              <w:left w:val="nil"/>
              <w:bottom w:val="nil"/>
              <w:right w:val="nil"/>
            </w:tcBorders>
            <w:shd w:val="clear" w:color="auto" w:fill="auto"/>
            <w:noWrap/>
            <w:vAlign w:val="bottom"/>
            <w:hideMark/>
          </w:tcPr>
          <w:p w14:paraId="7ED9D76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603B604" w14:textId="77777777" w:rsidTr="00232DDC">
        <w:trPr>
          <w:trHeight w:val="255"/>
        </w:trPr>
        <w:tc>
          <w:tcPr>
            <w:tcW w:w="2500" w:type="pct"/>
            <w:tcBorders>
              <w:top w:val="nil"/>
              <w:left w:val="nil"/>
              <w:bottom w:val="nil"/>
              <w:right w:val="nil"/>
            </w:tcBorders>
            <w:shd w:val="clear" w:color="auto" w:fill="auto"/>
            <w:noWrap/>
            <w:vAlign w:val="bottom"/>
            <w:hideMark/>
          </w:tcPr>
          <w:p w14:paraId="150DD43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72 Prihodi od prodaje proizvedene dugotrajne imovine</w:t>
            </w:r>
          </w:p>
        </w:tc>
        <w:tc>
          <w:tcPr>
            <w:tcW w:w="417" w:type="pct"/>
            <w:tcBorders>
              <w:top w:val="nil"/>
              <w:left w:val="nil"/>
              <w:bottom w:val="nil"/>
              <w:right w:val="nil"/>
            </w:tcBorders>
            <w:shd w:val="clear" w:color="auto" w:fill="auto"/>
            <w:noWrap/>
            <w:vAlign w:val="bottom"/>
            <w:hideMark/>
          </w:tcPr>
          <w:p w14:paraId="4E943E2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22.558,15</w:t>
            </w:r>
          </w:p>
        </w:tc>
        <w:tc>
          <w:tcPr>
            <w:tcW w:w="417" w:type="pct"/>
            <w:tcBorders>
              <w:top w:val="nil"/>
              <w:left w:val="nil"/>
              <w:bottom w:val="nil"/>
              <w:right w:val="nil"/>
            </w:tcBorders>
            <w:shd w:val="clear" w:color="auto" w:fill="auto"/>
            <w:noWrap/>
            <w:vAlign w:val="bottom"/>
            <w:hideMark/>
          </w:tcPr>
          <w:p w14:paraId="2821C3D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114.540,00</w:t>
            </w:r>
          </w:p>
        </w:tc>
        <w:tc>
          <w:tcPr>
            <w:tcW w:w="417" w:type="pct"/>
            <w:tcBorders>
              <w:top w:val="nil"/>
              <w:left w:val="nil"/>
              <w:bottom w:val="nil"/>
              <w:right w:val="nil"/>
            </w:tcBorders>
            <w:shd w:val="clear" w:color="auto" w:fill="auto"/>
            <w:noWrap/>
            <w:vAlign w:val="bottom"/>
            <w:hideMark/>
          </w:tcPr>
          <w:p w14:paraId="3262451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112.925,00</w:t>
            </w:r>
          </w:p>
        </w:tc>
        <w:tc>
          <w:tcPr>
            <w:tcW w:w="417" w:type="pct"/>
            <w:tcBorders>
              <w:top w:val="nil"/>
              <w:left w:val="nil"/>
              <w:bottom w:val="nil"/>
              <w:right w:val="nil"/>
            </w:tcBorders>
            <w:shd w:val="clear" w:color="auto" w:fill="auto"/>
            <w:noWrap/>
            <w:vAlign w:val="bottom"/>
            <w:hideMark/>
          </w:tcPr>
          <w:p w14:paraId="7F00D86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19.456,45</w:t>
            </w:r>
          </w:p>
        </w:tc>
        <w:tc>
          <w:tcPr>
            <w:tcW w:w="417" w:type="pct"/>
            <w:tcBorders>
              <w:top w:val="nil"/>
              <w:left w:val="nil"/>
              <w:bottom w:val="nil"/>
              <w:right w:val="nil"/>
            </w:tcBorders>
            <w:shd w:val="clear" w:color="auto" w:fill="auto"/>
            <w:noWrap/>
            <w:vAlign w:val="bottom"/>
            <w:hideMark/>
          </w:tcPr>
          <w:p w14:paraId="5E7B7E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86,25%</w:t>
            </w:r>
          </w:p>
        </w:tc>
        <w:tc>
          <w:tcPr>
            <w:tcW w:w="417" w:type="pct"/>
            <w:tcBorders>
              <w:top w:val="nil"/>
              <w:left w:val="nil"/>
              <w:bottom w:val="nil"/>
              <w:right w:val="nil"/>
            </w:tcBorders>
            <w:shd w:val="clear" w:color="auto" w:fill="auto"/>
            <w:noWrap/>
            <w:vAlign w:val="bottom"/>
            <w:hideMark/>
          </w:tcPr>
          <w:p w14:paraId="429DAD0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17,23%</w:t>
            </w:r>
          </w:p>
        </w:tc>
      </w:tr>
      <w:tr w:rsidR="00965DF4" w:rsidRPr="00307547" w14:paraId="11969C55" w14:textId="77777777" w:rsidTr="00232DDC">
        <w:trPr>
          <w:trHeight w:val="255"/>
        </w:trPr>
        <w:tc>
          <w:tcPr>
            <w:tcW w:w="2500" w:type="pct"/>
            <w:tcBorders>
              <w:top w:val="nil"/>
              <w:left w:val="nil"/>
              <w:bottom w:val="nil"/>
              <w:right w:val="nil"/>
            </w:tcBorders>
            <w:shd w:val="clear" w:color="auto" w:fill="auto"/>
            <w:noWrap/>
            <w:vAlign w:val="bottom"/>
            <w:hideMark/>
          </w:tcPr>
          <w:p w14:paraId="476A947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721 Prihodi od prodaje građevinskih objekata</w:t>
            </w:r>
          </w:p>
        </w:tc>
        <w:tc>
          <w:tcPr>
            <w:tcW w:w="417" w:type="pct"/>
            <w:tcBorders>
              <w:top w:val="nil"/>
              <w:left w:val="nil"/>
              <w:bottom w:val="nil"/>
              <w:right w:val="nil"/>
            </w:tcBorders>
            <w:shd w:val="clear" w:color="auto" w:fill="auto"/>
            <w:noWrap/>
            <w:vAlign w:val="bottom"/>
            <w:hideMark/>
          </w:tcPr>
          <w:p w14:paraId="5ECD767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22.558,15</w:t>
            </w:r>
          </w:p>
        </w:tc>
        <w:tc>
          <w:tcPr>
            <w:tcW w:w="417" w:type="pct"/>
            <w:tcBorders>
              <w:top w:val="nil"/>
              <w:left w:val="nil"/>
              <w:bottom w:val="nil"/>
              <w:right w:val="nil"/>
            </w:tcBorders>
            <w:shd w:val="clear" w:color="auto" w:fill="auto"/>
            <w:noWrap/>
            <w:vAlign w:val="bottom"/>
            <w:hideMark/>
          </w:tcPr>
          <w:p w14:paraId="0B475F2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C1AD29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C0D6F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17.075,45</w:t>
            </w:r>
          </w:p>
        </w:tc>
        <w:tc>
          <w:tcPr>
            <w:tcW w:w="417" w:type="pct"/>
            <w:tcBorders>
              <w:top w:val="nil"/>
              <w:left w:val="nil"/>
              <w:bottom w:val="nil"/>
              <w:right w:val="nil"/>
            </w:tcBorders>
            <w:shd w:val="clear" w:color="auto" w:fill="auto"/>
            <w:noWrap/>
            <w:vAlign w:val="bottom"/>
            <w:hideMark/>
          </w:tcPr>
          <w:p w14:paraId="6A78858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75,70%</w:t>
            </w:r>
          </w:p>
        </w:tc>
        <w:tc>
          <w:tcPr>
            <w:tcW w:w="417" w:type="pct"/>
            <w:tcBorders>
              <w:top w:val="nil"/>
              <w:left w:val="nil"/>
              <w:bottom w:val="nil"/>
              <w:right w:val="nil"/>
            </w:tcBorders>
            <w:shd w:val="clear" w:color="auto" w:fill="auto"/>
            <w:noWrap/>
            <w:vAlign w:val="bottom"/>
            <w:hideMark/>
          </w:tcPr>
          <w:p w14:paraId="2CA6AF0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59A5C07" w14:textId="77777777" w:rsidTr="00232DDC">
        <w:trPr>
          <w:trHeight w:val="255"/>
        </w:trPr>
        <w:tc>
          <w:tcPr>
            <w:tcW w:w="2500" w:type="pct"/>
            <w:tcBorders>
              <w:top w:val="nil"/>
              <w:left w:val="nil"/>
              <w:bottom w:val="nil"/>
              <w:right w:val="nil"/>
            </w:tcBorders>
            <w:shd w:val="clear" w:color="auto" w:fill="auto"/>
            <w:noWrap/>
            <w:vAlign w:val="bottom"/>
            <w:hideMark/>
          </w:tcPr>
          <w:p w14:paraId="59F8201A"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7211 </w:t>
            </w:r>
            <w:proofErr w:type="spellStart"/>
            <w:r w:rsidRPr="00307547">
              <w:rPr>
                <w:rFonts w:ascii="Arial" w:hAnsi="Arial" w:cs="Arial"/>
                <w:sz w:val="20"/>
                <w:szCs w:val="20"/>
                <w:lang w:val="en-US"/>
              </w:rPr>
              <w:t>Stambeni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1EF45A4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22.558,15</w:t>
            </w:r>
          </w:p>
        </w:tc>
        <w:tc>
          <w:tcPr>
            <w:tcW w:w="417" w:type="pct"/>
            <w:tcBorders>
              <w:top w:val="nil"/>
              <w:left w:val="nil"/>
              <w:bottom w:val="nil"/>
              <w:right w:val="nil"/>
            </w:tcBorders>
            <w:shd w:val="clear" w:color="auto" w:fill="auto"/>
            <w:noWrap/>
            <w:vAlign w:val="bottom"/>
            <w:hideMark/>
          </w:tcPr>
          <w:p w14:paraId="1F37ADD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6158B8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396227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17.075,45</w:t>
            </w:r>
          </w:p>
        </w:tc>
        <w:tc>
          <w:tcPr>
            <w:tcW w:w="417" w:type="pct"/>
            <w:tcBorders>
              <w:top w:val="nil"/>
              <w:left w:val="nil"/>
              <w:bottom w:val="nil"/>
              <w:right w:val="nil"/>
            </w:tcBorders>
            <w:shd w:val="clear" w:color="auto" w:fill="auto"/>
            <w:noWrap/>
            <w:vAlign w:val="bottom"/>
            <w:hideMark/>
          </w:tcPr>
          <w:p w14:paraId="61B41A9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75,70%</w:t>
            </w:r>
          </w:p>
        </w:tc>
        <w:tc>
          <w:tcPr>
            <w:tcW w:w="417" w:type="pct"/>
            <w:tcBorders>
              <w:top w:val="nil"/>
              <w:left w:val="nil"/>
              <w:bottom w:val="nil"/>
              <w:right w:val="nil"/>
            </w:tcBorders>
            <w:shd w:val="clear" w:color="auto" w:fill="auto"/>
            <w:noWrap/>
            <w:vAlign w:val="bottom"/>
            <w:hideMark/>
          </w:tcPr>
          <w:p w14:paraId="556C44D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0C06EAC" w14:textId="77777777" w:rsidTr="00232DDC">
        <w:trPr>
          <w:trHeight w:val="255"/>
        </w:trPr>
        <w:tc>
          <w:tcPr>
            <w:tcW w:w="2500" w:type="pct"/>
            <w:tcBorders>
              <w:top w:val="nil"/>
              <w:left w:val="nil"/>
              <w:bottom w:val="nil"/>
              <w:right w:val="nil"/>
            </w:tcBorders>
            <w:shd w:val="clear" w:color="auto" w:fill="auto"/>
            <w:noWrap/>
            <w:vAlign w:val="bottom"/>
            <w:hideMark/>
          </w:tcPr>
          <w:p w14:paraId="7DC9438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723 Prihodi od prodaje prijevoznih sredstava</w:t>
            </w:r>
          </w:p>
        </w:tc>
        <w:tc>
          <w:tcPr>
            <w:tcW w:w="417" w:type="pct"/>
            <w:tcBorders>
              <w:top w:val="nil"/>
              <w:left w:val="nil"/>
              <w:bottom w:val="nil"/>
              <w:right w:val="nil"/>
            </w:tcBorders>
            <w:shd w:val="clear" w:color="auto" w:fill="auto"/>
            <w:noWrap/>
            <w:vAlign w:val="bottom"/>
            <w:hideMark/>
          </w:tcPr>
          <w:p w14:paraId="2D3124E2"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5160AF78"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5385F5F"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5EAF6BA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2.381,00</w:t>
            </w:r>
          </w:p>
        </w:tc>
        <w:tc>
          <w:tcPr>
            <w:tcW w:w="417" w:type="pct"/>
            <w:tcBorders>
              <w:top w:val="nil"/>
              <w:left w:val="nil"/>
              <w:bottom w:val="nil"/>
              <w:right w:val="nil"/>
            </w:tcBorders>
            <w:shd w:val="clear" w:color="auto" w:fill="auto"/>
            <w:noWrap/>
            <w:vAlign w:val="bottom"/>
            <w:hideMark/>
          </w:tcPr>
          <w:p w14:paraId="0AC1724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3A49153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247C7D2" w14:textId="77777777" w:rsidTr="00232DDC">
        <w:trPr>
          <w:trHeight w:val="255"/>
        </w:trPr>
        <w:tc>
          <w:tcPr>
            <w:tcW w:w="2500" w:type="pct"/>
            <w:tcBorders>
              <w:top w:val="nil"/>
              <w:left w:val="nil"/>
              <w:bottom w:val="nil"/>
              <w:right w:val="nil"/>
            </w:tcBorders>
            <w:shd w:val="clear" w:color="auto" w:fill="auto"/>
            <w:noWrap/>
            <w:vAlign w:val="bottom"/>
            <w:hideMark/>
          </w:tcPr>
          <w:p w14:paraId="1162881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7231 Prijevozna sredstva u cestovnom prometu</w:t>
            </w:r>
          </w:p>
        </w:tc>
        <w:tc>
          <w:tcPr>
            <w:tcW w:w="417" w:type="pct"/>
            <w:tcBorders>
              <w:top w:val="nil"/>
              <w:left w:val="nil"/>
              <w:bottom w:val="nil"/>
              <w:right w:val="nil"/>
            </w:tcBorders>
            <w:shd w:val="clear" w:color="auto" w:fill="auto"/>
            <w:noWrap/>
            <w:vAlign w:val="bottom"/>
            <w:hideMark/>
          </w:tcPr>
          <w:p w14:paraId="0C0B9866"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33E243D1"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A507CB3"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4CCC955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2.381,00</w:t>
            </w:r>
          </w:p>
        </w:tc>
        <w:tc>
          <w:tcPr>
            <w:tcW w:w="417" w:type="pct"/>
            <w:tcBorders>
              <w:top w:val="nil"/>
              <w:left w:val="nil"/>
              <w:bottom w:val="nil"/>
              <w:right w:val="nil"/>
            </w:tcBorders>
            <w:shd w:val="clear" w:color="auto" w:fill="auto"/>
            <w:noWrap/>
            <w:vAlign w:val="bottom"/>
            <w:hideMark/>
          </w:tcPr>
          <w:p w14:paraId="5F8A6B9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5C4F890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66DD536" w14:textId="77777777" w:rsidTr="00232DDC">
        <w:trPr>
          <w:trHeight w:val="255"/>
        </w:trPr>
        <w:tc>
          <w:tcPr>
            <w:tcW w:w="2500" w:type="pct"/>
            <w:tcBorders>
              <w:top w:val="nil"/>
              <w:left w:val="nil"/>
              <w:bottom w:val="nil"/>
              <w:right w:val="nil"/>
            </w:tcBorders>
            <w:shd w:val="clear" w:color="auto" w:fill="auto"/>
            <w:noWrap/>
            <w:vAlign w:val="bottom"/>
            <w:hideMark/>
          </w:tcPr>
          <w:p w14:paraId="46C9C90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 </w:t>
            </w:r>
            <w:proofErr w:type="spellStart"/>
            <w:r w:rsidRPr="00307547">
              <w:rPr>
                <w:rFonts w:ascii="Arial" w:hAnsi="Arial" w:cs="Arial"/>
                <w:b/>
                <w:bCs/>
                <w:sz w:val="20"/>
                <w:szCs w:val="20"/>
                <w:lang w:val="en-US"/>
              </w:rPr>
              <w:t>Rashodi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463240F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2.263.041,67</w:t>
            </w:r>
          </w:p>
        </w:tc>
        <w:tc>
          <w:tcPr>
            <w:tcW w:w="417" w:type="pct"/>
            <w:tcBorders>
              <w:top w:val="nil"/>
              <w:left w:val="nil"/>
              <w:bottom w:val="nil"/>
              <w:right w:val="nil"/>
            </w:tcBorders>
            <w:shd w:val="clear" w:color="auto" w:fill="auto"/>
            <w:noWrap/>
            <w:vAlign w:val="bottom"/>
            <w:hideMark/>
          </w:tcPr>
          <w:p w14:paraId="10F28C9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2.845.147,00</w:t>
            </w:r>
          </w:p>
        </w:tc>
        <w:tc>
          <w:tcPr>
            <w:tcW w:w="417" w:type="pct"/>
            <w:tcBorders>
              <w:top w:val="nil"/>
              <w:left w:val="nil"/>
              <w:bottom w:val="nil"/>
              <w:right w:val="nil"/>
            </w:tcBorders>
            <w:shd w:val="clear" w:color="auto" w:fill="auto"/>
            <w:noWrap/>
            <w:vAlign w:val="bottom"/>
            <w:hideMark/>
          </w:tcPr>
          <w:p w14:paraId="440815F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3.031.937,87</w:t>
            </w:r>
          </w:p>
        </w:tc>
        <w:tc>
          <w:tcPr>
            <w:tcW w:w="417" w:type="pct"/>
            <w:tcBorders>
              <w:top w:val="nil"/>
              <w:left w:val="nil"/>
              <w:bottom w:val="nil"/>
              <w:right w:val="nil"/>
            </w:tcBorders>
            <w:shd w:val="clear" w:color="auto" w:fill="auto"/>
            <w:noWrap/>
            <w:vAlign w:val="bottom"/>
            <w:hideMark/>
          </w:tcPr>
          <w:p w14:paraId="053F2C1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2.429.692,37</w:t>
            </w:r>
          </w:p>
        </w:tc>
        <w:tc>
          <w:tcPr>
            <w:tcW w:w="417" w:type="pct"/>
            <w:tcBorders>
              <w:top w:val="nil"/>
              <w:left w:val="nil"/>
              <w:bottom w:val="nil"/>
              <w:right w:val="nil"/>
            </w:tcBorders>
            <w:shd w:val="clear" w:color="auto" w:fill="auto"/>
            <w:noWrap/>
            <w:vAlign w:val="bottom"/>
            <w:hideMark/>
          </w:tcPr>
          <w:p w14:paraId="638AA71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107,36%</w:t>
            </w:r>
          </w:p>
        </w:tc>
        <w:tc>
          <w:tcPr>
            <w:tcW w:w="417" w:type="pct"/>
            <w:tcBorders>
              <w:top w:val="nil"/>
              <w:left w:val="nil"/>
              <w:bottom w:val="nil"/>
              <w:right w:val="nil"/>
            </w:tcBorders>
            <w:shd w:val="clear" w:color="auto" w:fill="auto"/>
            <w:noWrap/>
            <w:vAlign w:val="bottom"/>
            <w:hideMark/>
          </w:tcPr>
          <w:p w14:paraId="59394DE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80,14%</w:t>
            </w:r>
          </w:p>
        </w:tc>
      </w:tr>
      <w:tr w:rsidR="00965DF4" w:rsidRPr="00307547" w14:paraId="48BDDA24" w14:textId="77777777" w:rsidTr="00232DDC">
        <w:trPr>
          <w:trHeight w:val="255"/>
        </w:trPr>
        <w:tc>
          <w:tcPr>
            <w:tcW w:w="2500" w:type="pct"/>
            <w:tcBorders>
              <w:top w:val="nil"/>
              <w:left w:val="nil"/>
              <w:bottom w:val="nil"/>
              <w:right w:val="nil"/>
            </w:tcBorders>
            <w:shd w:val="clear" w:color="auto" w:fill="auto"/>
            <w:noWrap/>
            <w:vAlign w:val="bottom"/>
            <w:hideMark/>
          </w:tcPr>
          <w:p w14:paraId="3E9920A1"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31 </w:t>
            </w:r>
            <w:proofErr w:type="spellStart"/>
            <w:r w:rsidRPr="00307547">
              <w:rPr>
                <w:rFonts w:ascii="Arial" w:hAnsi="Arial" w:cs="Arial"/>
                <w:b/>
                <w:bCs/>
                <w:sz w:val="20"/>
                <w:szCs w:val="20"/>
                <w:lang w:val="en-US"/>
              </w:rPr>
              <w:t>Rashodi</w:t>
            </w:r>
            <w:proofErr w:type="spellEnd"/>
            <w:r w:rsidRPr="00307547">
              <w:rPr>
                <w:rFonts w:ascii="Arial" w:hAnsi="Arial" w:cs="Arial"/>
                <w:b/>
                <w:bCs/>
                <w:sz w:val="20"/>
                <w:szCs w:val="20"/>
                <w:lang w:val="en-US"/>
              </w:rPr>
              <w:t xml:space="preserve"> za </w:t>
            </w:r>
            <w:proofErr w:type="spellStart"/>
            <w:r w:rsidRPr="00307547">
              <w:rPr>
                <w:rFonts w:ascii="Arial" w:hAnsi="Arial" w:cs="Arial"/>
                <w:b/>
                <w:bCs/>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13859A2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918.165,34</w:t>
            </w:r>
          </w:p>
        </w:tc>
        <w:tc>
          <w:tcPr>
            <w:tcW w:w="417" w:type="pct"/>
            <w:tcBorders>
              <w:top w:val="nil"/>
              <w:left w:val="nil"/>
              <w:bottom w:val="nil"/>
              <w:right w:val="nil"/>
            </w:tcBorders>
            <w:shd w:val="clear" w:color="auto" w:fill="auto"/>
            <w:noWrap/>
            <w:vAlign w:val="bottom"/>
            <w:hideMark/>
          </w:tcPr>
          <w:p w14:paraId="07789A7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1.080.424,00</w:t>
            </w:r>
          </w:p>
        </w:tc>
        <w:tc>
          <w:tcPr>
            <w:tcW w:w="417" w:type="pct"/>
            <w:tcBorders>
              <w:top w:val="nil"/>
              <w:left w:val="nil"/>
              <w:bottom w:val="nil"/>
              <w:right w:val="nil"/>
            </w:tcBorders>
            <w:shd w:val="clear" w:color="auto" w:fill="auto"/>
            <w:noWrap/>
            <w:vAlign w:val="bottom"/>
            <w:hideMark/>
          </w:tcPr>
          <w:p w14:paraId="38C9E90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1.105.257,00</w:t>
            </w:r>
          </w:p>
        </w:tc>
        <w:tc>
          <w:tcPr>
            <w:tcW w:w="417" w:type="pct"/>
            <w:tcBorders>
              <w:top w:val="nil"/>
              <w:left w:val="nil"/>
              <w:bottom w:val="nil"/>
              <w:right w:val="nil"/>
            </w:tcBorders>
            <w:shd w:val="clear" w:color="auto" w:fill="auto"/>
            <w:noWrap/>
            <w:vAlign w:val="bottom"/>
            <w:hideMark/>
          </w:tcPr>
          <w:p w14:paraId="34FE3ED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1.056.488,33</w:t>
            </w:r>
          </w:p>
        </w:tc>
        <w:tc>
          <w:tcPr>
            <w:tcW w:w="417" w:type="pct"/>
            <w:tcBorders>
              <w:top w:val="nil"/>
              <w:left w:val="nil"/>
              <w:bottom w:val="nil"/>
              <w:right w:val="nil"/>
            </w:tcBorders>
            <w:shd w:val="clear" w:color="auto" w:fill="auto"/>
            <w:noWrap/>
            <w:vAlign w:val="bottom"/>
            <w:hideMark/>
          </w:tcPr>
          <w:p w14:paraId="18BD6A8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115,07%</w:t>
            </w:r>
          </w:p>
        </w:tc>
        <w:tc>
          <w:tcPr>
            <w:tcW w:w="417" w:type="pct"/>
            <w:tcBorders>
              <w:top w:val="nil"/>
              <w:left w:val="nil"/>
              <w:bottom w:val="nil"/>
              <w:right w:val="nil"/>
            </w:tcBorders>
            <w:shd w:val="clear" w:color="auto" w:fill="auto"/>
            <w:noWrap/>
            <w:vAlign w:val="bottom"/>
            <w:hideMark/>
          </w:tcPr>
          <w:p w14:paraId="35ACFEF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95,59%</w:t>
            </w:r>
          </w:p>
        </w:tc>
      </w:tr>
      <w:tr w:rsidR="00965DF4" w:rsidRPr="00307547" w14:paraId="63C7813E" w14:textId="77777777" w:rsidTr="00232DDC">
        <w:trPr>
          <w:trHeight w:val="255"/>
        </w:trPr>
        <w:tc>
          <w:tcPr>
            <w:tcW w:w="2500" w:type="pct"/>
            <w:tcBorders>
              <w:top w:val="nil"/>
              <w:left w:val="nil"/>
              <w:bottom w:val="nil"/>
              <w:right w:val="nil"/>
            </w:tcBorders>
            <w:shd w:val="clear" w:color="auto" w:fill="auto"/>
            <w:noWrap/>
            <w:vAlign w:val="bottom"/>
            <w:hideMark/>
          </w:tcPr>
          <w:p w14:paraId="3666687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311 </w:t>
            </w:r>
            <w:proofErr w:type="spellStart"/>
            <w:r w:rsidRPr="00307547">
              <w:rPr>
                <w:rFonts w:ascii="Arial" w:hAnsi="Arial" w:cs="Arial"/>
                <w:sz w:val="20"/>
                <w:szCs w:val="20"/>
                <w:lang w:val="en-US"/>
              </w:rPr>
              <w:t>Plaće</w:t>
            </w:r>
            <w:proofErr w:type="spellEnd"/>
            <w:r w:rsidRPr="00307547">
              <w:rPr>
                <w:rFonts w:ascii="Arial" w:hAnsi="Arial" w:cs="Arial"/>
                <w:sz w:val="20"/>
                <w:szCs w:val="20"/>
                <w:lang w:val="en-US"/>
              </w:rPr>
              <w:t xml:space="preserve"> (Bruto)</w:t>
            </w:r>
          </w:p>
        </w:tc>
        <w:tc>
          <w:tcPr>
            <w:tcW w:w="417" w:type="pct"/>
            <w:tcBorders>
              <w:top w:val="nil"/>
              <w:left w:val="nil"/>
              <w:bottom w:val="nil"/>
              <w:right w:val="nil"/>
            </w:tcBorders>
            <w:shd w:val="clear" w:color="auto" w:fill="auto"/>
            <w:noWrap/>
            <w:vAlign w:val="bottom"/>
            <w:hideMark/>
          </w:tcPr>
          <w:p w14:paraId="11C1E7A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720.778,39</w:t>
            </w:r>
          </w:p>
        </w:tc>
        <w:tc>
          <w:tcPr>
            <w:tcW w:w="417" w:type="pct"/>
            <w:tcBorders>
              <w:top w:val="nil"/>
              <w:left w:val="nil"/>
              <w:bottom w:val="nil"/>
              <w:right w:val="nil"/>
            </w:tcBorders>
            <w:shd w:val="clear" w:color="auto" w:fill="auto"/>
            <w:noWrap/>
            <w:vAlign w:val="bottom"/>
            <w:hideMark/>
          </w:tcPr>
          <w:p w14:paraId="56E0F6BD"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F66A14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F45FAD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829.322,77</w:t>
            </w:r>
          </w:p>
        </w:tc>
        <w:tc>
          <w:tcPr>
            <w:tcW w:w="417" w:type="pct"/>
            <w:tcBorders>
              <w:top w:val="nil"/>
              <w:left w:val="nil"/>
              <w:bottom w:val="nil"/>
              <w:right w:val="nil"/>
            </w:tcBorders>
            <w:shd w:val="clear" w:color="auto" w:fill="auto"/>
            <w:noWrap/>
            <w:vAlign w:val="bottom"/>
            <w:hideMark/>
          </w:tcPr>
          <w:p w14:paraId="6AB58A2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115,06%</w:t>
            </w:r>
          </w:p>
        </w:tc>
        <w:tc>
          <w:tcPr>
            <w:tcW w:w="417" w:type="pct"/>
            <w:tcBorders>
              <w:top w:val="nil"/>
              <w:left w:val="nil"/>
              <w:bottom w:val="nil"/>
              <w:right w:val="nil"/>
            </w:tcBorders>
            <w:shd w:val="clear" w:color="auto" w:fill="auto"/>
            <w:noWrap/>
            <w:vAlign w:val="bottom"/>
            <w:hideMark/>
          </w:tcPr>
          <w:p w14:paraId="51812DD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0B362E5" w14:textId="77777777" w:rsidTr="00232DDC">
        <w:trPr>
          <w:trHeight w:val="255"/>
        </w:trPr>
        <w:tc>
          <w:tcPr>
            <w:tcW w:w="2500" w:type="pct"/>
            <w:tcBorders>
              <w:top w:val="nil"/>
              <w:left w:val="nil"/>
              <w:bottom w:val="nil"/>
              <w:right w:val="nil"/>
            </w:tcBorders>
            <w:shd w:val="clear" w:color="auto" w:fill="auto"/>
            <w:noWrap/>
            <w:vAlign w:val="bottom"/>
            <w:hideMark/>
          </w:tcPr>
          <w:p w14:paraId="77B60AF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3111 </w:t>
            </w:r>
            <w:proofErr w:type="spellStart"/>
            <w:r w:rsidRPr="00307547">
              <w:rPr>
                <w:rFonts w:ascii="Arial" w:hAnsi="Arial" w:cs="Arial"/>
                <w:sz w:val="20"/>
                <w:szCs w:val="20"/>
                <w:lang w:val="en-US"/>
              </w:rPr>
              <w:t>Plaće</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redovan</w:t>
            </w:r>
            <w:proofErr w:type="spellEnd"/>
            <w:r w:rsidRPr="00307547">
              <w:rPr>
                <w:rFonts w:ascii="Arial" w:hAnsi="Arial" w:cs="Arial"/>
                <w:sz w:val="20"/>
                <w:szCs w:val="20"/>
                <w:lang w:val="en-US"/>
              </w:rPr>
              <w:t xml:space="preserve"> rad</w:t>
            </w:r>
          </w:p>
        </w:tc>
        <w:tc>
          <w:tcPr>
            <w:tcW w:w="417" w:type="pct"/>
            <w:tcBorders>
              <w:top w:val="nil"/>
              <w:left w:val="nil"/>
              <w:bottom w:val="nil"/>
              <w:right w:val="nil"/>
            </w:tcBorders>
            <w:shd w:val="clear" w:color="auto" w:fill="auto"/>
            <w:noWrap/>
            <w:vAlign w:val="bottom"/>
            <w:hideMark/>
          </w:tcPr>
          <w:p w14:paraId="1DCF0DE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713.645,21</w:t>
            </w:r>
          </w:p>
        </w:tc>
        <w:tc>
          <w:tcPr>
            <w:tcW w:w="417" w:type="pct"/>
            <w:tcBorders>
              <w:top w:val="nil"/>
              <w:left w:val="nil"/>
              <w:bottom w:val="nil"/>
              <w:right w:val="nil"/>
            </w:tcBorders>
            <w:shd w:val="clear" w:color="auto" w:fill="auto"/>
            <w:noWrap/>
            <w:vAlign w:val="bottom"/>
            <w:hideMark/>
          </w:tcPr>
          <w:p w14:paraId="2B553A0D"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FA0C41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59059A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826.746,67</w:t>
            </w:r>
          </w:p>
        </w:tc>
        <w:tc>
          <w:tcPr>
            <w:tcW w:w="417" w:type="pct"/>
            <w:tcBorders>
              <w:top w:val="nil"/>
              <w:left w:val="nil"/>
              <w:bottom w:val="nil"/>
              <w:right w:val="nil"/>
            </w:tcBorders>
            <w:shd w:val="clear" w:color="auto" w:fill="auto"/>
            <w:noWrap/>
            <w:vAlign w:val="bottom"/>
            <w:hideMark/>
          </w:tcPr>
          <w:p w14:paraId="1DCB989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115,85%</w:t>
            </w:r>
          </w:p>
        </w:tc>
        <w:tc>
          <w:tcPr>
            <w:tcW w:w="417" w:type="pct"/>
            <w:tcBorders>
              <w:top w:val="nil"/>
              <w:left w:val="nil"/>
              <w:bottom w:val="nil"/>
              <w:right w:val="nil"/>
            </w:tcBorders>
            <w:shd w:val="clear" w:color="auto" w:fill="auto"/>
            <w:noWrap/>
            <w:vAlign w:val="bottom"/>
            <w:hideMark/>
          </w:tcPr>
          <w:p w14:paraId="26AA5CB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F89F879" w14:textId="77777777" w:rsidTr="00232DDC">
        <w:trPr>
          <w:trHeight w:val="255"/>
        </w:trPr>
        <w:tc>
          <w:tcPr>
            <w:tcW w:w="2500" w:type="pct"/>
            <w:tcBorders>
              <w:top w:val="nil"/>
              <w:left w:val="nil"/>
              <w:bottom w:val="nil"/>
              <w:right w:val="nil"/>
            </w:tcBorders>
            <w:shd w:val="clear" w:color="auto" w:fill="auto"/>
            <w:noWrap/>
            <w:vAlign w:val="bottom"/>
            <w:hideMark/>
          </w:tcPr>
          <w:p w14:paraId="2CE5CE8C"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3113 </w:t>
            </w:r>
            <w:proofErr w:type="spellStart"/>
            <w:r w:rsidRPr="00307547">
              <w:rPr>
                <w:rFonts w:ascii="Arial" w:hAnsi="Arial" w:cs="Arial"/>
                <w:sz w:val="20"/>
                <w:szCs w:val="20"/>
                <w:lang w:val="en-US"/>
              </w:rPr>
              <w:t>Plaće</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prekovremeni</w:t>
            </w:r>
            <w:proofErr w:type="spellEnd"/>
            <w:r w:rsidRPr="00307547">
              <w:rPr>
                <w:rFonts w:ascii="Arial" w:hAnsi="Arial" w:cs="Arial"/>
                <w:sz w:val="20"/>
                <w:szCs w:val="20"/>
                <w:lang w:val="en-US"/>
              </w:rPr>
              <w:t xml:space="preserve"> rad</w:t>
            </w:r>
          </w:p>
        </w:tc>
        <w:tc>
          <w:tcPr>
            <w:tcW w:w="417" w:type="pct"/>
            <w:tcBorders>
              <w:top w:val="nil"/>
              <w:left w:val="nil"/>
              <w:bottom w:val="nil"/>
              <w:right w:val="nil"/>
            </w:tcBorders>
            <w:shd w:val="clear" w:color="auto" w:fill="auto"/>
            <w:noWrap/>
            <w:vAlign w:val="bottom"/>
            <w:hideMark/>
          </w:tcPr>
          <w:p w14:paraId="0731A54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7.133,18</w:t>
            </w:r>
          </w:p>
        </w:tc>
        <w:tc>
          <w:tcPr>
            <w:tcW w:w="417" w:type="pct"/>
            <w:tcBorders>
              <w:top w:val="nil"/>
              <w:left w:val="nil"/>
              <w:bottom w:val="nil"/>
              <w:right w:val="nil"/>
            </w:tcBorders>
            <w:shd w:val="clear" w:color="auto" w:fill="auto"/>
            <w:noWrap/>
            <w:vAlign w:val="bottom"/>
            <w:hideMark/>
          </w:tcPr>
          <w:p w14:paraId="169F700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D98F249"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F93DA7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2.576,10</w:t>
            </w:r>
          </w:p>
        </w:tc>
        <w:tc>
          <w:tcPr>
            <w:tcW w:w="417" w:type="pct"/>
            <w:tcBorders>
              <w:top w:val="nil"/>
              <w:left w:val="nil"/>
              <w:bottom w:val="nil"/>
              <w:right w:val="nil"/>
            </w:tcBorders>
            <w:shd w:val="clear" w:color="auto" w:fill="auto"/>
            <w:noWrap/>
            <w:vAlign w:val="bottom"/>
            <w:hideMark/>
          </w:tcPr>
          <w:p w14:paraId="16321D4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36,11%</w:t>
            </w:r>
          </w:p>
        </w:tc>
        <w:tc>
          <w:tcPr>
            <w:tcW w:w="417" w:type="pct"/>
            <w:tcBorders>
              <w:top w:val="nil"/>
              <w:left w:val="nil"/>
              <w:bottom w:val="nil"/>
              <w:right w:val="nil"/>
            </w:tcBorders>
            <w:shd w:val="clear" w:color="auto" w:fill="auto"/>
            <w:noWrap/>
            <w:vAlign w:val="bottom"/>
            <w:hideMark/>
          </w:tcPr>
          <w:p w14:paraId="1B999F8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AF05317" w14:textId="77777777" w:rsidTr="00232DDC">
        <w:trPr>
          <w:trHeight w:val="255"/>
        </w:trPr>
        <w:tc>
          <w:tcPr>
            <w:tcW w:w="2500" w:type="pct"/>
            <w:tcBorders>
              <w:top w:val="nil"/>
              <w:left w:val="nil"/>
              <w:bottom w:val="nil"/>
              <w:right w:val="nil"/>
            </w:tcBorders>
            <w:shd w:val="clear" w:color="auto" w:fill="auto"/>
            <w:noWrap/>
            <w:vAlign w:val="bottom"/>
            <w:hideMark/>
          </w:tcPr>
          <w:p w14:paraId="1B0E3285"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312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rashodi</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0AB4D5D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48.623,14</w:t>
            </w:r>
          </w:p>
        </w:tc>
        <w:tc>
          <w:tcPr>
            <w:tcW w:w="417" w:type="pct"/>
            <w:tcBorders>
              <w:top w:val="nil"/>
              <w:left w:val="nil"/>
              <w:bottom w:val="nil"/>
              <w:right w:val="nil"/>
            </w:tcBorders>
            <w:shd w:val="clear" w:color="auto" w:fill="auto"/>
            <w:noWrap/>
            <w:vAlign w:val="bottom"/>
            <w:hideMark/>
          </w:tcPr>
          <w:p w14:paraId="567C2B16"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48DDB9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12EC9B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56.928,65</w:t>
            </w:r>
          </w:p>
        </w:tc>
        <w:tc>
          <w:tcPr>
            <w:tcW w:w="417" w:type="pct"/>
            <w:tcBorders>
              <w:top w:val="nil"/>
              <w:left w:val="nil"/>
              <w:bottom w:val="nil"/>
              <w:right w:val="nil"/>
            </w:tcBorders>
            <w:shd w:val="clear" w:color="auto" w:fill="auto"/>
            <w:noWrap/>
            <w:vAlign w:val="bottom"/>
            <w:hideMark/>
          </w:tcPr>
          <w:p w14:paraId="7AFE180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117,08%</w:t>
            </w:r>
          </w:p>
        </w:tc>
        <w:tc>
          <w:tcPr>
            <w:tcW w:w="417" w:type="pct"/>
            <w:tcBorders>
              <w:top w:val="nil"/>
              <w:left w:val="nil"/>
              <w:bottom w:val="nil"/>
              <w:right w:val="nil"/>
            </w:tcBorders>
            <w:shd w:val="clear" w:color="auto" w:fill="auto"/>
            <w:noWrap/>
            <w:vAlign w:val="bottom"/>
            <w:hideMark/>
          </w:tcPr>
          <w:p w14:paraId="00EC792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4B95827" w14:textId="77777777" w:rsidTr="00232DDC">
        <w:trPr>
          <w:trHeight w:val="255"/>
        </w:trPr>
        <w:tc>
          <w:tcPr>
            <w:tcW w:w="2500" w:type="pct"/>
            <w:tcBorders>
              <w:top w:val="nil"/>
              <w:left w:val="nil"/>
              <w:bottom w:val="nil"/>
              <w:right w:val="nil"/>
            </w:tcBorders>
            <w:shd w:val="clear" w:color="auto" w:fill="auto"/>
            <w:noWrap/>
            <w:vAlign w:val="bottom"/>
            <w:hideMark/>
          </w:tcPr>
          <w:p w14:paraId="40B05A3F"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3121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rashodi</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zaposlene</w:t>
            </w:r>
            <w:proofErr w:type="spellEnd"/>
          </w:p>
        </w:tc>
        <w:tc>
          <w:tcPr>
            <w:tcW w:w="417" w:type="pct"/>
            <w:tcBorders>
              <w:top w:val="nil"/>
              <w:left w:val="nil"/>
              <w:bottom w:val="nil"/>
              <w:right w:val="nil"/>
            </w:tcBorders>
            <w:shd w:val="clear" w:color="auto" w:fill="auto"/>
            <w:noWrap/>
            <w:vAlign w:val="bottom"/>
            <w:hideMark/>
          </w:tcPr>
          <w:p w14:paraId="4882ED6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48.623,14</w:t>
            </w:r>
          </w:p>
        </w:tc>
        <w:tc>
          <w:tcPr>
            <w:tcW w:w="417" w:type="pct"/>
            <w:tcBorders>
              <w:top w:val="nil"/>
              <w:left w:val="nil"/>
              <w:bottom w:val="nil"/>
              <w:right w:val="nil"/>
            </w:tcBorders>
            <w:shd w:val="clear" w:color="auto" w:fill="auto"/>
            <w:noWrap/>
            <w:vAlign w:val="bottom"/>
            <w:hideMark/>
          </w:tcPr>
          <w:p w14:paraId="61DA67BA"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2CA263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0289EB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56.928,65</w:t>
            </w:r>
          </w:p>
        </w:tc>
        <w:tc>
          <w:tcPr>
            <w:tcW w:w="417" w:type="pct"/>
            <w:tcBorders>
              <w:top w:val="nil"/>
              <w:left w:val="nil"/>
              <w:bottom w:val="nil"/>
              <w:right w:val="nil"/>
            </w:tcBorders>
            <w:shd w:val="clear" w:color="auto" w:fill="auto"/>
            <w:noWrap/>
            <w:vAlign w:val="bottom"/>
            <w:hideMark/>
          </w:tcPr>
          <w:p w14:paraId="615D95B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117,08%</w:t>
            </w:r>
          </w:p>
        </w:tc>
        <w:tc>
          <w:tcPr>
            <w:tcW w:w="417" w:type="pct"/>
            <w:tcBorders>
              <w:top w:val="nil"/>
              <w:left w:val="nil"/>
              <w:bottom w:val="nil"/>
              <w:right w:val="nil"/>
            </w:tcBorders>
            <w:shd w:val="clear" w:color="auto" w:fill="auto"/>
            <w:noWrap/>
            <w:vAlign w:val="bottom"/>
            <w:hideMark/>
          </w:tcPr>
          <w:p w14:paraId="5E447E9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A9F5AD6" w14:textId="77777777" w:rsidTr="00232DDC">
        <w:trPr>
          <w:trHeight w:val="255"/>
        </w:trPr>
        <w:tc>
          <w:tcPr>
            <w:tcW w:w="2500" w:type="pct"/>
            <w:tcBorders>
              <w:top w:val="nil"/>
              <w:left w:val="nil"/>
              <w:bottom w:val="nil"/>
              <w:right w:val="nil"/>
            </w:tcBorders>
            <w:shd w:val="clear" w:color="auto" w:fill="auto"/>
            <w:noWrap/>
            <w:vAlign w:val="bottom"/>
            <w:hideMark/>
          </w:tcPr>
          <w:p w14:paraId="557775DB"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313 </w:t>
            </w:r>
            <w:proofErr w:type="spellStart"/>
            <w:r w:rsidRPr="00307547">
              <w:rPr>
                <w:rFonts w:ascii="Arial" w:hAnsi="Arial" w:cs="Arial"/>
                <w:sz w:val="20"/>
                <w:szCs w:val="20"/>
                <w:lang w:val="en-US"/>
              </w:rPr>
              <w:t>Doprinosi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plaće</w:t>
            </w:r>
            <w:proofErr w:type="spellEnd"/>
          </w:p>
        </w:tc>
        <w:tc>
          <w:tcPr>
            <w:tcW w:w="417" w:type="pct"/>
            <w:tcBorders>
              <w:top w:val="nil"/>
              <w:left w:val="nil"/>
              <w:bottom w:val="nil"/>
              <w:right w:val="nil"/>
            </w:tcBorders>
            <w:shd w:val="clear" w:color="auto" w:fill="auto"/>
            <w:noWrap/>
            <w:vAlign w:val="bottom"/>
            <w:hideMark/>
          </w:tcPr>
          <w:p w14:paraId="62F13A6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148.763,82</w:t>
            </w:r>
          </w:p>
        </w:tc>
        <w:tc>
          <w:tcPr>
            <w:tcW w:w="417" w:type="pct"/>
            <w:tcBorders>
              <w:top w:val="nil"/>
              <w:left w:val="nil"/>
              <w:bottom w:val="nil"/>
              <w:right w:val="nil"/>
            </w:tcBorders>
            <w:shd w:val="clear" w:color="auto" w:fill="auto"/>
            <w:noWrap/>
            <w:vAlign w:val="bottom"/>
            <w:hideMark/>
          </w:tcPr>
          <w:p w14:paraId="5B5A9E8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E81108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8635F8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170.236,91</w:t>
            </w:r>
          </w:p>
        </w:tc>
        <w:tc>
          <w:tcPr>
            <w:tcW w:w="417" w:type="pct"/>
            <w:tcBorders>
              <w:top w:val="nil"/>
              <w:left w:val="nil"/>
              <w:bottom w:val="nil"/>
              <w:right w:val="nil"/>
            </w:tcBorders>
            <w:shd w:val="clear" w:color="auto" w:fill="auto"/>
            <w:noWrap/>
            <w:vAlign w:val="bottom"/>
            <w:hideMark/>
          </w:tcPr>
          <w:p w14:paraId="1753E9F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114,43%</w:t>
            </w:r>
          </w:p>
        </w:tc>
        <w:tc>
          <w:tcPr>
            <w:tcW w:w="417" w:type="pct"/>
            <w:tcBorders>
              <w:top w:val="nil"/>
              <w:left w:val="nil"/>
              <w:bottom w:val="nil"/>
              <w:right w:val="nil"/>
            </w:tcBorders>
            <w:shd w:val="clear" w:color="auto" w:fill="auto"/>
            <w:noWrap/>
            <w:vAlign w:val="bottom"/>
            <w:hideMark/>
          </w:tcPr>
          <w:p w14:paraId="0943D71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5DEBE3A" w14:textId="77777777" w:rsidTr="00232DDC">
        <w:trPr>
          <w:trHeight w:val="255"/>
        </w:trPr>
        <w:tc>
          <w:tcPr>
            <w:tcW w:w="2500" w:type="pct"/>
            <w:tcBorders>
              <w:top w:val="nil"/>
              <w:left w:val="nil"/>
              <w:bottom w:val="nil"/>
              <w:right w:val="nil"/>
            </w:tcBorders>
            <w:shd w:val="clear" w:color="auto" w:fill="auto"/>
            <w:noWrap/>
            <w:vAlign w:val="bottom"/>
            <w:hideMark/>
          </w:tcPr>
          <w:p w14:paraId="1E6C702D"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3131 </w:t>
            </w:r>
            <w:proofErr w:type="spellStart"/>
            <w:r w:rsidRPr="00307547">
              <w:rPr>
                <w:rFonts w:ascii="Arial" w:hAnsi="Arial" w:cs="Arial"/>
                <w:sz w:val="20"/>
                <w:szCs w:val="20"/>
                <w:lang w:val="en-US"/>
              </w:rPr>
              <w:t>Doprinosi</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mirovinsko</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osiguranje</w:t>
            </w:r>
            <w:proofErr w:type="spellEnd"/>
          </w:p>
        </w:tc>
        <w:tc>
          <w:tcPr>
            <w:tcW w:w="417" w:type="pct"/>
            <w:tcBorders>
              <w:top w:val="nil"/>
              <w:left w:val="nil"/>
              <w:bottom w:val="nil"/>
              <w:right w:val="nil"/>
            </w:tcBorders>
            <w:shd w:val="clear" w:color="auto" w:fill="auto"/>
            <w:noWrap/>
            <w:vAlign w:val="bottom"/>
            <w:hideMark/>
          </w:tcPr>
          <w:p w14:paraId="41183D2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28.521,66</w:t>
            </w:r>
          </w:p>
        </w:tc>
        <w:tc>
          <w:tcPr>
            <w:tcW w:w="417" w:type="pct"/>
            <w:tcBorders>
              <w:top w:val="nil"/>
              <w:left w:val="nil"/>
              <w:bottom w:val="nil"/>
              <w:right w:val="nil"/>
            </w:tcBorders>
            <w:shd w:val="clear" w:color="auto" w:fill="auto"/>
            <w:noWrap/>
            <w:vAlign w:val="bottom"/>
            <w:hideMark/>
          </w:tcPr>
          <w:p w14:paraId="59EF9E1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891DCA2"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ECA16B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31.857,44</w:t>
            </w:r>
          </w:p>
        </w:tc>
        <w:tc>
          <w:tcPr>
            <w:tcW w:w="417" w:type="pct"/>
            <w:tcBorders>
              <w:top w:val="nil"/>
              <w:left w:val="nil"/>
              <w:bottom w:val="nil"/>
              <w:right w:val="nil"/>
            </w:tcBorders>
            <w:shd w:val="clear" w:color="auto" w:fill="auto"/>
            <w:noWrap/>
            <w:vAlign w:val="bottom"/>
            <w:hideMark/>
          </w:tcPr>
          <w:p w14:paraId="59D6E2A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111,70%</w:t>
            </w:r>
          </w:p>
        </w:tc>
        <w:tc>
          <w:tcPr>
            <w:tcW w:w="417" w:type="pct"/>
            <w:tcBorders>
              <w:top w:val="nil"/>
              <w:left w:val="nil"/>
              <w:bottom w:val="nil"/>
              <w:right w:val="nil"/>
            </w:tcBorders>
            <w:shd w:val="clear" w:color="auto" w:fill="auto"/>
            <w:noWrap/>
            <w:vAlign w:val="bottom"/>
            <w:hideMark/>
          </w:tcPr>
          <w:p w14:paraId="23C19E3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5E0CC85" w14:textId="77777777" w:rsidTr="00232DDC">
        <w:trPr>
          <w:trHeight w:val="255"/>
        </w:trPr>
        <w:tc>
          <w:tcPr>
            <w:tcW w:w="2500" w:type="pct"/>
            <w:tcBorders>
              <w:top w:val="nil"/>
              <w:left w:val="nil"/>
              <w:bottom w:val="nil"/>
              <w:right w:val="nil"/>
            </w:tcBorders>
            <w:shd w:val="clear" w:color="auto" w:fill="auto"/>
            <w:noWrap/>
            <w:vAlign w:val="bottom"/>
            <w:hideMark/>
          </w:tcPr>
          <w:p w14:paraId="5D349DA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3132 Doprinosi za obvezno zdravstveno osiguranje</w:t>
            </w:r>
          </w:p>
        </w:tc>
        <w:tc>
          <w:tcPr>
            <w:tcW w:w="417" w:type="pct"/>
            <w:tcBorders>
              <w:top w:val="nil"/>
              <w:left w:val="nil"/>
              <w:bottom w:val="nil"/>
              <w:right w:val="nil"/>
            </w:tcBorders>
            <w:shd w:val="clear" w:color="auto" w:fill="auto"/>
            <w:noWrap/>
            <w:vAlign w:val="bottom"/>
            <w:hideMark/>
          </w:tcPr>
          <w:p w14:paraId="4690B65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120.242,15</w:t>
            </w:r>
          </w:p>
        </w:tc>
        <w:tc>
          <w:tcPr>
            <w:tcW w:w="417" w:type="pct"/>
            <w:tcBorders>
              <w:top w:val="nil"/>
              <w:left w:val="nil"/>
              <w:bottom w:val="nil"/>
              <w:right w:val="nil"/>
            </w:tcBorders>
            <w:shd w:val="clear" w:color="auto" w:fill="auto"/>
            <w:noWrap/>
            <w:vAlign w:val="bottom"/>
            <w:hideMark/>
          </w:tcPr>
          <w:p w14:paraId="38AFAA3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6225A9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EFB60A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138.379,47</w:t>
            </w:r>
          </w:p>
        </w:tc>
        <w:tc>
          <w:tcPr>
            <w:tcW w:w="417" w:type="pct"/>
            <w:tcBorders>
              <w:top w:val="nil"/>
              <w:left w:val="nil"/>
              <w:bottom w:val="nil"/>
              <w:right w:val="nil"/>
            </w:tcBorders>
            <w:shd w:val="clear" w:color="auto" w:fill="auto"/>
            <w:noWrap/>
            <w:vAlign w:val="bottom"/>
            <w:hideMark/>
          </w:tcPr>
          <w:p w14:paraId="7CB7A6C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115,08%</w:t>
            </w:r>
          </w:p>
        </w:tc>
        <w:tc>
          <w:tcPr>
            <w:tcW w:w="417" w:type="pct"/>
            <w:tcBorders>
              <w:top w:val="nil"/>
              <w:left w:val="nil"/>
              <w:bottom w:val="nil"/>
              <w:right w:val="nil"/>
            </w:tcBorders>
            <w:shd w:val="clear" w:color="auto" w:fill="auto"/>
            <w:noWrap/>
            <w:vAlign w:val="bottom"/>
            <w:hideMark/>
          </w:tcPr>
          <w:p w14:paraId="2C87194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D7D4AD9" w14:textId="77777777" w:rsidTr="00232DDC">
        <w:trPr>
          <w:trHeight w:val="255"/>
        </w:trPr>
        <w:tc>
          <w:tcPr>
            <w:tcW w:w="2500" w:type="pct"/>
            <w:tcBorders>
              <w:top w:val="nil"/>
              <w:left w:val="nil"/>
              <w:bottom w:val="nil"/>
              <w:right w:val="nil"/>
            </w:tcBorders>
            <w:shd w:val="clear" w:color="auto" w:fill="auto"/>
            <w:noWrap/>
            <w:vAlign w:val="bottom"/>
            <w:hideMark/>
          </w:tcPr>
          <w:p w14:paraId="2C12F87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32 </w:t>
            </w:r>
            <w:proofErr w:type="spellStart"/>
            <w:r w:rsidRPr="00307547">
              <w:rPr>
                <w:rFonts w:ascii="Arial" w:hAnsi="Arial" w:cs="Arial"/>
                <w:b/>
                <w:bCs/>
                <w:sz w:val="20"/>
                <w:szCs w:val="20"/>
                <w:lang w:val="en-US"/>
              </w:rPr>
              <w:t>Materijalni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6ED2A12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858.161,05</w:t>
            </w:r>
          </w:p>
        </w:tc>
        <w:tc>
          <w:tcPr>
            <w:tcW w:w="417" w:type="pct"/>
            <w:tcBorders>
              <w:top w:val="nil"/>
              <w:left w:val="nil"/>
              <w:bottom w:val="nil"/>
              <w:right w:val="nil"/>
            </w:tcBorders>
            <w:shd w:val="clear" w:color="auto" w:fill="auto"/>
            <w:noWrap/>
            <w:vAlign w:val="bottom"/>
            <w:hideMark/>
          </w:tcPr>
          <w:p w14:paraId="217D50A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1.069.955,00</w:t>
            </w:r>
          </w:p>
        </w:tc>
        <w:tc>
          <w:tcPr>
            <w:tcW w:w="417" w:type="pct"/>
            <w:tcBorders>
              <w:top w:val="nil"/>
              <w:left w:val="nil"/>
              <w:bottom w:val="nil"/>
              <w:right w:val="nil"/>
            </w:tcBorders>
            <w:shd w:val="clear" w:color="auto" w:fill="auto"/>
            <w:noWrap/>
            <w:vAlign w:val="bottom"/>
            <w:hideMark/>
          </w:tcPr>
          <w:p w14:paraId="5F8BD75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1.279.093,87</w:t>
            </w:r>
          </w:p>
        </w:tc>
        <w:tc>
          <w:tcPr>
            <w:tcW w:w="417" w:type="pct"/>
            <w:tcBorders>
              <w:top w:val="nil"/>
              <w:left w:val="nil"/>
              <w:bottom w:val="nil"/>
              <w:right w:val="nil"/>
            </w:tcBorders>
            <w:shd w:val="clear" w:color="auto" w:fill="auto"/>
            <w:noWrap/>
            <w:vAlign w:val="bottom"/>
            <w:hideMark/>
          </w:tcPr>
          <w:p w14:paraId="12D0A85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930.942,43</w:t>
            </w:r>
          </w:p>
        </w:tc>
        <w:tc>
          <w:tcPr>
            <w:tcW w:w="417" w:type="pct"/>
            <w:tcBorders>
              <w:top w:val="nil"/>
              <w:left w:val="nil"/>
              <w:bottom w:val="nil"/>
              <w:right w:val="nil"/>
            </w:tcBorders>
            <w:shd w:val="clear" w:color="auto" w:fill="auto"/>
            <w:noWrap/>
            <w:vAlign w:val="bottom"/>
            <w:hideMark/>
          </w:tcPr>
          <w:p w14:paraId="69D761A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108,48%</w:t>
            </w:r>
          </w:p>
        </w:tc>
        <w:tc>
          <w:tcPr>
            <w:tcW w:w="417" w:type="pct"/>
            <w:tcBorders>
              <w:top w:val="nil"/>
              <w:left w:val="nil"/>
              <w:bottom w:val="nil"/>
              <w:right w:val="nil"/>
            </w:tcBorders>
            <w:shd w:val="clear" w:color="auto" w:fill="auto"/>
            <w:noWrap/>
            <w:vAlign w:val="bottom"/>
            <w:hideMark/>
          </w:tcPr>
          <w:p w14:paraId="06CB3A0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72,78%</w:t>
            </w:r>
          </w:p>
        </w:tc>
      </w:tr>
      <w:tr w:rsidR="00965DF4" w:rsidRPr="00307547" w14:paraId="250C7062" w14:textId="77777777" w:rsidTr="00232DDC">
        <w:trPr>
          <w:trHeight w:val="255"/>
        </w:trPr>
        <w:tc>
          <w:tcPr>
            <w:tcW w:w="2500" w:type="pct"/>
            <w:tcBorders>
              <w:top w:val="nil"/>
              <w:left w:val="nil"/>
              <w:bottom w:val="nil"/>
              <w:right w:val="nil"/>
            </w:tcBorders>
            <w:shd w:val="clear" w:color="auto" w:fill="auto"/>
            <w:noWrap/>
            <w:vAlign w:val="bottom"/>
            <w:hideMark/>
          </w:tcPr>
          <w:p w14:paraId="0AAD44CC"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321 </w:t>
            </w:r>
            <w:proofErr w:type="spellStart"/>
            <w:r w:rsidRPr="00307547">
              <w:rPr>
                <w:rFonts w:ascii="Arial" w:hAnsi="Arial" w:cs="Arial"/>
                <w:sz w:val="20"/>
                <w:szCs w:val="20"/>
                <w:lang w:val="en-US"/>
              </w:rPr>
              <w:t>Naknade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troškova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zaposlenima</w:t>
            </w:r>
            <w:proofErr w:type="spellEnd"/>
          </w:p>
        </w:tc>
        <w:tc>
          <w:tcPr>
            <w:tcW w:w="417" w:type="pct"/>
            <w:tcBorders>
              <w:top w:val="nil"/>
              <w:left w:val="nil"/>
              <w:bottom w:val="nil"/>
              <w:right w:val="nil"/>
            </w:tcBorders>
            <w:shd w:val="clear" w:color="auto" w:fill="auto"/>
            <w:noWrap/>
            <w:vAlign w:val="bottom"/>
            <w:hideMark/>
          </w:tcPr>
          <w:p w14:paraId="3434F10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32.824,88</w:t>
            </w:r>
          </w:p>
        </w:tc>
        <w:tc>
          <w:tcPr>
            <w:tcW w:w="417" w:type="pct"/>
            <w:tcBorders>
              <w:top w:val="nil"/>
              <w:left w:val="nil"/>
              <w:bottom w:val="nil"/>
              <w:right w:val="nil"/>
            </w:tcBorders>
            <w:shd w:val="clear" w:color="auto" w:fill="auto"/>
            <w:noWrap/>
            <w:vAlign w:val="bottom"/>
            <w:hideMark/>
          </w:tcPr>
          <w:p w14:paraId="6E100FE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93F1A1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4D9947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36.008,39</w:t>
            </w:r>
          </w:p>
        </w:tc>
        <w:tc>
          <w:tcPr>
            <w:tcW w:w="417" w:type="pct"/>
            <w:tcBorders>
              <w:top w:val="nil"/>
              <w:left w:val="nil"/>
              <w:bottom w:val="nil"/>
              <w:right w:val="nil"/>
            </w:tcBorders>
            <w:shd w:val="clear" w:color="auto" w:fill="auto"/>
            <w:noWrap/>
            <w:vAlign w:val="bottom"/>
            <w:hideMark/>
          </w:tcPr>
          <w:p w14:paraId="2A22640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109,70%</w:t>
            </w:r>
          </w:p>
        </w:tc>
        <w:tc>
          <w:tcPr>
            <w:tcW w:w="417" w:type="pct"/>
            <w:tcBorders>
              <w:top w:val="nil"/>
              <w:left w:val="nil"/>
              <w:bottom w:val="nil"/>
              <w:right w:val="nil"/>
            </w:tcBorders>
            <w:shd w:val="clear" w:color="auto" w:fill="auto"/>
            <w:noWrap/>
            <w:vAlign w:val="bottom"/>
            <w:hideMark/>
          </w:tcPr>
          <w:p w14:paraId="0464AB4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A53C270" w14:textId="77777777" w:rsidTr="00232DDC">
        <w:trPr>
          <w:trHeight w:val="255"/>
        </w:trPr>
        <w:tc>
          <w:tcPr>
            <w:tcW w:w="2500" w:type="pct"/>
            <w:tcBorders>
              <w:top w:val="nil"/>
              <w:left w:val="nil"/>
              <w:bottom w:val="nil"/>
              <w:right w:val="nil"/>
            </w:tcBorders>
            <w:shd w:val="clear" w:color="auto" w:fill="auto"/>
            <w:noWrap/>
            <w:vAlign w:val="bottom"/>
            <w:hideMark/>
          </w:tcPr>
          <w:p w14:paraId="6940170C"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3211 </w:t>
            </w:r>
            <w:proofErr w:type="spellStart"/>
            <w:r w:rsidRPr="00307547">
              <w:rPr>
                <w:rFonts w:ascii="Arial" w:hAnsi="Arial" w:cs="Arial"/>
                <w:sz w:val="20"/>
                <w:szCs w:val="20"/>
                <w:lang w:val="en-US"/>
              </w:rPr>
              <w:t>Službena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putovanja</w:t>
            </w:r>
            <w:proofErr w:type="spellEnd"/>
          </w:p>
        </w:tc>
        <w:tc>
          <w:tcPr>
            <w:tcW w:w="417" w:type="pct"/>
            <w:tcBorders>
              <w:top w:val="nil"/>
              <w:left w:val="nil"/>
              <w:bottom w:val="nil"/>
              <w:right w:val="nil"/>
            </w:tcBorders>
            <w:shd w:val="clear" w:color="auto" w:fill="auto"/>
            <w:noWrap/>
            <w:vAlign w:val="bottom"/>
            <w:hideMark/>
          </w:tcPr>
          <w:p w14:paraId="5AC1111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992,24</w:t>
            </w:r>
          </w:p>
        </w:tc>
        <w:tc>
          <w:tcPr>
            <w:tcW w:w="417" w:type="pct"/>
            <w:tcBorders>
              <w:top w:val="nil"/>
              <w:left w:val="nil"/>
              <w:bottom w:val="nil"/>
              <w:right w:val="nil"/>
            </w:tcBorders>
            <w:shd w:val="clear" w:color="auto" w:fill="auto"/>
            <w:noWrap/>
            <w:vAlign w:val="bottom"/>
            <w:hideMark/>
          </w:tcPr>
          <w:p w14:paraId="3BB937C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B9DD5B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11D849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1.293,46</w:t>
            </w:r>
          </w:p>
        </w:tc>
        <w:tc>
          <w:tcPr>
            <w:tcW w:w="417" w:type="pct"/>
            <w:tcBorders>
              <w:top w:val="nil"/>
              <w:left w:val="nil"/>
              <w:bottom w:val="nil"/>
              <w:right w:val="nil"/>
            </w:tcBorders>
            <w:shd w:val="clear" w:color="auto" w:fill="auto"/>
            <w:noWrap/>
            <w:vAlign w:val="bottom"/>
            <w:hideMark/>
          </w:tcPr>
          <w:p w14:paraId="6474288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130,36%</w:t>
            </w:r>
          </w:p>
        </w:tc>
        <w:tc>
          <w:tcPr>
            <w:tcW w:w="417" w:type="pct"/>
            <w:tcBorders>
              <w:top w:val="nil"/>
              <w:left w:val="nil"/>
              <w:bottom w:val="nil"/>
              <w:right w:val="nil"/>
            </w:tcBorders>
            <w:shd w:val="clear" w:color="auto" w:fill="auto"/>
            <w:noWrap/>
            <w:vAlign w:val="bottom"/>
            <w:hideMark/>
          </w:tcPr>
          <w:p w14:paraId="5744ED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8EF912A" w14:textId="77777777" w:rsidTr="00232DDC">
        <w:trPr>
          <w:trHeight w:val="255"/>
        </w:trPr>
        <w:tc>
          <w:tcPr>
            <w:tcW w:w="2500" w:type="pct"/>
            <w:tcBorders>
              <w:top w:val="nil"/>
              <w:left w:val="nil"/>
              <w:bottom w:val="nil"/>
              <w:right w:val="nil"/>
            </w:tcBorders>
            <w:shd w:val="clear" w:color="auto" w:fill="auto"/>
            <w:noWrap/>
            <w:vAlign w:val="bottom"/>
            <w:hideMark/>
          </w:tcPr>
          <w:p w14:paraId="4A57038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3212 Naknade za prijevoz, za rad na terenu i odvojeni život</w:t>
            </w:r>
          </w:p>
        </w:tc>
        <w:tc>
          <w:tcPr>
            <w:tcW w:w="417" w:type="pct"/>
            <w:tcBorders>
              <w:top w:val="nil"/>
              <w:left w:val="nil"/>
              <w:bottom w:val="nil"/>
              <w:right w:val="nil"/>
            </w:tcBorders>
            <w:shd w:val="clear" w:color="auto" w:fill="auto"/>
            <w:noWrap/>
            <w:vAlign w:val="bottom"/>
            <w:hideMark/>
          </w:tcPr>
          <w:p w14:paraId="072E23E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29.940,90</w:t>
            </w:r>
          </w:p>
        </w:tc>
        <w:tc>
          <w:tcPr>
            <w:tcW w:w="417" w:type="pct"/>
            <w:tcBorders>
              <w:top w:val="nil"/>
              <w:left w:val="nil"/>
              <w:bottom w:val="nil"/>
              <w:right w:val="nil"/>
            </w:tcBorders>
            <w:shd w:val="clear" w:color="auto" w:fill="auto"/>
            <w:noWrap/>
            <w:vAlign w:val="bottom"/>
            <w:hideMark/>
          </w:tcPr>
          <w:p w14:paraId="10247664"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1DE9E83"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473ECA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32.513,86</w:t>
            </w:r>
          </w:p>
        </w:tc>
        <w:tc>
          <w:tcPr>
            <w:tcW w:w="417" w:type="pct"/>
            <w:tcBorders>
              <w:top w:val="nil"/>
              <w:left w:val="nil"/>
              <w:bottom w:val="nil"/>
              <w:right w:val="nil"/>
            </w:tcBorders>
            <w:shd w:val="clear" w:color="auto" w:fill="auto"/>
            <w:noWrap/>
            <w:vAlign w:val="bottom"/>
            <w:hideMark/>
          </w:tcPr>
          <w:p w14:paraId="5E4B373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108,59%</w:t>
            </w:r>
          </w:p>
        </w:tc>
        <w:tc>
          <w:tcPr>
            <w:tcW w:w="417" w:type="pct"/>
            <w:tcBorders>
              <w:top w:val="nil"/>
              <w:left w:val="nil"/>
              <w:bottom w:val="nil"/>
              <w:right w:val="nil"/>
            </w:tcBorders>
            <w:shd w:val="clear" w:color="auto" w:fill="auto"/>
            <w:noWrap/>
            <w:vAlign w:val="bottom"/>
            <w:hideMark/>
          </w:tcPr>
          <w:p w14:paraId="0692CDD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C2DD7D6" w14:textId="77777777" w:rsidTr="00232DDC">
        <w:trPr>
          <w:trHeight w:val="255"/>
        </w:trPr>
        <w:tc>
          <w:tcPr>
            <w:tcW w:w="2500" w:type="pct"/>
            <w:tcBorders>
              <w:top w:val="nil"/>
              <w:left w:val="nil"/>
              <w:bottom w:val="nil"/>
              <w:right w:val="nil"/>
            </w:tcBorders>
            <w:shd w:val="clear" w:color="auto" w:fill="auto"/>
            <w:noWrap/>
            <w:vAlign w:val="bottom"/>
            <w:hideMark/>
          </w:tcPr>
          <w:p w14:paraId="29A0CCDB"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3213 </w:t>
            </w:r>
            <w:proofErr w:type="spellStart"/>
            <w:r w:rsidRPr="00307547">
              <w:rPr>
                <w:rFonts w:ascii="Arial" w:hAnsi="Arial" w:cs="Arial"/>
                <w:sz w:val="20"/>
                <w:szCs w:val="20"/>
                <w:lang w:val="en-US"/>
              </w:rPr>
              <w:t>Stručno</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usavršavanje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zaposlenika</w:t>
            </w:r>
            <w:proofErr w:type="spellEnd"/>
          </w:p>
        </w:tc>
        <w:tc>
          <w:tcPr>
            <w:tcW w:w="417" w:type="pct"/>
            <w:tcBorders>
              <w:top w:val="nil"/>
              <w:left w:val="nil"/>
              <w:bottom w:val="nil"/>
              <w:right w:val="nil"/>
            </w:tcBorders>
            <w:shd w:val="clear" w:color="auto" w:fill="auto"/>
            <w:noWrap/>
            <w:vAlign w:val="bottom"/>
            <w:hideMark/>
          </w:tcPr>
          <w:p w14:paraId="18DFA3C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1.891,75</w:t>
            </w:r>
          </w:p>
        </w:tc>
        <w:tc>
          <w:tcPr>
            <w:tcW w:w="417" w:type="pct"/>
            <w:tcBorders>
              <w:top w:val="nil"/>
              <w:left w:val="nil"/>
              <w:bottom w:val="nil"/>
              <w:right w:val="nil"/>
            </w:tcBorders>
            <w:shd w:val="clear" w:color="auto" w:fill="auto"/>
            <w:noWrap/>
            <w:vAlign w:val="bottom"/>
            <w:hideMark/>
          </w:tcPr>
          <w:p w14:paraId="569C032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A31EFE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8CD004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2.201,07</w:t>
            </w:r>
          </w:p>
        </w:tc>
        <w:tc>
          <w:tcPr>
            <w:tcW w:w="417" w:type="pct"/>
            <w:tcBorders>
              <w:top w:val="nil"/>
              <w:left w:val="nil"/>
              <w:bottom w:val="nil"/>
              <w:right w:val="nil"/>
            </w:tcBorders>
            <w:shd w:val="clear" w:color="auto" w:fill="auto"/>
            <w:noWrap/>
            <w:vAlign w:val="bottom"/>
            <w:hideMark/>
          </w:tcPr>
          <w:p w14:paraId="5B9086B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116,35%</w:t>
            </w:r>
          </w:p>
        </w:tc>
        <w:tc>
          <w:tcPr>
            <w:tcW w:w="417" w:type="pct"/>
            <w:tcBorders>
              <w:top w:val="nil"/>
              <w:left w:val="nil"/>
              <w:bottom w:val="nil"/>
              <w:right w:val="nil"/>
            </w:tcBorders>
            <w:shd w:val="clear" w:color="auto" w:fill="auto"/>
            <w:noWrap/>
            <w:vAlign w:val="bottom"/>
            <w:hideMark/>
          </w:tcPr>
          <w:p w14:paraId="528C51E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C442445" w14:textId="77777777" w:rsidTr="00232DDC">
        <w:trPr>
          <w:trHeight w:val="255"/>
        </w:trPr>
        <w:tc>
          <w:tcPr>
            <w:tcW w:w="2500" w:type="pct"/>
            <w:tcBorders>
              <w:top w:val="nil"/>
              <w:left w:val="nil"/>
              <w:bottom w:val="nil"/>
              <w:right w:val="nil"/>
            </w:tcBorders>
            <w:shd w:val="clear" w:color="auto" w:fill="auto"/>
            <w:noWrap/>
            <w:vAlign w:val="bottom"/>
            <w:hideMark/>
          </w:tcPr>
          <w:p w14:paraId="35BE284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322 Rashodi za materijal i energiju</w:t>
            </w:r>
          </w:p>
        </w:tc>
        <w:tc>
          <w:tcPr>
            <w:tcW w:w="417" w:type="pct"/>
            <w:tcBorders>
              <w:top w:val="nil"/>
              <w:left w:val="nil"/>
              <w:bottom w:val="nil"/>
              <w:right w:val="nil"/>
            </w:tcBorders>
            <w:shd w:val="clear" w:color="auto" w:fill="auto"/>
            <w:noWrap/>
            <w:vAlign w:val="bottom"/>
            <w:hideMark/>
          </w:tcPr>
          <w:p w14:paraId="5B1CD9A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284.287,74</w:t>
            </w:r>
          </w:p>
        </w:tc>
        <w:tc>
          <w:tcPr>
            <w:tcW w:w="417" w:type="pct"/>
            <w:tcBorders>
              <w:top w:val="nil"/>
              <w:left w:val="nil"/>
              <w:bottom w:val="nil"/>
              <w:right w:val="nil"/>
            </w:tcBorders>
            <w:shd w:val="clear" w:color="auto" w:fill="auto"/>
            <w:noWrap/>
            <w:vAlign w:val="bottom"/>
            <w:hideMark/>
          </w:tcPr>
          <w:p w14:paraId="7CD7BB8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B4229A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44485A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171.824,74</w:t>
            </w:r>
          </w:p>
        </w:tc>
        <w:tc>
          <w:tcPr>
            <w:tcW w:w="417" w:type="pct"/>
            <w:tcBorders>
              <w:top w:val="nil"/>
              <w:left w:val="nil"/>
              <w:bottom w:val="nil"/>
              <w:right w:val="nil"/>
            </w:tcBorders>
            <w:shd w:val="clear" w:color="auto" w:fill="auto"/>
            <w:noWrap/>
            <w:vAlign w:val="bottom"/>
            <w:hideMark/>
          </w:tcPr>
          <w:p w14:paraId="43C8CC2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60,44%</w:t>
            </w:r>
          </w:p>
        </w:tc>
        <w:tc>
          <w:tcPr>
            <w:tcW w:w="417" w:type="pct"/>
            <w:tcBorders>
              <w:top w:val="nil"/>
              <w:left w:val="nil"/>
              <w:bottom w:val="nil"/>
              <w:right w:val="nil"/>
            </w:tcBorders>
            <w:shd w:val="clear" w:color="auto" w:fill="auto"/>
            <w:noWrap/>
            <w:vAlign w:val="bottom"/>
            <w:hideMark/>
          </w:tcPr>
          <w:p w14:paraId="094D0EF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0625802" w14:textId="77777777" w:rsidTr="00232DDC">
        <w:trPr>
          <w:trHeight w:val="255"/>
        </w:trPr>
        <w:tc>
          <w:tcPr>
            <w:tcW w:w="2500" w:type="pct"/>
            <w:tcBorders>
              <w:top w:val="nil"/>
              <w:left w:val="nil"/>
              <w:bottom w:val="nil"/>
              <w:right w:val="nil"/>
            </w:tcBorders>
            <w:shd w:val="clear" w:color="auto" w:fill="auto"/>
            <w:noWrap/>
            <w:vAlign w:val="bottom"/>
            <w:hideMark/>
          </w:tcPr>
          <w:p w14:paraId="0D3065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3221 Uredski materijal i ostali materijalni rashodi</w:t>
            </w:r>
          </w:p>
        </w:tc>
        <w:tc>
          <w:tcPr>
            <w:tcW w:w="417" w:type="pct"/>
            <w:tcBorders>
              <w:top w:val="nil"/>
              <w:left w:val="nil"/>
              <w:bottom w:val="nil"/>
              <w:right w:val="nil"/>
            </w:tcBorders>
            <w:shd w:val="clear" w:color="auto" w:fill="auto"/>
            <w:noWrap/>
            <w:vAlign w:val="bottom"/>
            <w:hideMark/>
          </w:tcPr>
          <w:p w14:paraId="14B8717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11.092,04</w:t>
            </w:r>
          </w:p>
        </w:tc>
        <w:tc>
          <w:tcPr>
            <w:tcW w:w="417" w:type="pct"/>
            <w:tcBorders>
              <w:top w:val="nil"/>
              <w:left w:val="nil"/>
              <w:bottom w:val="nil"/>
              <w:right w:val="nil"/>
            </w:tcBorders>
            <w:shd w:val="clear" w:color="auto" w:fill="auto"/>
            <w:noWrap/>
            <w:vAlign w:val="bottom"/>
            <w:hideMark/>
          </w:tcPr>
          <w:p w14:paraId="02E4B14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A70BCB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2058C5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7.793,18</w:t>
            </w:r>
          </w:p>
        </w:tc>
        <w:tc>
          <w:tcPr>
            <w:tcW w:w="417" w:type="pct"/>
            <w:tcBorders>
              <w:top w:val="nil"/>
              <w:left w:val="nil"/>
              <w:bottom w:val="nil"/>
              <w:right w:val="nil"/>
            </w:tcBorders>
            <w:shd w:val="clear" w:color="auto" w:fill="auto"/>
            <w:noWrap/>
            <w:vAlign w:val="bottom"/>
            <w:hideMark/>
          </w:tcPr>
          <w:p w14:paraId="59E66CE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70,26%</w:t>
            </w:r>
          </w:p>
        </w:tc>
        <w:tc>
          <w:tcPr>
            <w:tcW w:w="417" w:type="pct"/>
            <w:tcBorders>
              <w:top w:val="nil"/>
              <w:left w:val="nil"/>
              <w:bottom w:val="nil"/>
              <w:right w:val="nil"/>
            </w:tcBorders>
            <w:shd w:val="clear" w:color="auto" w:fill="auto"/>
            <w:noWrap/>
            <w:vAlign w:val="bottom"/>
            <w:hideMark/>
          </w:tcPr>
          <w:p w14:paraId="77ECBED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574DA9C" w14:textId="77777777" w:rsidTr="00232DDC">
        <w:trPr>
          <w:trHeight w:val="255"/>
        </w:trPr>
        <w:tc>
          <w:tcPr>
            <w:tcW w:w="2500" w:type="pct"/>
            <w:tcBorders>
              <w:top w:val="nil"/>
              <w:left w:val="nil"/>
              <w:bottom w:val="nil"/>
              <w:right w:val="nil"/>
            </w:tcBorders>
            <w:shd w:val="clear" w:color="auto" w:fill="auto"/>
            <w:noWrap/>
            <w:vAlign w:val="bottom"/>
            <w:hideMark/>
          </w:tcPr>
          <w:p w14:paraId="67D72229"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3222 </w:t>
            </w:r>
            <w:proofErr w:type="spellStart"/>
            <w:r w:rsidRPr="00307547">
              <w:rPr>
                <w:rFonts w:ascii="Arial" w:hAnsi="Arial" w:cs="Arial"/>
                <w:sz w:val="20"/>
                <w:szCs w:val="20"/>
                <w:lang w:val="en-US"/>
              </w:rPr>
              <w:t>Materijal</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sirovine</w:t>
            </w:r>
            <w:proofErr w:type="spellEnd"/>
          </w:p>
        </w:tc>
        <w:tc>
          <w:tcPr>
            <w:tcW w:w="417" w:type="pct"/>
            <w:tcBorders>
              <w:top w:val="nil"/>
              <w:left w:val="nil"/>
              <w:bottom w:val="nil"/>
              <w:right w:val="nil"/>
            </w:tcBorders>
            <w:shd w:val="clear" w:color="auto" w:fill="auto"/>
            <w:noWrap/>
            <w:vAlign w:val="bottom"/>
            <w:hideMark/>
          </w:tcPr>
          <w:p w14:paraId="43466C2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11.692,04</w:t>
            </w:r>
          </w:p>
        </w:tc>
        <w:tc>
          <w:tcPr>
            <w:tcW w:w="417" w:type="pct"/>
            <w:tcBorders>
              <w:top w:val="nil"/>
              <w:left w:val="nil"/>
              <w:bottom w:val="nil"/>
              <w:right w:val="nil"/>
            </w:tcBorders>
            <w:shd w:val="clear" w:color="auto" w:fill="auto"/>
            <w:noWrap/>
            <w:vAlign w:val="bottom"/>
            <w:hideMark/>
          </w:tcPr>
          <w:p w14:paraId="7FAF747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914262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508FBC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16.393,78</w:t>
            </w:r>
          </w:p>
        </w:tc>
        <w:tc>
          <w:tcPr>
            <w:tcW w:w="417" w:type="pct"/>
            <w:tcBorders>
              <w:top w:val="nil"/>
              <w:left w:val="nil"/>
              <w:bottom w:val="nil"/>
              <w:right w:val="nil"/>
            </w:tcBorders>
            <w:shd w:val="clear" w:color="auto" w:fill="auto"/>
            <w:noWrap/>
            <w:vAlign w:val="bottom"/>
            <w:hideMark/>
          </w:tcPr>
          <w:p w14:paraId="24B048C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140,21%</w:t>
            </w:r>
          </w:p>
        </w:tc>
        <w:tc>
          <w:tcPr>
            <w:tcW w:w="417" w:type="pct"/>
            <w:tcBorders>
              <w:top w:val="nil"/>
              <w:left w:val="nil"/>
              <w:bottom w:val="nil"/>
              <w:right w:val="nil"/>
            </w:tcBorders>
            <w:shd w:val="clear" w:color="auto" w:fill="auto"/>
            <w:noWrap/>
            <w:vAlign w:val="bottom"/>
            <w:hideMark/>
          </w:tcPr>
          <w:p w14:paraId="19E3DBD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57CE96B" w14:textId="77777777" w:rsidTr="00232DDC">
        <w:trPr>
          <w:trHeight w:val="255"/>
        </w:trPr>
        <w:tc>
          <w:tcPr>
            <w:tcW w:w="2500" w:type="pct"/>
            <w:tcBorders>
              <w:top w:val="nil"/>
              <w:left w:val="nil"/>
              <w:bottom w:val="nil"/>
              <w:right w:val="nil"/>
            </w:tcBorders>
            <w:shd w:val="clear" w:color="auto" w:fill="auto"/>
            <w:noWrap/>
            <w:vAlign w:val="bottom"/>
            <w:hideMark/>
          </w:tcPr>
          <w:p w14:paraId="7EF36BE8"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3223 </w:t>
            </w:r>
            <w:proofErr w:type="spellStart"/>
            <w:r w:rsidRPr="00307547">
              <w:rPr>
                <w:rFonts w:ascii="Arial" w:hAnsi="Arial" w:cs="Arial"/>
                <w:sz w:val="20"/>
                <w:szCs w:val="20"/>
                <w:lang w:val="en-US"/>
              </w:rPr>
              <w:t>Energija</w:t>
            </w:r>
            <w:proofErr w:type="spellEnd"/>
          </w:p>
        </w:tc>
        <w:tc>
          <w:tcPr>
            <w:tcW w:w="417" w:type="pct"/>
            <w:tcBorders>
              <w:top w:val="nil"/>
              <w:left w:val="nil"/>
              <w:bottom w:val="nil"/>
              <w:right w:val="nil"/>
            </w:tcBorders>
            <w:shd w:val="clear" w:color="auto" w:fill="auto"/>
            <w:noWrap/>
            <w:vAlign w:val="bottom"/>
            <w:hideMark/>
          </w:tcPr>
          <w:p w14:paraId="5B7FB04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237.131,63</w:t>
            </w:r>
          </w:p>
        </w:tc>
        <w:tc>
          <w:tcPr>
            <w:tcW w:w="417" w:type="pct"/>
            <w:tcBorders>
              <w:top w:val="nil"/>
              <w:left w:val="nil"/>
              <w:bottom w:val="nil"/>
              <w:right w:val="nil"/>
            </w:tcBorders>
            <w:shd w:val="clear" w:color="auto" w:fill="auto"/>
            <w:noWrap/>
            <w:vAlign w:val="bottom"/>
            <w:hideMark/>
          </w:tcPr>
          <w:p w14:paraId="4C9B27C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750F04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71EB37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112.803,84</w:t>
            </w:r>
          </w:p>
        </w:tc>
        <w:tc>
          <w:tcPr>
            <w:tcW w:w="417" w:type="pct"/>
            <w:tcBorders>
              <w:top w:val="nil"/>
              <w:left w:val="nil"/>
              <w:bottom w:val="nil"/>
              <w:right w:val="nil"/>
            </w:tcBorders>
            <w:shd w:val="clear" w:color="auto" w:fill="auto"/>
            <w:noWrap/>
            <w:vAlign w:val="bottom"/>
            <w:hideMark/>
          </w:tcPr>
          <w:p w14:paraId="6FD8278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47,57%</w:t>
            </w:r>
          </w:p>
        </w:tc>
        <w:tc>
          <w:tcPr>
            <w:tcW w:w="417" w:type="pct"/>
            <w:tcBorders>
              <w:top w:val="nil"/>
              <w:left w:val="nil"/>
              <w:bottom w:val="nil"/>
              <w:right w:val="nil"/>
            </w:tcBorders>
            <w:shd w:val="clear" w:color="auto" w:fill="auto"/>
            <w:noWrap/>
            <w:vAlign w:val="bottom"/>
            <w:hideMark/>
          </w:tcPr>
          <w:p w14:paraId="52709E7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BF79C17" w14:textId="77777777" w:rsidTr="00232DDC">
        <w:trPr>
          <w:trHeight w:val="255"/>
        </w:trPr>
        <w:tc>
          <w:tcPr>
            <w:tcW w:w="2500" w:type="pct"/>
            <w:tcBorders>
              <w:top w:val="nil"/>
              <w:left w:val="nil"/>
              <w:bottom w:val="nil"/>
              <w:right w:val="nil"/>
            </w:tcBorders>
            <w:shd w:val="clear" w:color="auto" w:fill="auto"/>
            <w:noWrap/>
            <w:vAlign w:val="bottom"/>
            <w:hideMark/>
          </w:tcPr>
          <w:p w14:paraId="641376B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3224 Materijal i dijelovi za tekuće i investicijsko održavanje</w:t>
            </w:r>
          </w:p>
        </w:tc>
        <w:tc>
          <w:tcPr>
            <w:tcW w:w="417" w:type="pct"/>
            <w:tcBorders>
              <w:top w:val="nil"/>
              <w:left w:val="nil"/>
              <w:bottom w:val="nil"/>
              <w:right w:val="nil"/>
            </w:tcBorders>
            <w:shd w:val="clear" w:color="auto" w:fill="auto"/>
            <w:noWrap/>
            <w:vAlign w:val="bottom"/>
            <w:hideMark/>
          </w:tcPr>
          <w:p w14:paraId="59BDA02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4.058,92</w:t>
            </w:r>
          </w:p>
        </w:tc>
        <w:tc>
          <w:tcPr>
            <w:tcW w:w="417" w:type="pct"/>
            <w:tcBorders>
              <w:top w:val="nil"/>
              <w:left w:val="nil"/>
              <w:bottom w:val="nil"/>
              <w:right w:val="nil"/>
            </w:tcBorders>
            <w:shd w:val="clear" w:color="auto" w:fill="auto"/>
            <w:noWrap/>
            <w:vAlign w:val="bottom"/>
            <w:hideMark/>
          </w:tcPr>
          <w:p w14:paraId="5AB5939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2EBF422"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1015B8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3.457,65</w:t>
            </w:r>
          </w:p>
        </w:tc>
        <w:tc>
          <w:tcPr>
            <w:tcW w:w="417" w:type="pct"/>
            <w:tcBorders>
              <w:top w:val="nil"/>
              <w:left w:val="nil"/>
              <w:bottom w:val="nil"/>
              <w:right w:val="nil"/>
            </w:tcBorders>
            <w:shd w:val="clear" w:color="auto" w:fill="auto"/>
            <w:noWrap/>
            <w:vAlign w:val="bottom"/>
            <w:hideMark/>
          </w:tcPr>
          <w:p w14:paraId="1C20ECB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85,19%</w:t>
            </w:r>
          </w:p>
        </w:tc>
        <w:tc>
          <w:tcPr>
            <w:tcW w:w="417" w:type="pct"/>
            <w:tcBorders>
              <w:top w:val="nil"/>
              <w:left w:val="nil"/>
              <w:bottom w:val="nil"/>
              <w:right w:val="nil"/>
            </w:tcBorders>
            <w:shd w:val="clear" w:color="auto" w:fill="auto"/>
            <w:noWrap/>
            <w:vAlign w:val="bottom"/>
            <w:hideMark/>
          </w:tcPr>
          <w:p w14:paraId="3626DCF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B11B156" w14:textId="77777777" w:rsidTr="00232DDC">
        <w:trPr>
          <w:trHeight w:val="255"/>
        </w:trPr>
        <w:tc>
          <w:tcPr>
            <w:tcW w:w="2500" w:type="pct"/>
            <w:tcBorders>
              <w:top w:val="nil"/>
              <w:left w:val="nil"/>
              <w:bottom w:val="nil"/>
              <w:right w:val="nil"/>
            </w:tcBorders>
            <w:shd w:val="clear" w:color="auto" w:fill="auto"/>
            <w:noWrap/>
            <w:vAlign w:val="bottom"/>
            <w:hideMark/>
          </w:tcPr>
          <w:p w14:paraId="352BE636"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3225 </w:t>
            </w:r>
            <w:proofErr w:type="spellStart"/>
            <w:r w:rsidRPr="00307547">
              <w:rPr>
                <w:rFonts w:ascii="Arial" w:hAnsi="Arial" w:cs="Arial"/>
                <w:sz w:val="20"/>
                <w:szCs w:val="20"/>
                <w:lang w:val="en-US"/>
              </w:rPr>
              <w:t>Sitni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inventar</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auto </w:t>
            </w:r>
            <w:proofErr w:type="spellStart"/>
            <w:r w:rsidRPr="00307547">
              <w:rPr>
                <w:rFonts w:ascii="Arial" w:hAnsi="Arial" w:cs="Arial"/>
                <w:sz w:val="20"/>
                <w:szCs w:val="20"/>
                <w:lang w:val="en-US"/>
              </w:rPr>
              <w:t>gume</w:t>
            </w:r>
            <w:proofErr w:type="spellEnd"/>
          </w:p>
        </w:tc>
        <w:tc>
          <w:tcPr>
            <w:tcW w:w="417" w:type="pct"/>
            <w:tcBorders>
              <w:top w:val="nil"/>
              <w:left w:val="nil"/>
              <w:bottom w:val="nil"/>
              <w:right w:val="nil"/>
            </w:tcBorders>
            <w:shd w:val="clear" w:color="auto" w:fill="auto"/>
            <w:noWrap/>
            <w:vAlign w:val="bottom"/>
            <w:hideMark/>
          </w:tcPr>
          <w:p w14:paraId="702B86D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2.024,35</w:t>
            </w:r>
          </w:p>
        </w:tc>
        <w:tc>
          <w:tcPr>
            <w:tcW w:w="417" w:type="pct"/>
            <w:tcBorders>
              <w:top w:val="nil"/>
              <w:left w:val="nil"/>
              <w:bottom w:val="nil"/>
              <w:right w:val="nil"/>
            </w:tcBorders>
            <w:shd w:val="clear" w:color="auto" w:fill="auto"/>
            <w:noWrap/>
            <w:vAlign w:val="bottom"/>
            <w:hideMark/>
          </w:tcPr>
          <w:p w14:paraId="50E2105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B9AF3F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28F04D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15.410,46</w:t>
            </w:r>
          </w:p>
        </w:tc>
        <w:tc>
          <w:tcPr>
            <w:tcW w:w="417" w:type="pct"/>
            <w:tcBorders>
              <w:top w:val="nil"/>
              <w:left w:val="nil"/>
              <w:bottom w:val="nil"/>
              <w:right w:val="nil"/>
            </w:tcBorders>
            <w:shd w:val="clear" w:color="auto" w:fill="auto"/>
            <w:noWrap/>
            <w:vAlign w:val="bottom"/>
            <w:hideMark/>
          </w:tcPr>
          <w:p w14:paraId="53B923A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761,25%</w:t>
            </w:r>
          </w:p>
        </w:tc>
        <w:tc>
          <w:tcPr>
            <w:tcW w:w="417" w:type="pct"/>
            <w:tcBorders>
              <w:top w:val="nil"/>
              <w:left w:val="nil"/>
              <w:bottom w:val="nil"/>
              <w:right w:val="nil"/>
            </w:tcBorders>
            <w:shd w:val="clear" w:color="auto" w:fill="auto"/>
            <w:noWrap/>
            <w:vAlign w:val="bottom"/>
            <w:hideMark/>
          </w:tcPr>
          <w:p w14:paraId="0099104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D8F0211" w14:textId="77777777" w:rsidTr="00232DDC">
        <w:trPr>
          <w:trHeight w:val="255"/>
        </w:trPr>
        <w:tc>
          <w:tcPr>
            <w:tcW w:w="2500" w:type="pct"/>
            <w:tcBorders>
              <w:top w:val="nil"/>
              <w:left w:val="nil"/>
              <w:bottom w:val="nil"/>
              <w:right w:val="nil"/>
            </w:tcBorders>
            <w:shd w:val="clear" w:color="auto" w:fill="auto"/>
            <w:noWrap/>
            <w:vAlign w:val="bottom"/>
            <w:hideMark/>
          </w:tcPr>
          <w:p w14:paraId="40CCDF4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3227 Službena, radna i zaštitna odjeća i obuća</w:t>
            </w:r>
          </w:p>
        </w:tc>
        <w:tc>
          <w:tcPr>
            <w:tcW w:w="417" w:type="pct"/>
            <w:tcBorders>
              <w:top w:val="nil"/>
              <w:left w:val="nil"/>
              <w:bottom w:val="nil"/>
              <w:right w:val="nil"/>
            </w:tcBorders>
            <w:shd w:val="clear" w:color="auto" w:fill="auto"/>
            <w:noWrap/>
            <w:vAlign w:val="bottom"/>
            <w:hideMark/>
          </w:tcPr>
          <w:p w14:paraId="0E9F4EA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18.288,76</w:t>
            </w:r>
          </w:p>
        </w:tc>
        <w:tc>
          <w:tcPr>
            <w:tcW w:w="417" w:type="pct"/>
            <w:tcBorders>
              <w:top w:val="nil"/>
              <w:left w:val="nil"/>
              <w:bottom w:val="nil"/>
              <w:right w:val="nil"/>
            </w:tcBorders>
            <w:shd w:val="clear" w:color="auto" w:fill="auto"/>
            <w:noWrap/>
            <w:vAlign w:val="bottom"/>
            <w:hideMark/>
          </w:tcPr>
          <w:p w14:paraId="109904F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960E062"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48CE93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15.965,83</w:t>
            </w:r>
          </w:p>
        </w:tc>
        <w:tc>
          <w:tcPr>
            <w:tcW w:w="417" w:type="pct"/>
            <w:tcBorders>
              <w:top w:val="nil"/>
              <w:left w:val="nil"/>
              <w:bottom w:val="nil"/>
              <w:right w:val="nil"/>
            </w:tcBorders>
            <w:shd w:val="clear" w:color="auto" w:fill="auto"/>
            <w:noWrap/>
            <w:vAlign w:val="bottom"/>
            <w:hideMark/>
          </w:tcPr>
          <w:p w14:paraId="5CDBC61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87,30%</w:t>
            </w:r>
          </w:p>
        </w:tc>
        <w:tc>
          <w:tcPr>
            <w:tcW w:w="417" w:type="pct"/>
            <w:tcBorders>
              <w:top w:val="nil"/>
              <w:left w:val="nil"/>
              <w:bottom w:val="nil"/>
              <w:right w:val="nil"/>
            </w:tcBorders>
            <w:shd w:val="clear" w:color="auto" w:fill="auto"/>
            <w:noWrap/>
            <w:vAlign w:val="bottom"/>
            <w:hideMark/>
          </w:tcPr>
          <w:p w14:paraId="764C05F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8895620" w14:textId="77777777" w:rsidTr="00232DDC">
        <w:trPr>
          <w:trHeight w:val="255"/>
        </w:trPr>
        <w:tc>
          <w:tcPr>
            <w:tcW w:w="2500" w:type="pct"/>
            <w:tcBorders>
              <w:top w:val="nil"/>
              <w:left w:val="nil"/>
              <w:bottom w:val="nil"/>
              <w:right w:val="nil"/>
            </w:tcBorders>
            <w:shd w:val="clear" w:color="auto" w:fill="auto"/>
            <w:noWrap/>
            <w:vAlign w:val="bottom"/>
            <w:hideMark/>
          </w:tcPr>
          <w:p w14:paraId="524F3EE2"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 </w:t>
            </w:r>
            <w:proofErr w:type="spellStart"/>
            <w:r w:rsidRPr="00307547">
              <w:rPr>
                <w:rFonts w:ascii="Arial" w:hAnsi="Arial" w:cs="Arial"/>
                <w:sz w:val="20"/>
                <w:szCs w:val="20"/>
                <w:lang w:val="en-US"/>
              </w:rPr>
              <w:t>Rashodi</w:t>
            </w:r>
            <w:proofErr w:type="spellEnd"/>
            <w:r w:rsidRPr="00307547">
              <w:rPr>
                <w:rFonts w:ascii="Arial" w:hAnsi="Arial" w:cs="Arial"/>
                <w:sz w:val="20"/>
                <w:szCs w:val="20"/>
                <w:lang w:val="en-US"/>
              </w:rPr>
              <w:t xml:space="preserve"> za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452C55D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483.035,58</w:t>
            </w:r>
          </w:p>
        </w:tc>
        <w:tc>
          <w:tcPr>
            <w:tcW w:w="417" w:type="pct"/>
            <w:tcBorders>
              <w:top w:val="nil"/>
              <w:left w:val="nil"/>
              <w:bottom w:val="nil"/>
              <w:right w:val="nil"/>
            </w:tcBorders>
            <w:shd w:val="clear" w:color="auto" w:fill="auto"/>
            <w:noWrap/>
            <w:vAlign w:val="bottom"/>
            <w:hideMark/>
          </w:tcPr>
          <w:p w14:paraId="50E60EF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4D90F3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629A9F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656.180,17</w:t>
            </w:r>
          </w:p>
        </w:tc>
        <w:tc>
          <w:tcPr>
            <w:tcW w:w="417" w:type="pct"/>
            <w:tcBorders>
              <w:top w:val="nil"/>
              <w:left w:val="nil"/>
              <w:bottom w:val="nil"/>
              <w:right w:val="nil"/>
            </w:tcBorders>
            <w:shd w:val="clear" w:color="auto" w:fill="auto"/>
            <w:noWrap/>
            <w:vAlign w:val="bottom"/>
            <w:hideMark/>
          </w:tcPr>
          <w:p w14:paraId="776B362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135,85%</w:t>
            </w:r>
          </w:p>
        </w:tc>
        <w:tc>
          <w:tcPr>
            <w:tcW w:w="417" w:type="pct"/>
            <w:tcBorders>
              <w:top w:val="nil"/>
              <w:left w:val="nil"/>
              <w:bottom w:val="nil"/>
              <w:right w:val="nil"/>
            </w:tcBorders>
            <w:shd w:val="clear" w:color="auto" w:fill="auto"/>
            <w:noWrap/>
            <w:vAlign w:val="bottom"/>
            <w:hideMark/>
          </w:tcPr>
          <w:p w14:paraId="6709A84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289637D" w14:textId="77777777" w:rsidTr="00232DDC">
        <w:trPr>
          <w:trHeight w:val="255"/>
        </w:trPr>
        <w:tc>
          <w:tcPr>
            <w:tcW w:w="2500" w:type="pct"/>
            <w:tcBorders>
              <w:top w:val="nil"/>
              <w:left w:val="nil"/>
              <w:bottom w:val="nil"/>
              <w:right w:val="nil"/>
            </w:tcBorders>
            <w:shd w:val="clear" w:color="auto" w:fill="auto"/>
            <w:noWrap/>
            <w:vAlign w:val="bottom"/>
            <w:hideMark/>
          </w:tcPr>
          <w:p w14:paraId="47B9FB8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lastRenderedPageBreak/>
              <w:t>3231 Usluge telefona, pošte i prijevoza</w:t>
            </w:r>
          </w:p>
        </w:tc>
        <w:tc>
          <w:tcPr>
            <w:tcW w:w="417" w:type="pct"/>
            <w:tcBorders>
              <w:top w:val="nil"/>
              <w:left w:val="nil"/>
              <w:bottom w:val="nil"/>
              <w:right w:val="nil"/>
            </w:tcBorders>
            <w:shd w:val="clear" w:color="auto" w:fill="auto"/>
            <w:noWrap/>
            <w:vAlign w:val="bottom"/>
            <w:hideMark/>
          </w:tcPr>
          <w:p w14:paraId="44F2D46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26.431,33</w:t>
            </w:r>
          </w:p>
        </w:tc>
        <w:tc>
          <w:tcPr>
            <w:tcW w:w="417" w:type="pct"/>
            <w:tcBorders>
              <w:top w:val="nil"/>
              <w:left w:val="nil"/>
              <w:bottom w:val="nil"/>
              <w:right w:val="nil"/>
            </w:tcBorders>
            <w:shd w:val="clear" w:color="auto" w:fill="auto"/>
            <w:noWrap/>
            <w:vAlign w:val="bottom"/>
            <w:hideMark/>
          </w:tcPr>
          <w:p w14:paraId="32CAC736"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849360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BA9F14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30.861,63</w:t>
            </w:r>
          </w:p>
        </w:tc>
        <w:tc>
          <w:tcPr>
            <w:tcW w:w="417" w:type="pct"/>
            <w:tcBorders>
              <w:top w:val="nil"/>
              <w:left w:val="nil"/>
              <w:bottom w:val="nil"/>
              <w:right w:val="nil"/>
            </w:tcBorders>
            <w:shd w:val="clear" w:color="auto" w:fill="auto"/>
            <w:noWrap/>
            <w:vAlign w:val="bottom"/>
            <w:hideMark/>
          </w:tcPr>
          <w:p w14:paraId="619AD32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116,76%</w:t>
            </w:r>
          </w:p>
        </w:tc>
        <w:tc>
          <w:tcPr>
            <w:tcW w:w="417" w:type="pct"/>
            <w:tcBorders>
              <w:top w:val="nil"/>
              <w:left w:val="nil"/>
              <w:bottom w:val="nil"/>
              <w:right w:val="nil"/>
            </w:tcBorders>
            <w:shd w:val="clear" w:color="auto" w:fill="auto"/>
            <w:noWrap/>
            <w:vAlign w:val="bottom"/>
            <w:hideMark/>
          </w:tcPr>
          <w:p w14:paraId="0BA2E07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0EB0A6E" w14:textId="77777777" w:rsidTr="00232DDC">
        <w:trPr>
          <w:trHeight w:val="255"/>
        </w:trPr>
        <w:tc>
          <w:tcPr>
            <w:tcW w:w="2500" w:type="pct"/>
            <w:tcBorders>
              <w:top w:val="nil"/>
              <w:left w:val="nil"/>
              <w:bottom w:val="nil"/>
              <w:right w:val="nil"/>
            </w:tcBorders>
            <w:shd w:val="clear" w:color="auto" w:fill="auto"/>
            <w:noWrap/>
            <w:vAlign w:val="bottom"/>
            <w:hideMark/>
          </w:tcPr>
          <w:p w14:paraId="6BBA5F5D"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3232 </w:t>
            </w:r>
            <w:proofErr w:type="spellStart"/>
            <w:r w:rsidRPr="00307547">
              <w:rPr>
                <w:rFonts w:ascii="Arial" w:hAnsi="Arial" w:cs="Arial"/>
                <w:sz w:val="20"/>
                <w:szCs w:val="20"/>
                <w:lang w:val="en-US"/>
              </w:rPr>
              <w:t>Usluge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tekućeg</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investicijskog</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održavanja</w:t>
            </w:r>
            <w:proofErr w:type="spellEnd"/>
          </w:p>
        </w:tc>
        <w:tc>
          <w:tcPr>
            <w:tcW w:w="417" w:type="pct"/>
            <w:tcBorders>
              <w:top w:val="nil"/>
              <w:left w:val="nil"/>
              <w:bottom w:val="nil"/>
              <w:right w:val="nil"/>
            </w:tcBorders>
            <w:shd w:val="clear" w:color="auto" w:fill="auto"/>
            <w:noWrap/>
            <w:vAlign w:val="bottom"/>
            <w:hideMark/>
          </w:tcPr>
          <w:p w14:paraId="67E972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337.979,34</w:t>
            </w:r>
          </w:p>
        </w:tc>
        <w:tc>
          <w:tcPr>
            <w:tcW w:w="417" w:type="pct"/>
            <w:tcBorders>
              <w:top w:val="nil"/>
              <w:left w:val="nil"/>
              <w:bottom w:val="nil"/>
              <w:right w:val="nil"/>
            </w:tcBorders>
            <w:shd w:val="clear" w:color="auto" w:fill="auto"/>
            <w:noWrap/>
            <w:vAlign w:val="bottom"/>
            <w:hideMark/>
          </w:tcPr>
          <w:p w14:paraId="01D63DA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306C7B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6279D5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443.477,72</w:t>
            </w:r>
          </w:p>
        </w:tc>
        <w:tc>
          <w:tcPr>
            <w:tcW w:w="417" w:type="pct"/>
            <w:tcBorders>
              <w:top w:val="nil"/>
              <w:left w:val="nil"/>
              <w:bottom w:val="nil"/>
              <w:right w:val="nil"/>
            </w:tcBorders>
            <w:shd w:val="clear" w:color="auto" w:fill="auto"/>
            <w:noWrap/>
            <w:vAlign w:val="bottom"/>
            <w:hideMark/>
          </w:tcPr>
          <w:p w14:paraId="38CC848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131,21%</w:t>
            </w:r>
          </w:p>
        </w:tc>
        <w:tc>
          <w:tcPr>
            <w:tcW w:w="417" w:type="pct"/>
            <w:tcBorders>
              <w:top w:val="nil"/>
              <w:left w:val="nil"/>
              <w:bottom w:val="nil"/>
              <w:right w:val="nil"/>
            </w:tcBorders>
            <w:shd w:val="clear" w:color="auto" w:fill="auto"/>
            <w:noWrap/>
            <w:vAlign w:val="bottom"/>
            <w:hideMark/>
          </w:tcPr>
          <w:p w14:paraId="1905DC8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7DF9643" w14:textId="77777777" w:rsidTr="00232DDC">
        <w:trPr>
          <w:trHeight w:val="255"/>
        </w:trPr>
        <w:tc>
          <w:tcPr>
            <w:tcW w:w="2500" w:type="pct"/>
            <w:tcBorders>
              <w:top w:val="nil"/>
              <w:left w:val="nil"/>
              <w:bottom w:val="nil"/>
              <w:right w:val="nil"/>
            </w:tcBorders>
            <w:shd w:val="clear" w:color="auto" w:fill="auto"/>
            <w:noWrap/>
            <w:vAlign w:val="bottom"/>
            <w:hideMark/>
          </w:tcPr>
          <w:p w14:paraId="23FBE572"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3233 </w:t>
            </w:r>
            <w:proofErr w:type="spellStart"/>
            <w:r w:rsidRPr="00307547">
              <w:rPr>
                <w:rFonts w:ascii="Arial" w:hAnsi="Arial" w:cs="Arial"/>
                <w:sz w:val="20"/>
                <w:szCs w:val="20"/>
                <w:lang w:val="en-US"/>
              </w:rPr>
              <w:t>Usluge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promidžbe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informiranja</w:t>
            </w:r>
            <w:proofErr w:type="spellEnd"/>
          </w:p>
        </w:tc>
        <w:tc>
          <w:tcPr>
            <w:tcW w:w="417" w:type="pct"/>
            <w:tcBorders>
              <w:top w:val="nil"/>
              <w:left w:val="nil"/>
              <w:bottom w:val="nil"/>
              <w:right w:val="nil"/>
            </w:tcBorders>
            <w:shd w:val="clear" w:color="auto" w:fill="auto"/>
            <w:noWrap/>
            <w:vAlign w:val="bottom"/>
            <w:hideMark/>
          </w:tcPr>
          <w:p w14:paraId="119E04D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6.501,52</w:t>
            </w:r>
          </w:p>
        </w:tc>
        <w:tc>
          <w:tcPr>
            <w:tcW w:w="417" w:type="pct"/>
            <w:tcBorders>
              <w:top w:val="nil"/>
              <w:left w:val="nil"/>
              <w:bottom w:val="nil"/>
              <w:right w:val="nil"/>
            </w:tcBorders>
            <w:shd w:val="clear" w:color="auto" w:fill="auto"/>
            <w:noWrap/>
            <w:vAlign w:val="bottom"/>
            <w:hideMark/>
          </w:tcPr>
          <w:p w14:paraId="762C1E9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59F78E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1EEFAB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5.846,99</w:t>
            </w:r>
          </w:p>
        </w:tc>
        <w:tc>
          <w:tcPr>
            <w:tcW w:w="417" w:type="pct"/>
            <w:tcBorders>
              <w:top w:val="nil"/>
              <w:left w:val="nil"/>
              <w:bottom w:val="nil"/>
              <w:right w:val="nil"/>
            </w:tcBorders>
            <w:shd w:val="clear" w:color="auto" w:fill="auto"/>
            <w:noWrap/>
            <w:vAlign w:val="bottom"/>
            <w:hideMark/>
          </w:tcPr>
          <w:p w14:paraId="6815C19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89,93%</w:t>
            </w:r>
          </w:p>
        </w:tc>
        <w:tc>
          <w:tcPr>
            <w:tcW w:w="417" w:type="pct"/>
            <w:tcBorders>
              <w:top w:val="nil"/>
              <w:left w:val="nil"/>
              <w:bottom w:val="nil"/>
              <w:right w:val="nil"/>
            </w:tcBorders>
            <w:shd w:val="clear" w:color="auto" w:fill="auto"/>
            <w:noWrap/>
            <w:vAlign w:val="bottom"/>
            <w:hideMark/>
          </w:tcPr>
          <w:p w14:paraId="25B04F5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613AC7C" w14:textId="77777777" w:rsidTr="00232DDC">
        <w:trPr>
          <w:trHeight w:val="255"/>
        </w:trPr>
        <w:tc>
          <w:tcPr>
            <w:tcW w:w="2500" w:type="pct"/>
            <w:tcBorders>
              <w:top w:val="nil"/>
              <w:left w:val="nil"/>
              <w:bottom w:val="nil"/>
              <w:right w:val="nil"/>
            </w:tcBorders>
            <w:shd w:val="clear" w:color="auto" w:fill="auto"/>
            <w:noWrap/>
            <w:vAlign w:val="bottom"/>
            <w:hideMark/>
          </w:tcPr>
          <w:p w14:paraId="57947F40"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3234 </w:t>
            </w:r>
            <w:proofErr w:type="spellStart"/>
            <w:r w:rsidRPr="00307547">
              <w:rPr>
                <w:rFonts w:ascii="Arial" w:hAnsi="Arial" w:cs="Arial"/>
                <w:sz w:val="20"/>
                <w:szCs w:val="20"/>
                <w:lang w:val="en-US"/>
              </w:rPr>
              <w:t>Komunalne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76E29E4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17.788,95</w:t>
            </w:r>
          </w:p>
        </w:tc>
        <w:tc>
          <w:tcPr>
            <w:tcW w:w="417" w:type="pct"/>
            <w:tcBorders>
              <w:top w:val="nil"/>
              <w:left w:val="nil"/>
              <w:bottom w:val="nil"/>
              <w:right w:val="nil"/>
            </w:tcBorders>
            <w:shd w:val="clear" w:color="auto" w:fill="auto"/>
            <w:noWrap/>
            <w:vAlign w:val="bottom"/>
            <w:hideMark/>
          </w:tcPr>
          <w:p w14:paraId="6EDEF67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AA10F3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FD1737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52.016,31</w:t>
            </w:r>
          </w:p>
        </w:tc>
        <w:tc>
          <w:tcPr>
            <w:tcW w:w="417" w:type="pct"/>
            <w:tcBorders>
              <w:top w:val="nil"/>
              <w:left w:val="nil"/>
              <w:bottom w:val="nil"/>
              <w:right w:val="nil"/>
            </w:tcBorders>
            <w:shd w:val="clear" w:color="auto" w:fill="auto"/>
            <w:noWrap/>
            <w:vAlign w:val="bottom"/>
            <w:hideMark/>
          </w:tcPr>
          <w:p w14:paraId="7146946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292,41%</w:t>
            </w:r>
          </w:p>
        </w:tc>
        <w:tc>
          <w:tcPr>
            <w:tcW w:w="417" w:type="pct"/>
            <w:tcBorders>
              <w:top w:val="nil"/>
              <w:left w:val="nil"/>
              <w:bottom w:val="nil"/>
              <w:right w:val="nil"/>
            </w:tcBorders>
            <w:shd w:val="clear" w:color="auto" w:fill="auto"/>
            <w:noWrap/>
            <w:vAlign w:val="bottom"/>
            <w:hideMark/>
          </w:tcPr>
          <w:p w14:paraId="3BB767B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94C6352" w14:textId="77777777" w:rsidTr="00232DDC">
        <w:trPr>
          <w:trHeight w:val="255"/>
        </w:trPr>
        <w:tc>
          <w:tcPr>
            <w:tcW w:w="2500" w:type="pct"/>
            <w:tcBorders>
              <w:top w:val="nil"/>
              <w:left w:val="nil"/>
              <w:bottom w:val="nil"/>
              <w:right w:val="nil"/>
            </w:tcBorders>
            <w:shd w:val="clear" w:color="auto" w:fill="auto"/>
            <w:noWrap/>
            <w:vAlign w:val="bottom"/>
            <w:hideMark/>
          </w:tcPr>
          <w:p w14:paraId="3BCCB6F6"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3235 </w:t>
            </w:r>
            <w:proofErr w:type="spellStart"/>
            <w:r w:rsidRPr="00307547">
              <w:rPr>
                <w:rFonts w:ascii="Arial" w:hAnsi="Arial" w:cs="Arial"/>
                <w:sz w:val="20"/>
                <w:szCs w:val="20"/>
                <w:lang w:val="en-US"/>
              </w:rPr>
              <w:t>Zakupnine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najamnine</w:t>
            </w:r>
            <w:proofErr w:type="spellEnd"/>
          </w:p>
        </w:tc>
        <w:tc>
          <w:tcPr>
            <w:tcW w:w="417" w:type="pct"/>
            <w:tcBorders>
              <w:top w:val="nil"/>
              <w:left w:val="nil"/>
              <w:bottom w:val="nil"/>
              <w:right w:val="nil"/>
            </w:tcBorders>
            <w:shd w:val="clear" w:color="auto" w:fill="auto"/>
            <w:noWrap/>
            <w:vAlign w:val="bottom"/>
            <w:hideMark/>
          </w:tcPr>
          <w:p w14:paraId="3793D1C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2.158,76</w:t>
            </w:r>
          </w:p>
        </w:tc>
        <w:tc>
          <w:tcPr>
            <w:tcW w:w="417" w:type="pct"/>
            <w:tcBorders>
              <w:top w:val="nil"/>
              <w:left w:val="nil"/>
              <w:bottom w:val="nil"/>
              <w:right w:val="nil"/>
            </w:tcBorders>
            <w:shd w:val="clear" w:color="auto" w:fill="auto"/>
            <w:noWrap/>
            <w:vAlign w:val="bottom"/>
            <w:hideMark/>
          </w:tcPr>
          <w:p w14:paraId="3CE2E9E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8330D8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99A645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1.933,37</w:t>
            </w:r>
          </w:p>
        </w:tc>
        <w:tc>
          <w:tcPr>
            <w:tcW w:w="417" w:type="pct"/>
            <w:tcBorders>
              <w:top w:val="nil"/>
              <w:left w:val="nil"/>
              <w:bottom w:val="nil"/>
              <w:right w:val="nil"/>
            </w:tcBorders>
            <w:shd w:val="clear" w:color="auto" w:fill="auto"/>
            <w:noWrap/>
            <w:vAlign w:val="bottom"/>
            <w:hideMark/>
          </w:tcPr>
          <w:p w14:paraId="0306FEF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89,56%</w:t>
            </w:r>
          </w:p>
        </w:tc>
        <w:tc>
          <w:tcPr>
            <w:tcW w:w="417" w:type="pct"/>
            <w:tcBorders>
              <w:top w:val="nil"/>
              <w:left w:val="nil"/>
              <w:bottom w:val="nil"/>
              <w:right w:val="nil"/>
            </w:tcBorders>
            <w:shd w:val="clear" w:color="auto" w:fill="auto"/>
            <w:noWrap/>
            <w:vAlign w:val="bottom"/>
            <w:hideMark/>
          </w:tcPr>
          <w:p w14:paraId="3E713D6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AB7CA60" w14:textId="77777777" w:rsidTr="00232DDC">
        <w:trPr>
          <w:trHeight w:val="255"/>
        </w:trPr>
        <w:tc>
          <w:tcPr>
            <w:tcW w:w="2500" w:type="pct"/>
            <w:tcBorders>
              <w:top w:val="nil"/>
              <w:left w:val="nil"/>
              <w:bottom w:val="nil"/>
              <w:right w:val="nil"/>
            </w:tcBorders>
            <w:shd w:val="clear" w:color="auto" w:fill="auto"/>
            <w:noWrap/>
            <w:vAlign w:val="bottom"/>
            <w:hideMark/>
          </w:tcPr>
          <w:p w14:paraId="228B0A4C"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3236 </w:t>
            </w:r>
            <w:proofErr w:type="spellStart"/>
            <w:r w:rsidRPr="00307547">
              <w:rPr>
                <w:rFonts w:ascii="Arial" w:hAnsi="Arial" w:cs="Arial"/>
                <w:sz w:val="20"/>
                <w:szCs w:val="20"/>
                <w:lang w:val="en-US"/>
              </w:rPr>
              <w:t>Zdravstvene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veterinarske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4B16C05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9.413,23</w:t>
            </w:r>
          </w:p>
        </w:tc>
        <w:tc>
          <w:tcPr>
            <w:tcW w:w="417" w:type="pct"/>
            <w:tcBorders>
              <w:top w:val="nil"/>
              <w:left w:val="nil"/>
              <w:bottom w:val="nil"/>
              <w:right w:val="nil"/>
            </w:tcBorders>
            <w:shd w:val="clear" w:color="auto" w:fill="auto"/>
            <w:noWrap/>
            <w:vAlign w:val="bottom"/>
            <w:hideMark/>
          </w:tcPr>
          <w:p w14:paraId="42DE261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F693C8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3446CB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12.444,10</w:t>
            </w:r>
          </w:p>
        </w:tc>
        <w:tc>
          <w:tcPr>
            <w:tcW w:w="417" w:type="pct"/>
            <w:tcBorders>
              <w:top w:val="nil"/>
              <w:left w:val="nil"/>
              <w:bottom w:val="nil"/>
              <w:right w:val="nil"/>
            </w:tcBorders>
            <w:shd w:val="clear" w:color="auto" w:fill="auto"/>
            <w:noWrap/>
            <w:vAlign w:val="bottom"/>
            <w:hideMark/>
          </w:tcPr>
          <w:p w14:paraId="530ADE7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132,20%</w:t>
            </w:r>
          </w:p>
        </w:tc>
        <w:tc>
          <w:tcPr>
            <w:tcW w:w="417" w:type="pct"/>
            <w:tcBorders>
              <w:top w:val="nil"/>
              <w:left w:val="nil"/>
              <w:bottom w:val="nil"/>
              <w:right w:val="nil"/>
            </w:tcBorders>
            <w:shd w:val="clear" w:color="auto" w:fill="auto"/>
            <w:noWrap/>
            <w:vAlign w:val="bottom"/>
            <w:hideMark/>
          </w:tcPr>
          <w:p w14:paraId="6304D04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416341C" w14:textId="77777777" w:rsidTr="00232DDC">
        <w:trPr>
          <w:trHeight w:val="255"/>
        </w:trPr>
        <w:tc>
          <w:tcPr>
            <w:tcW w:w="2500" w:type="pct"/>
            <w:tcBorders>
              <w:top w:val="nil"/>
              <w:left w:val="nil"/>
              <w:bottom w:val="nil"/>
              <w:right w:val="nil"/>
            </w:tcBorders>
            <w:shd w:val="clear" w:color="auto" w:fill="auto"/>
            <w:noWrap/>
            <w:vAlign w:val="bottom"/>
            <w:hideMark/>
          </w:tcPr>
          <w:p w14:paraId="07DBABC1"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3237 </w:t>
            </w:r>
            <w:proofErr w:type="spellStart"/>
            <w:r w:rsidRPr="00307547">
              <w:rPr>
                <w:rFonts w:ascii="Arial" w:hAnsi="Arial" w:cs="Arial"/>
                <w:sz w:val="20"/>
                <w:szCs w:val="20"/>
                <w:lang w:val="en-US"/>
              </w:rPr>
              <w:t>Intelektualne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osobne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1158CDA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33.197,11</w:t>
            </w:r>
          </w:p>
        </w:tc>
        <w:tc>
          <w:tcPr>
            <w:tcW w:w="417" w:type="pct"/>
            <w:tcBorders>
              <w:top w:val="nil"/>
              <w:left w:val="nil"/>
              <w:bottom w:val="nil"/>
              <w:right w:val="nil"/>
            </w:tcBorders>
            <w:shd w:val="clear" w:color="auto" w:fill="auto"/>
            <w:noWrap/>
            <w:vAlign w:val="bottom"/>
            <w:hideMark/>
          </w:tcPr>
          <w:p w14:paraId="16D63E8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429D07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32EE54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53.707,72</w:t>
            </w:r>
          </w:p>
        </w:tc>
        <w:tc>
          <w:tcPr>
            <w:tcW w:w="417" w:type="pct"/>
            <w:tcBorders>
              <w:top w:val="nil"/>
              <w:left w:val="nil"/>
              <w:bottom w:val="nil"/>
              <w:right w:val="nil"/>
            </w:tcBorders>
            <w:shd w:val="clear" w:color="auto" w:fill="auto"/>
            <w:noWrap/>
            <w:vAlign w:val="bottom"/>
            <w:hideMark/>
          </w:tcPr>
          <w:p w14:paraId="791FC22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161,78%</w:t>
            </w:r>
          </w:p>
        </w:tc>
        <w:tc>
          <w:tcPr>
            <w:tcW w:w="417" w:type="pct"/>
            <w:tcBorders>
              <w:top w:val="nil"/>
              <w:left w:val="nil"/>
              <w:bottom w:val="nil"/>
              <w:right w:val="nil"/>
            </w:tcBorders>
            <w:shd w:val="clear" w:color="auto" w:fill="auto"/>
            <w:noWrap/>
            <w:vAlign w:val="bottom"/>
            <w:hideMark/>
          </w:tcPr>
          <w:p w14:paraId="5267D2F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33B62D8" w14:textId="77777777" w:rsidTr="00232DDC">
        <w:trPr>
          <w:trHeight w:val="255"/>
        </w:trPr>
        <w:tc>
          <w:tcPr>
            <w:tcW w:w="2500" w:type="pct"/>
            <w:tcBorders>
              <w:top w:val="nil"/>
              <w:left w:val="nil"/>
              <w:bottom w:val="nil"/>
              <w:right w:val="nil"/>
            </w:tcBorders>
            <w:shd w:val="clear" w:color="auto" w:fill="auto"/>
            <w:noWrap/>
            <w:vAlign w:val="bottom"/>
            <w:hideMark/>
          </w:tcPr>
          <w:p w14:paraId="12DA0E36"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3238 </w:t>
            </w:r>
            <w:proofErr w:type="spellStart"/>
            <w:r w:rsidRPr="00307547">
              <w:rPr>
                <w:rFonts w:ascii="Arial" w:hAnsi="Arial" w:cs="Arial"/>
                <w:sz w:val="20"/>
                <w:szCs w:val="20"/>
                <w:lang w:val="en-US"/>
              </w:rPr>
              <w:t>Računalne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525FE0C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25.837,94</w:t>
            </w:r>
          </w:p>
        </w:tc>
        <w:tc>
          <w:tcPr>
            <w:tcW w:w="417" w:type="pct"/>
            <w:tcBorders>
              <w:top w:val="nil"/>
              <w:left w:val="nil"/>
              <w:bottom w:val="nil"/>
              <w:right w:val="nil"/>
            </w:tcBorders>
            <w:shd w:val="clear" w:color="auto" w:fill="auto"/>
            <w:noWrap/>
            <w:vAlign w:val="bottom"/>
            <w:hideMark/>
          </w:tcPr>
          <w:p w14:paraId="433FA7E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C19592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37E204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29.498,32</w:t>
            </w:r>
          </w:p>
        </w:tc>
        <w:tc>
          <w:tcPr>
            <w:tcW w:w="417" w:type="pct"/>
            <w:tcBorders>
              <w:top w:val="nil"/>
              <w:left w:val="nil"/>
              <w:bottom w:val="nil"/>
              <w:right w:val="nil"/>
            </w:tcBorders>
            <w:shd w:val="clear" w:color="auto" w:fill="auto"/>
            <w:noWrap/>
            <w:vAlign w:val="bottom"/>
            <w:hideMark/>
          </w:tcPr>
          <w:p w14:paraId="48A85DD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114,17%</w:t>
            </w:r>
          </w:p>
        </w:tc>
        <w:tc>
          <w:tcPr>
            <w:tcW w:w="417" w:type="pct"/>
            <w:tcBorders>
              <w:top w:val="nil"/>
              <w:left w:val="nil"/>
              <w:bottom w:val="nil"/>
              <w:right w:val="nil"/>
            </w:tcBorders>
            <w:shd w:val="clear" w:color="auto" w:fill="auto"/>
            <w:noWrap/>
            <w:vAlign w:val="bottom"/>
            <w:hideMark/>
          </w:tcPr>
          <w:p w14:paraId="7E23ECA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9BF7674" w14:textId="77777777" w:rsidTr="00232DDC">
        <w:trPr>
          <w:trHeight w:val="255"/>
        </w:trPr>
        <w:tc>
          <w:tcPr>
            <w:tcW w:w="2500" w:type="pct"/>
            <w:tcBorders>
              <w:top w:val="nil"/>
              <w:left w:val="nil"/>
              <w:bottom w:val="nil"/>
              <w:right w:val="nil"/>
            </w:tcBorders>
            <w:shd w:val="clear" w:color="auto" w:fill="auto"/>
            <w:noWrap/>
            <w:vAlign w:val="bottom"/>
            <w:hideMark/>
          </w:tcPr>
          <w:p w14:paraId="584BC2B9"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3239 </w:t>
            </w:r>
            <w:proofErr w:type="spellStart"/>
            <w:r w:rsidRPr="00307547">
              <w:rPr>
                <w:rFonts w:ascii="Arial" w:hAnsi="Arial" w:cs="Arial"/>
                <w:sz w:val="20"/>
                <w:szCs w:val="20"/>
                <w:lang w:val="en-US"/>
              </w:rPr>
              <w:t>Ostale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p>
        </w:tc>
        <w:tc>
          <w:tcPr>
            <w:tcW w:w="417" w:type="pct"/>
            <w:tcBorders>
              <w:top w:val="nil"/>
              <w:left w:val="nil"/>
              <w:bottom w:val="nil"/>
              <w:right w:val="nil"/>
            </w:tcBorders>
            <w:shd w:val="clear" w:color="auto" w:fill="auto"/>
            <w:noWrap/>
            <w:vAlign w:val="bottom"/>
            <w:hideMark/>
          </w:tcPr>
          <w:p w14:paraId="6D7A0D4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23.727,41</w:t>
            </w:r>
          </w:p>
        </w:tc>
        <w:tc>
          <w:tcPr>
            <w:tcW w:w="417" w:type="pct"/>
            <w:tcBorders>
              <w:top w:val="nil"/>
              <w:left w:val="nil"/>
              <w:bottom w:val="nil"/>
              <w:right w:val="nil"/>
            </w:tcBorders>
            <w:shd w:val="clear" w:color="auto" w:fill="auto"/>
            <w:noWrap/>
            <w:vAlign w:val="bottom"/>
            <w:hideMark/>
          </w:tcPr>
          <w:p w14:paraId="7E5BF6A4"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911E50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E8CAD6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26.394,01</w:t>
            </w:r>
          </w:p>
        </w:tc>
        <w:tc>
          <w:tcPr>
            <w:tcW w:w="417" w:type="pct"/>
            <w:tcBorders>
              <w:top w:val="nil"/>
              <w:left w:val="nil"/>
              <w:bottom w:val="nil"/>
              <w:right w:val="nil"/>
            </w:tcBorders>
            <w:shd w:val="clear" w:color="auto" w:fill="auto"/>
            <w:noWrap/>
            <w:vAlign w:val="bottom"/>
            <w:hideMark/>
          </w:tcPr>
          <w:p w14:paraId="65E4995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111,24%</w:t>
            </w:r>
          </w:p>
        </w:tc>
        <w:tc>
          <w:tcPr>
            <w:tcW w:w="417" w:type="pct"/>
            <w:tcBorders>
              <w:top w:val="nil"/>
              <w:left w:val="nil"/>
              <w:bottom w:val="nil"/>
              <w:right w:val="nil"/>
            </w:tcBorders>
            <w:shd w:val="clear" w:color="auto" w:fill="auto"/>
            <w:noWrap/>
            <w:vAlign w:val="bottom"/>
            <w:hideMark/>
          </w:tcPr>
          <w:p w14:paraId="0DDC5BE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8DEC7AF" w14:textId="77777777" w:rsidTr="00232DDC">
        <w:trPr>
          <w:trHeight w:val="255"/>
        </w:trPr>
        <w:tc>
          <w:tcPr>
            <w:tcW w:w="2500" w:type="pct"/>
            <w:tcBorders>
              <w:top w:val="nil"/>
              <w:left w:val="nil"/>
              <w:bottom w:val="nil"/>
              <w:right w:val="nil"/>
            </w:tcBorders>
            <w:shd w:val="clear" w:color="auto" w:fill="auto"/>
            <w:noWrap/>
            <w:vAlign w:val="bottom"/>
            <w:hideMark/>
          </w:tcPr>
          <w:p w14:paraId="2130147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324 Naknade troškova osobama izvan radnog odnosa</w:t>
            </w:r>
          </w:p>
        </w:tc>
        <w:tc>
          <w:tcPr>
            <w:tcW w:w="417" w:type="pct"/>
            <w:tcBorders>
              <w:top w:val="nil"/>
              <w:left w:val="nil"/>
              <w:bottom w:val="nil"/>
              <w:right w:val="nil"/>
            </w:tcBorders>
            <w:shd w:val="clear" w:color="auto" w:fill="auto"/>
            <w:noWrap/>
            <w:vAlign w:val="bottom"/>
            <w:hideMark/>
          </w:tcPr>
          <w:p w14:paraId="4C8CCD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117,86</w:t>
            </w:r>
          </w:p>
        </w:tc>
        <w:tc>
          <w:tcPr>
            <w:tcW w:w="417" w:type="pct"/>
            <w:tcBorders>
              <w:top w:val="nil"/>
              <w:left w:val="nil"/>
              <w:bottom w:val="nil"/>
              <w:right w:val="nil"/>
            </w:tcBorders>
            <w:shd w:val="clear" w:color="auto" w:fill="auto"/>
            <w:noWrap/>
            <w:vAlign w:val="bottom"/>
            <w:hideMark/>
          </w:tcPr>
          <w:p w14:paraId="50B1A60A"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A3BA67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D6F404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002FF4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6E08F65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0BDC992" w14:textId="77777777" w:rsidTr="00232DDC">
        <w:trPr>
          <w:trHeight w:val="255"/>
        </w:trPr>
        <w:tc>
          <w:tcPr>
            <w:tcW w:w="2500" w:type="pct"/>
            <w:tcBorders>
              <w:top w:val="nil"/>
              <w:left w:val="nil"/>
              <w:bottom w:val="nil"/>
              <w:right w:val="nil"/>
            </w:tcBorders>
            <w:shd w:val="clear" w:color="auto" w:fill="auto"/>
            <w:noWrap/>
            <w:vAlign w:val="bottom"/>
            <w:hideMark/>
          </w:tcPr>
          <w:p w14:paraId="459F766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3241 Naknade troškova osobama izvan radnog odnosa</w:t>
            </w:r>
          </w:p>
        </w:tc>
        <w:tc>
          <w:tcPr>
            <w:tcW w:w="417" w:type="pct"/>
            <w:tcBorders>
              <w:top w:val="nil"/>
              <w:left w:val="nil"/>
              <w:bottom w:val="nil"/>
              <w:right w:val="nil"/>
            </w:tcBorders>
            <w:shd w:val="clear" w:color="auto" w:fill="auto"/>
            <w:noWrap/>
            <w:vAlign w:val="bottom"/>
            <w:hideMark/>
          </w:tcPr>
          <w:p w14:paraId="118DB0C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117,86</w:t>
            </w:r>
          </w:p>
        </w:tc>
        <w:tc>
          <w:tcPr>
            <w:tcW w:w="417" w:type="pct"/>
            <w:tcBorders>
              <w:top w:val="nil"/>
              <w:left w:val="nil"/>
              <w:bottom w:val="nil"/>
              <w:right w:val="nil"/>
            </w:tcBorders>
            <w:shd w:val="clear" w:color="auto" w:fill="auto"/>
            <w:noWrap/>
            <w:vAlign w:val="bottom"/>
            <w:hideMark/>
          </w:tcPr>
          <w:p w14:paraId="03C44D1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CCF248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1BA3F5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11BD73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541B920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C6AA6C9" w14:textId="77777777" w:rsidTr="00232DDC">
        <w:trPr>
          <w:trHeight w:val="255"/>
        </w:trPr>
        <w:tc>
          <w:tcPr>
            <w:tcW w:w="2500" w:type="pct"/>
            <w:tcBorders>
              <w:top w:val="nil"/>
              <w:left w:val="nil"/>
              <w:bottom w:val="nil"/>
              <w:right w:val="nil"/>
            </w:tcBorders>
            <w:shd w:val="clear" w:color="auto" w:fill="auto"/>
            <w:noWrap/>
            <w:vAlign w:val="bottom"/>
            <w:hideMark/>
          </w:tcPr>
          <w:p w14:paraId="4BEAB444"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nespomenuti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rashodi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0612607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57.894,98</w:t>
            </w:r>
          </w:p>
        </w:tc>
        <w:tc>
          <w:tcPr>
            <w:tcW w:w="417" w:type="pct"/>
            <w:tcBorders>
              <w:top w:val="nil"/>
              <w:left w:val="nil"/>
              <w:bottom w:val="nil"/>
              <w:right w:val="nil"/>
            </w:tcBorders>
            <w:shd w:val="clear" w:color="auto" w:fill="auto"/>
            <w:noWrap/>
            <w:vAlign w:val="bottom"/>
            <w:hideMark/>
          </w:tcPr>
          <w:p w14:paraId="0A0B347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AE93390"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F6C163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66.929,13</w:t>
            </w:r>
          </w:p>
        </w:tc>
        <w:tc>
          <w:tcPr>
            <w:tcW w:w="417" w:type="pct"/>
            <w:tcBorders>
              <w:top w:val="nil"/>
              <w:left w:val="nil"/>
              <w:bottom w:val="nil"/>
              <w:right w:val="nil"/>
            </w:tcBorders>
            <w:shd w:val="clear" w:color="auto" w:fill="auto"/>
            <w:noWrap/>
            <w:vAlign w:val="bottom"/>
            <w:hideMark/>
          </w:tcPr>
          <w:p w14:paraId="409C51C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115,60%</w:t>
            </w:r>
          </w:p>
        </w:tc>
        <w:tc>
          <w:tcPr>
            <w:tcW w:w="417" w:type="pct"/>
            <w:tcBorders>
              <w:top w:val="nil"/>
              <w:left w:val="nil"/>
              <w:bottom w:val="nil"/>
              <w:right w:val="nil"/>
            </w:tcBorders>
            <w:shd w:val="clear" w:color="auto" w:fill="auto"/>
            <w:noWrap/>
            <w:vAlign w:val="bottom"/>
            <w:hideMark/>
          </w:tcPr>
          <w:p w14:paraId="47FB3D4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F284ECF" w14:textId="77777777" w:rsidTr="00232DDC">
        <w:trPr>
          <w:trHeight w:val="255"/>
        </w:trPr>
        <w:tc>
          <w:tcPr>
            <w:tcW w:w="2500" w:type="pct"/>
            <w:tcBorders>
              <w:top w:val="nil"/>
              <w:left w:val="nil"/>
              <w:bottom w:val="nil"/>
              <w:right w:val="nil"/>
            </w:tcBorders>
            <w:shd w:val="clear" w:color="auto" w:fill="auto"/>
            <w:noWrap/>
            <w:vAlign w:val="bottom"/>
            <w:hideMark/>
          </w:tcPr>
          <w:p w14:paraId="728D264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3291 Naknade za rad predstavničkih i izvršnih tijela, povjerenstava i slično</w:t>
            </w:r>
          </w:p>
        </w:tc>
        <w:tc>
          <w:tcPr>
            <w:tcW w:w="417" w:type="pct"/>
            <w:tcBorders>
              <w:top w:val="nil"/>
              <w:left w:val="nil"/>
              <w:bottom w:val="nil"/>
              <w:right w:val="nil"/>
            </w:tcBorders>
            <w:shd w:val="clear" w:color="auto" w:fill="auto"/>
            <w:noWrap/>
            <w:vAlign w:val="bottom"/>
            <w:hideMark/>
          </w:tcPr>
          <w:p w14:paraId="2C01CFD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19.845,93</w:t>
            </w:r>
          </w:p>
        </w:tc>
        <w:tc>
          <w:tcPr>
            <w:tcW w:w="417" w:type="pct"/>
            <w:tcBorders>
              <w:top w:val="nil"/>
              <w:left w:val="nil"/>
              <w:bottom w:val="nil"/>
              <w:right w:val="nil"/>
            </w:tcBorders>
            <w:shd w:val="clear" w:color="auto" w:fill="auto"/>
            <w:noWrap/>
            <w:vAlign w:val="bottom"/>
            <w:hideMark/>
          </w:tcPr>
          <w:p w14:paraId="5C8FAD3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EF6159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A620B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25.401,03</w:t>
            </w:r>
          </w:p>
        </w:tc>
        <w:tc>
          <w:tcPr>
            <w:tcW w:w="417" w:type="pct"/>
            <w:tcBorders>
              <w:top w:val="nil"/>
              <w:left w:val="nil"/>
              <w:bottom w:val="nil"/>
              <w:right w:val="nil"/>
            </w:tcBorders>
            <w:shd w:val="clear" w:color="auto" w:fill="auto"/>
            <w:noWrap/>
            <w:vAlign w:val="bottom"/>
            <w:hideMark/>
          </w:tcPr>
          <w:p w14:paraId="2D40BE9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127,99%</w:t>
            </w:r>
          </w:p>
        </w:tc>
        <w:tc>
          <w:tcPr>
            <w:tcW w:w="417" w:type="pct"/>
            <w:tcBorders>
              <w:top w:val="nil"/>
              <w:left w:val="nil"/>
              <w:bottom w:val="nil"/>
              <w:right w:val="nil"/>
            </w:tcBorders>
            <w:shd w:val="clear" w:color="auto" w:fill="auto"/>
            <w:noWrap/>
            <w:vAlign w:val="bottom"/>
            <w:hideMark/>
          </w:tcPr>
          <w:p w14:paraId="27DC07E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293B71E" w14:textId="77777777" w:rsidTr="00232DDC">
        <w:trPr>
          <w:trHeight w:val="255"/>
        </w:trPr>
        <w:tc>
          <w:tcPr>
            <w:tcW w:w="2500" w:type="pct"/>
            <w:tcBorders>
              <w:top w:val="nil"/>
              <w:left w:val="nil"/>
              <w:bottom w:val="nil"/>
              <w:right w:val="nil"/>
            </w:tcBorders>
            <w:shd w:val="clear" w:color="auto" w:fill="auto"/>
            <w:noWrap/>
            <w:vAlign w:val="bottom"/>
            <w:hideMark/>
          </w:tcPr>
          <w:p w14:paraId="08643AE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3292 </w:t>
            </w:r>
            <w:proofErr w:type="spellStart"/>
            <w:r w:rsidRPr="00307547">
              <w:rPr>
                <w:rFonts w:ascii="Arial" w:hAnsi="Arial" w:cs="Arial"/>
                <w:sz w:val="20"/>
                <w:szCs w:val="20"/>
                <w:lang w:val="en-US"/>
              </w:rPr>
              <w:t>Premije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osiguranja</w:t>
            </w:r>
            <w:proofErr w:type="spellEnd"/>
          </w:p>
        </w:tc>
        <w:tc>
          <w:tcPr>
            <w:tcW w:w="417" w:type="pct"/>
            <w:tcBorders>
              <w:top w:val="nil"/>
              <w:left w:val="nil"/>
              <w:bottom w:val="nil"/>
              <w:right w:val="nil"/>
            </w:tcBorders>
            <w:shd w:val="clear" w:color="auto" w:fill="auto"/>
            <w:noWrap/>
            <w:vAlign w:val="bottom"/>
            <w:hideMark/>
          </w:tcPr>
          <w:p w14:paraId="0833C83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6.621,66</w:t>
            </w:r>
          </w:p>
        </w:tc>
        <w:tc>
          <w:tcPr>
            <w:tcW w:w="417" w:type="pct"/>
            <w:tcBorders>
              <w:top w:val="nil"/>
              <w:left w:val="nil"/>
              <w:bottom w:val="nil"/>
              <w:right w:val="nil"/>
            </w:tcBorders>
            <w:shd w:val="clear" w:color="auto" w:fill="auto"/>
            <w:noWrap/>
            <w:vAlign w:val="bottom"/>
            <w:hideMark/>
          </w:tcPr>
          <w:p w14:paraId="4594D732"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A10849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6BC40A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7.631,06</w:t>
            </w:r>
          </w:p>
        </w:tc>
        <w:tc>
          <w:tcPr>
            <w:tcW w:w="417" w:type="pct"/>
            <w:tcBorders>
              <w:top w:val="nil"/>
              <w:left w:val="nil"/>
              <w:bottom w:val="nil"/>
              <w:right w:val="nil"/>
            </w:tcBorders>
            <w:shd w:val="clear" w:color="auto" w:fill="auto"/>
            <w:noWrap/>
            <w:vAlign w:val="bottom"/>
            <w:hideMark/>
          </w:tcPr>
          <w:p w14:paraId="5F08CA0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115,24%</w:t>
            </w:r>
          </w:p>
        </w:tc>
        <w:tc>
          <w:tcPr>
            <w:tcW w:w="417" w:type="pct"/>
            <w:tcBorders>
              <w:top w:val="nil"/>
              <w:left w:val="nil"/>
              <w:bottom w:val="nil"/>
              <w:right w:val="nil"/>
            </w:tcBorders>
            <w:shd w:val="clear" w:color="auto" w:fill="auto"/>
            <w:noWrap/>
            <w:vAlign w:val="bottom"/>
            <w:hideMark/>
          </w:tcPr>
          <w:p w14:paraId="6F3BC22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689A83E" w14:textId="77777777" w:rsidTr="00232DDC">
        <w:trPr>
          <w:trHeight w:val="255"/>
        </w:trPr>
        <w:tc>
          <w:tcPr>
            <w:tcW w:w="2500" w:type="pct"/>
            <w:tcBorders>
              <w:top w:val="nil"/>
              <w:left w:val="nil"/>
              <w:bottom w:val="nil"/>
              <w:right w:val="nil"/>
            </w:tcBorders>
            <w:shd w:val="clear" w:color="auto" w:fill="auto"/>
            <w:noWrap/>
            <w:vAlign w:val="bottom"/>
            <w:hideMark/>
          </w:tcPr>
          <w:p w14:paraId="57E4E438"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3293 </w:t>
            </w:r>
            <w:proofErr w:type="spellStart"/>
            <w:r w:rsidRPr="00307547">
              <w:rPr>
                <w:rFonts w:ascii="Arial" w:hAnsi="Arial" w:cs="Arial"/>
                <w:sz w:val="20"/>
                <w:szCs w:val="20"/>
                <w:lang w:val="en-US"/>
              </w:rPr>
              <w:t>Reprezentacija</w:t>
            </w:r>
            <w:proofErr w:type="spellEnd"/>
          </w:p>
        </w:tc>
        <w:tc>
          <w:tcPr>
            <w:tcW w:w="417" w:type="pct"/>
            <w:tcBorders>
              <w:top w:val="nil"/>
              <w:left w:val="nil"/>
              <w:bottom w:val="nil"/>
              <w:right w:val="nil"/>
            </w:tcBorders>
            <w:shd w:val="clear" w:color="auto" w:fill="auto"/>
            <w:noWrap/>
            <w:vAlign w:val="bottom"/>
            <w:hideMark/>
          </w:tcPr>
          <w:p w14:paraId="03142EE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13.843,04</w:t>
            </w:r>
          </w:p>
        </w:tc>
        <w:tc>
          <w:tcPr>
            <w:tcW w:w="417" w:type="pct"/>
            <w:tcBorders>
              <w:top w:val="nil"/>
              <w:left w:val="nil"/>
              <w:bottom w:val="nil"/>
              <w:right w:val="nil"/>
            </w:tcBorders>
            <w:shd w:val="clear" w:color="auto" w:fill="auto"/>
            <w:noWrap/>
            <w:vAlign w:val="bottom"/>
            <w:hideMark/>
          </w:tcPr>
          <w:p w14:paraId="3857553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96CF2E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3AF632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14.371,57</w:t>
            </w:r>
          </w:p>
        </w:tc>
        <w:tc>
          <w:tcPr>
            <w:tcW w:w="417" w:type="pct"/>
            <w:tcBorders>
              <w:top w:val="nil"/>
              <w:left w:val="nil"/>
              <w:bottom w:val="nil"/>
              <w:right w:val="nil"/>
            </w:tcBorders>
            <w:shd w:val="clear" w:color="auto" w:fill="auto"/>
            <w:noWrap/>
            <w:vAlign w:val="bottom"/>
            <w:hideMark/>
          </w:tcPr>
          <w:p w14:paraId="6A7CBEB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103,82%</w:t>
            </w:r>
          </w:p>
        </w:tc>
        <w:tc>
          <w:tcPr>
            <w:tcW w:w="417" w:type="pct"/>
            <w:tcBorders>
              <w:top w:val="nil"/>
              <w:left w:val="nil"/>
              <w:bottom w:val="nil"/>
              <w:right w:val="nil"/>
            </w:tcBorders>
            <w:shd w:val="clear" w:color="auto" w:fill="auto"/>
            <w:noWrap/>
            <w:vAlign w:val="bottom"/>
            <w:hideMark/>
          </w:tcPr>
          <w:p w14:paraId="4EAC641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F4F036B" w14:textId="77777777" w:rsidTr="00232DDC">
        <w:trPr>
          <w:trHeight w:val="255"/>
        </w:trPr>
        <w:tc>
          <w:tcPr>
            <w:tcW w:w="2500" w:type="pct"/>
            <w:tcBorders>
              <w:top w:val="nil"/>
              <w:left w:val="nil"/>
              <w:bottom w:val="nil"/>
              <w:right w:val="nil"/>
            </w:tcBorders>
            <w:shd w:val="clear" w:color="auto" w:fill="auto"/>
            <w:noWrap/>
            <w:vAlign w:val="bottom"/>
            <w:hideMark/>
          </w:tcPr>
          <w:p w14:paraId="2A082818"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3294 </w:t>
            </w:r>
            <w:proofErr w:type="spellStart"/>
            <w:r w:rsidRPr="00307547">
              <w:rPr>
                <w:rFonts w:ascii="Arial" w:hAnsi="Arial" w:cs="Arial"/>
                <w:sz w:val="20"/>
                <w:szCs w:val="20"/>
                <w:lang w:val="en-US"/>
              </w:rPr>
              <w:t>Članarine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norme</w:t>
            </w:r>
            <w:proofErr w:type="spellEnd"/>
          </w:p>
        </w:tc>
        <w:tc>
          <w:tcPr>
            <w:tcW w:w="417" w:type="pct"/>
            <w:tcBorders>
              <w:top w:val="nil"/>
              <w:left w:val="nil"/>
              <w:bottom w:val="nil"/>
              <w:right w:val="nil"/>
            </w:tcBorders>
            <w:shd w:val="clear" w:color="auto" w:fill="auto"/>
            <w:noWrap/>
            <w:vAlign w:val="bottom"/>
            <w:hideMark/>
          </w:tcPr>
          <w:p w14:paraId="15F6E4D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3.298,83</w:t>
            </w:r>
          </w:p>
        </w:tc>
        <w:tc>
          <w:tcPr>
            <w:tcW w:w="417" w:type="pct"/>
            <w:tcBorders>
              <w:top w:val="nil"/>
              <w:left w:val="nil"/>
              <w:bottom w:val="nil"/>
              <w:right w:val="nil"/>
            </w:tcBorders>
            <w:shd w:val="clear" w:color="auto" w:fill="auto"/>
            <w:noWrap/>
            <w:vAlign w:val="bottom"/>
            <w:hideMark/>
          </w:tcPr>
          <w:p w14:paraId="3BB5772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BA7E5D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329FD9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2.842,63</w:t>
            </w:r>
          </w:p>
        </w:tc>
        <w:tc>
          <w:tcPr>
            <w:tcW w:w="417" w:type="pct"/>
            <w:tcBorders>
              <w:top w:val="nil"/>
              <w:left w:val="nil"/>
              <w:bottom w:val="nil"/>
              <w:right w:val="nil"/>
            </w:tcBorders>
            <w:shd w:val="clear" w:color="auto" w:fill="auto"/>
            <w:noWrap/>
            <w:vAlign w:val="bottom"/>
            <w:hideMark/>
          </w:tcPr>
          <w:p w14:paraId="6CF26D6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86,17%</w:t>
            </w:r>
          </w:p>
        </w:tc>
        <w:tc>
          <w:tcPr>
            <w:tcW w:w="417" w:type="pct"/>
            <w:tcBorders>
              <w:top w:val="nil"/>
              <w:left w:val="nil"/>
              <w:bottom w:val="nil"/>
              <w:right w:val="nil"/>
            </w:tcBorders>
            <w:shd w:val="clear" w:color="auto" w:fill="auto"/>
            <w:noWrap/>
            <w:vAlign w:val="bottom"/>
            <w:hideMark/>
          </w:tcPr>
          <w:p w14:paraId="2B5D248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BBFA7D8" w14:textId="77777777" w:rsidTr="00232DDC">
        <w:trPr>
          <w:trHeight w:val="255"/>
        </w:trPr>
        <w:tc>
          <w:tcPr>
            <w:tcW w:w="2500" w:type="pct"/>
            <w:tcBorders>
              <w:top w:val="nil"/>
              <w:left w:val="nil"/>
              <w:bottom w:val="nil"/>
              <w:right w:val="nil"/>
            </w:tcBorders>
            <w:shd w:val="clear" w:color="auto" w:fill="auto"/>
            <w:noWrap/>
            <w:vAlign w:val="bottom"/>
            <w:hideMark/>
          </w:tcPr>
          <w:p w14:paraId="0542F871"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3295 </w:t>
            </w:r>
            <w:proofErr w:type="spellStart"/>
            <w:r w:rsidRPr="00307547">
              <w:rPr>
                <w:rFonts w:ascii="Arial" w:hAnsi="Arial" w:cs="Arial"/>
                <w:sz w:val="20"/>
                <w:szCs w:val="20"/>
                <w:lang w:val="en-US"/>
              </w:rPr>
              <w:t>Pristojbe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naknade</w:t>
            </w:r>
            <w:proofErr w:type="spellEnd"/>
          </w:p>
        </w:tc>
        <w:tc>
          <w:tcPr>
            <w:tcW w:w="417" w:type="pct"/>
            <w:tcBorders>
              <w:top w:val="nil"/>
              <w:left w:val="nil"/>
              <w:bottom w:val="nil"/>
              <w:right w:val="nil"/>
            </w:tcBorders>
            <w:shd w:val="clear" w:color="auto" w:fill="auto"/>
            <w:noWrap/>
            <w:vAlign w:val="bottom"/>
            <w:hideMark/>
          </w:tcPr>
          <w:p w14:paraId="7541AEF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8.624,71</w:t>
            </w:r>
          </w:p>
        </w:tc>
        <w:tc>
          <w:tcPr>
            <w:tcW w:w="417" w:type="pct"/>
            <w:tcBorders>
              <w:top w:val="nil"/>
              <w:left w:val="nil"/>
              <w:bottom w:val="nil"/>
              <w:right w:val="nil"/>
            </w:tcBorders>
            <w:shd w:val="clear" w:color="auto" w:fill="auto"/>
            <w:noWrap/>
            <w:vAlign w:val="bottom"/>
            <w:hideMark/>
          </w:tcPr>
          <w:p w14:paraId="73E2F2A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482F8B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F8C191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8.317,99</w:t>
            </w:r>
          </w:p>
        </w:tc>
        <w:tc>
          <w:tcPr>
            <w:tcW w:w="417" w:type="pct"/>
            <w:tcBorders>
              <w:top w:val="nil"/>
              <w:left w:val="nil"/>
              <w:bottom w:val="nil"/>
              <w:right w:val="nil"/>
            </w:tcBorders>
            <w:shd w:val="clear" w:color="auto" w:fill="auto"/>
            <w:noWrap/>
            <w:vAlign w:val="bottom"/>
            <w:hideMark/>
          </w:tcPr>
          <w:p w14:paraId="0CAB38F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96,44%</w:t>
            </w:r>
          </w:p>
        </w:tc>
        <w:tc>
          <w:tcPr>
            <w:tcW w:w="417" w:type="pct"/>
            <w:tcBorders>
              <w:top w:val="nil"/>
              <w:left w:val="nil"/>
              <w:bottom w:val="nil"/>
              <w:right w:val="nil"/>
            </w:tcBorders>
            <w:shd w:val="clear" w:color="auto" w:fill="auto"/>
            <w:noWrap/>
            <w:vAlign w:val="bottom"/>
            <w:hideMark/>
          </w:tcPr>
          <w:p w14:paraId="1FB4F24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9C5A7CB" w14:textId="77777777" w:rsidTr="00232DDC">
        <w:trPr>
          <w:trHeight w:val="255"/>
        </w:trPr>
        <w:tc>
          <w:tcPr>
            <w:tcW w:w="2500" w:type="pct"/>
            <w:tcBorders>
              <w:top w:val="nil"/>
              <w:left w:val="nil"/>
              <w:bottom w:val="nil"/>
              <w:right w:val="nil"/>
            </w:tcBorders>
            <w:shd w:val="clear" w:color="auto" w:fill="auto"/>
            <w:noWrap/>
            <w:vAlign w:val="bottom"/>
            <w:hideMark/>
          </w:tcPr>
          <w:p w14:paraId="0296F4B2"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3299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nespomenuti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rashodi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7436017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5.660,82</w:t>
            </w:r>
          </w:p>
        </w:tc>
        <w:tc>
          <w:tcPr>
            <w:tcW w:w="417" w:type="pct"/>
            <w:tcBorders>
              <w:top w:val="nil"/>
              <w:left w:val="nil"/>
              <w:bottom w:val="nil"/>
              <w:right w:val="nil"/>
            </w:tcBorders>
            <w:shd w:val="clear" w:color="auto" w:fill="auto"/>
            <w:noWrap/>
            <w:vAlign w:val="bottom"/>
            <w:hideMark/>
          </w:tcPr>
          <w:p w14:paraId="56E22F6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E41942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4DD812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8.364,85</w:t>
            </w:r>
          </w:p>
        </w:tc>
        <w:tc>
          <w:tcPr>
            <w:tcW w:w="417" w:type="pct"/>
            <w:tcBorders>
              <w:top w:val="nil"/>
              <w:left w:val="nil"/>
              <w:bottom w:val="nil"/>
              <w:right w:val="nil"/>
            </w:tcBorders>
            <w:shd w:val="clear" w:color="auto" w:fill="auto"/>
            <w:noWrap/>
            <w:vAlign w:val="bottom"/>
            <w:hideMark/>
          </w:tcPr>
          <w:p w14:paraId="70B1492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147,77%</w:t>
            </w:r>
          </w:p>
        </w:tc>
        <w:tc>
          <w:tcPr>
            <w:tcW w:w="417" w:type="pct"/>
            <w:tcBorders>
              <w:top w:val="nil"/>
              <w:left w:val="nil"/>
              <w:bottom w:val="nil"/>
              <w:right w:val="nil"/>
            </w:tcBorders>
            <w:shd w:val="clear" w:color="auto" w:fill="auto"/>
            <w:noWrap/>
            <w:vAlign w:val="bottom"/>
            <w:hideMark/>
          </w:tcPr>
          <w:p w14:paraId="5C4F503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E740E0F" w14:textId="77777777" w:rsidTr="00232DDC">
        <w:trPr>
          <w:trHeight w:val="255"/>
        </w:trPr>
        <w:tc>
          <w:tcPr>
            <w:tcW w:w="2500" w:type="pct"/>
            <w:tcBorders>
              <w:top w:val="nil"/>
              <w:left w:val="nil"/>
              <w:bottom w:val="nil"/>
              <w:right w:val="nil"/>
            </w:tcBorders>
            <w:shd w:val="clear" w:color="auto" w:fill="auto"/>
            <w:noWrap/>
            <w:vAlign w:val="bottom"/>
            <w:hideMark/>
          </w:tcPr>
          <w:p w14:paraId="5EC3181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34 </w:t>
            </w:r>
            <w:proofErr w:type="spellStart"/>
            <w:r w:rsidRPr="00307547">
              <w:rPr>
                <w:rFonts w:ascii="Arial" w:hAnsi="Arial" w:cs="Arial"/>
                <w:b/>
                <w:bCs/>
                <w:sz w:val="20"/>
                <w:szCs w:val="20"/>
                <w:lang w:val="en-US"/>
              </w:rPr>
              <w:t>Financijski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7D7F580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5.259,08</w:t>
            </w:r>
          </w:p>
        </w:tc>
        <w:tc>
          <w:tcPr>
            <w:tcW w:w="417" w:type="pct"/>
            <w:tcBorders>
              <w:top w:val="nil"/>
              <w:left w:val="nil"/>
              <w:bottom w:val="nil"/>
              <w:right w:val="nil"/>
            </w:tcBorders>
            <w:shd w:val="clear" w:color="auto" w:fill="auto"/>
            <w:noWrap/>
            <w:vAlign w:val="bottom"/>
            <w:hideMark/>
          </w:tcPr>
          <w:p w14:paraId="19602D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9.838,00</w:t>
            </w:r>
          </w:p>
        </w:tc>
        <w:tc>
          <w:tcPr>
            <w:tcW w:w="417" w:type="pct"/>
            <w:tcBorders>
              <w:top w:val="nil"/>
              <w:left w:val="nil"/>
              <w:bottom w:val="nil"/>
              <w:right w:val="nil"/>
            </w:tcBorders>
            <w:shd w:val="clear" w:color="auto" w:fill="auto"/>
            <w:noWrap/>
            <w:vAlign w:val="bottom"/>
            <w:hideMark/>
          </w:tcPr>
          <w:p w14:paraId="19AC39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9.783,00</w:t>
            </w:r>
          </w:p>
        </w:tc>
        <w:tc>
          <w:tcPr>
            <w:tcW w:w="417" w:type="pct"/>
            <w:tcBorders>
              <w:top w:val="nil"/>
              <w:left w:val="nil"/>
              <w:bottom w:val="nil"/>
              <w:right w:val="nil"/>
            </w:tcBorders>
            <w:shd w:val="clear" w:color="auto" w:fill="auto"/>
            <w:noWrap/>
            <w:vAlign w:val="bottom"/>
            <w:hideMark/>
          </w:tcPr>
          <w:p w14:paraId="7F226E9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5.220,07</w:t>
            </w:r>
          </w:p>
        </w:tc>
        <w:tc>
          <w:tcPr>
            <w:tcW w:w="417" w:type="pct"/>
            <w:tcBorders>
              <w:top w:val="nil"/>
              <w:left w:val="nil"/>
              <w:bottom w:val="nil"/>
              <w:right w:val="nil"/>
            </w:tcBorders>
            <w:shd w:val="clear" w:color="auto" w:fill="auto"/>
            <w:noWrap/>
            <w:vAlign w:val="bottom"/>
            <w:hideMark/>
          </w:tcPr>
          <w:p w14:paraId="66FA939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99,26%</w:t>
            </w:r>
          </w:p>
        </w:tc>
        <w:tc>
          <w:tcPr>
            <w:tcW w:w="417" w:type="pct"/>
            <w:tcBorders>
              <w:top w:val="nil"/>
              <w:left w:val="nil"/>
              <w:bottom w:val="nil"/>
              <w:right w:val="nil"/>
            </w:tcBorders>
            <w:shd w:val="clear" w:color="auto" w:fill="auto"/>
            <w:noWrap/>
            <w:vAlign w:val="bottom"/>
            <w:hideMark/>
          </w:tcPr>
          <w:p w14:paraId="35FBF85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53,36%</w:t>
            </w:r>
          </w:p>
        </w:tc>
      </w:tr>
      <w:tr w:rsidR="00965DF4" w:rsidRPr="00307547" w14:paraId="0961620E" w14:textId="77777777" w:rsidTr="00232DDC">
        <w:trPr>
          <w:trHeight w:val="255"/>
        </w:trPr>
        <w:tc>
          <w:tcPr>
            <w:tcW w:w="2500" w:type="pct"/>
            <w:tcBorders>
              <w:top w:val="nil"/>
              <w:left w:val="nil"/>
              <w:bottom w:val="nil"/>
              <w:right w:val="nil"/>
            </w:tcBorders>
            <w:shd w:val="clear" w:color="auto" w:fill="auto"/>
            <w:noWrap/>
            <w:vAlign w:val="bottom"/>
            <w:hideMark/>
          </w:tcPr>
          <w:p w14:paraId="654C1C1B"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343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financijski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33DF1CA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5.259,08</w:t>
            </w:r>
          </w:p>
        </w:tc>
        <w:tc>
          <w:tcPr>
            <w:tcW w:w="417" w:type="pct"/>
            <w:tcBorders>
              <w:top w:val="nil"/>
              <w:left w:val="nil"/>
              <w:bottom w:val="nil"/>
              <w:right w:val="nil"/>
            </w:tcBorders>
            <w:shd w:val="clear" w:color="auto" w:fill="auto"/>
            <w:noWrap/>
            <w:vAlign w:val="bottom"/>
            <w:hideMark/>
          </w:tcPr>
          <w:p w14:paraId="115B6BF8"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B49C422"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7F651A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5.220,07</w:t>
            </w:r>
          </w:p>
        </w:tc>
        <w:tc>
          <w:tcPr>
            <w:tcW w:w="417" w:type="pct"/>
            <w:tcBorders>
              <w:top w:val="nil"/>
              <w:left w:val="nil"/>
              <w:bottom w:val="nil"/>
              <w:right w:val="nil"/>
            </w:tcBorders>
            <w:shd w:val="clear" w:color="auto" w:fill="auto"/>
            <w:noWrap/>
            <w:vAlign w:val="bottom"/>
            <w:hideMark/>
          </w:tcPr>
          <w:p w14:paraId="1FA72C8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99,26%</w:t>
            </w:r>
          </w:p>
        </w:tc>
        <w:tc>
          <w:tcPr>
            <w:tcW w:w="417" w:type="pct"/>
            <w:tcBorders>
              <w:top w:val="nil"/>
              <w:left w:val="nil"/>
              <w:bottom w:val="nil"/>
              <w:right w:val="nil"/>
            </w:tcBorders>
            <w:shd w:val="clear" w:color="auto" w:fill="auto"/>
            <w:noWrap/>
            <w:vAlign w:val="bottom"/>
            <w:hideMark/>
          </w:tcPr>
          <w:p w14:paraId="6B647EC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4D32D62" w14:textId="77777777" w:rsidTr="00232DDC">
        <w:trPr>
          <w:trHeight w:val="255"/>
        </w:trPr>
        <w:tc>
          <w:tcPr>
            <w:tcW w:w="2500" w:type="pct"/>
            <w:tcBorders>
              <w:top w:val="nil"/>
              <w:left w:val="nil"/>
              <w:bottom w:val="nil"/>
              <w:right w:val="nil"/>
            </w:tcBorders>
            <w:shd w:val="clear" w:color="auto" w:fill="auto"/>
            <w:noWrap/>
            <w:vAlign w:val="bottom"/>
            <w:hideMark/>
          </w:tcPr>
          <w:p w14:paraId="77FB75FE"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3431 </w:t>
            </w:r>
            <w:proofErr w:type="spellStart"/>
            <w:r w:rsidRPr="00307547">
              <w:rPr>
                <w:rFonts w:ascii="Arial" w:hAnsi="Arial" w:cs="Arial"/>
                <w:sz w:val="20"/>
                <w:szCs w:val="20"/>
                <w:lang w:val="en-US"/>
              </w:rPr>
              <w:t>Bankarske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usluge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platnog</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prometa</w:t>
            </w:r>
            <w:proofErr w:type="spellEnd"/>
          </w:p>
        </w:tc>
        <w:tc>
          <w:tcPr>
            <w:tcW w:w="417" w:type="pct"/>
            <w:tcBorders>
              <w:top w:val="nil"/>
              <w:left w:val="nil"/>
              <w:bottom w:val="nil"/>
              <w:right w:val="nil"/>
            </w:tcBorders>
            <w:shd w:val="clear" w:color="auto" w:fill="auto"/>
            <w:noWrap/>
            <w:vAlign w:val="bottom"/>
            <w:hideMark/>
          </w:tcPr>
          <w:p w14:paraId="04EA99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5.079,76</w:t>
            </w:r>
          </w:p>
        </w:tc>
        <w:tc>
          <w:tcPr>
            <w:tcW w:w="417" w:type="pct"/>
            <w:tcBorders>
              <w:top w:val="nil"/>
              <w:left w:val="nil"/>
              <w:bottom w:val="nil"/>
              <w:right w:val="nil"/>
            </w:tcBorders>
            <w:shd w:val="clear" w:color="auto" w:fill="auto"/>
            <w:noWrap/>
            <w:vAlign w:val="bottom"/>
            <w:hideMark/>
          </w:tcPr>
          <w:p w14:paraId="3709996A"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64F4630"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A44484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5.006,60</w:t>
            </w:r>
          </w:p>
        </w:tc>
        <w:tc>
          <w:tcPr>
            <w:tcW w:w="417" w:type="pct"/>
            <w:tcBorders>
              <w:top w:val="nil"/>
              <w:left w:val="nil"/>
              <w:bottom w:val="nil"/>
              <w:right w:val="nil"/>
            </w:tcBorders>
            <w:shd w:val="clear" w:color="auto" w:fill="auto"/>
            <w:noWrap/>
            <w:vAlign w:val="bottom"/>
            <w:hideMark/>
          </w:tcPr>
          <w:p w14:paraId="18957F0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98,56%</w:t>
            </w:r>
          </w:p>
        </w:tc>
        <w:tc>
          <w:tcPr>
            <w:tcW w:w="417" w:type="pct"/>
            <w:tcBorders>
              <w:top w:val="nil"/>
              <w:left w:val="nil"/>
              <w:bottom w:val="nil"/>
              <w:right w:val="nil"/>
            </w:tcBorders>
            <w:shd w:val="clear" w:color="auto" w:fill="auto"/>
            <w:noWrap/>
            <w:vAlign w:val="bottom"/>
            <w:hideMark/>
          </w:tcPr>
          <w:p w14:paraId="3A37AC2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820F21E" w14:textId="77777777" w:rsidTr="00232DDC">
        <w:trPr>
          <w:trHeight w:val="255"/>
        </w:trPr>
        <w:tc>
          <w:tcPr>
            <w:tcW w:w="2500" w:type="pct"/>
            <w:tcBorders>
              <w:top w:val="nil"/>
              <w:left w:val="nil"/>
              <w:bottom w:val="nil"/>
              <w:right w:val="nil"/>
            </w:tcBorders>
            <w:shd w:val="clear" w:color="auto" w:fill="auto"/>
            <w:noWrap/>
            <w:vAlign w:val="bottom"/>
            <w:hideMark/>
          </w:tcPr>
          <w:p w14:paraId="3480AF57"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3433 </w:t>
            </w:r>
            <w:proofErr w:type="spellStart"/>
            <w:r w:rsidRPr="00307547">
              <w:rPr>
                <w:rFonts w:ascii="Arial" w:hAnsi="Arial" w:cs="Arial"/>
                <w:sz w:val="20"/>
                <w:szCs w:val="20"/>
                <w:lang w:val="en-US"/>
              </w:rPr>
              <w:t>Zatezne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kamate</w:t>
            </w:r>
            <w:proofErr w:type="spellEnd"/>
          </w:p>
        </w:tc>
        <w:tc>
          <w:tcPr>
            <w:tcW w:w="417" w:type="pct"/>
            <w:tcBorders>
              <w:top w:val="nil"/>
              <w:left w:val="nil"/>
              <w:bottom w:val="nil"/>
              <w:right w:val="nil"/>
            </w:tcBorders>
            <w:shd w:val="clear" w:color="auto" w:fill="auto"/>
            <w:noWrap/>
            <w:vAlign w:val="bottom"/>
            <w:hideMark/>
          </w:tcPr>
          <w:p w14:paraId="47D372E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179,32</w:t>
            </w:r>
          </w:p>
        </w:tc>
        <w:tc>
          <w:tcPr>
            <w:tcW w:w="417" w:type="pct"/>
            <w:tcBorders>
              <w:top w:val="nil"/>
              <w:left w:val="nil"/>
              <w:bottom w:val="nil"/>
              <w:right w:val="nil"/>
            </w:tcBorders>
            <w:shd w:val="clear" w:color="auto" w:fill="auto"/>
            <w:noWrap/>
            <w:vAlign w:val="bottom"/>
            <w:hideMark/>
          </w:tcPr>
          <w:p w14:paraId="15ECAB2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36F458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ECAE24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213,47</w:t>
            </w:r>
          </w:p>
        </w:tc>
        <w:tc>
          <w:tcPr>
            <w:tcW w:w="417" w:type="pct"/>
            <w:tcBorders>
              <w:top w:val="nil"/>
              <w:left w:val="nil"/>
              <w:bottom w:val="nil"/>
              <w:right w:val="nil"/>
            </w:tcBorders>
            <w:shd w:val="clear" w:color="auto" w:fill="auto"/>
            <w:noWrap/>
            <w:vAlign w:val="bottom"/>
            <w:hideMark/>
          </w:tcPr>
          <w:p w14:paraId="585855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119,04%</w:t>
            </w:r>
          </w:p>
        </w:tc>
        <w:tc>
          <w:tcPr>
            <w:tcW w:w="417" w:type="pct"/>
            <w:tcBorders>
              <w:top w:val="nil"/>
              <w:left w:val="nil"/>
              <w:bottom w:val="nil"/>
              <w:right w:val="nil"/>
            </w:tcBorders>
            <w:shd w:val="clear" w:color="auto" w:fill="auto"/>
            <w:noWrap/>
            <w:vAlign w:val="bottom"/>
            <w:hideMark/>
          </w:tcPr>
          <w:p w14:paraId="4FD20BF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2BEEED6" w14:textId="77777777" w:rsidTr="00232DDC">
        <w:trPr>
          <w:trHeight w:val="255"/>
        </w:trPr>
        <w:tc>
          <w:tcPr>
            <w:tcW w:w="2500" w:type="pct"/>
            <w:tcBorders>
              <w:top w:val="nil"/>
              <w:left w:val="nil"/>
              <w:bottom w:val="nil"/>
              <w:right w:val="nil"/>
            </w:tcBorders>
            <w:shd w:val="clear" w:color="auto" w:fill="auto"/>
            <w:noWrap/>
            <w:vAlign w:val="bottom"/>
            <w:hideMark/>
          </w:tcPr>
          <w:p w14:paraId="32F5535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35 </w:t>
            </w:r>
            <w:proofErr w:type="spellStart"/>
            <w:r w:rsidRPr="00307547">
              <w:rPr>
                <w:rFonts w:ascii="Arial" w:hAnsi="Arial" w:cs="Arial"/>
                <w:b/>
                <w:bCs/>
                <w:sz w:val="20"/>
                <w:szCs w:val="20"/>
                <w:lang w:val="en-US"/>
              </w:rPr>
              <w:t>Subvencije</w:t>
            </w:r>
            <w:proofErr w:type="spellEnd"/>
          </w:p>
        </w:tc>
        <w:tc>
          <w:tcPr>
            <w:tcW w:w="417" w:type="pct"/>
            <w:tcBorders>
              <w:top w:val="nil"/>
              <w:left w:val="nil"/>
              <w:bottom w:val="nil"/>
              <w:right w:val="nil"/>
            </w:tcBorders>
            <w:shd w:val="clear" w:color="auto" w:fill="auto"/>
            <w:noWrap/>
            <w:vAlign w:val="bottom"/>
            <w:hideMark/>
          </w:tcPr>
          <w:p w14:paraId="088C41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54.291,68</w:t>
            </w:r>
          </w:p>
        </w:tc>
        <w:tc>
          <w:tcPr>
            <w:tcW w:w="417" w:type="pct"/>
            <w:tcBorders>
              <w:top w:val="nil"/>
              <w:left w:val="nil"/>
              <w:bottom w:val="nil"/>
              <w:right w:val="nil"/>
            </w:tcBorders>
            <w:shd w:val="clear" w:color="auto" w:fill="auto"/>
            <w:noWrap/>
            <w:vAlign w:val="bottom"/>
            <w:hideMark/>
          </w:tcPr>
          <w:p w14:paraId="07BE50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165.958,00</w:t>
            </w:r>
          </w:p>
        </w:tc>
        <w:tc>
          <w:tcPr>
            <w:tcW w:w="417" w:type="pct"/>
            <w:tcBorders>
              <w:top w:val="nil"/>
              <w:left w:val="nil"/>
              <w:bottom w:val="nil"/>
              <w:right w:val="nil"/>
            </w:tcBorders>
            <w:shd w:val="clear" w:color="auto" w:fill="auto"/>
            <w:noWrap/>
            <w:vAlign w:val="bottom"/>
            <w:hideMark/>
          </w:tcPr>
          <w:p w14:paraId="2B0FBE4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165.958,00</w:t>
            </w:r>
          </w:p>
        </w:tc>
        <w:tc>
          <w:tcPr>
            <w:tcW w:w="417" w:type="pct"/>
            <w:tcBorders>
              <w:top w:val="nil"/>
              <w:left w:val="nil"/>
              <w:bottom w:val="nil"/>
              <w:right w:val="nil"/>
            </w:tcBorders>
            <w:shd w:val="clear" w:color="auto" w:fill="auto"/>
            <w:noWrap/>
            <w:vAlign w:val="bottom"/>
            <w:hideMark/>
          </w:tcPr>
          <w:p w14:paraId="160499E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110.207,17</w:t>
            </w:r>
          </w:p>
        </w:tc>
        <w:tc>
          <w:tcPr>
            <w:tcW w:w="417" w:type="pct"/>
            <w:tcBorders>
              <w:top w:val="nil"/>
              <w:left w:val="nil"/>
              <w:bottom w:val="nil"/>
              <w:right w:val="nil"/>
            </w:tcBorders>
            <w:shd w:val="clear" w:color="auto" w:fill="auto"/>
            <w:noWrap/>
            <w:vAlign w:val="bottom"/>
            <w:hideMark/>
          </w:tcPr>
          <w:p w14:paraId="49918F3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202,99%</w:t>
            </w:r>
          </w:p>
        </w:tc>
        <w:tc>
          <w:tcPr>
            <w:tcW w:w="417" w:type="pct"/>
            <w:tcBorders>
              <w:top w:val="nil"/>
              <w:left w:val="nil"/>
              <w:bottom w:val="nil"/>
              <w:right w:val="nil"/>
            </w:tcBorders>
            <w:shd w:val="clear" w:color="auto" w:fill="auto"/>
            <w:noWrap/>
            <w:vAlign w:val="bottom"/>
            <w:hideMark/>
          </w:tcPr>
          <w:p w14:paraId="702FBEF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66,41%</w:t>
            </w:r>
          </w:p>
        </w:tc>
      </w:tr>
      <w:tr w:rsidR="00965DF4" w:rsidRPr="00307547" w14:paraId="22D6161A" w14:textId="77777777" w:rsidTr="00232DDC">
        <w:trPr>
          <w:trHeight w:val="255"/>
        </w:trPr>
        <w:tc>
          <w:tcPr>
            <w:tcW w:w="2500" w:type="pct"/>
            <w:tcBorders>
              <w:top w:val="nil"/>
              <w:left w:val="nil"/>
              <w:bottom w:val="nil"/>
              <w:right w:val="nil"/>
            </w:tcBorders>
            <w:shd w:val="clear" w:color="auto" w:fill="auto"/>
            <w:noWrap/>
            <w:vAlign w:val="bottom"/>
            <w:hideMark/>
          </w:tcPr>
          <w:p w14:paraId="21DD7C8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351 Subvencije trgovačkim društvima u javnom sektoru</w:t>
            </w:r>
          </w:p>
        </w:tc>
        <w:tc>
          <w:tcPr>
            <w:tcW w:w="417" w:type="pct"/>
            <w:tcBorders>
              <w:top w:val="nil"/>
              <w:left w:val="nil"/>
              <w:bottom w:val="nil"/>
              <w:right w:val="nil"/>
            </w:tcBorders>
            <w:shd w:val="clear" w:color="auto" w:fill="auto"/>
            <w:noWrap/>
            <w:vAlign w:val="bottom"/>
            <w:hideMark/>
          </w:tcPr>
          <w:p w14:paraId="49003451"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27E3F460"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6F22BE65"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2EF19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43.120,93</w:t>
            </w:r>
          </w:p>
        </w:tc>
        <w:tc>
          <w:tcPr>
            <w:tcW w:w="417" w:type="pct"/>
            <w:tcBorders>
              <w:top w:val="nil"/>
              <w:left w:val="nil"/>
              <w:bottom w:val="nil"/>
              <w:right w:val="nil"/>
            </w:tcBorders>
            <w:shd w:val="clear" w:color="auto" w:fill="auto"/>
            <w:noWrap/>
            <w:vAlign w:val="bottom"/>
            <w:hideMark/>
          </w:tcPr>
          <w:p w14:paraId="49ADA5A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25B81A4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F9ACAA4" w14:textId="77777777" w:rsidTr="00232DDC">
        <w:trPr>
          <w:trHeight w:val="255"/>
        </w:trPr>
        <w:tc>
          <w:tcPr>
            <w:tcW w:w="2500" w:type="pct"/>
            <w:tcBorders>
              <w:top w:val="nil"/>
              <w:left w:val="nil"/>
              <w:bottom w:val="nil"/>
              <w:right w:val="nil"/>
            </w:tcBorders>
            <w:shd w:val="clear" w:color="auto" w:fill="auto"/>
            <w:noWrap/>
            <w:vAlign w:val="bottom"/>
            <w:hideMark/>
          </w:tcPr>
          <w:p w14:paraId="0A1AAF4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3512 Subvencije trgovačkim društvima u javnom sektoru</w:t>
            </w:r>
          </w:p>
        </w:tc>
        <w:tc>
          <w:tcPr>
            <w:tcW w:w="417" w:type="pct"/>
            <w:tcBorders>
              <w:top w:val="nil"/>
              <w:left w:val="nil"/>
              <w:bottom w:val="nil"/>
              <w:right w:val="nil"/>
            </w:tcBorders>
            <w:shd w:val="clear" w:color="auto" w:fill="auto"/>
            <w:noWrap/>
            <w:vAlign w:val="bottom"/>
            <w:hideMark/>
          </w:tcPr>
          <w:p w14:paraId="3CC2E360"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1B99B6A4"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7300601B"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7073E44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43.120,93</w:t>
            </w:r>
          </w:p>
        </w:tc>
        <w:tc>
          <w:tcPr>
            <w:tcW w:w="417" w:type="pct"/>
            <w:tcBorders>
              <w:top w:val="nil"/>
              <w:left w:val="nil"/>
              <w:bottom w:val="nil"/>
              <w:right w:val="nil"/>
            </w:tcBorders>
            <w:shd w:val="clear" w:color="auto" w:fill="auto"/>
            <w:noWrap/>
            <w:vAlign w:val="bottom"/>
            <w:hideMark/>
          </w:tcPr>
          <w:p w14:paraId="2909EE1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7CFF779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0006795" w14:textId="77777777" w:rsidTr="00232DDC">
        <w:trPr>
          <w:trHeight w:val="255"/>
        </w:trPr>
        <w:tc>
          <w:tcPr>
            <w:tcW w:w="2500" w:type="pct"/>
            <w:tcBorders>
              <w:top w:val="nil"/>
              <w:left w:val="nil"/>
              <w:bottom w:val="nil"/>
              <w:right w:val="nil"/>
            </w:tcBorders>
            <w:shd w:val="clear" w:color="auto" w:fill="auto"/>
            <w:noWrap/>
            <w:vAlign w:val="bottom"/>
            <w:hideMark/>
          </w:tcPr>
          <w:p w14:paraId="205CF52F"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352 </w:t>
            </w:r>
            <w:proofErr w:type="spellStart"/>
            <w:r w:rsidRPr="00307547">
              <w:rPr>
                <w:rFonts w:ascii="Arial" w:hAnsi="Arial" w:cs="Arial"/>
                <w:sz w:val="20"/>
                <w:szCs w:val="20"/>
                <w:lang w:val="en-US"/>
              </w:rPr>
              <w:t>Subvencije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trgovačkim</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društvima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poljoprivrednicima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obrtnicima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izvan</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javnog</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sektora</w:t>
            </w:r>
            <w:proofErr w:type="spellEnd"/>
          </w:p>
        </w:tc>
        <w:tc>
          <w:tcPr>
            <w:tcW w:w="417" w:type="pct"/>
            <w:tcBorders>
              <w:top w:val="nil"/>
              <w:left w:val="nil"/>
              <w:bottom w:val="nil"/>
              <w:right w:val="nil"/>
            </w:tcBorders>
            <w:shd w:val="clear" w:color="auto" w:fill="auto"/>
            <w:noWrap/>
            <w:vAlign w:val="bottom"/>
            <w:hideMark/>
          </w:tcPr>
          <w:p w14:paraId="2936CC7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54.291,68</w:t>
            </w:r>
          </w:p>
        </w:tc>
        <w:tc>
          <w:tcPr>
            <w:tcW w:w="417" w:type="pct"/>
            <w:tcBorders>
              <w:top w:val="nil"/>
              <w:left w:val="nil"/>
              <w:bottom w:val="nil"/>
              <w:right w:val="nil"/>
            </w:tcBorders>
            <w:shd w:val="clear" w:color="auto" w:fill="auto"/>
            <w:noWrap/>
            <w:vAlign w:val="bottom"/>
            <w:hideMark/>
          </w:tcPr>
          <w:p w14:paraId="364DBFA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FBE30C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E62043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67.086,24</w:t>
            </w:r>
          </w:p>
        </w:tc>
        <w:tc>
          <w:tcPr>
            <w:tcW w:w="417" w:type="pct"/>
            <w:tcBorders>
              <w:top w:val="nil"/>
              <w:left w:val="nil"/>
              <w:bottom w:val="nil"/>
              <w:right w:val="nil"/>
            </w:tcBorders>
            <w:shd w:val="clear" w:color="auto" w:fill="auto"/>
            <w:noWrap/>
            <w:vAlign w:val="bottom"/>
            <w:hideMark/>
          </w:tcPr>
          <w:p w14:paraId="31491F4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123,57%</w:t>
            </w:r>
          </w:p>
        </w:tc>
        <w:tc>
          <w:tcPr>
            <w:tcW w:w="417" w:type="pct"/>
            <w:tcBorders>
              <w:top w:val="nil"/>
              <w:left w:val="nil"/>
              <w:bottom w:val="nil"/>
              <w:right w:val="nil"/>
            </w:tcBorders>
            <w:shd w:val="clear" w:color="auto" w:fill="auto"/>
            <w:noWrap/>
            <w:vAlign w:val="bottom"/>
            <w:hideMark/>
          </w:tcPr>
          <w:p w14:paraId="5D41CA7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D893634" w14:textId="77777777" w:rsidTr="00232DDC">
        <w:trPr>
          <w:trHeight w:val="255"/>
        </w:trPr>
        <w:tc>
          <w:tcPr>
            <w:tcW w:w="2500" w:type="pct"/>
            <w:tcBorders>
              <w:top w:val="nil"/>
              <w:left w:val="nil"/>
              <w:bottom w:val="nil"/>
              <w:right w:val="nil"/>
            </w:tcBorders>
            <w:shd w:val="clear" w:color="auto" w:fill="auto"/>
            <w:noWrap/>
            <w:vAlign w:val="bottom"/>
            <w:hideMark/>
          </w:tcPr>
          <w:p w14:paraId="6A9295BE"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3522 </w:t>
            </w:r>
            <w:proofErr w:type="spellStart"/>
            <w:r w:rsidRPr="00307547">
              <w:rPr>
                <w:rFonts w:ascii="Arial" w:hAnsi="Arial" w:cs="Arial"/>
                <w:sz w:val="20"/>
                <w:szCs w:val="20"/>
                <w:lang w:val="en-US"/>
              </w:rPr>
              <w:t>Subvencije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trgovačkim</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društvima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izvan</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javnog</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sektora</w:t>
            </w:r>
            <w:proofErr w:type="spellEnd"/>
          </w:p>
        </w:tc>
        <w:tc>
          <w:tcPr>
            <w:tcW w:w="417" w:type="pct"/>
            <w:tcBorders>
              <w:top w:val="nil"/>
              <w:left w:val="nil"/>
              <w:bottom w:val="nil"/>
              <w:right w:val="nil"/>
            </w:tcBorders>
            <w:shd w:val="clear" w:color="auto" w:fill="auto"/>
            <w:noWrap/>
            <w:vAlign w:val="bottom"/>
            <w:hideMark/>
          </w:tcPr>
          <w:p w14:paraId="1487995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49.102,21</w:t>
            </w:r>
          </w:p>
        </w:tc>
        <w:tc>
          <w:tcPr>
            <w:tcW w:w="417" w:type="pct"/>
            <w:tcBorders>
              <w:top w:val="nil"/>
              <w:left w:val="nil"/>
              <w:bottom w:val="nil"/>
              <w:right w:val="nil"/>
            </w:tcBorders>
            <w:shd w:val="clear" w:color="auto" w:fill="auto"/>
            <w:noWrap/>
            <w:vAlign w:val="bottom"/>
            <w:hideMark/>
          </w:tcPr>
          <w:p w14:paraId="3111F64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9227FB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B8ACC4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57.839,80</w:t>
            </w:r>
          </w:p>
        </w:tc>
        <w:tc>
          <w:tcPr>
            <w:tcW w:w="417" w:type="pct"/>
            <w:tcBorders>
              <w:top w:val="nil"/>
              <w:left w:val="nil"/>
              <w:bottom w:val="nil"/>
              <w:right w:val="nil"/>
            </w:tcBorders>
            <w:shd w:val="clear" w:color="auto" w:fill="auto"/>
            <w:noWrap/>
            <w:vAlign w:val="bottom"/>
            <w:hideMark/>
          </w:tcPr>
          <w:p w14:paraId="76CC759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117,79%</w:t>
            </w:r>
          </w:p>
        </w:tc>
        <w:tc>
          <w:tcPr>
            <w:tcW w:w="417" w:type="pct"/>
            <w:tcBorders>
              <w:top w:val="nil"/>
              <w:left w:val="nil"/>
              <w:bottom w:val="nil"/>
              <w:right w:val="nil"/>
            </w:tcBorders>
            <w:shd w:val="clear" w:color="auto" w:fill="auto"/>
            <w:noWrap/>
            <w:vAlign w:val="bottom"/>
            <w:hideMark/>
          </w:tcPr>
          <w:p w14:paraId="1CC931D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AF22A39" w14:textId="77777777" w:rsidTr="00232DDC">
        <w:trPr>
          <w:trHeight w:val="255"/>
        </w:trPr>
        <w:tc>
          <w:tcPr>
            <w:tcW w:w="2500" w:type="pct"/>
            <w:tcBorders>
              <w:top w:val="nil"/>
              <w:left w:val="nil"/>
              <w:bottom w:val="nil"/>
              <w:right w:val="nil"/>
            </w:tcBorders>
            <w:shd w:val="clear" w:color="auto" w:fill="auto"/>
            <w:noWrap/>
            <w:vAlign w:val="bottom"/>
            <w:hideMark/>
          </w:tcPr>
          <w:p w14:paraId="43F15ED4"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3523 </w:t>
            </w:r>
            <w:proofErr w:type="spellStart"/>
            <w:r w:rsidRPr="00307547">
              <w:rPr>
                <w:rFonts w:ascii="Arial" w:hAnsi="Arial" w:cs="Arial"/>
                <w:sz w:val="20"/>
                <w:szCs w:val="20"/>
                <w:lang w:val="en-US"/>
              </w:rPr>
              <w:t>Subvencije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poljoprivrednicima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obrtnicima</w:t>
            </w:r>
            <w:proofErr w:type="spellEnd"/>
          </w:p>
        </w:tc>
        <w:tc>
          <w:tcPr>
            <w:tcW w:w="417" w:type="pct"/>
            <w:tcBorders>
              <w:top w:val="nil"/>
              <w:left w:val="nil"/>
              <w:bottom w:val="nil"/>
              <w:right w:val="nil"/>
            </w:tcBorders>
            <w:shd w:val="clear" w:color="auto" w:fill="auto"/>
            <w:noWrap/>
            <w:vAlign w:val="bottom"/>
            <w:hideMark/>
          </w:tcPr>
          <w:p w14:paraId="1DCFC14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5.189,46</w:t>
            </w:r>
          </w:p>
        </w:tc>
        <w:tc>
          <w:tcPr>
            <w:tcW w:w="417" w:type="pct"/>
            <w:tcBorders>
              <w:top w:val="nil"/>
              <w:left w:val="nil"/>
              <w:bottom w:val="nil"/>
              <w:right w:val="nil"/>
            </w:tcBorders>
            <w:shd w:val="clear" w:color="auto" w:fill="auto"/>
            <w:noWrap/>
            <w:vAlign w:val="bottom"/>
            <w:hideMark/>
          </w:tcPr>
          <w:p w14:paraId="4635DD7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B7CF113"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339222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9.246,44</w:t>
            </w:r>
          </w:p>
        </w:tc>
        <w:tc>
          <w:tcPr>
            <w:tcW w:w="417" w:type="pct"/>
            <w:tcBorders>
              <w:top w:val="nil"/>
              <w:left w:val="nil"/>
              <w:bottom w:val="nil"/>
              <w:right w:val="nil"/>
            </w:tcBorders>
            <w:shd w:val="clear" w:color="auto" w:fill="auto"/>
            <w:noWrap/>
            <w:vAlign w:val="bottom"/>
            <w:hideMark/>
          </w:tcPr>
          <w:p w14:paraId="61DFC0C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178,18%</w:t>
            </w:r>
          </w:p>
        </w:tc>
        <w:tc>
          <w:tcPr>
            <w:tcW w:w="417" w:type="pct"/>
            <w:tcBorders>
              <w:top w:val="nil"/>
              <w:left w:val="nil"/>
              <w:bottom w:val="nil"/>
              <w:right w:val="nil"/>
            </w:tcBorders>
            <w:shd w:val="clear" w:color="auto" w:fill="auto"/>
            <w:noWrap/>
            <w:vAlign w:val="bottom"/>
            <w:hideMark/>
          </w:tcPr>
          <w:p w14:paraId="5FF37C3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EBFEB5C" w14:textId="77777777" w:rsidTr="00232DDC">
        <w:trPr>
          <w:trHeight w:val="255"/>
        </w:trPr>
        <w:tc>
          <w:tcPr>
            <w:tcW w:w="2500" w:type="pct"/>
            <w:tcBorders>
              <w:top w:val="nil"/>
              <w:left w:val="nil"/>
              <w:bottom w:val="nil"/>
              <w:right w:val="nil"/>
            </w:tcBorders>
            <w:shd w:val="clear" w:color="auto" w:fill="auto"/>
            <w:noWrap/>
            <w:vAlign w:val="bottom"/>
            <w:hideMark/>
          </w:tcPr>
          <w:p w14:paraId="574A7C1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36 Pomoći dane u inozemstvo i unutar općeg proračuna</w:t>
            </w:r>
          </w:p>
        </w:tc>
        <w:tc>
          <w:tcPr>
            <w:tcW w:w="417" w:type="pct"/>
            <w:tcBorders>
              <w:top w:val="nil"/>
              <w:left w:val="nil"/>
              <w:bottom w:val="nil"/>
              <w:right w:val="nil"/>
            </w:tcBorders>
            <w:shd w:val="clear" w:color="auto" w:fill="auto"/>
            <w:noWrap/>
            <w:vAlign w:val="bottom"/>
            <w:hideMark/>
          </w:tcPr>
          <w:p w14:paraId="5F8643D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3.045,99</w:t>
            </w:r>
          </w:p>
        </w:tc>
        <w:tc>
          <w:tcPr>
            <w:tcW w:w="417" w:type="pct"/>
            <w:tcBorders>
              <w:top w:val="nil"/>
              <w:left w:val="nil"/>
              <w:bottom w:val="nil"/>
              <w:right w:val="nil"/>
            </w:tcBorders>
            <w:shd w:val="clear" w:color="auto" w:fill="auto"/>
            <w:noWrap/>
            <w:vAlign w:val="bottom"/>
            <w:hideMark/>
          </w:tcPr>
          <w:p w14:paraId="3CE624C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7.967,00</w:t>
            </w:r>
          </w:p>
        </w:tc>
        <w:tc>
          <w:tcPr>
            <w:tcW w:w="417" w:type="pct"/>
            <w:tcBorders>
              <w:top w:val="nil"/>
              <w:left w:val="nil"/>
              <w:bottom w:val="nil"/>
              <w:right w:val="nil"/>
            </w:tcBorders>
            <w:shd w:val="clear" w:color="auto" w:fill="auto"/>
            <w:noWrap/>
            <w:vAlign w:val="bottom"/>
            <w:hideMark/>
          </w:tcPr>
          <w:p w14:paraId="641E395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7.967,00</w:t>
            </w:r>
          </w:p>
        </w:tc>
        <w:tc>
          <w:tcPr>
            <w:tcW w:w="417" w:type="pct"/>
            <w:tcBorders>
              <w:top w:val="nil"/>
              <w:left w:val="nil"/>
              <w:bottom w:val="nil"/>
              <w:right w:val="nil"/>
            </w:tcBorders>
            <w:shd w:val="clear" w:color="auto" w:fill="auto"/>
            <w:noWrap/>
            <w:vAlign w:val="bottom"/>
            <w:hideMark/>
          </w:tcPr>
          <w:p w14:paraId="768B98C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4.664,36</w:t>
            </w:r>
          </w:p>
        </w:tc>
        <w:tc>
          <w:tcPr>
            <w:tcW w:w="417" w:type="pct"/>
            <w:tcBorders>
              <w:top w:val="nil"/>
              <w:left w:val="nil"/>
              <w:bottom w:val="nil"/>
              <w:right w:val="nil"/>
            </w:tcBorders>
            <w:shd w:val="clear" w:color="auto" w:fill="auto"/>
            <w:noWrap/>
            <w:vAlign w:val="bottom"/>
            <w:hideMark/>
          </w:tcPr>
          <w:p w14:paraId="6470C4A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153,13%</w:t>
            </w:r>
          </w:p>
        </w:tc>
        <w:tc>
          <w:tcPr>
            <w:tcW w:w="417" w:type="pct"/>
            <w:tcBorders>
              <w:top w:val="nil"/>
              <w:left w:val="nil"/>
              <w:bottom w:val="nil"/>
              <w:right w:val="nil"/>
            </w:tcBorders>
            <w:shd w:val="clear" w:color="auto" w:fill="auto"/>
            <w:noWrap/>
            <w:vAlign w:val="bottom"/>
            <w:hideMark/>
          </w:tcPr>
          <w:p w14:paraId="5535746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58,55%</w:t>
            </w:r>
          </w:p>
        </w:tc>
      </w:tr>
      <w:tr w:rsidR="00965DF4" w:rsidRPr="00307547" w14:paraId="485FA8D5" w14:textId="77777777" w:rsidTr="00232DDC">
        <w:trPr>
          <w:trHeight w:val="255"/>
        </w:trPr>
        <w:tc>
          <w:tcPr>
            <w:tcW w:w="2500" w:type="pct"/>
            <w:tcBorders>
              <w:top w:val="nil"/>
              <w:left w:val="nil"/>
              <w:bottom w:val="nil"/>
              <w:right w:val="nil"/>
            </w:tcBorders>
            <w:shd w:val="clear" w:color="auto" w:fill="auto"/>
            <w:noWrap/>
            <w:vAlign w:val="bottom"/>
            <w:hideMark/>
          </w:tcPr>
          <w:p w14:paraId="23B514F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366 Pomoći proračunskim korisnicima drugih proračuna</w:t>
            </w:r>
          </w:p>
        </w:tc>
        <w:tc>
          <w:tcPr>
            <w:tcW w:w="417" w:type="pct"/>
            <w:tcBorders>
              <w:top w:val="nil"/>
              <w:left w:val="nil"/>
              <w:bottom w:val="nil"/>
              <w:right w:val="nil"/>
            </w:tcBorders>
            <w:shd w:val="clear" w:color="auto" w:fill="auto"/>
            <w:noWrap/>
            <w:vAlign w:val="bottom"/>
            <w:hideMark/>
          </w:tcPr>
          <w:p w14:paraId="74F335C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3.045,99</w:t>
            </w:r>
          </w:p>
        </w:tc>
        <w:tc>
          <w:tcPr>
            <w:tcW w:w="417" w:type="pct"/>
            <w:tcBorders>
              <w:top w:val="nil"/>
              <w:left w:val="nil"/>
              <w:bottom w:val="nil"/>
              <w:right w:val="nil"/>
            </w:tcBorders>
            <w:shd w:val="clear" w:color="auto" w:fill="auto"/>
            <w:noWrap/>
            <w:vAlign w:val="bottom"/>
            <w:hideMark/>
          </w:tcPr>
          <w:p w14:paraId="31621304"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A805B7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942BED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4.664,36</w:t>
            </w:r>
          </w:p>
        </w:tc>
        <w:tc>
          <w:tcPr>
            <w:tcW w:w="417" w:type="pct"/>
            <w:tcBorders>
              <w:top w:val="nil"/>
              <w:left w:val="nil"/>
              <w:bottom w:val="nil"/>
              <w:right w:val="nil"/>
            </w:tcBorders>
            <w:shd w:val="clear" w:color="auto" w:fill="auto"/>
            <w:noWrap/>
            <w:vAlign w:val="bottom"/>
            <w:hideMark/>
          </w:tcPr>
          <w:p w14:paraId="20A06F0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153,13%</w:t>
            </w:r>
          </w:p>
        </w:tc>
        <w:tc>
          <w:tcPr>
            <w:tcW w:w="417" w:type="pct"/>
            <w:tcBorders>
              <w:top w:val="nil"/>
              <w:left w:val="nil"/>
              <w:bottom w:val="nil"/>
              <w:right w:val="nil"/>
            </w:tcBorders>
            <w:shd w:val="clear" w:color="auto" w:fill="auto"/>
            <w:noWrap/>
            <w:vAlign w:val="bottom"/>
            <w:hideMark/>
          </w:tcPr>
          <w:p w14:paraId="45CF9A4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D16246F" w14:textId="77777777" w:rsidTr="00232DDC">
        <w:trPr>
          <w:trHeight w:val="255"/>
        </w:trPr>
        <w:tc>
          <w:tcPr>
            <w:tcW w:w="2500" w:type="pct"/>
            <w:tcBorders>
              <w:top w:val="nil"/>
              <w:left w:val="nil"/>
              <w:bottom w:val="nil"/>
              <w:right w:val="nil"/>
            </w:tcBorders>
            <w:shd w:val="clear" w:color="auto" w:fill="auto"/>
            <w:noWrap/>
            <w:vAlign w:val="bottom"/>
            <w:hideMark/>
          </w:tcPr>
          <w:p w14:paraId="18DCCEF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3661 Tekuće pomoći proračunskim korisnicima drugih proračuna</w:t>
            </w:r>
          </w:p>
        </w:tc>
        <w:tc>
          <w:tcPr>
            <w:tcW w:w="417" w:type="pct"/>
            <w:tcBorders>
              <w:top w:val="nil"/>
              <w:left w:val="nil"/>
              <w:bottom w:val="nil"/>
              <w:right w:val="nil"/>
            </w:tcBorders>
            <w:shd w:val="clear" w:color="auto" w:fill="auto"/>
            <w:noWrap/>
            <w:vAlign w:val="bottom"/>
            <w:hideMark/>
          </w:tcPr>
          <w:p w14:paraId="69FBCC0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1.035,24</w:t>
            </w:r>
          </w:p>
        </w:tc>
        <w:tc>
          <w:tcPr>
            <w:tcW w:w="417" w:type="pct"/>
            <w:tcBorders>
              <w:top w:val="nil"/>
              <w:left w:val="nil"/>
              <w:bottom w:val="nil"/>
              <w:right w:val="nil"/>
            </w:tcBorders>
            <w:shd w:val="clear" w:color="auto" w:fill="auto"/>
            <w:noWrap/>
            <w:vAlign w:val="bottom"/>
            <w:hideMark/>
          </w:tcPr>
          <w:p w14:paraId="7BCF895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3D4325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5E9CBAF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1.561,78</w:t>
            </w:r>
          </w:p>
        </w:tc>
        <w:tc>
          <w:tcPr>
            <w:tcW w:w="417" w:type="pct"/>
            <w:tcBorders>
              <w:top w:val="nil"/>
              <w:left w:val="nil"/>
              <w:bottom w:val="nil"/>
              <w:right w:val="nil"/>
            </w:tcBorders>
            <w:shd w:val="clear" w:color="auto" w:fill="auto"/>
            <w:noWrap/>
            <w:vAlign w:val="bottom"/>
            <w:hideMark/>
          </w:tcPr>
          <w:p w14:paraId="3DBDF49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150,86%</w:t>
            </w:r>
          </w:p>
        </w:tc>
        <w:tc>
          <w:tcPr>
            <w:tcW w:w="417" w:type="pct"/>
            <w:tcBorders>
              <w:top w:val="nil"/>
              <w:left w:val="nil"/>
              <w:bottom w:val="nil"/>
              <w:right w:val="nil"/>
            </w:tcBorders>
            <w:shd w:val="clear" w:color="auto" w:fill="auto"/>
            <w:noWrap/>
            <w:vAlign w:val="bottom"/>
            <w:hideMark/>
          </w:tcPr>
          <w:p w14:paraId="3B5C402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9F9856F" w14:textId="77777777" w:rsidTr="00232DDC">
        <w:trPr>
          <w:trHeight w:val="255"/>
        </w:trPr>
        <w:tc>
          <w:tcPr>
            <w:tcW w:w="2500" w:type="pct"/>
            <w:tcBorders>
              <w:top w:val="nil"/>
              <w:left w:val="nil"/>
              <w:bottom w:val="nil"/>
              <w:right w:val="nil"/>
            </w:tcBorders>
            <w:shd w:val="clear" w:color="auto" w:fill="auto"/>
            <w:noWrap/>
            <w:vAlign w:val="bottom"/>
            <w:hideMark/>
          </w:tcPr>
          <w:p w14:paraId="3580915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lastRenderedPageBreak/>
              <w:t>3662 Kapitalne pomoći proračunskim korisnicima drugih proračuna</w:t>
            </w:r>
          </w:p>
        </w:tc>
        <w:tc>
          <w:tcPr>
            <w:tcW w:w="417" w:type="pct"/>
            <w:tcBorders>
              <w:top w:val="nil"/>
              <w:left w:val="nil"/>
              <w:bottom w:val="nil"/>
              <w:right w:val="nil"/>
            </w:tcBorders>
            <w:shd w:val="clear" w:color="auto" w:fill="auto"/>
            <w:noWrap/>
            <w:vAlign w:val="bottom"/>
            <w:hideMark/>
          </w:tcPr>
          <w:p w14:paraId="20556AD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2.010,75</w:t>
            </w:r>
          </w:p>
        </w:tc>
        <w:tc>
          <w:tcPr>
            <w:tcW w:w="417" w:type="pct"/>
            <w:tcBorders>
              <w:top w:val="nil"/>
              <w:left w:val="nil"/>
              <w:bottom w:val="nil"/>
              <w:right w:val="nil"/>
            </w:tcBorders>
            <w:shd w:val="clear" w:color="auto" w:fill="auto"/>
            <w:noWrap/>
            <w:vAlign w:val="bottom"/>
            <w:hideMark/>
          </w:tcPr>
          <w:p w14:paraId="07F15E1B"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1B3DFAA"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C985CE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3.102,58</w:t>
            </w:r>
          </w:p>
        </w:tc>
        <w:tc>
          <w:tcPr>
            <w:tcW w:w="417" w:type="pct"/>
            <w:tcBorders>
              <w:top w:val="nil"/>
              <w:left w:val="nil"/>
              <w:bottom w:val="nil"/>
              <w:right w:val="nil"/>
            </w:tcBorders>
            <w:shd w:val="clear" w:color="auto" w:fill="auto"/>
            <w:noWrap/>
            <w:vAlign w:val="bottom"/>
            <w:hideMark/>
          </w:tcPr>
          <w:p w14:paraId="7C30726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154,30%</w:t>
            </w:r>
          </w:p>
        </w:tc>
        <w:tc>
          <w:tcPr>
            <w:tcW w:w="417" w:type="pct"/>
            <w:tcBorders>
              <w:top w:val="nil"/>
              <w:left w:val="nil"/>
              <w:bottom w:val="nil"/>
              <w:right w:val="nil"/>
            </w:tcBorders>
            <w:shd w:val="clear" w:color="auto" w:fill="auto"/>
            <w:noWrap/>
            <w:vAlign w:val="bottom"/>
            <w:hideMark/>
          </w:tcPr>
          <w:p w14:paraId="69A13EF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EE1DF4B" w14:textId="77777777" w:rsidTr="00232DDC">
        <w:trPr>
          <w:trHeight w:val="255"/>
        </w:trPr>
        <w:tc>
          <w:tcPr>
            <w:tcW w:w="2500" w:type="pct"/>
            <w:tcBorders>
              <w:top w:val="nil"/>
              <w:left w:val="nil"/>
              <w:bottom w:val="nil"/>
              <w:right w:val="nil"/>
            </w:tcBorders>
            <w:shd w:val="clear" w:color="auto" w:fill="auto"/>
            <w:noWrap/>
            <w:vAlign w:val="bottom"/>
            <w:hideMark/>
          </w:tcPr>
          <w:p w14:paraId="2480EF4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37 Naknade građanima i kućanstvima na temelju osiguranja i druge naknade</w:t>
            </w:r>
          </w:p>
        </w:tc>
        <w:tc>
          <w:tcPr>
            <w:tcW w:w="417" w:type="pct"/>
            <w:tcBorders>
              <w:top w:val="nil"/>
              <w:left w:val="nil"/>
              <w:bottom w:val="nil"/>
              <w:right w:val="nil"/>
            </w:tcBorders>
            <w:shd w:val="clear" w:color="auto" w:fill="auto"/>
            <w:noWrap/>
            <w:vAlign w:val="bottom"/>
            <w:hideMark/>
          </w:tcPr>
          <w:p w14:paraId="01677B1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108.373,44</w:t>
            </w:r>
          </w:p>
        </w:tc>
        <w:tc>
          <w:tcPr>
            <w:tcW w:w="417" w:type="pct"/>
            <w:tcBorders>
              <w:top w:val="nil"/>
              <w:left w:val="nil"/>
              <w:bottom w:val="nil"/>
              <w:right w:val="nil"/>
            </w:tcBorders>
            <w:shd w:val="clear" w:color="auto" w:fill="auto"/>
            <w:noWrap/>
            <w:vAlign w:val="bottom"/>
            <w:hideMark/>
          </w:tcPr>
          <w:p w14:paraId="79E9D91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140.031,00</w:t>
            </w:r>
          </w:p>
        </w:tc>
        <w:tc>
          <w:tcPr>
            <w:tcW w:w="417" w:type="pct"/>
            <w:tcBorders>
              <w:top w:val="nil"/>
              <w:left w:val="nil"/>
              <w:bottom w:val="nil"/>
              <w:right w:val="nil"/>
            </w:tcBorders>
            <w:shd w:val="clear" w:color="auto" w:fill="auto"/>
            <w:noWrap/>
            <w:vAlign w:val="bottom"/>
            <w:hideMark/>
          </w:tcPr>
          <w:p w14:paraId="1B3A99A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134.721,00</w:t>
            </w:r>
          </w:p>
        </w:tc>
        <w:tc>
          <w:tcPr>
            <w:tcW w:w="417" w:type="pct"/>
            <w:tcBorders>
              <w:top w:val="nil"/>
              <w:left w:val="nil"/>
              <w:bottom w:val="nil"/>
              <w:right w:val="nil"/>
            </w:tcBorders>
            <w:shd w:val="clear" w:color="auto" w:fill="auto"/>
            <w:noWrap/>
            <w:vAlign w:val="bottom"/>
            <w:hideMark/>
          </w:tcPr>
          <w:p w14:paraId="3226887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106.023,84</w:t>
            </w:r>
          </w:p>
        </w:tc>
        <w:tc>
          <w:tcPr>
            <w:tcW w:w="417" w:type="pct"/>
            <w:tcBorders>
              <w:top w:val="nil"/>
              <w:left w:val="nil"/>
              <w:bottom w:val="nil"/>
              <w:right w:val="nil"/>
            </w:tcBorders>
            <w:shd w:val="clear" w:color="auto" w:fill="auto"/>
            <w:noWrap/>
            <w:vAlign w:val="bottom"/>
            <w:hideMark/>
          </w:tcPr>
          <w:p w14:paraId="0B4F334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97,83%</w:t>
            </w:r>
          </w:p>
        </w:tc>
        <w:tc>
          <w:tcPr>
            <w:tcW w:w="417" w:type="pct"/>
            <w:tcBorders>
              <w:top w:val="nil"/>
              <w:left w:val="nil"/>
              <w:bottom w:val="nil"/>
              <w:right w:val="nil"/>
            </w:tcBorders>
            <w:shd w:val="clear" w:color="auto" w:fill="auto"/>
            <w:noWrap/>
            <w:vAlign w:val="bottom"/>
            <w:hideMark/>
          </w:tcPr>
          <w:p w14:paraId="786ED4A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78,70%</w:t>
            </w:r>
          </w:p>
        </w:tc>
      </w:tr>
      <w:tr w:rsidR="00965DF4" w:rsidRPr="00307547" w14:paraId="162FB11B" w14:textId="77777777" w:rsidTr="00232DDC">
        <w:trPr>
          <w:trHeight w:val="255"/>
        </w:trPr>
        <w:tc>
          <w:tcPr>
            <w:tcW w:w="2500" w:type="pct"/>
            <w:tcBorders>
              <w:top w:val="nil"/>
              <w:left w:val="nil"/>
              <w:bottom w:val="nil"/>
              <w:right w:val="nil"/>
            </w:tcBorders>
            <w:shd w:val="clear" w:color="auto" w:fill="auto"/>
            <w:noWrap/>
            <w:vAlign w:val="bottom"/>
            <w:hideMark/>
          </w:tcPr>
          <w:p w14:paraId="4A40103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372 Ostale naknade građanima i kućanstvima iz proračuna</w:t>
            </w:r>
          </w:p>
        </w:tc>
        <w:tc>
          <w:tcPr>
            <w:tcW w:w="417" w:type="pct"/>
            <w:tcBorders>
              <w:top w:val="nil"/>
              <w:left w:val="nil"/>
              <w:bottom w:val="nil"/>
              <w:right w:val="nil"/>
            </w:tcBorders>
            <w:shd w:val="clear" w:color="auto" w:fill="auto"/>
            <w:noWrap/>
            <w:vAlign w:val="bottom"/>
            <w:hideMark/>
          </w:tcPr>
          <w:p w14:paraId="16BA20B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108.373,44</w:t>
            </w:r>
          </w:p>
        </w:tc>
        <w:tc>
          <w:tcPr>
            <w:tcW w:w="417" w:type="pct"/>
            <w:tcBorders>
              <w:top w:val="nil"/>
              <w:left w:val="nil"/>
              <w:bottom w:val="nil"/>
              <w:right w:val="nil"/>
            </w:tcBorders>
            <w:shd w:val="clear" w:color="auto" w:fill="auto"/>
            <w:noWrap/>
            <w:vAlign w:val="bottom"/>
            <w:hideMark/>
          </w:tcPr>
          <w:p w14:paraId="7D86AC94"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297934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BF967F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106.023,84</w:t>
            </w:r>
          </w:p>
        </w:tc>
        <w:tc>
          <w:tcPr>
            <w:tcW w:w="417" w:type="pct"/>
            <w:tcBorders>
              <w:top w:val="nil"/>
              <w:left w:val="nil"/>
              <w:bottom w:val="nil"/>
              <w:right w:val="nil"/>
            </w:tcBorders>
            <w:shd w:val="clear" w:color="auto" w:fill="auto"/>
            <w:noWrap/>
            <w:vAlign w:val="bottom"/>
            <w:hideMark/>
          </w:tcPr>
          <w:p w14:paraId="2A15C3B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97,83%</w:t>
            </w:r>
          </w:p>
        </w:tc>
        <w:tc>
          <w:tcPr>
            <w:tcW w:w="417" w:type="pct"/>
            <w:tcBorders>
              <w:top w:val="nil"/>
              <w:left w:val="nil"/>
              <w:bottom w:val="nil"/>
              <w:right w:val="nil"/>
            </w:tcBorders>
            <w:shd w:val="clear" w:color="auto" w:fill="auto"/>
            <w:noWrap/>
            <w:vAlign w:val="bottom"/>
            <w:hideMark/>
          </w:tcPr>
          <w:p w14:paraId="2002602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471CDDC" w14:textId="77777777" w:rsidTr="00232DDC">
        <w:trPr>
          <w:trHeight w:val="255"/>
        </w:trPr>
        <w:tc>
          <w:tcPr>
            <w:tcW w:w="2500" w:type="pct"/>
            <w:tcBorders>
              <w:top w:val="nil"/>
              <w:left w:val="nil"/>
              <w:bottom w:val="nil"/>
              <w:right w:val="nil"/>
            </w:tcBorders>
            <w:shd w:val="clear" w:color="auto" w:fill="auto"/>
            <w:noWrap/>
            <w:vAlign w:val="bottom"/>
            <w:hideMark/>
          </w:tcPr>
          <w:p w14:paraId="3EAA12B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3721 Naknade građanima i kućanstvima u novcu</w:t>
            </w:r>
          </w:p>
        </w:tc>
        <w:tc>
          <w:tcPr>
            <w:tcW w:w="417" w:type="pct"/>
            <w:tcBorders>
              <w:top w:val="nil"/>
              <w:left w:val="nil"/>
              <w:bottom w:val="nil"/>
              <w:right w:val="nil"/>
            </w:tcBorders>
            <w:shd w:val="clear" w:color="auto" w:fill="auto"/>
            <w:noWrap/>
            <w:vAlign w:val="bottom"/>
            <w:hideMark/>
          </w:tcPr>
          <w:p w14:paraId="1D9D531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99.090,85</w:t>
            </w:r>
          </w:p>
        </w:tc>
        <w:tc>
          <w:tcPr>
            <w:tcW w:w="417" w:type="pct"/>
            <w:tcBorders>
              <w:top w:val="nil"/>
              <w:left w:val="nil"/>
              <w:bottom w:val="nil"/>
              <w:right w:val="nil"/>
            </w:tcBorders>
            <w:shd w:val="clear" w:color="auto" w:fill="auto"/>
            <w:noWrap/>
            <w:vAlign w:val="bottom"/>
            <w:hideMark/>
          </w:tcPr>
          <w:p w14:paraId="3788A9CA"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0E6727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3C20F0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100.156,00</w:t>
            </w:r>
          </w:p>
        </w:tc>
        <w:tc>
          <w:tcPr>
            <w:tcW w:w="417" w:type="pct"/>
            <w:tcBorders>
              <w:top w:val="nil"/>
              <w:left w:val="nil"/>
              <w:bottom w:val="nil"/>
              <w:right w:val="nil"/>
            </w:tcBorders>
            <w:shd w:val="clear" w:color="auto" w:fill="auto"/>
            <w:noWrap/>
            <w:vAlign w:val="bottom"/>
            <w:hideMark/>
          </w:tcPr>
          <w:p w14:paraId="76C76A8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101,07%</w:t>
            </w:r>
          </w:p>
        </w:tc>
        <w:tc>
          <w:tcPr>
            <w:tcW w:w="417" w:type="pct"/>
            <w:tcBorders>
              <w:top w:val="nil"/>
              <w:left w:val="nil"/>
              <w:bottom w:val="nil"/>
              <w:right w:val="nil"/>
            </w:tcBorders>
            <w:shd w:val="clear" w:color="auto" w:fill="auto"/>
            <w:noWrap/>
            <w:vAlign w:val="bottom"/>
            <w:hideMark/>
          </w:tcPr>
          <w:p w14:paraId="5B4F18A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7BD5E1C" w14:textId="77777777" w:rsidTr="00232DDC">
        <w:trPr>
          <w:trHeight w:val="255"/>
        </w:trPr>
        <w:tc>
          <w:tcPr>
            <w:tcW w:w="2500" w:type="pct"/>
            <w:tcBorders>
              <w:top w:val="nil"/>
              <w:left w:val="nil"/>
              <w:bottom w:val="nil"/>
              <w:right w:val="nil"/>
            </w:tcBorders>
            <w:shd w:val="clear" w:color="auto" w:fill="auto"/>
            <w:noWrap/>
            <w:vAlign w:val="bottom"/>
            <w:hideMark/>
          </w:tcPr>
          <w:p w14:paraId="1CF328D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3722 Naknade građanima i kućanstvima u naravi</w:t>
            </w:r>
          </w:p>
        </w:tc>
        <w:tc>
          <w:tcPr>
            <w:tcW w:w="417" w:type="pct"/>
            <w:tcBorders>
              <w:top w:val="nil"/>
              <w:left w:val="nil"/>
              <w:bottom w:val="nil"/>
              <w:right w:val="nil"/>
            </w:tcBorders>
            <w:shd w:val="clear" w:color="auto" w:fill="auto"/>
            <w:noWrap/>
            <w:vAlign w:val="bottom"/>
            <w:hideMark/>
          </w:tcPr>
          <w:p w14:paraId="3771C71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9.282,59</w:t>
            </w:r>
          </w:p>
        </w:tc>
        <w:tc>
          <w:tcPr>
            <w:tcW w:w="417" w:type="pct"/>
            <w:tcBorders>
              <w:top w:val="nil"/>
              <w:left w:val="nil"/>
              <w:bottom w:val="nil"/>
              <w:right w:val="nil"/>
            </w:tcBorders>
            <w:shd w:val="clear" w:color="auto" w:fill="auto"/>
            <w:noWrap/>
            <w:vAlign w:val="bottom"/>
            <w:hideMark/>
          </w:tcPr>
          <w:p w14:paraId="22EFD68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6051D8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D4BB2B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5.867,84</w:t>
            </w:r>
          </w:p>
        </w:tc>
        <w:tc>
          <w:tcPr>
            <w:tcW w:w="417" w:type="pct"/>
            <w:tcBorders>
              <w:top w:val="nil"/>
              <w:left w:val="nil"/>
              <w:bottom w:val="nil"/>
              <w:right w:val="nil"/>
            </w:tcBorders>
            <w:shd w:val="clear" w:color="auto" w:fill="auto"/>
            <w:noWrap/>
            <w:vAlign w:val="bottom"/>
            <w:hideMark/>
          </w:tcPr>
          <w:p w14:paraId="0C14FAE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63,21%</w:t>
            </w:r>
          </w:p>
        </w:tc>
        <w:tc>
          <w:tcPr>
            <w:tcW w:w="417" w:type="pct"/>
            <w:tcBorders>
              <w:top w:val="nil"/>
              <w:left w:val="nil"/>
              <w:bottom w:val="nil"/>
              <w:right w:val="nil"/>
            </w:tcBorders>
            <w:shd w:val="clear" w:color="auto" w:fill="auto"/>
            <w:noWrap/>
            <w:vAlign w:val="bottom"/>
            <w:hideMark/>
          </w:tcPr>
          <w:p w14:paraId="1BEABF6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4219644" w14:textId="77777777" w:rsidTr="00232DDC">
        <w:trPr>
          <w:trHeight w:val="255"/>
        </w:trPr>
        <w:tc>
          <w:tcPr>
            <w:tcW w:w="2500" w:type="pct"/>
            <w:tcBorders>
              <w:top w:val="nil"/>
              <w:left w:val="nil"/>
              <w:bottom w:val="nil"/>
              <w:right w:val="nil"/>
            </w:tcBorders>
            <w:shd w:val="clear" w:color="auto" w:fill="auto"/>
            <w:noWrap/>
            <w:vAlign w:val="bottom"/>
            <w:hideMark/>
          </w:tcPr>
          <w:p w14:paraId="56D0188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38 </w:t>
            </w:r>
            <w:proofErr w:type="spellStart"/>
            <w:r w:rsidRPr="00307547">
              <w:rPr>
                <w:rFonts w:ascii="Arial" w:hAnsi="Arial" w:cs="Arial"/>
                <w:b/>
                <w:bCs/>
                <w:sz w:val="20"/>
                <w:szCs w:val="20"/>
                <w:lang w:val="en-US"/>
              </w:rPr>
              <w:t>Ostali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rashodi</w:t>
            </w:r>
            <w:proofErr w:type="spellEnd"/>
          </w:p>
        </w:tc>
        <w:tc>
          <w:tcPr>
            <w:tcW w:w="417" w:type="pct"/>
            <w:tcBorders>
              <w:top w:val="nil"/>
              <w:left w:val="nil"/>
              <w:bottom w:val="nil"/>
              <w:right w:val="nil"/>
            </w:tcBorders>
            <w:shd w:val="clear" w:color="auto" w:fill="auto"/>
            <w:noWrap/>
            <w:vAlign w:val="bottom"/>
            <w:hideMark/>
          </w:tcPr>
          <w:p w14:paraId="084A1AB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315.745,10</w:t>
            </w:r>
          </w:p>
        </w:tc>
        <w:tc>
          <w:tcPr>
            <w:tcW w:w="417" w:type="pct"/>
            <w:tcBorders>
              <w:top w:val="nil"/>
              <w:left w:val="nil"/>
              <w:bottom w:val="nil"/>
              <w:right w:val="nil"/>
            </w:tcBorders>
            <w:shd w:val="clear" w:color="auto" w:fill="auto"/>
            <w:noWrap/>
            <w:vAlign w:val="bottom"/>
            <w:hideMark/>
          </w:tcPr>
          <w:p w14:paraId="1DF0656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370.974,00</w:t>
            </w:r>
          </w:p>
        </w:tc>
        <w:tc>
          <w:tcPr>
            <w:tcW w:w="417" w:type="pct"/>
            <w:tcBorders>
              <w:top w:val="nil"/>
              <w:left w:val="nil"/>
              <w:bottom w:val="nil"/>
              <w:right w:val="nil"/>
            </w:tcBorders>
            <w:shd w:val="clear" w:color="auto" w:fill="auto"/>
            <w:noWrap/>
            <w:vAlign w:val="bottom"/>
            <w:hideMark/>
          </w:tcPr>
          <w:p w14:paraId="2A6F08B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329.158,00</w:t>
            </w:r>
          </w:p>
        </w:tc>
        <w:tc>
          <w:tcPr>
            <w:tcW w:w="417" w:type="pct"/>
            <w:tcBorders>
              <w:top w:val="nil"/>
              <w:left w:val="nil"/>
              <w:bottom w:val="nil"/>
              <w:right w:val="nil"/>
            </w:tcBorders>
            <w:shd w:val="clear" w:color="auto" w:fill="auto"/>
            <w:noWrap/>
            <w:vAlign w:val="bottom"/>
            <w:hideMark/>
          </w:tcPr>
          <w:p w14:paraId="00AE4EB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216.146,17</w:t>
            </w:r>
          </w:p>
        </w:tc>
        <w:tc>
          <w:tcPr>
            <w:tcW w:w="417" w:type="pct"/>
            <w:tcBorders>
              <w:top w:val="nil"/>
              <w:left w:val="nil"/>
              <w:bottom w:val="nil"/>
              <w:right w:val="nil"/>
            </w:tcBorders>
            <w:shd w:val="clear" w:color="auto" w:fill="auto"/>
            <w:noWrap/>
            <w:vAlign w:val="bottom"/>
            <w:hideMark/>
          </w:tcPr>
          <w:p w14:paraId="3A0D999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68,46%</w:t>
            </w:r>
          </w:p>
        </w:tc>
        <w:tc>
          <w:tcPr>
            <w:tcW w:w="417" w:type="pct"/>
            <w:tcBorders>
              <w:top w:val="nil"/>
              <w:left w:val="nil"/>
              <w:bottom w:val="nil"/>
              <w:right w:val="nil"/>
            </w:tcBorders>
            <w:shd w:val="clear" w:color="auto" w:fill="auto"/>
            <w:noWrap/>
            <w:vAlign w:val="bottom"/>
            <w:hideMark/>
          </w:tcPr>
          <w:p w14:paraId="36CA260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65,67%</w:t>
            </w:r>
          </w:p>
        </w:tc>
      </w:tr>
      <w:tr w:rsidR="00965DF4" w:rsidRPr="00307547" w14:paraId="49A10B7B" w14:textId="77777777" w:rsidTr="00232DDC">
        <w:trPr>
          <w:trHeight w:val="255"/>
        </w:trPr>
        <w:tc>
          <w:tcPr>
            <w:tcW w:w="2500" w:type="pct"/>
            <w:tcBorders>
              <w:top w:val="nil"/>
              <w:left w:val="nil"/>
              <w:bottom w:val="nil"/>
              <w:right w:val="nil"/>
            </w:tcBorders>
            <w:shd w:val="clear" w:color="auto" w:fill="auto"/>
            <w:noWrap/>
            <w:vAlign w:val="bottom"/>
            <w:hideMark/>
          </w:tcPr>
          <w:p w14:paraId="178E5944"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381 </w:t>
            </w:r>
            <w:proofErr w:type="spellStart"/>
            <w:r w:rsidRPr="00307547">
              <w:rPr>
                <w:rFonts w:ascii="Arial" w:hAnsi="Arial" w:cs="Arial"/>
                <w:sz w:val="20"/>
                <w:szCs w:val="20"/>
                <w:lang w:val="en-US"/>
              </w:rPr>
              <w:t>Tekuće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donacije</w:t>
            </w:r>
            <w:proofErr w:type="spellEnd"/>
          </w:p>
        </w:tc>
        <w:tc>
          <w:tcPr>
            <w:tcW w:w="417" w:type="pct"/>
            <w:tcBorders>
              <w:top w:val="nil"/>
              <w:left w:val="nil"/>
              <w:bottom w:val="nil"/>
              <w:right w:val="nil"/>
            </w:tcBorders>
            <w:shd w:val="clear" w:color="auto" w:fill="auto"/>
            <w:noWrap/>
            <w:vAlign w:val="bottom"/>
            <w:hideMark/>
          </w:tcPr>
          <w:p w14:paraId="4B033FC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148.190,70</w:t>
            </w:r>
          </w:p>
        </w:tc>
        <w:tc>
          <w:tcPr>
            <w:tcW w:w="417" w:type="pct"/>
            <w:tcBorders>
              <w:top w:val="nil"/>
              <w:left w:val="nil"/>
              <w:bottom w:val="nil"/>
              <w:right w:val="nil"/>
            </w:tcBorders>
            <w:shd w:val="clear" w:color="auto" w:fill="auto"/>
            <w:noWrap/>
            <w:vAlign w:val="bottom"/>
            <w:hideMark/>
          </w:tcPr>
          <w:p w14:paraId="56B2600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419CE5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D0EDB5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141.339,67</w:t>
            </w:r>
          </w:p>
        </w:tc>
        <w:tc>
          <w:tcPr>
            <w:tcW w:w="417" w:type="pct"/>
            <w:tcBorders>
              <w:top w:val="nil"/>
              <w:left w:val="nil"/>
              <w:bottom w:val="nil"/>
              <w:right w:val="nil"/>
            </w:tcBorders>
            <w:shd w:val="clear" w:color="auto" w:fill="auto"/>
            <w:noWrap/>
            <w:vAlign w:val="bottom"/>
            <w:hideMark/>
          </w:tcPr>
          <w:p w14:paraId="7E0187B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95,38%</w:t>
            </w:r>
          </w:p>
        </w:tc>
        <w:tc>
          <w:tcPr>
            <w:tcW w:w="417" w:type="pct"/>
            <w:tcBorders>
              <w:top w:val="nil"/>
              <w:left w:val="nil"/>
              <w:bottom w:val="nil"/>
              <w:right w:val="nil"/>
            </w:tcBorders>
            <w:shd w:val="clear" w:color="auto" w:fill="auto"/>
            <w:noWrap/>
            <w:vAlign w:val="bottom"/>
            <w:hideMark/>
          </w:tcPr>
          <w:p w14:paraId="1BC0AC5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EC22941" w14:textId="77777777" w:rsidTr="00232DDC">
        <w:trPr>
          <w:trHeight w:val="255"/>
        </w:trPr>
        <w:tc>
          <w:tcPr>
            <w:tcW w:w="2500" w:type="pct"/>
            <w:tcBorders>
              <w:top w:val="nil"/>
              <w:left w:val="nil"/>
              <w:bottom w:val="nil"/>
              <w:right w:val="nil"/>
            </w:tcBorders>
            <w:shd w:val="clear" w:color="auto" w:fill="auto"/>
            <w:noWrap/>
            <w:vAlign w:val="bottom"/>
            <w:hideMark/>
          </w:tcPr>
          <w:p w14:paraId="42424127"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3811 </w:t>
            </w:r>
            <w:proofErr w:type="spellStart"/>
            <w:r w:rsidRPr="00307547">
              <w:rPr>
                <w:rFonts w:ascii="Arial" w:hAnsi="Arial" w:cs="Arial"/>
                <w:sz w:val="20"/>
                <w:szCs w:val="20"/>
                <w:lang w:val="en-US"/>
              </w:rPr>
              <w:t>Tekuće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donacije</w:t>
            </w:r>
            <w:proofErr w:type="spellEnd"/>
            <w:r w:rsidRPr="00307547">
              <w:rPr>
                <w:rFonts w:ascii="Arial" w:hAnsi="Arial" w:cs="Arial"/>
                <w:sz w:val="20"/>
                <w:szCs w:val="20"/>
                <w:lang w:val="en-US"/>
              </w:rPr>
              <w:t xml:space="preserve"> u </w:t>
            </w:r>
            <w:proofErr w:type="spellStart"/>
            <w:r w:rsidRPr="00307547">
              <w:rPr>
                <w:rFonts w:ascii="Arial" w:hAnsi="Arial" w:cs="Arial"/>
                <w:sz w:val="20"/>
                <w:szCs w:val="20"/>
                <w:lang w:val="en-US"/>
              </w:rPr>
              <w:t>novcu</w:t>
            </w:r>
            <w:proofErr w:type="spellEnd"/>
          </w:p>
        </w:tc>
        <w:tc>
          <w:tcPr>
            <w:tcW w:w="417" w:type="pct"/>
            <w:tcBorders>
              <w:top w:val="nil"/>
              <w:left w:val="nil"/>
              <w:bottom w:val="nil"/>
              <w:right w:val="nil"/>
            </w:tcBorders>
            <w:shd w:val="clear" w:color="auto" w:fill="auto"/>
            <w:noWrap/>
            <w:vAlign w:val="bottom"/>
            <w:hideMark/>
          </w:tcPr>
          <w:p w14:paraId="02CA5C5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148.190,70</w:t>
            </w:r>
          </w:p>
        </w:tc>
        <w:tc>
          <w:tcPr>
            <w:tcW w:w="417" w:type="pct"/>
            <w:tcBorders>
              <w:top w:val="nil"/>
              <w:left w:val="nil"/>
              <w:bottom w:val="nil"/>
              <w:right w:val="nil"/>
            </w:tcBorders>
            <w:shd w:val="clear" w:color="auto" w:fill="auto"/>
            <w:noWrap/>
            <w:vAlign w:val="bottom"/>
            <w:hideMark/>
          </w:tcPr>
          <w:p w14:paraId="28457A6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C74AFF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39031B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141.339,67</w:t>
            </w:r>
          </w:p>
        </w:tc>
        <w:tc>
          <w:tcPr>
            <w:tcW w:w="417" w:type="pct"/>
            <w:tcBorders>
              <w:top w:val="nil"/>
              <w:left w:val="nil"/>
              <w:bottom w:val="nil"/>
              <w:right w:val="nil"/>
            </w:tcBorders>
            <w:shd w:val="clear" w:color="auto" w:fill="auto"/>
            <w:noWrap/>
            <w:vAlign w:val="bottom"/>
            <w:hideMark/>
          </w:tcPr>
          <w:p w14:paraId="7DD0D54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95,38%</w:t>
            </w:r>
          </w:p>
        </w:tc>
        <w:tc>
          <w:tcPr>
            <w:tcW w:w="417" w:type="pct"/>
            <w:tcBorders>
              <w:top w:val="nil"/>
              <w:left w:val="nil"/>
              <w:bottom w:val="nil"/>
              <w:right w:val="nil"/>
            </w:tcBorders>
            <w:shd w:val="clear" w:color="auto" w:fill="auto"/>
            <w:noWrap/>
            <w:vAlign w:val="bottom"/>
            <w:hideMark/>
          </w:tcPr>
          <w:p w14:paraId="4F9413A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939DB62" w14:textId="77777777" w:rsidTr="00232DDC">
        <w:trPr>
          <w:trHeight w:val="255"/>
        </w:trPr>
        <w:tc>
          <w:tcPr>
            <w:tcW w:w="2500" w:type="pct"/>
            <w:tcBorders>
              <w:top w:val="nil"/>
              <w:left w:val="nil"/>
              <w:bottom w:val="nil"/>
              <w:right w:val="nil"/>
            </w:tcBorders>
            <w:shd w:val="clear" w:color="auto" w:fill="auto"/>
            <w:noWrap/>
            <w:vAlign w:val="bottom"/>
            <w:hideMark/>
          </w:tcPr>
          <w:p w14:paraId="79B5A908"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386 </w:t>
            </w:r>
            <w:proofErr w:type="spellStart"/>
            <w:r w:rsidRPr="00307547">
              <w:rPr>
                <w:rFonts w:ascii="Arial" w:hAnsi="Arial" w:cs="Arial"/>
                <w:sz w:val="20"/>
                <w:szCs w:val="20"/>
                <w:lang w:val="en-US"/>
              </w:rPr>
              <w:t>Kapitalne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pomoći</w:t>
            </w:r>
            <w:proofErr w:type="spellEnd"/>
          </w:p>
        </w:tc>
        <w:tc>
          <w:tcPr>
            <w:tcW w:w="417" w:type="pct"/>
            <w:tcBorders>
              <w:top w:val="nil"/>
              <w:left w:val="nil"/>
              <w:bottom w:val="nil"/>
              <w:right w:val="nil"/>
            </w:tcBorders>
            <w:shd w:val="clear" w:color="auto" w:fill="auto"/>
            <w:noWrap/>
            <w:vAlign w:val="bottom"/>
            <w:hideMark/>
          </w:tcPr>
          <w:p w14:paraId="4922930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167.554,40</w:t>
            </w:r>
          </w:p>
        </w:tc>
        <w:tc>
          <w:tcPr>
            <w:tcW w:w="417" w:type="pct"/>
            <w:tcBorders>
              <w:top w:val="nil"/>
              <w:left w:val="nil"/>
              <w:bottom w:val="nil"/>
              <w:right w:val="nil"/>
            </w:tcBorders>
            <w:shd w:val="clear" w:color="auto" w:fill="auto"/>
            <w:noWrap/>
            <w:vAlign w:val="bottom"/>
            <w:hideMark/>
          </w:tcPr>
          <w:p w14:paraId="4E6EC4B6"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A7D662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7C5304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74.806,50</w:t>
            </w:r>
          </w:p>
        </w:tc>
        <w:tc>
          <w:tcPr>
            <w:tcW w:w="417" w:type="pct"/>
            <w:tcBorders>
              <w:top w:val="nil"/>
              <w:left w:val="nil"/>
              <w:bottom w:val="nil"/>
              <w:right w:val="nil"/>
            </w:tcBorders>
            <w:shd w:val="clear" w:color="auto" w:fill="auto"/>
            <w:noWrap/>
            <w:vAlign w:val="bottom"/>
            <w:hideMark/>
          </w:tcPr>
          <w:p w14:paraId="32D8DCA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44,65%</w:t>
            </w:r>
          </w:p>
        </w:tc>
        <w:tc>
          <w:tcPr>
            <w:tcW w:w="417" w:type="pct"/>
            <w:tcBorders>
              <w:top w:val="nil"/>
              <w:left w:val="nil"/>
              <w:bottom w:val="nil"/>
              <w:right w:val="nil"/>
            </w:tcBorders>
            <w:shd w:val="clear" w:color="auto" w:fill="auto"/>
            <w:noWrap/>
            <w:vAlign w:val="bottom"/>
            <w:hideMark/>
          </w:tcPr>
          <w:p w14:paraId="449668A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312EEE9" w14:textId="77777777" w:rsidTr="00232DDC">
        <w:trPr>
          <w:trHeight w:val="255"/>
        </w:trPr>
        <w:tc>
          <w:tcPr>
            <w:tcW w:w="2500" w:type="pct"/>
            <w:tcBorders>
              <w:top w:val="nil"/>
              <w:left w:val="nil"/>
              <w:bottom w:val="nil"/>
              <w:right w:val="nil"/>
            </w:tcBorders>
            <w:shd w:val="clear" w:color="auto" w:fill="auto"/>
            <w:noWrap/>
            <w:vAlign w:val="bottom"/>
            <w:hideMark/>
          </w:tcPr>
          <w:p w14:paraId="1BA21D1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3861 Kapitalne pomoći kreditnim i ostalim financijskim institucijama te trgovačkim društvima u javnom sek</w:t>
            </w:r>
          </w:p>
        </w:tc>
        <w:tc>
          <w:tcPr>
            <w:tcW w:w="417" w:type="pct"/>
            <w:tcBorders>
              <w:top w:val="nil"/>
              <w:left w:val="nil"/>
              <w:bottom w:val="nil"/>
              <w:right w:val="nil"/>
            </w:tcBorders>
            <w:shd w:val="clear" w:color="auto" w:fill="auto"/>
            <w:noWrap/>
            <w:vAlign w:val="bottom"/>
            <w:hideMark/>
          </w:tcPr>
          <w:p w14:paraId="3542B0B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167.554,40</w:t>
            </w:r>
          </w:p>
        </w:tc>
        <w:tc>
          <w:tcPr>
            <w:tcW w:w="417" w:type="pct"/>
            <w:tcBorders>
              <w:top w:val="nil"/>
              <w:left w:val="nil"/>
              <w:bottom w:val="nil"/>
              <w:right w:val="nil"/>
            </w:tcBorders>
            <w:shd w:val="clear" w:color="auto" w:fill="auto"/>
            <w:noWrap/>
            <w:vAlign w:val="bottom"/>
            <w:hideMark/>
          </w:tcPr>
          <w:p w14:paraId="5A81CFD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10E6A61"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113E2D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74.806,50</w:t>
            </w:r>
          </w:p>
        </w:tc>
        <w:tc>
          <w:tcPr>
            <w:tcW w:w="417" w:type="pct"/>
            <w:tcBorders>
              <w:top w:val="nil"/>
              <w:left w:val="nil"/>
              <w:bottom w:val="nil"/>
              <w:right w:val="nil"/>
            </w:tcBorders>
            <w:shd w:val="clear" w:color="auto" w:fill="auto"/>
            <w:noWrap/>
            <w:vAlign w:val="bottom"/>
            <w:hideMark/>
          </w:tcPr>
          <w:p w14:paraId="52F1C5D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44,65%</w:t>
            </w:r>
          </w:p>
        </w:tc>
        <w:tc>
          <w:tcPr>
            <w:tcW w:w="417" w:type="pct"/>
            <w:tcBorders>
              <w:top w:val="nil"/>
              <w:left w:val="nil"/>
              <w:bottom w:val="nil"/>
              <w:right w:val="nil"/>
            </w:tcBorders>
            <w:shd w:val="clear" w:color="auto" w:fill="auto"/>
            <w:noWrap/>
            <w:vAlign w:val="bottom"/>
            <w:hideMark/>
          </w:tcPr>
          <w:p w14:paraId="203EC4D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0FB23BA" w14:textId="77777777" w:rsidTr="00232DDC">
        <w:trPr>
          <w:trHeight w:val="255"/>
        </w:trPr>
        <w:tc>
          <w:tcPr>
            <w:tcW w:w="2500" w:type="pct"/>
            <w:tcBorders>
              <w:top w:val="nil"/>
              <w:left w:val="nil"/>
              <w:bottom w:val="nil"/>
              <w:right w:val="nil"/>
            </w:tcBorders>
            <w:shd w:val="clear" w:color="auto" w:fill="auto"/>
            <w:noWrap/>
            <w:vAlign w:val="bottom"/>
            <w:hideMark/>
          </w:tcPr>
          <w:p w14:paraId="286422F5"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4 </w:t>
            </w:r>
            <w:proofErr w:type="spellStart"/>
            <w:r w:rsidRPr="00307547">
              <w:rPr>
                <w:rFonts w:ascii="Arial" w:hAnsi="Arial" w:cs="Arial"/>
                <w:b/>
                <w:bCs/>
                <w:sz w:val="20"/>
                <w:szCs w:val="20"/>
                <w:lang w:val="en-US"/>
              </w:rPr>
              <w:t>Rashodi</w:t>
            </w:r>
            <w:proofErr w:type="spellEnd"/>
            <w:r w:rsidRPr="00307547">
              <w:rPr>
                <w:rFonts w:ascii="Arial" w:hAnsi="Arial" w:cs="Arial"/>
                <w:b/>
                <w:bCs/>
                <w:sz w:val="20"/>
                <w:szCs w:val="20"/>
                <w:lang w:val="en-US"/>
              </w:rPr>
              <w:t xml:space="preserve"> za </w:t>
            </w:r>
            <w:proofErr w:type="spellStart"/>
            <w:r w:rsidRPr="00307547">
              <w:rPr>
                <w:rFonts w:ascii="Arial" w:hAnsi="Arial" w:cs="Arial"/>
                <w:b/>
                <w:bCs/>
                <w:sz w:val="20"/>
                <w:szCs w:val="20"/>
                <w:lang w:val="en-US"/>
              </w:rPr>
              <w:t>nabavu</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nefinancijske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249DE15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874.629,50</w:t>
            </w:r>
          </w:p>
        </w:tc>
        <w:tc>
          <w:tcPr>
            <w:tcW w:w="417" w:type="pct"/>
            <w:tcBorders>
              <w:top w:val="nil"/>
              <w:left w:val="nil"/>
              <w:bottom w:val="nil"/>
              <w:right w:val="nil"/>
            </w:tcBorders>
            <w:shd w:val="clear" w:color="auto" w:fill="auto"/>
            <w:noWrap/>
            <w:vAlign w:val="bottom"/>
            <w:hideMark/>
          </w:tcPr>
          <w:p w14:paraId="57DA229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1.810.697,00</w:t>
            </w:r>
          </w:p>
        </w:tc>
        <w:tc>
          <w:tcPr>
            <w:tcW w:w="417" w:type="pct"/>
            <w:tcBorders>
              <w:top w:val="nil"/>
              <w:left w:val="nil"/>
              <w:bottom w:val="nil"/>
              <w:right w:val="nil"/>
            </w:tcBorders>
            <w:shd w:val="clear" w:color="auto" w:fill="auto"/>
            <w:noWrap/>
            <w:vAlign w:val="bottom"/>
            <w:hideMark/>
          </w:tcPr>
          <w:p w14:paraId="666CE05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1.992.015,18</w:t>
            </w:r>
          </w:p>
        </w:tc>
        <w:tc>
          <w:tcPr>
            <w:tcW w:w="417" w:type="pct"/>
            <w:tcBorders>
              <w:top w:val="nil"/>
              <w:left w:val="nil"/>
              <w:bottom w:val="nil"/>
              <w:right w:val="nil"/>
            </w:tcBorders>
            <w:shd w:val="clear" w:color="auto" w:fill="auto"/>
            <w:noWrap/>
            <w:vAlign w:val="bottom"/>
            <w:hideMark/>
          </w:tcPr>
          <w:p w14:paraId="79E7C81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1.019.674,30</w:t>
            </w:r>
          </w:p>
        </w:tc>
        <w:tc>
          <w:tcPr>
            <w:tcW w:w="417" w:type="pct"/>
            <w:tcBorders>
              <w:top w:val="nil"/>
              <w:left w:val="nil"/>
              <w:bottom w:val="nil"/>
              <w:right w:val="nil"/>
            </w:tcBorders>
            <w:shd w:val="clear" w:color="auto" w:fill="auto"/>
            <w:noWrap/>
            <w:vAlign w:val="bottom"/>
            <w:hideMark/>
          </w:tcPr>
          <w:p w14:paraId="4BF3192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116,58%</w:t>
            </w:r>
          </w:p>
        </w:tc>
        <w:tc>
          <w:tcPr>
            <w:tcW w:w="417" w:type="pct"/>
            <w:tcBorders>
              <w:top w:val="nil"/>
              <w:left w:val="nil"/>
              <w:bottom w:val="nil"/>
              <w:right w:val="nil"/>
            </w:tcBorders>
            <w:shd w:val="clear" w:color="auto" w:fill="auto"/>
            <w:noWrap/>
            <w:vAlign w:val="bottom"/>
            <w:hideMark/>
          </w:tcPr>
          <w:p w14:paraId="4819CDD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51,19%</w:t>
            </w:r>
          </w:p>
        </w:tc>
      </w:tr>
      <w:tr w:rsidR="00965DF4" w:rsidRPr="00307547" w14:paraId="38E4A465" w14:textId="77777777" w:rsidTr="00232DDC">
        <w:trPr>
          <w:trHeight w:val="255"/>
        </w:trPr>
        <w:tc>
          <w:tcPr>
            <w:tcW w:w="2500" w:type="pct"/>
            <w:tcBorders>
              <w:top w:val="nil"/>
              <w:left w:val="nil"/>
              <w:bottom w:val="nil"/>
              <w:right w:val="nil"/>
            </w:tcBorders>
            <w:shd w:val="clear" w:color="auto" w:fill="auto"/>
            <w:noWrap/>
            <w:vAlign w:val="bottom"/>
            <w:hideMark/>
          </w:tcPr>
          <w:p w14:paraId="5D964FE4"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41 </w:t>
            </w:r>
            <w:proofErr w:type="spellStart"/>
            <w:r w:rsidRPr="00307547">
              <w:rPr>
                <w:rFonts w:ascii="Arial" w:hAnsi="Arial" w:cs="Arial"/>
                <w:b/>
                <w:bCs/>
                <w:sz w:val="20"/>
                <w:szCs w:val="20"/>
                <w:lang w:val="en-US"/>
              </w:rPr>
              <w:t>Rashodi</w:t>
            </w:r>
            <w:proofErr w:type="spellEnd"/>
            <w:r w:rsidRPr="00307547">
              <w:rPr>
                <w:rFonts w:ascii="Arial" w:hAnsi="Arial" w:cs="Arial"/>
                <w:b/>
                <w:bCs/>
                <w:sz w:val="20"/>
                <w:szCs w:val="20"/>
                <w:lang w:val="en-US"/>
              </w:rPr>
              <w:t xml:space="preserve"> za </w:t>
            </w:r>
            <w:proofErr w:type="spellStart"/>
            <w:r w:rsidRPr="00307547">
              <w:rPr>
                <w:rFonts w:ascii="Arial" w:hAnsi="Arial" w:cs="Arial"/>
                <w:b/>
                <w:bCs/>
                <w:sz w:val="20"/>
                <w:szCs w:val="20"/>
                <w:lang w:val="en-US"/>
              </w:rPr>
              <w:t>nabavu</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neproizvedene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dugotrajne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auto" w:fill="auto"/>
            <w:noWrap/>
            <w:vAlign w:val="bottom"/>
            <w:hideMark/>
          </w:tcPr>
          <w:p w14:paraId="6A83B5F1" w14:textId="77777777" w:rsidR="00965DF4" w:rsidRPr="00307547" w:rsidRDefault="00965DF4" w:rsidP="00232DDC">
            <w:pPr>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59E7CFC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26.550,00</w:t>
            </w:r>
          </w:p>
        </w:tc>
        <w:tc>
          <w:tcPr>
            <w:tcW w:w="417" w:type="pct"/>
            <w:tcBorders>
              <w:top w:val="nil"/>
              <w:left w:val="nil"/>
              <w:bottom w:val="nil"/>
              <w:right w:val="nil"/>
            </w:tcBorders>
            <w:shd w:val="clear" w:color="auto" w:fill="auto"/>
            <w:noWrap/>
            <w:vAlign w:val="bottom"/>
            <w:hideMark/>
          </w:tcPr>
          <w:p w14:paraId="2D1A7DA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6C533546" w14:textId="77777777" w:rsidR="00965DF4" w:rsidRPr="00307547"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4F2FB4D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74388F7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34D8C6A4" w14:textId="77777777" w:rsidTr="00232DDC">
        <w:trPr>
          <w:trHeight w:val="255"/>
        </w:trPr>
        <w:tc>
          <w:tcPr>
            <w:tcW w:w="2500" w:type="pct"/>
            <w:tcBorders>
              <w:top w:val="nil"/>
              <w:left w:val="nil"/>
              <w:bottom w:val="nil"/>
              <w:right w:val="nil"/>
            </w:tcBorders>
            <w:shd w:val="clear" w:color="auto" w:fill="auto"/>
            <w:noWrap/>
            <w:vAlign w:val="bottom"/>
            <w:hideMark/>
          </w:tcPr>
          <w:p w14:paraId="36837A5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42 Rashodi za nabavu proizvedene dugotrajne imovine</w:t>
            </w:r>
          </w:p>
        </w:tc>
        <w:tc>
          <w:tcPr>
            <w:tcW w:w="417" w:type="pct"/>
            <w:tcBorders>
              <w:top w:val="nil"/>
              <w:left w:val="nil"/>
              <w:bottom w:val="nil"/>
              <w:right w:val="nil"/>
            </w:tcBorders>
            <w:shd w:val="clear" w:color="auto" w:fill="auto"/>
            <w:noWrap/>
            <w:vAlign w:val="bottom"/>
            <w:hideMark/>
          </w:tcPr>
          <w:p w14:paraId="6CF9A95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806.103,88</w:t>
            </w:r>
          </w:p>
        </w:tc>
        <w:tc>
          <w:tcPr>
            <w:tcW w:w="417" w:type="pct"/>
            <w:tcBorders>
              <w:top w:val="nil"/>
              <w:left w:val="nil"/>
              <w:bottom w:val="nil"/>
              <w:right w:val="nil"/>
            </w:tcBorders>
            <w:shd w:val="clear" w:color="auto" w:fill="auto"/>
            <w:noWrap/>
            <w:vAlign w:val="bottom"/>
            <w:hideMark/>
          </w:tcPr>
          <w:p w14:paraId="40E3000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1.312.369,00</w:t>
            </w:r>
          </w:p>
        </w:tc>
        <w:tc>
          <w:tcPr>
            <w:tcW w:w="417" w:type="pct"/>
            <w:tcBorders>
              <w:top w:val="nil"/>
              <w:left w:val="nil"/>
              <w:bottom w:val="nil"/>
              <w:right w:val="nil"/>
            </w:tcBorders>
            <w:shd w:val="clear" w:color="auto" w:fill="auto"/>
            <w:noWrap/>
            <w:vAlign w:val="bottom"/>
            <w:hideMark/>
          </w:tcPr>
          <w:p w14:paraId="5F84925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1.511.957,18</w:t>
            </w:r>
          </w:p>
        </w:tc>
        <w:tc>
          <w:tcPr>
            <w:tcW w:w="417" w:type="pct"/>
            <w:tcBorders>
              <w:top w:val="nil"/>
              <w:left w:val="nil"/>
              <w:bottom w:val="nil"/>
              <w:right w:val="nil"/>
            </w:tcBorders>
            <w:shd w:val="clear" w:color="auto" w:fill="auto"/>
            <w:noWrap/>
            <w:vAlign w:val="bottom"/>
            <w:hideMark/>
          </w:tcPr>
          <w:p w14:paraId="7BEDE06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723.222,30</w:t>
            </w:r>
          </w:p>
        </w:tc>
        <w:tc>
          <w:tcPr>
            <w:tcW w:w="417" w:type="pct"/>
            <w:tcBorders>
              <w:top w:val="nil"/>
              <w:left w:val="nil"/>
              <w:bottom w:val="nil"/>
              <w:right w:val="nil"/>
            </w:tcBorders>
            <w:shd w:val="clear" w:color="auto" w:fill="auto"/>
            <w:noWrap/>
            <w:vAlign w:val="bottom"/>
            <w:hideMark/>
          </w:tcPr>
          <w:p w14:paraId="6FC5B07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89,72%</w:t>
            </w:r>
          </w:p>
        </w:tc>
        <w:tc>
          <w:tcPr>
            <w:tcW w:w="417" w:type="pct"/>
            <w:tcBorders>
              <w:top w:val="nil"/>
              <w:left w:val="nil"/>
              <w:bottom w:val="nil"/>
              <w:right w:val="nil"/>
            </w:tcBorders>
            <w:shd w:val="clear" w:color="auto" w:fill="auto"/>
            <w:noWrap/>
            <w:vAlign w:val="bottom"/>
            <w:hideMark/>
          </w:tcPr>
          <w:p w14:paraId="0E10C81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47,83%</w:t>
            </w:r>
          </w:p>
        </w:tc>
      </w:tr>
      <w:tr w:rsidR="00965DF4" w:rsidRPr="00307547" w14:paraId="17AD05B3" w14:textId="77777777" w:rsidTr="00232DDC">
        <w:trPr>
          <w:trHeight w:val="255"/>
        </w:trPr>
        <w:tc>
          <w:tcPr>
            <w:tcW w:w="2500" w:type="pct"/>
            <w:tcBorders>
              <w:top w:val="nil"/>
              <w:left w:val="nil"/>
              <w:bottom w:val="nil"/>
              <w:right w:val="nil"/>
            </w:tcBorders>
            <w:shd w:val="clear" w:color="auto" w:fill="auto"/>
            <w:noWrap/>
            <w:vAlign w:val="bottom"/>
            <w:hideMark/>
          </w:tcPr>
          <w:p w14:paraId="7B494276"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421 </w:t>
            </w:r>
            <w:proofErr w:type="spellStart"/>
            <w:r w:rsidRPr="00307547">
              <w:rPr>
                <w:rFonts w:ascii="Arial" w:hAnsi="Arial" w:cs="Arial"/>
                <w:sz w:val="20"/>
                <w:szCs w:val="20"/>
                <w:lang w:val="en-US"/>
              </w:rPr>
              <w:t>Građevinski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4487B49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715.743,99</w:t>
            </w:r>
          </w:p>
        </w:tc>
        <w:tc>
          <w:tcPr>
            <w:tcW w:w="417" w:type="pct"/>
            <w:tcBorders>
              <w:top w:val="nil"/>
              <w:left w:val="nil"/>
              <w:bottom w:val="nil"/>
              <w:right w:val="nil"/>
            </w:tcBorders>
            <w:shd w:val="clear" w:color="auto" w:fill="auto"/>
            <w:noWrap/>
            <w:vAlign w:val="bottom"/>
            <w:hideMark/>
          </w:tcPr>
          <w:p w14:paraId="2528955F"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0F7290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4EE421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642.043,59</w:t>
            </w:r>
          </w:p>
        </w:tc>
        <w:tc>
          <w:tcPr>
            <w:tcW w:w="417" w:type="pct"/>
            <w:tcBorders>
              <w:top w:val="nil"/>
              <w:left w:val="nil"/>
              <w:bottom w:val="nil"/>
              <w:right w:val="nil"/>
            </w:tcBorders>
            <w:shd w:val="clear" w:color="auto" w:fill="auto"/>
            <w:noWrap/>
            <w:vAlign w:val="bottom"/>
            <w:hideMark/>
          </w:tcPr>
          <w:p w14:paraId="036973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89,70%</w:t>
            </w:r>
          </w:p>
        </w:tc>
        <w:tc>
          <w:tcPr>
            <w:tcW w:w="417" w:type="pct"/>
            <w:tcBorders>
              <w:top w:val="nil"/>
              <w:left w:val="nil"/>
              <w:bottom w:val="nil"/>
              <w:right w:val="nil"/>
            </w:tcBorders>
            <w:shd w:val="clear" w:color="auto" w:fill="auto"/>
            <w:noWrap/>
            <w:vAlign w:val="bottom"/>
            <w:hideMark/>
          </w:tcPr>
          <w:p w14:paraId="7F7DC9A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0528524" w14:textId="77777777" w:rsidTr="00232DDC">
        <w:trPr>
          <w:trHeight w:val="255"/>
        </w:trPr>
        <w:tc>
          <w:tcPr>
            <w:tcW w:w="2500" w:type="pct"/>
            <w:tcBorders>
              <w:top w:val="nil"/>
              <w:left w:val="nil"/>
              <w:bottom w:val="nil"/>
              <w:right w:val="nil"/>
            </w:tcBorders>
            <w:shd w:val="clear" w:color="auto" w:fill="auto"/>
            <w:noWrap/>
            <w:vAlign w:val="bottom"/>
            <w:hideMark/>
          </w:tcPr>
          <w:p w14:paraId="63C0603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4213 Ceste, željeznice i ostali prometni objekti</w:t>
            </w:r>
          </w:p>
        </w:tc>
        <w:tc>
          <w:tcPr>
            <w:tcW w:w="417" w:type="pct"/>
            <w:tcBorders>
              <w:top w:val="nil"/>
              <w:left w:val="nil"/>
              <w:bottom w:val="nil"/>
              <w:right w:val="nil"/>
            </w:tcBorders>
            <w:shd w:val="clear" w:color="auto" w:fill="auto"/>
            <w:noWrap/>
            <w:vAlign w:val="bottom"/>
            <w:hideMark/>
          </w:tcPr>
          <w:p w14:paraId="6637328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169.579,22</w:t>
            </w:r>
          </w:p>
        </w:tc>
        <w:tc>
          <w:tcPr>
            <w:tcW w:w="417" w:type="pct"/>
            <w:tcBorders>
              <w:top w:val="nil"/>
              <w:left w:val="nil"/>
              <w:bottom w:val="nil"/>
              <w:right w:val="nil"/>
            </w:tcBorders>
            <w:shd w:val="clear" w:color="auto" w:fill="auto"/>
            <w:noWrap/>
            <w:vAlign w:val="bottom"/>
            <w:hideMark/>
          </w:tcPr>
          <w:p w14:paraId="6E9A797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73310A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D123CD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187.726,60</w:t>
            </w:r>
          </w:p>
        </w:tc>
        <w:tc>
          <w:tcPr>
            <w:tcW w:w="417" w:type="pct"/>
            <w:tcBorders>
              <w:top w:val="nil"/>
              <w:left w:val="nil"/>
              <w:bottom w:val="nil"/>
              <w:right w:val="nil"/>
            </w:tcBorders>
            <w:shd w:val="clear" w:color="auto" w:fill="auto"/>
            <w:noWrap/>
            <w:vAlign w:val="bottom"/>
            <w:hideMark/>
          </w:tcPr>
          <w:p w14:paraId="7FB4049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110,70%</w:t>
            </w:r>
          </w:p>
        </w:tc>
        <w:tc>
          <w:tcPr>
            <w:tcW w:w="417" w:type="pct"/>
            <w:tcBorders>
              <w:top w:val="nil"/>
              <w:left w:val="nil"/>
              <w:bottom w:val="nil"/>
              <w:right w:val="nil"/>
            </w:tcBorders>
            <w:shd w:val="clear" w:color="auto" w:fill="auto"/>
            <w:noWrap/>
            <w:vAlign w:val="bottom"/>
            <w:hideMark/>
          </w:tcPr>
          <w:p w14:paraId="382075C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1AC5014" w14:textId="77777777" w:rsidTr="00232DDC">
        <w:trPr>
          <w:trHeight w:val="255"/>
        </w:trPr>
        <w:tc>
          <w:tcPr>
            <w:tcW w:w="2500" w:type="pct"/>
            <w:tcBorders>
              <w:top w:val="nil"/>
              <w:left w:val="nil"/>
              <w:bottom w:val="nil"/>
              <w:right w:val="nil"/>
            </w:tcBorders>
            <w:shd w:val="clear" w:color="auto" w:fill="auto"/>
            <w:noWrap/>
            <w:vAlign w:val="bottom"/>
            <w:hideMark/>
          </w:tcPr>
          <w:p w14:paraId="08CAA4FA"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4214 </w:t>
            </w:r>
            <w:proofErr w:type="spellStart"/>
            <w:r w:rsidRPr="00307547">
              <w:rPr>
                <w:rFonts w:ascii="Arial" w:hAnsi="Arial" w:cs="Arial"/>
                <w:sz w:val="20"/>
                <w:szCs w:val="20"/>
                <w:lang w:val="en-US"/>
              </w:rPr>
              <w:t>Ostali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građevinski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objekti</w:t>
            </w:r>
            <w:proofErr w:type="spellEnd"/>
          </w:p>
        </w:tc>
        <w:tc>
          <w:tcPr>
            <w:tcW w:w="417" w:type="pct"/>
            <w:tcBorders>
              <w:top w:val="nil"/>
              <w:left w:val="nil"/>
              <w:bottom w:val="nil"/>
              <w:right w:val="nil"/>
            </w:tcBorders>
            <w:shd w:val="clear" w:color="auto" w:fill="auto"/>
            <w:noWrap/>
            <w:vAlign w:val="bottom"/>
            <w:hideMark/>
          </w:tcPr>
          <w:p w14:paraId="6127B7B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546.164,78</w:t>
            </w:r>
          </w:p>
        </w:tc>
        <w:tc>
          <w:tcPr>
            <w:tcW w:w="417" w:type="pct"/>
            <w:tcBorders>
              <w:top w:val="nil"/>
              <w:left w:val="nil"/>
              <w:bottom w:val="nil"/>
              <w:right w:val="nil"/>
            </w:tcBorders>
            <w:shd w:val="clear" w:color="auto" w:fill="auto"/>
            <w:noWrap/>
            <w:vAlign w:val="bottom"/>
            <w:hideMark/>
          </w:tcPr>
          <w:p w14:paraId="4BBF46A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406AC2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F07C13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454.316,99</w:t>
            </w:r>
          </w:p>
        </w:tc>
        <w:tc>
          <w:tcPr>
            <w:tcW w:w="417" w:type="pct"/>
            <w:tcBorders>
              <w:top w:val="nil"/>
              <w:left w:val="nil"/>
              <w:bottom w:val="nil"/>
              <w:right w:val="nil"/>
            </w:tcBorders>
            <w:shd w:val="clear" w:color="auto" w:fill="auto"/>
            <w:noWrap/>
            <w:vAlign w:val="bottom"/>
            <w:hideMark/>
          </w:tcPr>
          <w:p w14:paraId="378D364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83,18%</w:t>
            </w:r>
          </w:p>
        </w:tc>
        <w:tc>
          <w:tcPr>
            <w:tcW w:w="417" w:type="pct"/>
            <w:tcBorders>
              <w:top w:val="nil"/>
              <w:left w:val="nil"/>
              <w:bottom w:val="nil"/>
              <w:right w:val="nil"/>
            </w:tcBorders>
            <w:shd w:val="clear" w:color="auto" w:fill="auto"/>
            <w:noWrap/>
            <w:vAlign w:val="bottom"/>
            <w:hideMark/>
          </w:tcPr>
          <w:p w14:paraId="3F67F19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B26EC38" w14:textId="77777777" w:rsidTr="00232DDC">
        <w:trPr>
          <w:trHeight w:val="255"/>
        </w:trPr>
        <w:tc>
          <w:tcPr>
            <w:tcW w:w="2500" w:type="pct"/>
            <w:tcBorders>
              <w:top w:val="nil"/>
              <w:left w:val="nil"/>
              <w:bottom w:val="nil"/>
              <w:right w:val="nil"/>
            </w:tcBorders>
            <w:shd w:val="clear" w:color="auto" w:fill="auto"/>
            <w:noWrap/>
            <w:vAlign w:val="bottom"/>
            <w:hideMark/>
          </w:tcPr>
          <w:p w14:paraId="1A88CC69"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422 </w:t>
            </w:r>
            <w:proofErr w:type="spellStart"/>
            <w:r w:rsidRPr="00307547">
              <w:rPr>
                <w:rFonts w:ascii="Arial" w:hAnsi="Arial" w:cs="Arial"/>
                <w:sz w:val="20"/>
                <w:szCs w:val="20"/>
                <w:lang w:val="en-US"/>
              </w:rPr>
              <w:t>Postrojenja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oprema</w:t>
            </w:r>
            <w:proofErr w:type="spellEnd"/>
          </w:p>
        </w:tc>
        <w:tc>
          <w:tcPr>
            <w:tcW w:w="417" w:type="pct"/>
            <w:tcBorders>
              <w:top w:val="nil"/>
              <w:left w:val="nil"/>
              <w:bottom w:val="nil"/>
              <w:right w:val="nil"/>
            </w:tcBorders>
            <w:shd w:val="clear" w:color="auto" w:fill="auto"/>
            <w:noWrap/>
            <w:vAlign w:val="bottom"/>
            <w:hideMark/>
          </w:tcPr>
          <w:p w14:paraId="0D16940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52.990,96</w:t>
            </w:r>
          </w:p>
        </w:tc>
        <w:tc>
          <w:tcPr>
            <w:tcW w:w="417" w:type="pct"/>
            <w:tcBorders>
              <w:top w:val="nil"/>
              <w:left w:val="nil"/>
              <w:bottom w:val="nil"/>
              <w:right w:val="nil"/>
            </w:tcBorders>
            <w:shd w:val="clear" w:color="auto" w:fill="auto"/>
            <w:noWrap/>
            <w:vAlign w:val="bottom"/>
            <w:hideMark/>
          </w:tcPr>
          <w:p w14:paraId="363915F3"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70BE37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E22446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23.997,21</w:t>
            </w:r>
          </w:p>
        </w:tc>
        <w:tc>
          <w:tcPr>
            <w:tcW w:w="417" w:type="pct"/>
            <w:tcBorders>
              <w:top w:val="nil"/>
              <w:left w:val="nil"/>
              <w:bottom w:val="nil"/>
              <w:right w:val="nil"/>
            </w:tcBorders>
            <w:shd w:val="clear" w:color="auto" w:fill="auto"/>
            <w:noWrap/>
            <w:vAlign w:val="bottom"/>
            <w:hideMark/>
          </w:tcPr>
          <w:p w14:paraId="73A77DD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45,29%</w:t>
            </w:r>
          </w:p>
        </w:tc>
        <w:tc>
          <w:tcPr>
            <w:tcW w:w="417" w:type="pct"/>
            <w:tcBorders>
              <w:top w:val="nil"/>
              <w:left w:val="nil"/>
              <w:bottom w:val="nil"/>
              <w:right w:val="nil"/>
            </w:tcBorders>
            <w:shd w:val="clear" w:color="auto" w:fill="auto"/>
            <w:noWrap/>
            <w:vAlign w:val="bottom"/>
            <w:hideMark/>
          </w:tcPr>
          <w:p w14:paraId="7B9340B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331E4526" w14:textId="77777777" w:rsidTr="00232DDC">
        <w:trPr>
          <w:trHeight w:val="255"/>
        </w:trPr>
        <w:tc>
          <w:tcPr>
            <w:tcW w:w="2500" w:type="pct"/>
            <w:tcBorders>
              <w:top w:val="nil"/>
              <w:left w:val="nil"/>
              <w:bottom w:val="nil"/>
              <w:right w:val="nil"/>
            </w:tcBorders>
            <w:shd w:val="clear" w:color="auto" w:fill="auto"/>
            <w:noWrap/>
            <w:vAlign w:val="bottom"/>
            <w:hideMark/>
          </w:tcPr>
          <w:p w14:paraId="7F4119A6"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4221 </w:t>
            </w:r>
            <w:proofErr w:type="spellStart"/>
            <w:r w:rsidRPr="00307547">
              <w:rPr>
                <w:rFonts w:ascii="Arial" w:hAnsi="Arial" w:cs="Arial"/>
                <w:sz w:val="20"/>
                <w:szCs w:val="20"/>
                <w:lang w:val="en-US"/>
              </w:rPr>
              <w:t>Uredska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oprema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namještaj</w:t>
            </w:r>
            <w:proofErr w:type="spellEnd"/>
          </w:p>
        </w:tc>
        <w:tc>
          <w:tcPr>
            <w:tcW w:w="417" w:type="pct"/>
            <w:tcBorders>
              <w:top w:val="nil"/>
              <w:left w:val="nil"/>
              <w:bottom w:val="nil"/>
              <w:right w:val="nil"/>
            </w:tcBorders>
            <w:shd w:val="clear" w:color="auto" w:fill="auto"/>
            <w:noWrap/>
            <w:vAlign w:val="bottom"/>
            <w:hideMark/>
          </w:tcPr>
          <w:p w14:paraId="7F81F86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2.980,76</w:t>
            </w:r>
          </w:p>
        </w:tc>
        <w:tc>
          <w:tcPr>
            <w:tcW w:w="417" w:type="pct"/>
            <w:tcBorders>
              <w:top w:val="nil"/>
              <w:left w:val="nil"/>
              <w:bottom w:val="nil"/>
              <w:right w:val="nil"/>
            </w:tcBorders>
            <w:shd w:val="clear" w:color="auto" w:fill="auto"/>
            <w:noWrap/>
            <w:vAlign w:val="bottom"/>
            <w:hideMark/>
          </w:tcPr>
          <w:p w14:paraId="38246901"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7DD2B7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ADA82B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13.247,25</w:t>
            </w:r>
          </w:p>
        </w:tc>
        <w:tc>
          <w:tcPr>
            <w:tcW w:w="417" w:type="pct"/>
            <w:tcBorders>
              <w:top w:val="nil"/>
              <w:left w:val="nil"/>
              <w:bottom w:val="nil"/>
              <w:right w:val="nil"/>
            </w:tcBorders>
            <w:shd w:val="clear" w:color="auto" w:fill="auto"/>
            <w:noWrap/>
            <w:vAlign w:val="bottom"/>
            <w:hideMark/>
          </w:tcPr>
          <w:p w14:paraId="1BD4E58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444,43%</w:t>
            </w:r>
          </w:p>
        </w:tc>
        <w:tc>
          <w:tcPr>
            <w:tcW w:w="417" w:type="pct"/>
            <w:tcBorders>
              <w:top w:val="nil"/>
              <w:left w:val="nil"/>
              <w:bottom w:val="nil"/>
              <w:right w:val="nil"/>
            </w:tcBorders>
            <w:shd w:val="clear" w:color="auto" w:fill="auto"/>
            <w:noWrap/>
            <w:vAlign w:val="bottom"/>
            <w:hideMark/>
          </w:tcPr>
          <w:p w14:paraId="5175E6A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24E73C8" w14:textId="77777777" w:rsidTr="00232DDC">
        <w:trPr>
          <w:trHeight w:val="255"/>
        </w:trPr>
        <w:tc>
          <w:tcPr>
            <w:tcW w:w="2500" w:type="pct"/>
            <w:tcBorders>
              <w:top w:val="nil"/>
              <w:left w:val="nil"/>
              <w:bottom w:val="nil"/>
              <w:right w:val="nil"/>
            </w:tcBorders>
            <w:shd w:val="clear" w:color="auto" w:fill="auto"/>
            <w:noWrap/>
            <w:vAlign w:val="bottom"/>
            <w:hideMark/>
          </w:tcPr>
          <w:p w14:paraId="2B4F8A4A"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4222 </w:t>
            </w:r>
            <w:proofErr w:type="spellStart"/>
            <w:r w:rsidRPr="00307547">
              <w:rPr>
                <w:rFonts w:ascii="Arial" w:hAnsi="Arial" w:cs="Arial"/>
                <w:sz w:val="20"/>
                <w:szCs w:val="20"/>
                <w:lang w:val="en-US"/>
              </w:rPr>
              <w:t>Komunikacijska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oprema</w:t>
            </w:r>
            <w:proofErr w:type="spellEnd"/>
          </w:p>
        </w:tc>
        <w:tc>
          <w:tcPr>
            <w:tcW w:w="417" w:type="pct"/>
            <w:tcBorders>
              <w:top w:val="nil"/>
              <w:left w:val="nil"/>
              <w:bottom w:val="nil"/>
              <w:right w:val="nil"/>
            </w:tcBorders>
            <w:shd w:val="clear" w:color="auto" w:fill="auto"/>
            <w:noWrap/>
            <w:vAlign w:val="bottom"/>
            <w:hideMark/>
          </w:tcPr>
          <w:p w14:paraId="2578F74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232,13</w:t>
            </w:r>
          </w:p>
        </w:tc>
        <w:tc>
          <w:tcPr>
            <w:tcW w:w="417" w:type="pct"/>
            <w:tcBorders>
              <w:top w:val="nil"/>
              <w:left w:val="nil"/>
              <w:bottom w:val="nil"/>
              <w:right w:val="nil"/>
            </w:tcBorders>
            <w:shd w:val="clear" w:color="auto" w:fill="auto"/>
            <w:noWrap/>
            <w:vAlign w:val="bottom"/>
            <w:hideMark/>
          </w:tcPr>
          <w:p w14:paraId="2CB4043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1127126"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B8B770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705,46</w:t>
            </w:r>
          </w:p>
        </w:tc>
        <w:tc>
          <w:tcPr>
            <w:tcW w:w="417" w:type="pct"/>
            <w:tcBorders>
              <w:top w:val="nil"/>
              <w:left w:val="nil"/>
              <w:bottom w:val="nil"/>
              <w:right w:val="nil"/>
            </w:tcBorders>
            <w:shd w:val="clear" w:color="auto" w:fill="auto"/>
            <w:noWrap/>
            <w:vAlign w:val="bottom"/>
            <w:hideMark/>
          </w:tcPr>
          <w:p w14:paraId="00611DA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303,91%</w:t>
            </w:r>
          </w:p>
        </w:tc>
        <w:tc>
          <w:tcPr>
            <w:tcW w:w="417" w:type="pct"/>
            <w:tcBorders>
              <w:top w:val="nil"/>
              <w:left w:val="nil"/>
              <w:bottom w:val="nil"/>
              <w:right w:val="nil"/>
            </w:tcBorders>
            <w:shd w:val="clear" w:color="auto" w:fill="auto"/>
            <w:noWrap/>
            <w:vAlign w:val="bottom"/>
            <w:hideMark/>
          </w:tcPr>
          <w:p w14:paraId="28BC7E8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4FFE50C7" w14:textId="77777777" w:rsidTr="00232DDC">
        <w:trPr>
          <w:trHeight w:val="255"/>
        </w:trPr>
        <w:tc>
          <w:tcPr>
            <w:tcW w:w="2500" w:type="pct"/>
            <w:tcBorders>
              <w:top w:val="nil"/>
              <w:left w:val="nil"/>
              <w:bottom w:val="nil"/>
              <w:right w:val="nil"/>
            </w:tcBorders>
            <w:shd w:val="clear" w:color="auto" w:fill="auto"/>
            <w:noWrap/>
            <w:vAlign w:val="bottom"/>
            <w:hideMark/>
          </w:tcPr>
          <w:p w14:paraId="76BCA21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4223 Oprema za održavanje i zaštitu</w:t>
            </w:r>
          </w:p>
        </w:tc>
        <w:tc>
          <w:tcPr>
            <w:tcW w:w="417" w:type="pct"/>
            <w:tcBorders>
              <w:top w:val="nil"/>
              <w:left w:val="nil"/>
              <w:bottom w:val="nil"/>
              <w:right w:val="nil"/>
            </w:tcBorders>
            <w:shd w:val="clear" w:color="auto" w:fill="auto"/>
            <w:noWrap/>
            <w:vAlign w:val="bottom"/>
            <w:hideMark/>
          </w:tcPr>
          <w:p w14:paraId="3DA3FFF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37.311,70</w:t>
            </w:r>
          </w:p>
        </w:tc>
        <w:tc>
          <w:tcPr>
            <w:tcW w:w="417" w:type="pct"/>
            <w:tcBorders>
              <w:top w:val="nil"/>
              <w:left w:val="nil"/>
              <w:bottom w:val="nil"/>
              <w:right w:val="nil"/>
            </w:tcBorders>
            <w:shd w:val="clear" w:color="auto" w:fill="auto"/>
            <w:noWrap/>
            <w:vAlign w:val="bottom"/>
            <w:hideMark/>
          </w:tcPr>
          <w:p w14:paraId="579E661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2BF5A4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1F6E1B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73DB21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44E63EA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EC8EB04" w14:textId="77777777" w:rsidTr="00232DDC">
        <w:trPr>
          <w:trHeight w:val="255"/>
        </w:trPr>
        <w:tc>
          <w:tcPr>
            <w:tcW w:w="2500" w:type="pct"/>
            <w:tcBorders>
              <w:top w:val="nil"/>
              <w:left w:val="nil"/>
              <w:bottom w:val="nil"/>
              <w:right w:val="nil"/>
            </w:tcBorders>
            <w:shd w:val="clear" w:color="auto" w:fill="auto"/>
            <w:noWrap/>
            <w:vAlign w:val="bottom"/>
            <w:hideMark/>
          </w:tcPr>
          <w:p w14:paraId="6A6DC067"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4226 </w:t>
            </w:r>
            <w:proofErr w:type="spellStart"/>
            <w:r w:rsidRPr="00307547">
              <w:rPr>
                <w:rFonts w:ascii="Arial" w:hAnsi="Arial" w:cs="Arial"/>
                <w:sz w:val="20"/>
                <w:szCs w:val="20"/>
                <w:lang w:val="en-US"/>
              </w:rPr>
              <w:t>Sportska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glazbena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oprema</w:t>
            </w:r>
            <w:proofErr w:type="spellEnd"/>
          </w:p>
        </w:tc>
        <w:tc>
          <w:tcPr>
            <w:tcW w:w="417" w:type="pct"/>
            <w:tcBorders>
              <w:top w:val="nil"/>
              <w:left w:val="nil"/>
              <w:bottom w:val="nil"/>
              <w:right w:val="nil"/>
            </w:tcBorders>
            <w:shd w:val="clear" w:color="auto" w:fill="auto"/>
            <w:noWrap/>
            <w:vAlign w:val="bottom"/>
            <w:hideMark/>
          </w:tcPr>
          <w:p w14:paraId="0F7B0EA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238,77</w:t>
            </w:r>
          </w:p>
        </w:tc>
        <w:tc>
          <w:tcPr>
            <w:tcW w:w="417" w:type="pct"/>
            <w:tcBorders>
              <w:top w:val="nil"/>
              <w:left w:val="nil"/>
              <w:bottom w:val="nil"/>
              <w:right w:val="nil"/>
            </w:tcBorders>
            <w:shd w:val="clear" w:color="auto" w:fill="auto"/>
            <w:noWrap/>
            <w:vAlign w:val="bottom"/>
            <w:hideMark/>
          </w:tcPr>
          <w:p w14:paraId="7EEDF155"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95053D3"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9AC8890"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AFFDE0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64F53A4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257115E" w14:textId="77777777" w:rsidTr="00232DDC">
        <w:trPr>
          <w:trHeight w:val="255"/>
        </w:trPr>
        <w:tc>
          <w:tcPr>
            <w:tcW w:w="2500" w:type="pct"/>
            <w:tcBorders>
              <w:top w:val="nil"/>
              <w:left w:val="nil"/>
              <w:bottom w:val="nil"/>
              <w:right w:val="nil"/>
            </w:tcBorders>
            <w:shd w:val="clear" w:color="auto" w:fill="auto"/>
            <w:noWrap/>
            <w:vAlign w:val="bottom"/>
            <w:hideMark/>
          </w:tcPr>
          <w:p w14:paraId="6CECC7A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4227 Uređaji, strojevi i oprema za ostale namjene</w:t>
            </w:r>
          </w:p>
        </w:tc>
        <w:tc>
          <w:tcPr>
            <w:tcW w:w="417" w:type="pct"/>
            <w:tcBorders>
              <w:top w:val="nil"/>
              <w:left w:val="nil"/>
              <w:bottom w:val="nil"/>
              <w:right w:val="nil"/>
            </w:tcBorders>
            <w:shd w:val="clear" w:color="auto" w:fill="auto"/>
            <w:noWrap/>
            <w:vAlign w:val="bottom"/>
            <w:hideMark/>
          </w:tcPr>
          <w:p w14:paraId="52B42B4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12.227,60</w:t>
            </w:r>
          </w:p>
        </w:tc>
        <w:tc>
          <w:tcPr>
            <w:tcW w:w="417" w:type="pct"/>
            <w:tcBorders>
              <w:top w:val="nil"/>
              <w:left w:val="nil"/>
              <w:bottom w:val="nil"/>
              <w:right w:val="nil"/>
            </w:tcBorders>
            <w:shd w:val="clear" w:color="auto" w:fill="auto"/>
            <w:noWrap/>
            <w:vAlign w:val="bottom"/>
            <w:hideMark/>
          </w:tcPr>
          <w:p w14:paraId="64ED4C4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7E947245"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FF0B48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10.044,50</w:t>
            </w:r>
          </w:p>
        </w:tc>
        <w:tc>
          <w:tcPr>
            <w:tcW w:w="417" w:type="pct"/>
            <w:tcBorders>
              <w:top w:val="nil"/>
              <w:left w:val="nil"/>
              <w:bottom w:val="nil"/>
              <w:right w:val="nil"/>
            </w:tcBorders>
            <w:shd w:val="clear" w:color="auto" w:fill="auto"/>
            <w:noWrap/>
            <w:vAlign w:val="bottom"/>
            <w:hideMark/>
          </w:tcPr>
          <w:p w14:paraId="704A9BC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82,15%</w:t>
            </w:r>
          </w:p>
        </w:tc>
        <w:tc>
          <w:tcPr>
            <w:tcW w:w="417" w:type="pct"/>
            <w:tcBorders>
              <w:top w:val="nil"/>
              <w:left w:val="nil"/>
              <w:bottom w:val="nil"/>
              <w:right w:val="nil"/>
            </w:tcBorders>
            <w:shd w:val="clear" w:color="auto" w:fill="auto"/>
            <w:noWrap/>
            <w:vAlign w:val="bottom"/>
            <w:hideMark/>
          </w:tcPr>
          <w:p w14:paraId="7947CB8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7719D35" w14:textId="77777777" w:rsidTr="00232DDC">
        <w:trPr>
          <w:trHeight w:val="255"/>
        </w:trPr>
        <w:tc>
          <w:tcPr>
            <w:tcW w:w="2500" w:type="pct"/>
            <w:tcBorders>
              <w:top w:val="nil"/>
              <w:left w:val="nil"/>
              <w:bottom w:val="nil"/>
              <w:right w:val="nil"/>
            </w:tcBorders>
            <w:shd w:val="clear" w:color="auto" w:fill="auto"/>
            <w:noWrap/>
            <w:vAlign w:val="bottom"/>
            <w:hideMark/>
          </w:tcPr>
          <w:p w14:paraId="71422693"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423 </w:t>
            </w:r>
            <w:proofErr w:type="spellStart"/>
            <w:r w:rsidRPr="00307547">
              <w:rPr>
                <w:rFonts w:ascii="Arial" w:hAnsi="Arial" w:cs="Arial"/>
                <w:sz w:val="20"/>
                <w:szCs w:val="20"/>
                <w:lang w:val="en-US"/>
              </w:rPr>
              <w:t>Prijevozna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sredstva</w:t>
            </w:r>
            <w:proofErr w:type="spellEnd"/>
          </w:p>
        </w:tc>
        <w:tc>
          <w:tcPr>
            <w:tcW w:w="417" w:type="pct"/>
            <w:tcBorders>
              <w:top w:val="nil"/>
              <w:left w:val="nil"/>
              <w:bottom w:val="nil"/>
              <w:right w:val="nil"/>
            </w:tcBorders>
            <w:shd w:val="clear" w:color="auto" w:fill="auto"/>
            <w:noWrap/>
            <w:vAlign w:val="bottom"/>
            <w:hideMark/>
          </w:tcPr>
          <w:p w14:paraId="11CED708" w14:textId="77777777" w:rsidR="00965DF4" w:rsidRPr="00307547" w:rsidRDefault="00965DF4" w:rsidP="00232DDC">
            <w:pPr>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71C0AA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9D24E3D"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410474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25.457,50</w:t>
            </w:r>
          </w:p>
        </w:tc>
        <w:tc>
          <w:tcPr>
            <w:tcW w:w="417" w:type="pct"/>
            <w:tcBorders>
              <w:top w:val="nil"/>
              <w:left w:val="nil"/>
              <w:bottom w:val="nil"/>
              <w:right w:val="nil"/>
            </w:tcBorders>
            <w:shd w:val="clear" w:color="auto" w:fill="auto"/>
            <w:noWrap/>
            <w:vAlign w:val="bottom"/>
            <w:hideMark/>
          </w:tcPr>
          <w:p w14:paraId="6F8AABA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35E82F7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B41ECA5" w14:textId="77777777" w:rsidTr="00232DDC">
        <w:trPr>
          <w:trHeight w:val="255"/>
        </w:trPr>
        <w:tc>
          <w:tcPr>
            <w:tcW w:w="2500" w:type="pct"/>
            <w:tcBorders>
              <w:top w:val="nil"/>
              <w:left w:val="nil"/>
              <w:bottom w:val="nil"/>
              <w:right w:val="nil"/>
            </w:tcBorders>
            <w:shd w:val="clear" w:color="auto" w:fill="auto"/>
            <w:noWrap/>
            <w:vAlign w:val="bottom"/>
            <w:hideMark/>
          </w:tcPr>
          <w:p w14:paraId="4CA8BDD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4231 Prijevozna sredstva u cestovnom prometu</w:t>
            </w:r>
          </w:p>
        </w:tc>
        <w:tc>
          <w:tcPr>
            <w:tcW w:w="417" w:type="pct"/>
            <w:tcBorders>
              <w:top w:val="nil"/>
              <w:left w:val="nil"/>
              <w:bottom w:val="nil"/>
              <w:right w:val="nil"/>
            </w:tcBorders>
            <w:shd w:val="clear" w:color="auto" w:fill="auto"/>
            <w:noWrap/>
            <w:vAlign w:val="bottom"/>
            <w:hideMark/>
          </w:tcPr>
          <w:p w14:paraId="0087B4CE"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712FF230"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576B13D9"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41E54D50"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25.457,50</w:t>
            </w:r>
          </w:p>
        </w:tc>
        <w:tc>
          <w:tcPr>
            <w:tcW w:w="417" w:type="pct"/>
            <w:tcBorders>
              <w:top w:val="nil"/>
              <w:left w:val="nil"/>
              <w:bottom w:val="nil"/>
              <w:right w:val="nil"/>
            </w:tcBorders>
            <w:shd w:val="clear" w:color="auto" w:fill="auto"/>
            <w:noWrap/>
            <w:vAlign w:val="bottom"/>
            <w:hideMark/>
          </w:tcPr>
          <w:p w14:paraId="14D3DBF8"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1EAA6DC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2F4ECF93" w14:textId="77777777" w:rsidTr="00232DDC">
        <w:trPr>
          <w:trHeight w:val="255"/>
        </w:trPr>
        <w:tc>
          <w:tcPr>
            <w:tcW w:w="2500" w:type="pct"/>
            <w:tcBorders>
              <w:top w:val="nil"/>
              <w:left w:val="nil"/>
              <w:bottom w:val="nil"/>
              <w:right w:val="nil"/>
            </w:tcBorders>
            <w:shd w:val="clear" w:color="auto" w:fill="auto"/>
            <w:noWrap/>
            <w:vAlign w:val="bottom"/>
            <w:hideMark/>
          </w:tcPr>
          <w:p w14:paraId="7B2033C1"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424 </w:t>
            </w:r>
            <w:proofErr w:type="spellStart"/>
            <w:r w:rsidRPr="00307547">
              <w:rPr>
                <w:rFonts w:ascii="Arial" w:hAnsi="Arial" w:cs="Arial"/>
                <w:sz w:val="20"/>
                <w:szCs w:val="20"/>
                <w:lang w:val="en-US"/>
              </w:rPr>
              <w:t>Knjige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umjetnička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djela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ostale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izložbene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vrijednosti</w:t>
            </w:r>
            <w:proofErr w:type="spellEnd"/>
          </w:p>
        </w:tc>
        <w:tc>
          <w:tcPr>
            <w:tcW w:w="417" w:type="pct"/>
            <w:tcBorders>
              <w:top w:val="nil"/>
              <w:left w:val="nil"/>
              <w:bottom w:val="nil"/>
              <w:right w:val="nil"/>
            </w:tcBorders>
            <w:shd w:val="clear" w:color="auto" w:fill="auto"/>
            <w:noWrap/>
            <w:vAlign w:val="bottom"/>
            <w:hideMark/>
          </w:tcPr>
          <w:p w14:paraId="1D6E6DB3"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3.853,10</w:t>
            </w:r>
          </w:p>
        </w:tc>
        <w:tc>
          <w:tcPr>
            <w:tcW w:w="417" w:type="pct"/>
            <w:tcBorders>
              <w:top w:val="nil"/>
              <w:left w:val="nil"/>
              <w:bottom w:val="nil"/>
              <w:right w:val="nil"/>
            </w:tcBorders>
            <w:shd w:val="clear" w:color="auto" w:fill="auto"/>
            <w:noWrap/>
            <w:vAlign w:val="bottom"/>
            <w:hideMark/>
          </w:tcPr>
          <w:p w14:paraId="307325CC"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C7DDEAC"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3D444F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6.390,25</w:t>
            </w:r>
          </w:p>
        </w:tc>
        <w:tc>
          <w:tcPr>
            <w:tcW w:w="417" w:type="pct"/>
            <w:tcBorders>
              <w:top w:val="nil"/>
              <w:left w:val="nil"/>
              <w:bottom w:val="nil"/>
              <w:right w:val="nil"/>
            </w:tcBorders>
            <w:shd w:val="clear" w:color="auto" w:fill="auto"/>
            <w:noWrap/>
            <w:vAlign w:val="bottom"/>
            <w:hideMark/>
          </w:tcPr>
          <w:p w14:paraId="5166F22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165,85%</w:t>
            </w:r>
          </w:p>
        </w:tc>
        <w:tc>
          <w:tcPr>
            <w:tcW w:w="417" w:type="pct"/>
            <w:tcBorders>
              <w:top w:val="nil"/>
              <w:left w:val="nil"/>
              <w:bottom w:val="nil"/>
              <w:right w:val="nil"/>
            </w:tcBorders>
            <w:shd w:val="clear" w:color="auto" w:fill="auto"/>
            <w:noWrap/>
            <w:vAlign w:val="bottom"/>
            <w:hideMark/>
          </w:tcPr>
          <w:p w14:paraId="7564990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7A23EB3" w14:textId="77777777" w:rsidTr="00232DDC">
        <w:trPr>
          <w:trHeight w:val="255"/>
        </w:trPr>
        <w:tc>
          <w:tcPr>
            <w:tcW w:w="2500" w:type="pct"/>
            <w:tcBorders>
              <w:top w:val="nil"/>
              <w:left w:val="nil"/>
              <w:bottom w:val="nil"/>
              <w:right w:val="nil"/>
            </w:tcBorders>
            <w:shd w:val="clear" w:color="auto" w:fill="auto"/>
            <w:noWrap/>
            <w:vAlign w:val="bottom"/>
            <w:hideMark/>
          </w:tcPr>
          <w:p w14:paraId="7D7DF8F7"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4241 </w:t>
            </w:r>
            <w:proofErr w:type="spellStart"/>
            <w:r w:rsidRPr="00307547">
              <w:rPr>
                <w:rFonts w:ascii="Arial" w:hAnsi="Arial" w:cs="Arial"/>
                <w:sz w:val="20"/>
                <w:szCs w:val="20"/>
                <w:lang w:val="en-US"/>
              </w:rPr>
              <w:t>Knjige</w:t>
            </w:r>
            <w:proofErr w:type="spellEnd"/>
          </w:p>
        </w:tc>
        <w:tc>
          <w:tcPr>
            <w:tcW w:w="417" w:type="pct"/>
            <w:tcBorders>
              <w:top w:val="nil"/>
              <w:left w:val="nil"/>
              <w:bottom w:val="nil"/>
              <w:right w:val="nil"/>
            </w:tcBorders>
            <w:shd w:val="clear" w:color="auto" w:fill="auto"/>
            <w:noWrap/>
            <w:vAlign w:val="bottom"/>
            <w:hideMark/>
          </w:tcPr>
          <w:p w14:paraId="64C50F4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3.853,10</w:t>
            </w:r>
          </w:p>
        </w:tc>
        <w:tc>
          <w:tcPr>
            <w:tcW w:w="417" w:type="pct"/>
            <w:tcBorders>
              <w:top w:val="nil"/>
              <w:left w:val="nil"/>
              <w:bottom w:val="nil"/>
              <w:right w:val="nil"/>
            </w:tcBorders>
            <w:shd w:val="clear" w:color="auto" w:fill="auto"/>
            <w:noWrap/>
            <w:vAlign w:val="bottom"/>
            <w:hideMark/>
          </w:tcPr>
          <w:p w14:paraId="76E7A78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011C6BF"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50260E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6.390,25</w:t>
            </w:r>
          </w:p>
        </w:tc>
        <w:tc>
          <w:tcPr>
            <w:tcW w:w="417" w:type="pct"/>
            <w:tcBorders>
              <w:top w:val="nil"/>
              <w:left w:val="nil"/>
              <w:bottom w:val="nil"/>
              <w:right w:val="nil"/>
            </w:tcBorders>
            <w:shd w:val="clear" w:color="auto" w:fill="auto"/>
            <w:noWrap/>
            <w:vAlign w:val="bottom"/>
            <w:hideMark/>
          </w:tcPr>
          <w:p w14:paraId="374D789B"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165,85%</w:t>
            </w:r>
          </w:p>
        </w:tc>
        <w:tc>
          <w:tcPr>
            <w:tcW w:w="417" w:type="pct"/>
            <w:tcBorders>
              <w:top w:val="nil"/>
              <w:left w:val="nil"/>
              <w:bottom w:val="nil"/>
              <w:right w:val="nil"/>
            </w:tcBorders>
            <w:shd w:val="clear" w:color="auto" w:fill="auto"/>
            <w:noWrap/>
            <w:vAlign w:val="bottom"/>
            <w:hideMark/>
          </w:tcPr>
          <w:p w14:paraId="3218AC99"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14BE7E3E" w14:textId="77777777" w:rsidTr="00232DDC">
        <w:trPr>
          <w:trHeight w:val="255"/>
        </w:trPr>
        <w:tc>
          <w:tcPr>
            <w:tcW w:w="2500" w:type="pct"/>
            <w:tcBorders>
              <w:top w:val="nil"/>
              <w:left w:val="nil"/>
              <w:bottom w:val="nil"/>
              <w:right w:val="nil"/>
            </w:tcBorders>
            <w:shd w:val="clear" w:color="auto" w:fill="auto"/>
            <w:noWrap/>
            <w:vAlign w:val="bottom"/>
            <w:hideMark/>
          </w:tcPr>
          <w:p w14:paraId="264C400E"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426 </w:t>
            </w:r>
            <w:proofErr w:type="spellStart"/>
            <w:r w:rsidRPr="00307547">
              <w:rPr>
                <w:rFonts w:ascii="Arial" w:hAnsi="Arial" w:cs="Arial"/>
                <w:sz w:val="20"/>
                <w:szCs w:val="20"/>
                <w:lang w:val="en-US"/>
              </w:rPr>
              <w:t>Nematerijalna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proizvedena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imovina</w:t>
            </w:r>
            <w:proofErr w:type="spellEnd"/>
          </w:p>
        </w:tc>
        <w:tc>
          <w:tcPr>
            <w:tcW w:w="417" w:type="pct"/>
            <w:tcBorders>
              <w:top w:val="nil"/>
              <w:left w:val="nil"/>
              <w:bottom w:val="nil"/>
              <w:right w:val="nil"/>
            </w:tcBorders>
            <w:shd w:val="clear" w:color="auto" w:fill="auto"/>
            <w:noWrap/>
            <w:vAlign w:val="bottom"/>
            <w:hideMark/>
          </w:tcPr>
          <w:p w14:paraId="564229A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33.515,83</w:t>
            </w:r>
          </w:p>
        </w:tc>
        <w:tc>
          <w:tcPr>
            <w:tcW w:w="417" w:type="pct"/>
            <w:tcBorders>
              <w:top w:val="nil"/>
              <w:left w:val="nil"/>
              <w:bottom w:val="nil"/>
              <w:right w:val="nil"/>
            </w:tcBorders>
            <w:shd w:val="clear" w:color="auto" w:fill="auto"/>
            <w:noWrap/>
            <w:vAlign w:val="bottom"/>
            <w:hideMark/>
          </w:tcPr>
          <w:p w14:paraId="43440FCE"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51F3784"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9A1891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25.333,75</w:t>
            </w:r>
          </w:p>
        </w:tc>
        <w:tc>
          <w:tcPr>
            <w:tcW w:w="417" w:type="pct"/>
            <w:tcBorders>
              <w:top w:val="nil"/>
              <w:left w:val="nil"/>
              <w:bottom w:val="nil"/>
              <w:right w:val="nil"/>
            </w:tcBorders>
            <w:shd w:val="clear" w:color="auto" w:fill="auto"/>
            <w:noWrap/>
            <w:vAlign w:val="bottom"/>
            <w:hideMark/>
          </w:tcPr>
          <w:p w14:paraId="0514EB6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75,59%</w:t>
            </w:r>
          </w:p>
        </w:tc>
        <w:tc>
          <w:tcPr>
            <w:tcW w:w="417" w:type="pct"/>
            <w:tcBorders>
              <w:top w:val="nil"/>
              <w:left w:val="nil"/>
              <w:bottom w:val="nil"/>
              <w:right w:val="nil"/>
            </w:tcBorders>
            <w:shd w:val="clear" w:color="auto" w:fill="auto"/>
            <w:noWrap/>
            <w:vAlign w:val="bottom"/>
            <w:hideMark/>
          </w:tcPr>
          <w:p w14:paraId="0E98BE05"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0098D63C" w14:textId="77777777" w:rsidTr="00232DDC">
        <w:trPr>
          <w:trHeight w:val="255"/>
        </w:trPr>
        <w:tc>
          <w:tcPr>
            <w:tcW w:w="2500" w:type="pct"/>
            <w:tcBorders>
              <w:top w:val="nil"/>
              <w:left w:val="nil"/>
              <w:bottom w:val="nil"/>
              <w:right w:val="nil"/>
            </w:tcBorders>
            <w:shd w:val="clear" w:color="auto" w:fill="auto"/>
            <w:noWrap/>
            <w:vAlign w:val="bottom"/>
            <w:hideMark/>
          </w:tcPr>
          <w:p w14:paraId="6AFDBB61"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4262 </w:t>
            </w:r>
            <w:proofErr w:type="spellStart"/>
            <w:r w:rsidRPr="00307547">
              <w:rPr>
                <w:rFonts w:ascii="Arial" w:hAnsi="Arial" w:cs="Arial"/>
                <w:sz w:val="20"/>
                <w:szCs w:val="20"/>
                <w:lang w:val="en-US"/>
              </w:rPr>
              <w:t>Ulaganja</w:t>
            </w:r>
            <w:proofErr w:type="spellEnd"/>
            <w:r w:rsidRPr="00307547">
              <w:rPr>
                <w:rFonts w:ascii="Arial" w:hAnsi="Arial" w:cs="Arial"/>
                <w:sz w:val="20"/>
                <w:szCs w:val="20"/>
                <w:lang w:val="en-US"/>
              </w:rPr>
              <w:t xml:space="preserve"> u </w:t>
            </w:r>
            <w:proofErr w:type="spellStart"/>
            <w:r w:rsidRPr="00307547">
              <w:rPr>
                <w:rFonts w:ascii="Arial" w:hAnsi="Arial" w:cs="Arial"/>
                <w:sz w:val="20"/>
                <w:szCs w:val="20"/>
                <w:lang w:val="en-US"/>
              </w:rPr>
              <w:t>računalne</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programe</w:t>
            </w:r>
            <w:proofErr w:type="spellEnd"/>
          </w:p>
        </w:tc>
        <w:tc>
          <w:tcPr>
            <w:tcW w:w="417" w:type="pct"/>
            <w:tcBorders>
              <w:top w:val="nil"/>
              <w:left w:val="nil"/>
              <w:bottom w:val="nil"/>
              <w:right w:val="nil"/>
            </w:tcBorders>
            <w:shd w:val="clear" w:color="auto" w:fill="auto"/>
            <w:noWrap/>
            <w:vAlign w:val="bottom"/>
            <w:hideMark/>
          </w:tcPr>
          <w:p w14:paraId="230A748C"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647,02</w:t>
            </w:r>
          </w:p>
        </w:tc>
        <w:tc>
          <w:tcPr>
            <w:tcW w:w="417" w:type="pct"/>
            <w:tcBorders>
              <w:top w:val="nil"/>
              <w:left w:val="nil"/>
              <w:bottom w:val="nil"/>
              <w:right w:val="nil"/>
            </w:tcBorders>
            <w:shd w:val="clear" w:color="auto" w:fill="auto"/>
            <w:noWrap/>
            <w:vAlign w:val="bottom"/>
            <w:hideMark/>
          </w:tcPr>
          <w:p w14:paraId="6325DF85"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3EFCE827"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0762FD28"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B96AAF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c>
          <w:tcPr>
            <w:tcW w:w="417" w:type="pct"/>
            <w:tcBorders>
              <w:top w:val="nil"/>
              <w:left w:val="nil"/>
              <w:bottom w:val="nil"/>
              <w:right w:val="nil"/>
            </w:tcBorders>
            <w:shd w:val="clear" w:color="auto" w:fill="auto"/>
            <w:noWrap/>
            <w:vAlign w:val="bottom"/>
            <w:hideMark/>
          </w:tcPr>
          <w:p w14:paraId="5E29B1D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67E6B8B8" w14:textId="77777777" w:rsidTr="00232DDC">
        <w:trPr>
          <w:trHeight w:val="255"/>
        </w:trPr>
        <w:tc>
          <w:tcPr>
            <w:tcW w:w="2500" w:type="pct"/>
            <w:tcBorders>
              <w:top w:val="nil"/>
              <w:left w:val="nil"/>
              <w:bottom w:val="nil"/>
              <w:right w:val="nil"/>
            </w:tcBorders>
            <w:shd w:val="clear" w:color="auto" w:fill="auto"/>
            <w:noWrap/>
            <w:vAlign w:val="bottom"/>
            <w:hideMark/>
          </w:tcPr>
          <w:p w14:paraId="025F6DB4" w14:textId="77777777" w:rsidR="00965DF4" w:rsidRPr="00307547" w:rsidRDefault="00965DF4" w:rsidP="00232DDC">
            <w:pPr>
              <w:rPr>
                <w:rFonts w:ascii="Arial" w:hAnsi="Arial" w:cs="Arial"/>
                <w:sz w:val="20"/>
                <w:szCs w:val="20"/>
                <w:lang w:val="en-US"/>
              </w:rPr>
            </w:pPr>
            <w:r w:rsidRPr="00307547">
              <w:rPr>
                <w:rFonts w:ascii="Arial" w:hAnsi="Arial" w:cs="Arial"/>
                <w:sz w:val="20"/>
                <w:szCs w:val="20"/>
                <w:lang w:val="en-US"/>
              </w:rPr>
              <w:t xml:space="preserve">4264 </w:t>
            </w:r>
            <w:proofErr w:type="spellStart"/>
            <w:r w:rsidRPr="00307547">
              <w:rPr>
                <w:rFonts w:ascii="Arial" w:hAnsi="Arial" w:cs="Arial"/>
                <w:sz w:val="20"/>
                <w:szCs w:val="20"/>
                <w:lang w:val="en-US"/>
              </w:rPr>
              <w:t>Ostala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nematerijalna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proizvedena</w:t>
            </w:r>
            <w:proofErr w:type="spellEnd"/>
            <w:r w:rsidRPr="00307547">
              <w:rPr>
                <w:rFonts w:ascii="Arial" w:hAnsi="Arial" w:cs="Arial"/>
                <w:sz w:val="20"/>
                <w:szCs w:val="20"/>
                <w:lang w:val="en-US"/>
              </w:rPr>
              <w:t xml:space="preserve"> </w:t>
            </w:r>
            <w:proofErr w:type="spellStart"/>
            <w:r w:rsidRPr="00307547">
              <w:rPr>
                <w:rFonts w:ascii="Arial" w:hAnsi="Arial" w:cs="Arial"/>
                <w:sz w:val="20"/>
                <w:szCs w:val="20"/>
                <w:lang w:val="en-US"/>
              </w:rPr>
              <w:t>imovina</w:t>
            </w:r>
            <w:proofErr w:type="spellEnd"/>
          </w:p>
        </w:tc>
        <w:tc>
          <w:tcPr>
            <w:tcW w:w="417" w:type="pct"/>
            <w:tcBorders>
              <w:top w:val="nil"/>
              <w:left w:val="nil"/>
              <w:bottom w:val="nil"/>
              <w:right w:val="nil"/>
            </w:tcBorders>
            <w:shd w:val="clear" w:color="auto" w:fill="auto"/>
            <w:noWrap/>
            <w:vAlign w:val="bottom"/>
            <w:hideMark/>
          </w:tcPr>
          <w:p w14:paraId="220044D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32.868,80</w:t>
            </w:r>
          </w:p>
        </w:tc>
        <w:tc>
          <w:tcPr>
            <w:tcW w:w="417" w:type="pct"/>
            <w:tcBorders>
              <w:top w:val="nil"/>
              <w:left w:val="nil"/>
              <w:bottom w:val="nil"/>
              <w:right w:val="nil"/>
            </w:tcBorders>
            <w:shd w:val="clear" w:color="auto" w:fill="auto"/>
            <w:noWrap/>
            <w:vAlign w:val="bottom"/>
            <w:hideMark/>
          </w:tcPr>
          <w:p w14:paraId="7F5CF4A0"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C21A8DB"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257AC0F"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25.333,75</w:t>
            </w:r>
          </w:p>
        </w:tc>
        <w:tc>
          <w:tcPr>
            <w:tcW w:w="417" w:type="pct"/>
            <w:tcBorders>
              <w:top w:val="nil"/>
              <w:left w:val="nil"/>
              <w:bottom w:val="nil"/>
              <w:right w:val="nil"/>
            </w:tcBorders>
            <w:shd w:val="clear" w:color="auto" w:fill="auto"/>
            <w:noWrap/>
            <w:vAlign w:val="bottom"/>
            <w:hideMark/>
          </w:tcPr>
          <w:p w14:paraId="18706E67"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77,08%</w:t>
            </w:r>
          </w:p>
        </w:tc>
        <w:tc>
          <w:tcPr>
            <w:tcW w:w="417" w:type="pct"/>
            <w:tcBorders>
              <w:top w:val="nil"/>
              <w:left w:val="nil"/>
              <w:bottom w:val="nil"/>
              <w:right w:val="nil"/>
            </w:tcBorders>
            <w:shd w:val="clear" w:color="auto" w:fill="auto"/>
            <w:noWrap/>
            <w:vAlign w:val="bottom"/>
            <w:hideMark/>
          </w:tcPr>
          <w:p w14:paraId="2C482CA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515C5200" w14:textId="77777777" w:rsidTr="00232DDC">
        <w:trPr>
          <w:trHeight w:val="255"/>
        </w:trPr>
        <w:tc>
          <w:tcPr>
            <w:tcW w:w="2500" w:type="pct"/>
            <w:tcBorders>
              <w:top w:val="nil"/>
              <w:left w:val="nil"/>
              <w:bottom w:val="nil"/>
              <w:right w:val="nil"/>
            </w:tcBorders>
            <w:shd w:val="clear" w:color="auto" w:fill="auto"/>
            <w:noWrap/>
            <w:vAlign w:val="bottom"/>
            <w:hideMark/>
          </w:tcPr>
          <w:p w14:paraId="19495CD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45 Rashodi za dodatna ulaganja na nefinancijskoj imovini</w:t>
            </w:r>
          </w:p>
        </w:tc>
        <w:tc>
          <w:tcPr>
            <w:tcW w:w="417" w:type="pct"/>
            <w:tcBorders>
              <w:top w:val="nil"/>
              <w:left w:val="nil"/>
              <w:bottom w:val="nil"/>
              <w:right w:val="nil"/>
            </w:tcBorders>
            <w:shd w:val="clear" w:color="auto" w:fill="auto"/>
            <w:noWrap/>
            <w:vAlign w:val="bottom"/>
            <w:hideMark/>
          </w:tcPr>
          <w:p w14:paraId="2E7A559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68.525,62</w:t>
            </w:r>
          </w:p>
        </w:tc>
        <w:tc>
          <w:tcPr>
            <w:tcW w:w="417" w:type="pct"/>
            <w:tcBorders>
              <w:top w:val="nil"/>
              <w:left w:val="nil"/>
              <w:bottom w:val="nil"/>
              <w:right w:val="nil"/>
            </w:tcBorders>
            <w:shd w:val="clear" w:color="auto" w:fill="auto"/>
            <w:noWrap/>
            <w:vAlign w:val="bottom"/>
            <w:hideMark/>
          </w:tcPr>
          <w:p w14:paraId="2632DE1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471.778,00</w:t>
            </w:r>
          </w:p>
        </w:tc>
        <w:tc>
          <w:tcPr>
            <w:tcW w:w="417" w:type="pct"/>
            <w:tcBorders>
              <w:top w:val="nil"/>
              <w:left w:val="nil"/>
              <w:bottom w:val="nil"/>
              <w:right w:val="nil"/>
            </w:tcBorders>
            <w:shd w:val="clear" w:color="auto" w:fill="auto"/>
            <w:noWrap/>
            <w:vAlign w:val="bottom"/>
            <w:hideMark/>
          </w:tcPr>
          <w:p w14:paraId="087E2C5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480.058,00</w:t>
            </w:r>
          </w:p>
        </w:tc>
        <w:tc>
          <w:tcPr>
            <w:tcW w:w="417" w:type="pct"/>
            <w:tcBorders>
              <w:top w:val="nil"/>
              <w:left w:val="nil"/>
              <w:bottom w:val="nil"/>
              <w:right w:val="nil"/>
            </w:tcBorders>
            <w:shd w:val="clear" w:color="auto" w:fill="auto"/>
            <w:noWrap/>
            <w:vAlign w:val="bottom"/>
            <w:hideMark/>
          </w:tcPr>
          <w:p w14:paraId="6B76AF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296.452,00</w:t>
            </w:r>
          </w:p>
        </w:tc>
        <w:tc>
          <w:tcPr>
            <w:tcW w:w="417" w:type="pct"/>
            <w:tcBorders>
              <w:top w:val="nil"/>
              <w:left w:val="nil"/>
              <w:bottom w:val="nil"/>
              <w:right w:val="nil"/>
            </w:tcBorders>
            <w:shd w:val="clear" w:color="auto" w:fill="auto"/>
            <w:noWrap/>
            <w:vAlign w:val="bottom"/>
            <w:hideMark/>
          </w:tcPr>
          <w:p w14:paraId="433336E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432,61%</w:t>
            </w:r>
          </w:p>
        </w:tc>
        <w:tc>
          <w:tcPr>
            <w:tcW w:w="417" w:type="pct"/>
            <w:tcBorders>
              <w:top w:val="nil"/>
              <w:left w:val="nil"/>
              <w:bottom w:val="nil"/>
              <w:right w:val="nil"/>
            </w:tcBorders>
            <w:shd w:val="clear" w:color="auto" w:fill="auto"/>
            <w:noWrap/>
            <w:vAlign w:val="bottom"/>
            <w:hideMark/>
          </w:tcPr>
          <w:p w14:paraId="1ECD9F1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61,75%</w:t>
            </w:r>
          </w:p>
        </w:tc>
      </w:tr>
      <w:tr w:rsidR="00965DF4" w:rsidRPr="00307547" w14:paraId="2F1D5393" w14:textId="77777777" w:rsidTr="00232DDC">
        <w:trPr>
          <w:trHeight w:val="255"/>
        </w:trPr>
        <w:tc>
          <w:tcPr>
            <w:tcW w:w="2500" w:type="pct"/>
            <w:tcBorders>
              <w:top w:val="nil"/>
              <w:left w:val="nil"/>
              <w:bottom w:val="nil"/>
              <w:right w:val="nil"/>
            </w:tcBorders>
            <w:shd w:val="clear" w:color="auto" w:fill="auto"/>
            <w:noWrap/>
            <w:vAlign w:val="bottom"/>
            <w:hideMark/>
          </w:tcPr>
          <w:p w14:paraId="5DC2A96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451 Dodatna ulaganja na građevinskim objektima</w:t>
            </w:r>
          </w:p>
        </w:tc>
        <w:tc>
          <w:tcPr>
            <w:tcW w:w="417" w:type="pct"/>
            <w:tcBorders>
              <w:top w:val="nil"/>
              <w:left w:val="nil"/>
              <w:bottom w:val="nil"/>
              <w:right w:val="nil"/>
            </w:tcBorders>
            <w:shd w:val="clear" w:color="auto" w:fill="auto"/>
            <w:noWrap/>
            <w:vAlign w:val="bottom"/>
            <w:hideMark/>
          </w:tcPr>
          <w:p w14:paraId="0FE8F736"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68.525,62</w:t>
            </w:r>
          </w:p>
        </w:tc>
        <w:tc>
          <w:tcPr>
            <w:tcW w:w="417" w:type="pct"/>
            <w:tcBorders>
              <w:top w:val="nil"/>
              <w:left w:val="nil"/>
              <w:bottom w:val="nil"/>
              <w:right w:val="nil"/>
            </w:tcBorders>
            <w:shd w:val="clear" w:color="auto" w:fill="auto"/>
            <w:noWrap/>
            <w:vAlign w:val="bottom"/>
            <w:hideMark/>
          </w:tcPr>
          <w:p w14:paraId="77608797"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4D3E95C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505D3AE"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296.452,00</w:t>
            </w:r>
          </w:p>
        </w:tc>
        <w:tc>
          <w:tcPr>
            <w:tcW w:w="417" w:type="pct"/>
            <w:tcBorders>
              <w:top w:val="nil"/>
              <w:left w:val="nil"/>
              <w:bottom w:val="nil"/>
              <w:right w:val="nil"/>
            </w:tcBorders>
            <w:shd w:val="clear" w:color="auto" w:fill="auto"/>
            <w:noWrap/>
            <w:vAlign w:val="bottom"/>
            <w:hideMark/>
          </w:tcPr>
          <w:p w14:paraId="7B969DD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432,61%</w:t>
            </w:r>
          </w:p>
        </w:tc>
        <w:tc>
          <w:tcPr>
            <w:tcW w:w="417" w:type="pct"/>
            <w:tcBorders>
              <w:top w:val="nil"/>
              <w:left w:val="nil"/>
              <w:bottom w:val="nil"/>
              <w:right w:val="nil"/>
            </w:tcBorders>
            <w:shd w:val="clear" w:color="auto" w:fill="auto"/>
            <w:noWrap/>
            <w:vAlign w:val="bottom"/>
            <w:hideMark/>
          </w:tcPr>
          <w:p w14:paraId="5C33179A"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r w:rsidR="00965DF4" w:rsidRPr="00307547" w14:paraId="7A8E3980" w14:textId="77777777" w:rsidTr="00232DDC">
        <w:trPr>
          <w:trHeight w:val="255"/>
        </w:trPr>
        <w:tc>
          <w:tcPr>
            <w:tcW w:w="2500" w:type="pct"/>
            <w:tcBorders>
              <w:top w:val="nil"/>
              <w:left w:val="nil"/>
              <w:bottom w:val="nil"/>
              <w:right w:val="nil"/>
            </w:tcBorders>
            <w:shd w:val="clear" w:color="auto" w:fill="auto"/>
            <w:noWrap/>
            <w:vAlign w:val="bottom"/>
            <w:hideMark/>
          </w:tcPr>
          <w:p w14:paraId="131C061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lastRenderedPageBreak/>
              <w:t>4511 Dodatna ulaganja na građevinskim objektima</w:t>
            </w:r>
          </w:p>
        </w:tc>
        <w:tc>
          <w:tcPr>
            <w:tcW w:w="417" w:type="pct"/>
            <w:tcBorders>
              <w:top w:val="nil"/>
              <w:left w:val="nil"/>
              <w:bottom w:val="nil"/>
              <w:right w:val="nil"/>
            </w:tcBorders>
            <w:shd w:val="clear" w:color="auto" w:fill="auto"/>
            <w:noWrap/>
            <w:vAlign w:val="bottom"/>
            <w:hideMark/>
          </w:tcPr>
          <w:p w14:paraId="3521A7F2"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68.525,62</w:t>
            </w:r>
          </w:p>
        </w:tc>
        <w:tc>
          <w:tcPr>
            <w:tcW w:w="417" w:type="pct"/>
            <w:tcBorders>
              <w:top w:val="nil"/>
              <w:left w:val="nil"/>
              <w:bottom w:val="nil"/>
              <w:right w:val="nil"/>
            </w:tcBorders>
            <w:shd w:val="clear" w:color="auto" w:fill="auto"/>
            <w:noWrap/>
            <w:vAlign w:val="bottom"/>
            <w:hideMark/>
          </w:tcPr>
          <w:p w14:paraId="6734CCB9" w14:textId="77777777" w:rsidR="00965DF4" w:rsidRPr="00307547"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6F9EBEEE" w14:textId="77777777" w:rsidR="00965DF4" w:rsidRPr="00307547"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80F959D"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296.452,00</w:t>
            </w:r>
          </w:p>
        </w:tc>
        <w:tc>
          <w:tcPr>
            <w:tcW w:w="417" w:type="pct"/>
            <w:tcBorders>
              <w:top w:val="nil"/>
              <w:left w:val="nil"/>
              <w:bottom w:val="nil"/>
              <w:right w:val="nil"/>
            </w:tcBorders>
            <w:shd w:val="clear" w:color="auto" w:fill="auto"/>
            <w:noWrap/>
            <w:vAlign w:val="bottom"/>
            <w:hideMark/>
          </w:tcPr>
          <w:p w14:paraId="48EB8A44"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432,61%</w:t>
            </w:r>
          </w:p>
        </w:tc>
        <w:tc>
          <w:tcPr>
            <w:tcW w:w="417" w:type="pct"/>
            <w:tcBorders>
              <w:top w:val="nil"/>
              <w:left w:val="nil"/>
              <w:bottom w:val="nil"/>
              <w:right w:val="nil"/>
            </w:tcBorders>
            <w:shd w:val="clear" w:color="auto" w:fill="auto"/>
            <w:noWrap/>
            <w:vAlign w:val="bottom"/>
            <w:hideMark/>
          </w:tcPr>
          <w:p w14:paraId="0F243191" w14:textId="77777777" w:rsidR="00965DF4" w:rsidRPr="00307547" w:rsidRDefault="00965DF4" w:rsidP="00232DDC">
            <w:pPr>
              <w:jc w:val="right"/>
              <w:rPr>
                <w:rFonts w:ascii="Arial" w:hAnsi="Arial" w:cs="Arial"/>
                <w:sz w:val="20"/>
                <w:szCs w:val="20"/>
                <w:lang w:val="en-US"/>
              </w:rPr>
            </w:pPr>
            <w:r w:rsidRPr="00307547">
              <w:rPr>
                <w:rFonts w:ascii="Arial" w:hAnsi="Arial" w:cs="Arial"/>
                <w:sz w:val="20"/>
                <w:szCs w:val="20"/>
                <w:lang w:val="en-US"/>
              </w:rPr>
              <w:t>0,00%</w:t>
            </w:r>
          </w:p>
        </w:tc>
      </w:tr>
    </w:tbl>
    <w:p w14:paraId="3D40DBAF" w14:textId="77777777" w:rsidR="00965DF4" w:rsidRDefault="00965DF4" w:rsidP="00965DF4">
      <w:pPr>
        <w:tabs>
          <w:tab w:val="left" w:pos="5436"/>
        </w:tabs>
        <w:rPr>
          <w:rFonts w:ascii="Cambria" w:hAnsi="Cambria" w:cs="Arial"/>
        </w:rPr>
      </w:pPr>
    </w:p>
    <w:p w14:paraId="7C38AFE6" w14:textId="77777777" w:rsidR="00965DF4" w:rsidRDefault="00965DF4" w:rsidP="00965DF4">
      <w:pPr>
        <w:tabs>
          <w:tab w:val="left" w:pos="5436"/>
        </w:tabs>
        <w:rPr>
          <w:rFonts w:ascii="Cambria" w:hAnsi="Cambria" w:cs="Arial"/>
        </w:rPr>
      </w:pPr>
    </w:p>
    <w:p w14:paraId="25C0F6E7" w14:textId="77777777" w:rsidR="00965DF4" w:rsidRDefault="00965DF4" w:rsidP="00965DF4">
      <w:pPr>
        <w:tabs>
          <w:tab w:val="left" w:pos="5436"/>
        </w:tabs>
        <w:rPr>
          <w:rFonts w:ascii="Cambria" w:hAnsi="Cambria" w:cs="Arial"/>
        </w:rPr>
      </w:pPr>
    </w:p>
    <w:p w14:paraId="76CCC891" w14:textId="77777777" w:rsidR="00965DF4" w:rsidRPr="00256425" w:rsidRDefault="00965DF4" w:rsidP="00965DF4">
      <w:pPr>
        <w:tabs>
          <w:tab w:val="left" w:pos="5436"/>
        </w:tabs>
        <w:rPr>
          <w:rFonts w:ascii="Cambria" w:hAnsi="Cambria" w:cs="Arial"/>
        </w:rPr>
      </w:pPr>
    </w:p>
    <w:p w14:paraId="29375BE9" w14:textId="77777777" w:rsidR="00965DF4" w:rsidRDefault="00965DF4" w:rsidP="00965DF4">
      <w:pPr>
        <w:tabs>
          <w:tab w:val="left" w:pos="5436"/>
        </w:tabs>
        <w:jc w:val="center"/>
        <w:rPr>
          <w:rFonts w:ascii="Cambria" w:hAnsi="Cambria" w:cs="Arial"/>
        </w:rPr>
      </w:pPr>
      <w:r>
        <w:rPr>
          <w:rFonts w:ascii="Cambria" w:hAnsi="Cambria" w:cs="Arial"/>
        </w:rPr>
        <w:t>Tablica 3</w:t>
      </w:r>
      <w:r w:rsidRPr="00256425">
        <w:rPr>
          <w:rFonts w:ascii="Cambria" w:hAnsi="Cambria" w:cs="Arial"/>
        </w:rPr>
        <w:t>:</w:t>
      </w:r>
      <w:r>
        <w:rPr>
          <w:rFonts w:ascii="Cambria" w:hAnsi="Cambria" w:cs="Arial"/>
        </w:rPr>
        <w:t>A. Račun prihoda i rashoda prema izvorima financiranja</w:t>
      </w:r>
    </w:p>
    <w:p w14:paraId="4BCDCF96" w14:textId="77777777" w:rsidR="00965DF4" w:rsidRPr="00F75DA1" w:rsidRDefault="00965DF4" w:rsidP="00965DF4">
      <w:pPr>
        <w:tabs>
          <w:tab w:val="left" w:pos="5436"/>
        </w:tabs>
        <w:rPr>
          <w:rFonts w:ascii="Cambria" w:hAnsi="Cambria" w:cs="Arial"/>
        </w:rPr>
      </w:pPr>
    </w:p>
    <w:tbl>
      <w:tblPr>
        <w:tblW w:w="5000" w:type="pct"/>
        <w:tblLook w:val="04A0" w:firstRow="1" w:lastRow="0" w:firstColumn="1" w:lastColumn="0" w:noHBand="0" w:noVBand="1"/>
      </w:tblPr>
      <w:tblGrid>
        <w:gridCol w:w="6988"/>
        <w:gridCol w:w="1619"/>
        <w:gridCol w:w="1846"/>
        <w:gridCol w:w="1836"/>
        <w:gridCol w:w="1619"/>
        <w:gridCol w:w="1125"/>
        <w:gridCol w:w="1125"/>
      </w:tblGrid>
      <w:tr w:rsidR="00965DF4" w:rsidRPr="00307547" w14:paraId="5C2AB7EC" w14:textId="77777777" w:rsidTr="00232DDC">
        <w:trPr>
          <w:trHeight w:val="255"/>
        </w:trPr>
        <w:tc>
          <w:tcPr>
            <w:tcW w:w="2500" w:type="pct"/>
            <w:tcBorders>
              <w:top w:val="nil"/>
              <w:left w:val="nil"/>
              <w:bottom w:val="nil"/>
              <w:right w:val="nil"/>
            </w:tcBorders>
            <w:shd w:val="clear" w:color="000000" w:fill="C0C0C0"/>
            <w:noWrap/>
            <w:vAlign w:val="bottom"/>
            <w:hideMark/>
          </w:tcPr>
          <w:p w14:paraId="31A19472"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Račun</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1EC8A2EC"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Izvršenje</w:t>
            </w:r>
            <w:proofErr w:type="spellEnd"/>
            <w:r w:rsidRPr="00307547">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121EF27B"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Izvorni</w:t>
            </w:r>
            <w:proofErr w:type="spellEnd"/>
            <w:r w:rsidRPr="00307547">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48491BBF"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Tekući</w:t>
            </w:r>
            <w:proofErr w:type="spellEnd"/>
            <w:r w:rsidRPr="00307547">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37BA37AB" w14:textId="77777777" w:rsidR="00965DF4" w:rsidRPr="00307547" w:rsidRDefault="00965DF4" w:rsidP="00232DDC">
            <w:pPr>
              <w:jc w:val="center"/>
              <w:rPr>
                <w:rFonts w:ascii="Arial" w:hAnsi="Arial" w:cs="Arial"/>
                <w:b/>
                <w:bCs/>
                <w:sz w:val="20"/>
                <w:szCs w:val="20"/>
                <w:lang w:val="en-US"/>
              </w:rPr>
            </w:pPr>
            <w:proofErr w:type="spellStart"/>
            <w:r w:rsidRPr="00307547">
              <w:rPr>
                <w:rFonts w:ascii="Arial" w:hAnsi="Arial" w:cs="Arial"/>
                <w:b/>
                <w:bCs/>
                <w:sz w:val="20"/>
                <w:szCs w:val="20"/>
                <w:lang w:val="en-US"/>
              </w:rPr>
              <w:t>Izvršenje</w:t>
            </w:r>
            <w:proofErr w:type="spellEnd"/>
            <w:r w:rsidRPr="00307547">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7DF66752" w14:textId="77777777" w:rsidR="00965DF4" w:rsidRPr="00307547" w:rsidRDefault="00965DF4" w:rsidP="00232DDC">
            <w:pPr>
              <w:jc w:val="center"/>
              <w:rPr>
                <w:rFonts w:ascii="Arial" w:hAnsi="Arial" w:cs="Arial"/>
                <w:b/>
                <w:bCs/>
                <w:sz w:val="20"/>
                <w:szCs w:val="20"/>
                <w:lang w:val="en-US"/>
              </w:rPr>
            </w:pPr>
            <w:proofErr w:type="spellStart"/>
            <w:proofErr w:type="gramStart"/>
            <w:r w:rsidRPr="00307547">
              <w:rPr>
                <w:rFonts w:ascii="Arial" w:hAnsi="Arial" w:cs="Arial"/>
                <w:b/>
                <w:bCs/>
                <w:sz w:val="20"/>
                <w:szCs w:val="20"/>
                <w:lang w:val="en-US"/>
              </w:rPr>
              <w:t>Indeks</w:t>
            </w:r>
            <w:proofErr w:type="spellEnd"/>
            <w:r w:rsidRPr="00307547">
              <w:rPr>
                <w:rFonts w:ascii="Arial" w:hAnsi="Arial" w:cs="Arial"/>
                <w:b/>
                <w:bCs/>
                <w:sz w:val="20"/>
                <w:szCs w:val="20"/>
                <w:lang w:val="en-US"/>
              </w:rPr>
              <w:t xml:space="preserve">  4</w:t>
            </w:r>
            <w:proofErr w:type="gramEnd"/>
            <w:r w:rsidRPr="00307547">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70E6AA93" w14:textId="77777777" w:rsidR="00965DF4" w:rsidRPr="00307547" w:rsidRDefault="00965DF4" w:rsidP="00232DDC">
            <w:pPr>
              <w:jc w:val="center"/>
              <w:rPr>
                <w:rFonts w:ascii="Arial" w:hAnsi="Arial" w:cs="Arial"/>
                <w:b/>
                <w:bCs/>
                <w:sz w:val="20"/>
                <w:szCs w:val="20"/>
                <w:lang w:val="en-US"/>
              </w:rPr>
            </w:pPr>
            <w:proofErr w:type="spellStart"/>
            <w:proofErr w:type="gramStart"/>
            <w:r w:rsidRPr="00307547">
              <w:rPr>
                <w:rFonts w:ascii="Arial" w:hAnsi="Arial" w:cs="Arial"/>
                <w:b/>
                <w:bCs/>
                <w:sz w:val="20"/>
                <w:szCs w:val="20"/>
                <w:lang w:val="en-US"/>
              </w:rPr>
              <w:t>Indeks</w:t>
            </w:r>
            <w:proofErr w:type="spellEnd"/>
            <w:r w:rsidRPr="00307547">
              <w:rPr>
                <w:rFonts w:ascii="Arial" w:hAnsi="Arial" w:cs="Arial"/>
                <w:b/>
                <w:bCs/>
                <w:sz w:val="20"/>
                <w:szCs w:val="20"/>
                <w:lang w:val="en-US"/>
              </w:rPr>
              <w:t xml:space="preserve">  4</w:t>
            </w:r>
            <w:proofErr w:type="gramEnd"/>
            <w:r w:rsidRPr="00307547">
              <w:rPr>
                <w:rFonts w:ascii="Arial" w:hAnsi="Arial" w:cs="Arial"/>
                <w:b/>
                <w:bCs/>
                <w:sz w:val="20"/>
                <w:szCs w:val="20"/>
                <w:lang w:val="en-US"/>
              </w:rPr>
              <w:t>/3</w:t>
            </w:r>
          </w:p>
        </w:tc>
      </w:tr>
      <w:tr w:rsidR="00965DF4" w:rsidRPr="00307547" w14:paraId="4129B15A" w14:textId="77777777" w:rsidTr="00232DDC">
        <w:trPr>
          <w:trHeight w:val="255"/>
        </w:trPr>
        <w:tc>
          <w:tcPr>
            <w:tcW w:w="2500" w:type="pct"/>
            <w:tcBorders>
              <w:top w:val="nil"/>
              <w:left w:val="nil"/>
              <w:bottom w:val="nil"/>
              <w:right w:val="nil"/>
            </w:tcBorders>
            <w:shd w:val="clear" w:color="000000" w:fill="C0C0C0"/>
            <w:noWrap/>
            <w:vAlign w:val="bottom"/>
            <w:hideMark/>
          </w:tcPr>
          <w:p w14:paraId="6DDEAF93" w14:textId="77777777" w:rsidR="00965DF4" w:rsidRPr="00307547" w:rsidRDefault="00965DF4" w:rsidP="00232DDC">
            <w:pPr>
              <w:jc w:val="center"/>
              <w:rPr>
                <w:rFonts w:ascii="Arial" w:hAnsi="Arial" w:cs="Arial"/>
                <w:b/>
                <w:bCs/>
                <w:sz w:val="20"/>
                <w:szCs w:val="20"/>
                <w:lang w:val="fr-FR"/>
              </w:rPr>
            </w:pPr>
            <w:r w:rsidRPr="00307547">
              <w:rPr>
                <w:rFonts w:ascii="Arial" w:hAnsi="Arial" w:cs="Arial"/>
                <w:b/>
                <w:bCs/>
                <w:sz w:val="20"/>
                <w:szCs w:val="20"/>
                <w:lang w:val="fr-FR"/>
              </w:rPr>
              <w:t>PRIHODI I RASHODI PREMA IZVORIMA FINANCIRANJA</w:t>
            </w:r>
          </w:p>
        </w:tc>
        <w:tc>
          <w:tcPr>
            <w:tcW w:w="417" w:type="pct"/>
            <w:tcBorders>
              <w:top w:val="nil"/>
              <w:left w:val="nil"/>
              <w:bottom w:val="nil"/>
              <w:right w:val="nil"/>
            </w:tcBorders>
            <w:shd w:val="clear" w:color="000000" w:fill="C0C0C0"/>
            <w:noWrap/>
            <w:vAlign w:val="bottom"/>
            <w:hideMark/>
          </w:tcPr>
          <w:p w14:paraId="13028840"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6331BDD0"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2</w:t>
            </w:r>
          </w:p>
        </w:tc>
        <w:tc>
          <w:tcPr>
            <w:tcW w:w="417" w:type="pct"/>
            <w:tcBorders>
              <w:top w:val="nil"/>
              <w:left w:val="nil"/>
              <w:bottom w:val="nil"/>
              <w:right w:val="nil"/>
            </w:tcBorders>
            <w:shd w:val="clear" w:color="000000" w:fill="C0C0C0"/>
            <w:noWrap/>
            <w:vAlign w:val="bottom"/>
            <w:hideMark/>
          </w:tcPr>
          <w:p w14:paraId="064BC81B"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3</w:t>
            </w:r>
          </w:p>
        </w:tc>
        <w:tc>
          <w:tcPr>
            <w:tcW w:w="417" w:type="pct"/>
            <w:tcBorders>
              <w:top w:val="nil"/>
              <w:left w:val="nil"/>
              <w:bottom w:val="nil"/>
              <w:right w:val="nil"/>
            </w:tcBorders>
            <w:shd w:val="clear" w:color="000000" w:fill="C0C0C0"/>
            <w:noWrap/>
            <w:vAlign w:val="bottom"/>
            <w:hideMark/>
          </w:tcPr>
          <w:p w14:paraId="24486ABC"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4</w:t>
            </w:r>
          </w:p>
        </w:tc>
        <w:tc>
          <w:tcPr>
            <w:tcW w:w="417" w:type="pct"/>
            <w:tcBorders>
              <w:top w:val="nil"/>
              <w:left w:val="nil"/>
              <w:bottom w:val="nil"/>
              <w:right w:val="nil"/>
            </w:tcBorders>
            <w:shd w:val="clear" w:color="000000" w:fill="C0C0C0"/>
            <w:noWrap/>
            <w:vAlign w:val="bottom"/>
            <w:hideMark/>
          </w:tcPr>
          <w:p w14:paraId="0933673F"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5</w:t>
            </w:r>
          </w:p>
        </w:tc>
        <w:tc>
          <w:tcPr>
            <w:tcW w:w="417" w:type="pct"/>
            <w:tcBorders>
              <w:top w:val="nil"/>
              <w:left w:val="nil"/>
              <w:bottom w:val="nil"/>
              <w:right w:val="nil"/>
            </w:tcBorders>
            <w:shd w:val="clear" w:color="000000" w:fill="C0C0C0"/>
            <w:noWrap/>
            <w:vAlign w:val="bottom"/>
            <w:hideMark/>
          </w:tcPr>
          <w:p w14:paraId="140C912A" w14:textId="77777777" w:rsidR="00965DF4" w:rsidRPr="00307547" w:rsidRDefault="00965DF4" w:rsidP="00232DDC">
            <w:pPr>
              <w:jc w:val="center"/>
              <w:rPr>
                <w:rFonts w:ascii="Arial" w:hAnsi="Arial" w:cs="Arial"/>
                <w:b/>
                <w:bCs/>
                <w:sz w:val="20"/>
                <w:szCs w:val="20"/>
                <w:lang w:val="en-US"/>
              </w:rPr>
            </w:pPr>
            <w:r w:rsidRPr="00307547">
              <w:rPr>
                <w:rFonts w:ascii="Arial" w:hAnsi="Arial" w:cs="Arial"/>
                <w:b/>
                <w:bCs/>
                <w:sz w:val="20"/>
                <w:szCs w:val="20"/>
                <w:lang w:val="en-US"/>
              </w:rPr>
              <w:t>6</w:t>
            </w:r>
          </w:p>
        </w:tc>
      </w:tr>
      <w:tr w:rsidR="00965DF4" w:rsidRPr="00307547" w14:paraId="229BA2BD" w14:textId="77777777" w:rsidTr="00232DDC">
        <w:trPr>
          <w:trHeight w:val="255"/>
        </w:trPr>
        <w:tc>
          <w:tcPr>
            <w:tcW w:w="2500" w:type="pct"/>
            <w:tcBorders>
              <w:top w:val="nil"/>
              <w:left w:val="nil"/>
              <w:bottom w:val="nil"/>
              <w:right w:val="nil"/>
            </w:tcBorders>
            <w:shd w:val="clear" w:color="000000" w:fill="808080"/>
            <w:noWrap/>
            <w:vAlign w:val="bottom"/>
            <w:hideMark/>
          </w:tcPr>
          <w:p w14:paraId="7785B344" w14:textId="77777777" w:rsidR="00965DF4" w:rsidRPr="00307547" w:rsidRDefault="00965DF4" w:rsidP="00232DDC">
            <w:pPr>
              <w:rPr>
                <w:rFonts w:ascii="Arial" w:hAnsi="Arial" w:cs="Arial"/>
                <w:b/>
                <w:bCs/>
                <w:color w:val="FFFFFF"/>
                <w:sz w:val="20"/>
                <w:szCs w:val="20"/>
                <w:lang w:val="en-US"/>
              </w:rPr>
            </w:pPr>
            <w:r w:rsidRPr="00307547">
              <w:rPr>
                <w:rFonts w:ascii="Arial" w:hAnsi="Arial" w:cs="Arial"/>
                <w:b/>
                <w:bCs/>
                <w:color w:val="FFFFFF"/>
                <w:sz w:val="20"/>
                <w:szCs w:val="20"/>
                <w:lang w:val="en-US"/>
              </w:rPr>
              <w:t xml:space="preserve"> SVEUKUPNI PRIHODI</w:t>
            </w:r>
          </w:p>
        </w:tc>
        <w:tc>
          <w:tcPr>
            <w:tcW w:w="417" w:type="pct"/>
            <w:tcBorders>
              <w:top w:val="nil"/>
              <w:left w:val="nil"/>
              <w:bottom w:val="nil"/>
              <w:right w:val="nil"/>
            </w:tcBorders>
            <w:shd w:val="clear" w:color="000000" w:fill="808080"/>
            <w:noWrap/>
            <w:vAlign w:val="bottom"/>
            <w:hideMark/>
          </w:tcPr>
          <w:p w14:paraId="5F3B3548"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3.284.711,83</w:t>
            </w:r>
          </w:p>
        </w:tc>
        <w:tc>
          <w:tcPr>
            <w:tcW w:w="417" w:type="pct"/>
            <w:tcBorders>
              <w:top w:val="nil"/>
              <w:left w:val="nil"/>
              <w:bottom w:val="nil"/>
              <w:right w:val="nil"/>
            </w:tcBorders>
            <w:shd w:val="clear" w:color="000000" w:fill="808080"/>
            <w:noWrap/>
            <w:vAlign w:val="bottom"/>
            <w:hideMark/>
          </w:tcPr>
          <w:p w14:paraId="7D77F57A"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4.547.211,00</w:t>
            </w:r>
          </w:p>
        </w:tc>
        <w:tc>
          <w:tcPr>
            <w:tcW w:w="417" w:type="pct"/>
            <w:tcBorders>
              <w:top w:val="nil"/>
              <w:left w:val="nil"/>
              <w:bottom w:val="nil"/>
              <w:right w:val="nil"/>
            </w:tcBorders>
            <w:shd w:val="clear" w:color="000000" w:fill="808080"/>
            <w:noWrap/>
            <w:vAlign w:val="bottom"/>
            <w:hideMark/>
          </w:tcPr>
          <w:p w14:paraId="7E113FDA"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4.493.457,05</w:t>
            </w:r>
          </w:p>
        </w:tc>
        <w:tc>
          <w:tcPr>
            <w:tcW w:w="417" w:type="pct"/>
            <w:tcBorders>
              <w:top w:val="nil"/>
              <w:left w:val="nil"/>
              <w:bottom w:val="nil"/>
              <w:right w:val="nil"/>
            </w:tcBorders>
            <w:shd w:val="clear" w:color="000000" w:fill="808080"/>
            <w:noWrap/>
            <w:vAlign w:val="bottom"/>
            <w:hideMark/>
          </w:tcPr>
          <w:p w14:paraId="76CB9C2E"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3.669.693,04</w:t>
            </w:r>
          </w:p>
        </w:tc>
        <w:tc>
          <w:tcPr>
            <w:tcW w:w="417" w:type="pct"/>
            <w:tcBorders>
              <w:top w:val="nil"/>
              <w:left w:val="nil"/>
              <w:bottom w:val="nil"/>
              <w:right w:val="nil"/>
            </w:tcBorders>
            <w:shd w:val="clear" w:color="000000" w:fill="808080"/>
            <w:noWrap/>
            <w:vAlign w:val="bottom"/>
            <w:hideMark/>
          </w:tcPr>
          <w:p w14:paraId="7C339901"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111,72%</w:t>
            </w:r>
          </w:p>
        </w:tc>
        <w:tc>
          <w:tcPr>
            <w:tcW w:w="417" w:type="pct"/>
            <w:tcBorders>
              <w:top w:val="nil"/>
              <w:left w:val="nil"/>
              <w:bottom w:val="nil"/>
              <w:right w:val="nil"/>
            </w:tcBorders>
            <w:shd w:val="clear" w:color="000000" w:fill="808080"/>
            <w:noWrap/>
            <w:vAlign w:val="bottom"/>
            <w:hideMark/>
          </w:tcPr>
          <w:p w14:paraId="6281A4C9"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81,67%</w:t>
            </w:r>
          </w:p>
        </w:tc>
      </w:tr>
      <w:tr w:rsidR="00965DF4" w:rsidRPr="00307547" w14:paraId="572A17C0" w14:textId="77777777" w:rsidTr="00232DDC">
        <w:trPr>
          <w:trHeight w:val="255"/>
        </w:trPr>
        <w:tc>
          <w:tcPr>
            <w:tcW w:w="2500" w:type="pct"/>
            <w:tcBorders>
              <w:top w:val="nil"/>
              <w:left w:val="nil"/>
              <w:bottom w:val="nil"/>
              <w:right w:val="nil"/>
            </w:tcBorders>
            <w:shd w:val="clear" w:color="000000" w:fill="FFFF00"/>
            <w:noWrap/>
            <w:vAlign w:val="bottom"/>
            <w:hideMark/>
          </w:tcPr>
          <w:p w14:paraId="47BEFFD5"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1. OPĆI PRIHODI I PRIMICI</w:t>
            </w:r>
          </w:p>
        </w:tc>
        <w:tc>
          <w:tcPr>
            <w:tcW w:w="417" w:type="pct"/>
            <w:tcBorders>
              <w:top w:val="nil"/>
              <w:left w:val="nil"/>
              <w:bottom w:val="nil"/>
              <w:right w:val="nil"/>
            </w:tcBorders>
            <w:shd w:val="clear" w:color="000000" w:fill="FFFF00"/>
            <w:noWrap/>
            <w:vAlign w:val="bottom"/>
            <w:hideMark/>
          </w:tcPr>
          <w:p w14:paraId="056959B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949.294,11</w:t>
            </w:r>
          </w:p>
        </w:tc>
        <w:tc>
          <w:tcPr>
            <w:tcW w:w="417" w:type="pct"/>
            <w:tcBorders>
              <w:top w:val="nil"/>
              <w:left w:val="nil"/>
              <w:bottom w:val="nil"/>
              <w:right w:val="nil"/>
            </w:tcBorders>
            <w:shd w:val="clear" w:color="000000" w:fill="FFFF00"/>
            <w:noWrap/>
            <w:vAlign w:val="bottom"/>
            <w:hideMark/>
          </w:tcPr>
          <w:p w14:paraId="35A2571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1.602.983,00</w:t>
            </w:r>
          </w:p>
        </w:tc>
        <w:tc>
          <w:tcPr>
            <w:tcW w:w="417" w:type="pct"/>
            <w:tcBorders>
              <w:top w:val="nil"/>
              <w:left w:val="nil"/>
              <w:bottom w:val="nil"/>
              <w:right w:val="nil"/>
            </w:tcBorders>
            <w:shd w:val="clear" w:color="000000" w:fill="FFFF00"/>
            <w:noWrap/>
            <w:vAlign w:val="bottom"/>
            <w:hideMark/>
          </w:tcPr>
          <w:p w14:paraId="2FF47A0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1.590.578,00</w:t>
            </w:r>
          </w:p>
        </w:tc>
        <w:tc>
          <w:tcPr>
            <w:tcW w:w="417" w:type="pct"/>
            <w:tcBorders>
              <w:top w:val="nil"/>
              <w:left w:val="nil"/>
              <w:bottom w:val="nil"/>
              <w:right w:val="nil"/>
            </w:tcBorders>
            <w:shd w:val="clear" w:color="000000" w:fill="FFFF00"/>
            <w:noWrap/>
            <w:vAlign w:val="bottom"/>
            <w:hideMark/>
          </w:tcPr>
          <w:p w14:paraId="50FB3D5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981.081,04</w:t>
            </w:r>
          </w:p>
        </w:tc>
        <w:tc>
          <w:tcPr>
            <w:tcW w:w="417" w:type="pct"/>
            <w:tcBorders>
              <w:top w:val="nil"/>
              <w:left w:val="nil"/>
              <w:bottom w:val="nil"/>
              <w:right w:val="nil"/>
            </w:tcBorders>
            <w:shd w:val="clear" w:color="000000" w:fill="FFFF00"/>
            <w:noWrap/>
            <w:vAlign w:val="bottom"/>
            <w:hideMark/>
          </w:tcPr>
          <w:p w14:paraId="516DB6D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103,35%</w:t>
            </w:r>
          </w:p>
        </w:tc>
        <w:tc>
          <w:tcPr>
            <w:tcW w:w="417" w:type="pct"/>
            <w:tcBorders>
              <w:top w:val="nil"/>
              <w:left w:val="nil"/>
              <w:bottom w:val="nil"/>
              <w:right w:val="nil"/>
            </w:tcBorders>
            <w:shd w:val="clear" w:color="000000" w:fill="FFFF00"/>
            <w:noWrap/>
            <w:vAlign w:val="bottom"/>
            <w:hideMark/>
          </w:tcPr>
          <w:p w14:paraId="790BDCF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61,68%</w:t>
            </w:r>
          </w:p>
        </w:tc>
      </w:tr>
      <w:tr w:rsidR="00965DF4" w:rsidRPr="00307547" w14:paraId="280FA84D" w14:textId="77777777" w:rsidTr="00232DDC">
        <w:trPr>
          <w:trHeight w:val="255"/>
        </w:trPr>
        <w:tc>
          <w:tcPr>
            <w:tcW w:w="2500" w:type="pct"/>
            <w:tcBorders>
              <w:top w:val="nil"/>
              <w:left w:val="nil"/>
              <w:bottom w:val="nil"/>
              <w:right w:val="nil"/>
            </w:tcBorders>
            <w:shd w:val="clear" w:color="000000" w:fill="FFFF99"/>
            <w:noWrap/>
            <w:vAlign w:val="bottom"/>
            <w:hideMark/>
          </w:tcPr>
          <w:p w14:paraId="04DDF6F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1.1.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poreza</w:t>
            </w:r>
            <w:proofErr w:type="spellEnd"/>
          </w:p>
        </w:tc>
        <w:tc>
          <w:tcPr>
            <w:tcW w:w="417" w:type="pct"/>
            <w:tcBorders>
              <w:top w:val="nil"/>
              <w:left w:val="nil"/>
              <w:bottom w:val="nil"/>
              <w:right w:val="nil"/>
            </w:tcBorders>
            <w:shd w:val="clear" w:color="000000" w:fill="FFFF99"/>
            <w:noWrap/>
            <w:vAlign w:val="bottom"/>
            <w:hideMark/>
          </w:tcPr>
          <w:p w14:paraId="52594AB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625.664,63</w:t>
            </w:r>
          </w:p>
        </w:tc>
        <w:tc>
          <w:tcPr>
            <w:tcW w:w="417" w:type="pct"/>
            <w:tcBorders>
              <w:top w:val="nil"/>
              <w:left w:val="nil"/>
              <w:bottom w:val="nil"/>
              <w:right w:val="nil"/>
            </w:tcBorders>
            <w:shd w:val="clear" w:color="000000" w:fill="FFFF99"/>
            <w:noWrap/>
            <w:vAlign w:val="bottom"/>
            <w:hideMark/>
          </w:tcPr>
          <w:p w14:paraId="4694EDA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948.667,00</w:t>
            </w:r>
          </w:p>
        </w:tc>
        <w:tc>
          <w:tcPr>
            <w:tcW w:w="417" w:type="pct"/>
            <w:tcBorders>
              <w:top w:val="nil"/>
              <w:left w:val="nil"/>
              <w:bottom w:val="nil"/>
              <w:right w:val="nil"/>
            </w:tcBorders>
            <w:shd w:val="clear" w:color="000000" w:fill="FFFF99"/>
            <w:noWrap/>
            <w:vAlign w:val="bottom"/>
            <w:hideMark/>
          </w:tcPr>
          <w:p w14:paraId="5A6F0ED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897.497,00</w:t>
            </w:r>
          </w:p>
        </w:tc>
        <w:tc>
          <w:tcPr>
            <w:tcW w:w="417" w:type="pct"/>
            <w:tcBorders>
              <w:top w:val="nil"/>
              <w:left w:val="nil"/>
              <w:bottom w:val="nil"/>
              <w:right w:val="nil"/>
            </w:tcBorders>
            <w:shd w:val="clear" w:color="000000" w:fill="FFFF99"/>
            <w:noWrap/>
            <w:vAlign w:val="bottom"/>
            <w:hideMark/>
          </w:tcPr>
          <w:p w14:paraId="7198434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663.537,65</w:t>
            </w:r>
          </w:p>
        </w:tc>
        <w:tc>
          <w:tcPr>
            <w:tcW w:w="417" w:type="pct"/>
            <w:tcBorders>
              <w:top w:val="nil"/>
              <w:left w:val="nil"/>
              <w:bottom w:val="nil"/>
              <w:right w:val="nil"/>
            </w:tcBorders>
            <w:shd w:val="clear" w:color="000000" w:fill="FFFF99"/>
            <w:noWrap/>
            <w:vAlign w:val="bottom"/>
            <w:hideMark/>
          </w:tcPr>
          <w:p w14:paraId="79594B4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106,05%</w:t>
            </w:r>
          </w:p>
        </w:tc>
        <w:tc>
          <w:tcPr>
            <w:tcW w:w="417" w:type="pct"/>
            <w:tcBorders>
              <w:top w:val="nil"/>
              <w:left w:val="nil"/>
              <w:bottom w:val="nil"/>
              <w:right w:val="nil"/>
            </w:tcBorders>
            <w:shd w:val="clear" w:color="000000" w:fill="FFFF99"/>
            <w:noWrap/>
            <w:vAlign w:val="bottom"/>
            <w:hideMark/>
          </w:tcPr>
          <w:p w14:paraId="71AA29B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73,93%</w:t>
            </w:r>
          </w:p>
        </w:tc>
      </w:tr>
      <w:tr w:rsidR="00965DF4" w:rsidRPr="00307547" w14:paraId="0CBC93E6" w14:textId="77777777" w:rsidTr="00232DDC">
        <w:trPr>
          <w:trHeight w:val="255"/>
        </w:trPr>
        <w:tc>
          <w:tcPr>
            <w:tcW w:w="2500" w:type="pct"/>
            <w:tcBorders>
              <w:top w:val="nil"/>
              <w:left w:val="nil"/>
              <w:bottom w:val="nil"/>
              <w:right w:val="nil"/>
            </w:tcBorders>
            <w:shd w:val="clear" w:color="000000" w:fill="FFFF99"/>
            <w:noWrap/>
            <w:vAlign w:val="bottom"/>
            <w:hideMark/>
          </w:tcPr>
          <w:p w14:paraId="7BB862D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1.1.1 Ustupljeni dio poreza i prireza za vatrogasne postrojbe</w:t>
            </w:r>
          </w:p>
        </w:tc>
        <w:tc>
          <w:tcPr>
            <w:tcW w:w="417" w:type="pct"/>
            <w:tcBorders>
              <w:top w:val="nil"/>
              <w:left w:val="nil"/>
              <w:bottom w:val="nil"/>
              <w:right w:val="nil"/>
            </w:tcBorders>
            <w:shd w:val="clear" w:color="000000" w:fill="FFFF99"/>
            <w:noWrap/>
            <w:vAlign w:val="bottom"/>
            <w:hideMark/>
          </w:tcPr>
          <w:p w14:paraId="6BB3EB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6.403,17</w:t>
            </w:r>
          </w:p>
        </w:tc>
        <w:tc>
          <w:tcPr>
            <w:tcW w:w="417" w:type="pct"/>
            <w:tcBorders>
              <w:top w:val="nil"/>
              <w:left w:val="nil"/>
              <w:bottom w:val="nil"/>
              <w:right w:val="nil"/>
            </w:tcBorders>
            <w:shd w:val="clear" w:color="000000" w:fill="FFFF99"/>
            <w:noWrap/>
            <w:vAlign w:val="bottom"/>
            <w:hideMark/>
          </w:tcPr>
          <w:p w14:paraId="7068207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4.025,00</w:t>
            </w:r>
          </w:p>
        </w:tc>
        <w:tc>
          <w:tcPr>
            <w:tcW w:w="417" w:type="pct"/>
            <w:tcBorders>
              <w:top w:val="nil"/>
              <w:left w:val="nil"/>
              <w:bottom w:val="nil"/>
              <w:right w:val="nil"/>
            </w:tcBorders>
            <w:shd w:val="clear" w:color="000000" w:fill="FFFF99"/>
            <w:noWrap/>
            <w:vAlign w:val="bottom"/>
            <w:hideMark/>
          </w:tcPr>
          <w:p w14:paraId="65B1FE2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7.000,00</w:t>
            </w:r>
          </w:p>
        </w:tc>
        <w:tc>
          <w:tcPr>
            <w:tcW w:w="417" w:type="pct"/>
            <w:tcBorders>
              <w:top w:val="nil"/>
              <w:left w:val="nil"/>
              <w:bottom w:val="nil"/>
              <w:right w:val="nil"/>
            </w:tcBorders>
            <w:shd w:val="clear" w:color="000000" w:fill="FFFF99"/>
            <w:noWrap/>
            <w:vAlign w:val="bottom"/>
            <w:hideMark/>
          </w:tcPr>
          <w:p w14:paraId="786FC2F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7.045,37</w:t>
            </w:r>
          </w:p>
        </w:tc>
        <w:tc>
          <w:tcPr>
            <w:tcW w:w="417" w:type="pct"/>
            <w:tcBorders>
              <w:top w:val="nil"/>
              <w:left w:val="nil"/>
              <w:bottom w:val="nil"/>
              <w:right w:val="nil"/>
            </w:tcBorders>
            <w:shd w:val="clear" w:color="000000" w:fill="FFFF99"/>
            <w:noWrap/>
            <w:vAlign w:val="bottom"/>
            <w:hideMark/>
          </w:tcPr>
          <w:p w14:paraId="729711F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110,03%</w:t>
            </w:r>
          </w:p>
        </w:tc>
        <w:tc>
          <w:tcPr>
            <w:tcW w:w="417" w:type="pct"/>
            <w:tcBorders>
              <w:top w:val="nil"/>
              <w:left w:val="nil"/>
              <w:bottom w:val="nil"/>
              <w:right w:val="nil"/>
            </w:tcBorders>
            <w:shd w:val="clear" w:color="000000" w:fill="FFFF99"/>
            <w:noWrap/>
            <w:vAlign w:val="bottom"/>
            <w:hideMark/>
          </w:tcPr>
          <w:p w14:paraId="2898E60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100,65%</w:t>
            </w:r>
          </w:p>
        </w:tc>
      </w:tr>
      <w:tr w:rsidR="00965DF4" w:rsidRPr="00307547" w14:paraId="00472BB6" w14:textId="77777777" w:rsidTr="00232DDC">
        <w:trPr>
          <w:trHeight w:val="255"/>
        </w:trPr>
        <w:tc>
          <w:tcPr>
            <w:tcW w:w="2500" w:type="pct"/>
            <w:tcBorders>
              <w:top w:val="nil"/>
              <w:left w:val="nil"/>
              <w:bottom w:val="nil"/>
              <w:right w:val="nil"/>
            </w:tcBorders>
            <w:shd w:val="clear" w:color="000000" w:fill="FFFF99"/>
            <w:noWrap/>
            <w:vAlign w:val="bottom"/>
            <w:hideMark/>
          </w:tcPr>
          <w:p w14:paraId="3982A8BC"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1.2.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nefinancijske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649007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322.386,40</w:t>
            </w:r>
          </w:p>
        </w:tc>
        <w:tc>
          <w:tcPr>
            <w:tcW w:w="417" w:type="pct"/>
            <w:tcBorders>
              <w:top w:val="nil"/>
              <w:left w:val="nil"/>
              <w:bottom w:val="nil"/>
              <w:right w:val="nil"/>
            </w:tcBorders>
            <w:shd w:val="clear" w:color="000000" w:fill="FFFF99"/>
            <w:noWrap/>
            <w:vAlign w:val="bottom"/>
            <w:hideMark/>
          </w:tcPr>
          <w:p w14:paraId="047872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650.667,00</w:t>
            </w:r>
          </w:p>
        </w:tc>
        <w:tc>
          <w:tcPr>
            <w:tcW w:w="417" w:type="pct"/>
            <w:tcBorders>
              <w:top w:val="nil"/>
              <w:left w:val="nil"/>
              <w:bottom w:val="nil"/>
              <w:right w:val="nil"/>
            </w:tcBorders>
            <w:shd w:val="clear" w:color="000000" w:fill="FFFF99"/>
            <w:noWrap/>
            <w:vAlign w:val="bottom"/>
            <w:hideMark/>
          </w:tcPr>
          <w:p w14:paraId="1BBB433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689.887,00</w:t>
            </w:r>
          </w:p>
        </w:tc>
        <w:tc>
          <w:tcPr>
            <w:tcW w:w="417" w:type="pct"/>
            <w:tcBorders>
              <w:top w:val="nil"/>
              <w:left w:val="nil"/>
              <w:bottom w:val="nil"/>
              <w:right w:val="nil"/>
            </w:tcBorders>
            <w:shd w:val="clear" w:color="000000" w:fill="FFFF99"/>
            <w:noWrap/>
            <w:vAlign w:val="bottom"/>
            <w:hideMark/>
          </w:tcPr>
          <w:p w14:paraId="7A0DA8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316.715,89</w:t>
            </w:r>
          </w:p>
        </w:tc>
        <w:tc>
          <w:tcPr>
            <w:tcW w:w="417" w:type="pct"/>
            <w:tcBorders>
              <w:top w:val="nil"/>
              <w:left w:val="nil"/>
              <w:bottom w:val="nil"/>
              <w:right w:val="nil"/>
            </w:tcBorders>
            <w:shd w:val="clear" w:color="000000" w:fill="FFFF99"/>
            <w:noWrap/>
            <w:vAlign w:val="bottom"/>
            <w:hideMark/>
          </w:tcPr>
          <w:p w14:paraId="78F4370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98,24%</w:t>
            </w:r>
          </w:p>
        </w:tc>
        <w:tc>
          <w:tcPr>
            <w:tcW w:w="417" w:type="pct"/>
            <w:tcBorders>
              <w:top w:val="nil"/>
              <w:left w:val="nil"/>
              <w:bottom w:val="nil"/>
              <w:right w:val="nil"/>
            </w:tcBorders>
            <w:shd w:val="clear" w:color="000000" w:fill="FFFF99"/>
            <w:noWrap/>
            <w:vAlign w:val="bottom"/>
            <w:hideMark/>
          </w:tcPr>
          <w:p w14:paraId="4BF139E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45,91%</w:t>
            </w:r>
          </w:p>
        </w:tc>
      </w:tr>
      <w:tr w:rsidR="00965DF4" w:rsidRPr="00307547" w14:paraId="2DA1374D" w14:textId="77777777" w:rsidTr="00232DDC">
        <w:trPr>
          <w:trHeight w:val="255"/>
        </w:trPr>
        <w:tc>
          <w:tcPr>
            <w:tcW w:w="2500" w:type="pct"/>
            <w:tcBorders>
              <w:top w:val="nil"/>
              <w:left w:val="nil"/>
              <w:bottom w:val="nil"/>
              <w:right w:val="nil"/>
            </w:tcBorders>
            <w:shd w:val="clear" w:color="000000" w:fill="FFFF99"/>
            <w:noWrap/>
            <w:vAlign w:val="bottom"/>
            <w:hideMark/>
          </w:tcPr>
          <w:p w14:paraId="4564A1F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1.3. Prihodi od administrativnih (upravnih) pristojbi</w:t>
            </w:r>
          </w:p>
        </w:tc>
        <w:tc>
          <w:tcPr>
            <w:tcW w:w="417" w:type="pct"/>
            <w:tcBorders>
              <w:top w:val="nil"/>
              <w:left w:val="nil"/>
              <w:bottom w:val="nil"/>
              <w:right w:val="nil"/>
            </w:tcBorders>
            <w:shd w:val="clear" w:color="000000" w:fill="FFFF99"/>
            <w:noWrap/>
            <w:vAlign w:val="bottom"/>
            <w:hideMark/>
          </w:tcPr>
          <w:p w14:paraId="40A620B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78,73</w:t>
            </w:r>
          </w:p>
        </w:tc>
        <w:tc>
          <w:tcPr>
            <w:tcW w:w="417" w:type="pct"/>
            <w:tcBorders>
              <w:top w:val="nil"/>
              <w:left w:val="nil"/>
              <w:bottom w:val="nil"/>
              <w:right w:val="nil"/>
            </w:tcBorders>
            <w:shd w:val="clear" w:color="000000" w:fill="FFFF99"/>
            <w:noWrap/>
            <w:vAlign w:val="bottom"/>
            <w:hideMark/>
          </w:tcPr>
          <w:p w14:paraId="404256F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1.867,00</w:t>
            </w:r>
          </w:p>
        </w:tc>
        <w:tc>
          <w:tcPr>
            <w:tcW w:w="417" w:type="pct"/>
            <w:tcBorders>
              <w:top w:val="nil"/>
              <w:left w:val="nil"/>
              <w:bottom w:val="nil"/>
              <w:right w:val="nil"/>
            </w:tcBorders>
            <w:shd w:val="clear" w:color="000000" w:fill="FFFF99"/>
            <w:noWrap/>
            <w:vAlign w:val="bottom"/>
            <w:hideMark/>
          </w:tcPr>
          <w:p w14:paraId="4C0E071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1.412,00</w:t>
            </w:r>
          </w:p>
        </w:tc>
        <w:tc>
          <w:tcPr>
            <w:tcW w:w="417" w:type="pct"/>
            <w:tcBorders>
              <w:top w:val="nil"/>
              <w:left w:val="nil"/>
              <w:bottom w:val="nil"/>
              <w:right w:val="nil"/>
            </w:tcBorders>
            <w:shd w:val="clear" w:color="000000" w:fill="FFFF99"/>
            <w:noWrap/>
            <w:vAlign w:val="bottom"/>
            <w:hideMark/>
          </w:tcPr>
          <w:p w14:paraId="51329EE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174,27</w:t>
            </w:r>
          </w:p>
        </w:tc>
        <w:tc>
          <w:tcPr>
            <w:tcW w:w="417" w:type="pct"/>
            <w:tcBorders>
              <w:top w:val="nil"/>
              <w:left w:val="nil"/>
              <w:bottom w:val="nil"/>
              <w:right w:val="nil"/>
            </w:tcBorders>
            <w:shd w:val="clear" w:color="000000" w:fill="FFFF99"/>
            <w:noWrap/>
            <w:vAlign w:val="bottom"/>
            <w:hideMark/>
          </w:tcPr>
          <w:p w14:paraId="1E07ABF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221,35%</w:t>
            </w:r>
          </w:p>
        </w:tc>
        <w:tc>
          <w:tcPr>
            <w:tcW w:w="417" w:type="pct"/>
            <w:tcBorders>
              <w:top w:val="nil"/>
              <w:left w:val="nil"/>
              <w:bottom w:val="nil"/>
              <w:right w:val="nil"/>
            </w:tcBorders>
            <w:shd w:val="clear" w:color="000000" w:fill="FFFF99"/>
            <w:noWrap/>
            <w:vAlign w:val="bottom"/>
            <w:hideMark/>
          </w:tcPr>
          <w:p w14:paraId="275CC93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12,34%</w:t>
            </w:r>
          </w:p>
        </w:tc>
      </w:tr>
      <w:tr w:rsidR="00965DF4" w:rsidRPr="00307547" w14:paraId="03AE3554" w14:textId="77777777" w:rsidTr="00232DDC">
        <w:trPr>
          <w:trHeight w:val="255"/>
        </w:trPr>
        <w:tc>
          <w:tcPr>
            <w:tcW w:w="2500" w:type="pct"/>
            <w:tcBorders>
              <w:top w:val="nil"/>
              <w:left w:val="nil"/>
              <w:bottom w:val="nil"/>
              <w:right w:val="nil"/>
            </w:tcBorders>
            <w:shd w:val="clear" w:color="000000" w:fill="FFFF99"/>
            <w:noWrap/>
            <w:vAlign w:val="bottom"/>
            <w:hideMark/>
          </w:tcPr>
          <w:p w14:paraId="1CD34E6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1.4. Ostali opći prihodi i primici</w:t>
            </w:r>
          </w:p>
        </w:tc>
        <w:tc>
          <w:tcPr>
            <w:tcW w:w="417" w:type="pct"/>
            <w:tcBorders>
              <w:top w:val="nil"/>
              <w:left w:val="nil"/>
              <w:bottom w:val="nil"/>
              <w:right w:val="nil"/>
            </w:tcBorders>
            <w:shd w:val="clear" w:color="000000" w:fill="FFFF99"/>
            <w:noWrap/>
            <w:vAlign w:val="bottom"/>
            <w:hideMark/>
          </w:tcPr>
          <w:p w14:paraId="71739F8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1.160,19</w:t>
            </w:r>
          </w:p>
        </w:tc>
        <w:tc>
          <w:tcPr>
            <w:tcW w:w="417" w:type="pct"/>
            <w:tcBorders>
              <w:top w:val="nil"/>
              <w:left w:val="nil"/>
              <w:bottom w:val="nil"/>
              <w:right w:val="nil"/>
            </w:tcBorders>
            <w:shd w:val="clear" w:color="000000" w:fill="FFFF99"/>
            <w:noWrap/>
            <w:vAlign w:val="bottom"/>
            <w:hideMark/>
          </w:tcPr>
          <w:p w14:paraId="7BBCF82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1B87F96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4A77E88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511,06</w:t>
            </w:r>
          </w:p>
        </w:tc>
        <w:tc>
          <w:tcPr>
            <w:tcW w:w="417" w:type="pct"/>
            <w:tcBorders>
              <w:top w:val="nil"/>
              <w:left w:val="nil"/>
              <w:bottom w:val="nil"/>
              <w:right w:val="nil"/>
            </w:tcBorders>
            <w:shd w:val="clear" w:color="000000" w:fill="FFFF99"/>
            <w:noWrap/>
            <w:vAlign w:val="bottom"/>
            <w:hideMark/>
          </w:tcPr>
          <w:p w14:paraId="751FF2B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44,05%</w:t>
            </w:r>
          </w:p>
        </w:tc>
        <w:tc>
          <w:tcPr>
            <w:tcW w:w="417" w:type="pct"/>
            <w:tcBorders>
              <w:top w:val="nil"/>
              <w:left w:val="nil"/>
              <w:bottom w:val="nil"/>
              <w:right w:val="nil"/>
            </w:tcBorders>
            <w:shd w:val="clear" w:color="000000" w:fill="FFFF99"/>
            <w:noWrap/>
            <w:vAlign w:val="bottom"/>
            <w:hideMark/>
          </w:tcPr>
          <w:p w14:paraId="65AEF30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31,05%</w:t>
            </w:r>
          </w:p>
        </w:tc>
      </w:tr>
      <w:tr w:rsidR="00965DF4" w:rsidRPr="00307547" w14:paraId="7220F1D6" w14:textId="77777777" w:rsidTr="00232DDC">
        <w:trPr>
          <w:trHeight w:val="255"/>
        </w:trPr>
        <w:tc>
          <w:tcPr>
            <w:tcW w:w="2500" w:type="pct"/>
            <w:tcBorders>
              <w:top w:val="nil"/>
              <w:left w:val="nil"/>
              <w:bottom w:val="nil"/>
              <w:right w:val="nil"/>
            </w:tcBorders>
            <w:shd w:val="clear" w:color="000000" w:fill="FFFF99"/>
            <w:noWrap/>
            <w:vAlign w:val="bottom"/>
            <w:hideMark/>
          </w:tcPr>
          <w:p w14:paraId="4D408C9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1.5.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financijske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405D613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4,16</w:t>
            </w:r>
          </w:p>
        </w:tc>
        <w:tc>
          <w:tcPr>
            <w:tcW w:w="417" w:type="pct"/>
            <w:tcBorders>
              <w:top w:val="nil"/>
              <w:left w:val="nil"/>
              <w:bottom w:val="nil"/>
              <w:right w:val="nil"/>
            </w:tcBorders>
            <w:shd w:val="clear" w:color="000000" w:fill="FFFF99"/>
            <w:noWrap/>
            <w:vAlign w:val="bottom"/>
            <w:hideMark/>
          </w:tcPr>
          <w:p w14:paraId="5967E40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01A2F6D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63E3A4D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9,45</w:t>
            </w:r>
          </w:p>
        </w:tc>
        <w:tc>
          <w:tcPr>
            <w:tcW w:w="417" w:type="pct"/>
            <w:tcBorders>
              <w:top w:val="nil"/>
              <w:left w:val="nil"/>
              <w:bottom w:val="nil"/>
              <w:right w:val="nil"/>
            </w:tcBorders>
            <w:shd w:val="clear" w:color="000000" w:fill="FFFF99"/>
            <w:noWrap/>
            <w:vAlign w:val="bottom"/>
            <w:hideMark/>
          </w:tcPr>
          <w:p w14:paraId="2F36A73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227,16%</w:t>
            </w:r>
          </w:p>
        </w:tc>
        <w:tc>
          <w:tcPr>
            <w:tcW w:w="417" w:type="pct"/>
            <w:tcBorders>
              <w:top w:val="nil"/>
              <w:left w:val="nil"/>
              <w:bottom w:val="nil"/>
              <w:right w:val="nil"/>
            </w:tcBorders>
            <w:shd w:val="clear" w:color="000000" w:fill="FFFF99"/>
            <w:noWrap/>
            <w:vAlign w:val="bottom"/>
            <w:hideMark/>
          </w:tcPr>
          <w:p w14:paraId="5EB8C9C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236,25%</w:t>
            </w:r>
          </w:p>
        </w:tc>
      </w:tr>
      <w:tr w:rsidR="00965DF4" w:rsidRPr="00307547" w14:paraId="228D2C03" w14:textId="77777777" w:rsidTr="00232DDC">
        <w:trPr>
          <w:trHeight w:val="255"/>
        </w:trPr>
        <w:tc>
          <w:tcPr>
            <w:tcW w:w="2500" w:type="pct"/>
            <w:tcBorders>
              <w:top w:val="nil"/>
              <w:left w:val="nil"/>
              <w:bottom w:val="nil"/>
              <w:right w:val="nil"/>
            </w:tcBorders>
            <w:shd w:val="clear" w:color="000000" w:fill="FFFF99"/>
            <w:noWrap/>
            <w:vAlign w:val="bottom"/>
            <w:hideMark/>
          </w:tcPr>
          <w:p w14:paraId="74EAA13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1.5.1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fin. </w:t>
            </w:r>
            <w:proofErr w:type="spellStart"/>
            <w:r w:rsidRPr="00307547">
              <w:rPr>
                <w:rFonts w:ascii="Arial" w:hAnsi="Arial" w:cs="Arial"/>
                <w:b/>
                <w:bCs/>
                <w:sz w:val="20"/>
                <w:szCs w:val="20"/>
                <w:lang w:val="en-US"/>
              </w:rPr>
              <w:t>imovine</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6836B7C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4,16</w:t>
            </w:r>
          </w:p>
        </w:tc>
        <w:tc>
          <w:tcPr>
            <w:tcW w:w="417" w:type="pct"/>
            <w:tcBorders>
              <w:top w:val="nil"/>
              <w:left w:val="nil"/>
              <w:bottom w:val="nil"/>
              <w:right w:val="nil"/>
            </w:tcBorders>
            <w:shd w:val="clear" w:color="000000" w:fill="FFFF99"/>
            <w:noWrap/>
            <w:vAlign w:val="bottom"/>
            <w:hideMark/>
          </w:tcPr>
          <w:p w14:paraId="16354B8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15A0162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397F676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9,45</w:t>
            </w:r>
          </w:p>
        </w:tc>
        <w:tc>
          <w:tcPr>
            <w:tcW w:w="417" w:type="pct"/>
            <w:tcBorders>
              <w:top w:val="nil"/>
              <w:left w:val="nil"/>
              <w:bottom w:val="nil"/>
              <w:right w:val="nil"/>
            </w:tcBorders>
            <w:shd w:val="clear" w:color="000000" w:fill="FFFF99"/>
            <w:noWrap/>
            <w:vAlign w:val="bottom"/>
            <w:hideMark/>
          </w:tcPr>
          <w:p w14:paraId="67AFD1C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227,16%</w:t>
            </w:r>
          </w:p>
        </w:tc>
        <w:tc>
          <w:tcPr>
            <w:tcW w:w="417" w:type="pct"/>
            <w:tcBorders>
              <w:top w:val="nil"/>
              <w:left w:val="nil"/>
              <w:bottom w:val="nil"/>
              <w:right w:val="nil"/>
            </w:tcBorders>
            <w:shd w:val="clear" w:color="000000" w:fill="FFFF99"/>
            <w:noWrap/>
            <w:vAlign w:val="bottom"/>
            <w:hideMark/>
          </w:tcPr>
          <w:p w14:paraId="5F10CCC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236,25%</w:t>
            </w:r>
          </w:p>
        </w:tc>
      </w:tr>
      <w:tr w:rsidR="00965DF4" w:rsidRPr="00307547" w14:paraId="7EFBE24F" w14:textId="77777777" w:rsidTr="00232DDC">
        <w:trPr>
          <w:trHeight w:val="255"/>
        </w:trPr>
        <w:tc>
          <w:tcPr>
            <w:tcW w:w="2500" w:type="pct"/>
            <w:tcBorders>
              <w:top w:val="nil"/>
              <w:left w:val="nil"/>
              <w:bottom w:val="nil"/>
              <w:right w:val="nil"/>
            </w:tcBorders>
            <w:shd w:val="clear" w:color="000000" w:fill="FFFF99"/>
            <w:noWrap/>
            <w:vAlign w:val="bottom"/>
            <w:hideMark/>
          </w:tcPr>
          <w:p w14:paraId="1CDE45A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1.6.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kazni</w:t>
            </w:r>
            <w:proofErr w:type="spellEnd"/>
          </w:p>
        </w:tc>
        <w:tc>
          <w:tcPr>
            <w:tcW w:w="417" w:type="pct"/>
            <w:tcBorders>
              <w:top w:val="nil"/>
              <w:left w:val="nil"/>
              <w:bottom w:val="nil"/>
              <w:right w:val="nil"/>
            </w:tcBorders>
            <w:shd w:val="clear" w:color="000000" w:fill="FFFF99"/>
            <w:noWrap/>
            <w:vAlign w:val="bottom"/>
            <w:hideMark/>
          </w:tcPr>
          <w:p w14:paraId="162229D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7AB528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428ACF5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624096C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132,72</w:t>
            </w:r>
          </w:p>
        </w:tc>
        <w:tc>
          <w:tcPr>
            <w:tcW w:w="417" w:type="pct"/>
            <w:tcBorders>
              <w:top w:val="nil"/>
              <w:left w:val="nil"/>
              <w:bottom w:val="nil"/>
              <w:right w:val="nil"/>
            </w:tcBorders>
            <w:shd w:val="clear" w:color="000000" w:fill="FFFF99"/>
            <w:noWrap/>
            <w:vAlign w:val="bottom"/>
            <w:hideMark/>
          </w:tcPr>
          <w:p w14:paraId="62E4C17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CDE80B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100,55%</w:t>
            </w:r>
          </w:p>
        </w:tc>
      </w:tr>
      <w:tr w:rsidR="00965DF4" w:rsidRPr="00307547" w14:paraId="62F19218" w14:textId="77777777" w:rsidTr="00232DDC">
        <w:trPr>
          <w:trHeight w:val="255"/>
        </w:trPr>
        <w:tc>
          <w:tcPr>
            <w:tcW w:w="2500" w:type="pct"/>
            <w:tcBorders>
              <w:top w:val="nil"/>
              <w:left w:val="nil"/>
              <w:bottom w:val="nil"/>
              <w:right w:val="nil"/>
            </w:tcBorders>
            <w:shd w:val="clear" w:color="000000" w:fill="FFFF00"/>
            <w:noWrap/>
            <w:vAlign w:val="bottom"/>
            <w:hideMark/>
          </w:tcPr>
          <w:p w14:paraId="2025F30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3. VLASTITI PRIHODI</w:t>
            </w:r>
          </w:p>
        </w:tc>
        <w:tc>
          <w:tcPr>
            <w:tcW w:w="417" w:type="pct"/>
            <w:tcBorders>
              <w:top w:val="nil"/>
              <w:left w:val="nil"/>
              <w:bottom w:val="nil"/>
              <w:right w:val="nil"/>
            </w:tcBorders>
            <w:shd w:val="clear" w:color="000000" w:fill="FFFF00"/>
            <w:noWrap/>
            <w:vAlign w:val="bottom"/>
            <w:hideMark/>
          </w:tcPr>
          <w:p w14:paraId="6AE81C0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76.170,46</w:t>
            </w:r>
          </w:p>
        </w:tc>
        <w:tc>
          <w:tcPr>
            <w:tcW w:w="417" w:type="pct"/>
            <w:tcBorders>
              <w:top w:val="nil"/>
              <w:left w:val="nil"/>
              <w:bottom w:val="nil"/>
              <w:right w:val="nil"/>
            </w:tcBorders>
            <w:shd w:val="clear" w:color="000000" w:fill="FFFF00"/>
            <w:noWrap/>
            <w:vAlign w:val="bottom"/>
            <w:hideMark/>
          </w:tcPr>
          <w:p w14:paraId="6588B20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58.940,00</w:t>
            </w:r>
          </w:p>
        </w:tc>
        <w:tc>
          <w:tcPr>
            <w:tcW w:w="417" w:type="pct"/>
            <w:tcBorders>
              <w:top w:val="nil"/>
              <w:left w:val="nil"/>
              <w:bottom w:val="nil"/>
              <w:right w:val="nil"/>
            </w:tcBorders>
            <w:shd w:val="clear" w:color="000000" w:fill="FFFF00"/>
            <w:noWrap/>
            <w:vAlign w:val="bottom"/>
            <w:hideMark/>
          </w:tcPr>
          <w:p w14:paraId="482397D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53.260,00</w:t>
            </w:r>
          </w:p>
        </w:tc>
        <w:tc>
          <w:tcPr>
            <w:tcW w:w="417" w:type="pct"/>
            <w:tcBorders>
              <w:top w:val="nil"/>
              <w:left w:val="nil"/>
              <w:bottom w:val="nil"/>
              <w:right w:val="nil"/>
            </w:tcBorders>
            <w:shd w:val="clear" w:color="000000" w:fill="FFFF00"/>
            <w:noWrap/>
            <w:vAlign w:val="bottom"/>
            <w:hideMark/>
          </w:tcPr>
          <w:p w14:paraId="18848A9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36.364,06</w:t>
            </w:r>
          </w:p>
        </w:tc>
        <w:tc>
          <w:tcPr>
            <w:tcW w:w="417" w:type="pct"/>
            <w:tcBorders>
              <w:top w:val="nil"/>
              <w:left w:val="nil"/>
              <w:bottom w:val="nil"/>
              <w:right w:val="nil"/>
            </w:tcBorders>
            <w:shd w:val="clear" w:color="000000" w:fill="FFFF00"/>
            <w:noWrap/>
            <w:vAlign w:val="bottom"/>
            <w:hideMark/>
          </w:tcPr>
          <w:p w14:paraId="2FC49B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47,74%</w:t>
            </w:r>
          </w:p>
        </w:tc>
        <w:tc>
          <w:tcPr>
            <w:tcW w:w="417" w:type="pct"/>
            <w:tcBorders>
              <w:top w:val="nil"/>
              <w:left w:val="nil"/>
              <w:bottom w:val="nil"/>
              <w:right w:val="nil"/>
            </w:tcBorders>
            <w:shd w:val="clear" w:color="000000" w:fill="FFFF00"/>
            <w:noWrap/>
            <w:vAlign w:val="bottom"/>
            <w:hideMark/>
          </w:tcPr>
          <w:p w14:paraId="248A267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68,28%</w:t>
            </w:r>
          </w:p>
        </w:tc>
      </w:tr>
      <w:tr w:rsidR="00965DF4" w:rsidRPr="00307547" w14:paraId="795596C0" w14:textId="77777777" w:rsidTr="00232DDC">
        <w:trPr>
          <w:trHeight w:val="255"/>
        </w:trPr>
        <w:tc>
          <w:tcPr>
            <w:tcW w:w="2500" w:type="pct"/>
            <w:tcBorders>
              <w:top w:val="nil"/>
              <w:left w:val="nil"/>
              <w:bottom w:val="nil"/>
              <w:right w:val="nil"/>
            </w:tcBorders>
            <w:shd w:val="clear" w:color="000000" w:fill="FFFF99"/>
            <w:noWrap/>
            <w:vAlign w:val="bottom"/>
            <w:hideMark/>
          </w:tcPr>
          <w:p w14:paraId="687E82C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3.1. </w:t>
            </w:r>
            <w:proofErr w:type="spellStart"/>
            <w:r w:rsidRPr="00307547">
              <w:rPr>
                <w:rFonts w:ascii="Arial" w:hAnsi="Arial" w:cs="Arial"/>
                <w:b/>
                <w:bCs/>
                <w:sz w:val="20"/>
                <w:szCs w:val="20"/>
                <w:lang w:val="en-US"/>
              </w:rPr>
              <w:t>Vlastiti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586BE0E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26.659,63</w:t>
            </w:r>
          </w:p>
        </w:tc>
        <w:tc>
          <w:tcPr>
            <w:tcW w:w="417" w:type="pct"/>
            <w:tcBorders>
              <w:top w:val="nil"/>
              <w:left w:val="nil"/>
              <w:bottom w:val="nil"/>
              <w:right w:val="nil"/>
            </w:tcBorders>
            <w:shd w:val="clear" w:color="000000" w:fill="FFFF99"/>
            <w:noWrap/>
            <w:vAlign w:val="bottom"/>
            <w:hideMark/>
          </w:tcPr>
          <w:p w14:paraId="3D9F411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6.636,00</w:t>
            </w:r>
          </w:p>
        </w:tc>
        <w:tc>
          <w:tcPr>
            <w:tcW w:w="417" w:type="pct"/>
            <w:tcBorders>
              <w:top w:val="nil"/>
              <w:left w:val="nil"/>
              <w:bottom w:val="nil"/>
              <w:right w:val="nil"/>
            </w:tcBorders>
            <w:shd w:val="clear" w:color="000000" w:fill="FFFF99"/>
            <w:noWrap/>
            <w:vAlign w:val="bottom"/>
            <w:hideMark/>
          </w:tcPr>
          <w:p w14:paraId="2190633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16.000,00</w:t>
            </w:r>
          </w:p>
        </w:tc>
        <w:tc>
          <w:tcPr>
            <w:tcW w:w="417" w:type="pct"/>
            <w:tcBorders>
              <w:top w:val="nil"/>
              <w:left w:val="nil"/>
              <w:bottom w:val="nil"/>
              <w:right w:val="nil"/>
            </w:tcBorders>
            <w:shd w:val="clear" w:color="000000" w:fill="FFFF99"/>
            <w:noWrap/>
            <w:vAlign w:val="bottom"/>
            <w:hideMark/>
          </w:tcPr>
          <w:p w14:paraId="3B3B5C1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F47FA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3766AF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30B22C1E" w14:textId="77777777" w:rsidTr="00232DDC">
        <w:trPr>
          <w:trHeight w:val="255"/>
        </w:trPr>
        <w:tc>
          <w:tcPr>
            <w:tcW w:w="2500" w:type="pct"/>
            <w:tcBorders>
              <w:top w:val="nil"/>
              <w:left w:val="nil"/>
              <w:bottom w:val="nil"/>
              <w:right w:val="nil"/>
            </w:tcBorders>
            <w:shd w:val="clear" w:color="000000" w:fill="FFFF99"/>
            <w:noWrap/>
            <w:vAlign w:val="bottom"/>
            <w:hideMark/>
          </w:tcPr>
          <w:p w14:paraId="63854393"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3.2. </w:t>
            </w:r>
            <w:proofErr w:type="spellStart"/>
            <w:r w:rsidRPr="00307547">
              <w:rPr>
                <w:rFonts w:ascii="Arial" w:hAnsi="Arial" w:cs="Arial"/>
                <w:b/>
                <w:bCs/>
                <w:sz w:val="20"/>
                <w:szCs w:val="20"/>
                <w:lang w:val="en-US"/>
              </w:rPr>
              <w:t>Vlastiti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0A7E5A1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49.510,83</w:t>
            </w:r>
          </w:p>
        </w:tc>
        <w:tc>
          <w:tcPr>
            <w:tcW w:w="417" w:type="pct"/>
            <w:tcBorders>
              <w:top w:val="nil"/>
              <w:left w:val="nil"/>
              <w:bottom w:val="nil"/>
              <w:right w:val="nil"/>
            </w:tcBorders>
            <w:shd w:val="clear" w:color="000000" w:fill="FFFF99"/>
            <w:noWrap/>
            <w:vAlign w:val="bottom"/>
            <w:hideMark/>
          </w:tcPr>
          <w:p w14:paraId="2C53B9B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2309722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37.260,00</w:t>
            </w:r>
          </w:p>
        </w:tc>
        <w:tc>
          <w:tcPr>
            <w:tcW w:w="417" w:type="pct"/>
            <w:tcBorders>
              <w:top w:val="nil"/>
              <w:left w:val="nil"/>
              <w:bottom w:val="nil"/>
              <w:right w:val="nil"/>
            </w:tcBorders>
            <w:shd w:val="clear" w:color="000000" w:fill="FFFF99"/>
            <w:noWrap/>
            <w:vAlign w:val="bottom"/>
            <w:hideMark/>
          </w:tcPr>
          <w:p w14:paraId="3C6C607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36.364,06</w:t>
            </w:r>
          </w:p>
        </w:tc>
        <w:tc>
          <w:tcPr>
            <w:tcW w:w="417" w:type="pct"/>
            <w:tcBorders>
              <w:top w:val="nil"/>
              <w:left w:val="nil"/>
              <w:bottom w:val="nil"/>
              <w:right w:val="nil"/>
            </w:tcBorders>
            <w:shd w:val="clear" w:color="000000" w:fill="FFFF99"/>
            <w:noWrap/>
            <w:vAlign w:val="bottom"/>
            <w:hideMark/>
          </w:tcPr>
          <w:p w14:paraId="24BD6E1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73,45%</w:t>
            </w:r>
          </w:p>
        </w:tc>
        <w:tc>
          <w:tcPr>
            <w:tcW w:w="417" w:type="pct"/>
            <w:tcBorders>
              <w:top w:val="nil"/>
              <w:left w:val="nil"/>
              <w:bottom w:val="nil"/>
              <w:right w:val="nil"/>
            </w:tcBorders>
            <w:shd w:val="clear" w:color="000000" w:fill="FFFF99"/>
            <w:noWrap/>
            <w:vAlign w:val="bottom"/>
            <w:hideMark/>
          </w:tcPr>
          <w:p w14:paraId="1235B01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97,60%</w:t>
            </w:r>
          </w:p>
        </w:tc>
      </w:tr>
      <w:tr w:rsidR="00965DF4" w:rsidRPr="00307547" w14:paraId="50EC64B8" w14:textId="77777777" w:rsidTr="00232DDC">
        <w:trPr>
          <w:trHeight w:val="255"/>
        </w:trPr>
        <w:tc>
          <w:tcPr>
            <w:tcW w:w="2500" w:type="pct"/>
            <w:tcBorders>
              <w:top w:val="nil"/>
              <w:left w:val="nil"/>
              <w:bottom w:val="nil"/>
              <w:right w:val="nil"/>
            </w:tcBorders>
            <w:shd w:val="clear" w:color="000000" w:fill="FFFF00"/>
            <w:noWrap/>
            <w:vAlign w:val="bottom"/>
            <w:hideMark/>
          </w:tcPr>
          <w:p w14:paraId="3E533DB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4. PRIHODI ZA POSEBNE NAMJENE</w:t>
            </w:r>
          </w:p>
        </w:tc>
        <w:tc>
          <w:tcPr>
            <w:tcW w:w="417" w:type="pct"/>
            <w:tcBorders>
              <w:top w:val="nil"/>
              <w:left w:val="nil"/>
              <w:bottom w:val="nil"/>
              <w:right w:val="nil"/>
            </w:tcBorders>
            <w:shd w:val="clear" w:color="000000" w:fill="FFFF00"/>
            <w:noWrap/>
            <w:vAlign w:val="bottom"/>
            <w:hideMark/>
          </w:tcPr>
          <w:p w14:paraId="1A74300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320.228,42</w:t>
            </w:r>
          </w:p>
        </w:tc>
        <w:tc>
          <w:tcPr>
            <w:tcW w:w="417" w:type="pct"/>
            <w:tcBorders>
              <w:top w:val="nil"/>
              <w:left w:val="nil"/>
              <w:bottom w:val="nil"/>
              <w:right w:val="nil"/>
            </w:tcBorders>
            <w:shd w:val="clear" w:color="000000" w:fill="FFFF00"/>
            <w:noWrap/>
            <w:vAlign w:val="bottom"/>
            <w:hideMark/>
          </w:tcPr>
          <w:p w14:paraId="7663A1D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354.925,00</w:t>
            </w:r>
          </w:p>
        </w:tc>
        <w:tc>
          <w:tcPr>
            <w:tcW w:w="417" w:type="pct"/>
            <w:tcBorders>
              <w:top w:val="nil"/>
              <w:left w:val="nil"/>
              <w:bottom w:val="nil"/>
              <w:right w:val="nil"/>
            </w:tcBorders>
            <w:shd w:val="clear" w:color="000000" w:fill="FFFF00"/>
            <w:noWrap/>
            <w:vAlign w:val="bottom"/>
            <w:hideMark/>
          </w:tcPr>
          <w:p w14:paraId="67445D0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498.844,00</w:t>
            </w:r>
          </w:p>
        </w:tc>
        <w:tc>
          <w:tcPr>
            <w:tcW w:w="417" w:type="pct"/>
            <w:tcBorders>
              <w:top w:val="nil"/>
              <w:left w:val="nil"/>
              <w:bottom w:val="nil"/>
              <w:right w:val="nil"/>
            </w:tcBorders>
            <w:shd w:val="clear" w:color="000000" w:fill="FFFF00"/>
            <w:noWrap/>
            <w:vAlign w:val="bottom"/>
            <w:hideMark/>
          </w:tcPr>
          <w:p w14:paraId="44B241C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347.893,79</w:t>
            </w:r>
          </w:p>
        </w:tc>
        <w:tc>
          <w:tcPr>
            <w:tcW w:w="417" w:type="pct"/>
            <w:tcBorders>
              <w:top w:val="nil"/>
              <w:left w:val="nil"/>
              <w:bottom w:val="nil"/>
              <w:right w:val="nil"/>
            </w:tcBorders>
            <w:shd w:val="clear" w:color="000000" w:fill="FFFF00"/>
            <w:noWrap/>
            <w:vAlign w:val="bottom"/>
            <w:hideMark/>
          </w:tcPr>
          <w:p w14:paraId="0592D79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108,64%</w:t>
            </w:r>
          </w:p>
        </w:tc>
        <w:tc>
          <w:tcPr>
            <w:tcW w:w="417" w:type="pct"/>
            <w:tcBorders>
              <w:top w:val="nil"/>
              <w:left w:val="nil"/>
              <w:bottom w:val="nil"/>
              <w:right w:val="nil"/>
            </w:tcBorders>
            <w:shd w:val="clear" w:color="000000" w:fill="FFFF00"/>
            <w:noWrap/>
            <w:vAlign w:val="bottom"/>
            <w:hideMark/>
          </w:tcPr>
          <w:p w14:paraId="6D64D92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69,74%</w:t>
            </w:r>
          </w:p>
        </w:tc>
      </w:tr>
      <w:tr w:rsidR="00965DF4" w:rsidRPr="00307547" w14:paraId="69A9DA4D" w14:textId="77777777" w:rsidTr="00232DDC">
        <w:trPr>
          <w:trHeight w:val="255"/>
        </w:trPr>
        <w:tc>
          <w:tcPr>
            <w:tcW w:w="2500" w:type="pct"/>
            <w:tcBorders>
              <w:top w:val="nil"/>
              <w:left w:val="nil"/>
              <w:bottom w:val="nil"/>
              <w:right w:val="nil"/>
            </w:tcBorders>
            <w:shd w:val="clear" w:color="000000" w:fill="FFFF99"/>
            <w:noWrap/>
            <w:vAlign w:val="bottom"/>
            <w:hideMark/>
          </w:tcPr>
          <w:p w14:paraId="17E0CAE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4.1. </w:t>
            </w:r>
            <w:proofErr w:type="spellStart"/>
            <w:r w:rsidRPr="00307547">
              <w:rPr>
                <w:rFonts w:ascii="Arial" w:hAnsi="Arial" w:cs="Arial"/>
                <w:b/>
                <w:bCs/>
                <w:sz w:val="20"/>
                <w:szCs w:val="20"/>
                <w:lang w:val="en-US"/>
              </w:rPr>
              <w:t>Komunalni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doprinos</w:t>
            </w:r>
            <w:proofErr w:type="spellEnd"/>
          </w:p>
        </w:tc>
        <w:tc>
          <w:tcPr>
            <w:tcW w:w="417" w:type="pct"/>
            <w:tcBorders>
              <w:top w:val="nil"/>
              <w:left w:val="nil"/>
              <w:bottom w:val="nil"/>
              <w:right w:val="nil"/>
            </w:tcBorders>
            <w:shd w:val="clear" w:color="000000" w:fill="FFFF99"/>
            <w:noWrap/>
            <w:vAlign w:val="bottom"/>
            <w:hideMark/>
          </w:tcPr>
          <w:p w14:paraId="25D3B9A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697,13</w:t>
            </w:r>
          </w:p>
        </w:tc>
        <w:tc>
          <w:tcPr>
            <w:tcW w:w="417" w:type="pct"/>
            <w:tcBorders>
              <w:top w:val="nil"/>
              <w:left w:val="nil"/>
              <w:bottom w:val="nil"/>
              <w:right w:val="nil"/>
            </w:tcBorders>
            <w:shd w:val="clear" w:color="000000" w:fill="FFFF99"/>
            <w:noWrap/>
            <w:vAlign w:val="bottom"/>
            <w:hideMark/>
          </w:tcPr>
          <w:p w14:paraId="46864A6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8E1529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672A70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533,75</w:t>
            </w:r>
          </w:p>
        </w:tc>
        <w:tc>
          <w:tcPr>
            <w:tcW w:w="417" w:type="pct"/>
            <w:tcBorders>
              <w:top w:val="nil"/>
              <w:left w:val="nil"/>
              <w:bottom w:val="nil"/>
              <w:right w:val="nil"/>
            </w:tcBorders>
            <w:shd w:val="clear" w:color="000000" w:fill="FFFF99"/>
            <w:noWrap/>
            <w:vAlign w:val="bottom"/>
            <w:hideMark/>
          </w:tcPr>
          <w:p w14:paraId="6234664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76,56%</w:t>
            </w:r>
          </w:p>
        </w:tc>
        <w:tc>
          <w:tcPr>
            <w:tcW w:w="417" w:type="pct"/>
            <w:tcBorders>
              <w:top w:val="nil"/>
              <w:left w:val="nil"/>
              <w:bottom w:val="nil"/>
              <w:right w:val="nil"/>
            </w:tcBorders>
            <w:shd w:val="clear" w:color="000000" w:fill="FFFF99"/>
            <w:noWrap/>
            <w:vAlign w:val="bottom"/>
            <w:hideMark/>
          </w:tcPr>
          <w:p w14:paraId="0F451E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40,22%</w:t>
            </w:r>
          </w:p>
        </w:tc>
      </w:tr>
      <w:tr w:rsidR="00965DF4" w:rsidRPr="00307547" w14:paraId="64129DA1" w14:textId="77777777" w:rsidTr="00232DDC">
        <w:trPr>
          <w:trHeight w:val="255"/>
        </w:trPr>
        <w:tc>
          <w:tcPr>
            <w:tcW w:w="2500" w:type="pct"/>
            <w:tcBorders>
              <w:top w:val="nil"/>
              <w:left w:val="nil"/>
              <w:bottom w:val="nil"/>
              <w:right w:val="nil"/>
            </w:tcBorders>
            <w:shd w:val="clear" w:color="000000" w:fill="FFFF99"/>
            <w:noWrap/>
            <w:vAlign w:val="bottom"/>
            <w:hideMark/>
          </w:tcPr>
          <w:p w14:paraId="3428AEFD"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4.2. </w:t>
            </w:r>
            <w:proofErr w:type="spellStart"/>
            <w:r w:rsidRPr="00307547">
              <w:rPr>
                <w:rFonts w:ascii="Arial" w:hAnsi="Arial" w:cs="Arial"/>
                <w:b/>
                <w:bCs/>
                <w:sz w:val="20"/>
                <w:szCs w:val="20"/>
                <w:lang w:val="en-US"/>
              </w:rPr>
              <w:t>Komunalna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naknada</w:t>
            </w:r>
            <w:proofErr w:type="spellEnd"/>
          </w:p>
        </w:tc>
        <w:tc>
          <w:tcPr>
            <w:tcW w:w="417" w:type="pct"/>
            <w:tcBorders>
              <w:top w:val="nil"/>
              <w:left w:val="nil"/>
              <w:bottom w:val="nil"/>
              <w:right w:val="nil"/>
            </w:tcBorders>
            <w:shd w:val="clear" w:color="000000" w:fill="FFFF99"/>
            <w:noWrap/>
            <w:vAlign w:val="bottom"/>
            <w:hideMark/>
          </w:tcPr>
          <w:p w14:paraId="17CDF2C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168.316,56</w:t>
            </w:r>
          </w:p>
        </w:tc>
        <w:tc>
          <w:tcPr>
            <w:tcW w:w="417" w:type="pct"/>
            <w:tcBorders>
              <w:top w:val="nil"/>
              <w:left w:val="nil"/>
              <w:bottom w:val="nil"/>
              <w:right w:val="nil"/>
            </w:tcBorders>
            <w:shd w:val="clear" w:color="000000" w:fill="FFFF99"/>
            <w:noWrap/>
            <w:vAlign w:val="bottom"/>
            <w:hideMark/>
          </w:tcPr>
          <w:p w14:paraId="52E7B87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201.741,00</w:t>
            </w:r>
          </w:p>
        </w:tc>
        <w:tc>
          <w:tcPr>
            <w:tcW w:w="417" w:type="pct"/>
            <w:tcBorders>
              <w:top w:val="nil"/>
              <w:left w:val="nil"/>
              <w:bottom w:val="nil"/>
              <w:right w:val="nil"/>
            </w:tcBorders>
            <w:shd w:val="clear" w:color="000000" w:fill="FFFF99"/>
            <w:noWrap/>
            <w:vAlign w:val="bottom"/>
            <w:hideMark/>
          </w:tcPr>
          <w:p w14:paraId="1E9BECC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284.824,00</w:t>
            </w:r>
          </w:p>
        </w:tc>
        <w:tc>
          <w:tcPr>
            <w:tcW w:w="417" w:type="pct"/>
            <w:tcBorders>
              <w:top w:val="nil"/>
              <w:left w:val="nil"/>
              <w:bottom w:val="nil"/>
              <w:right w:val="nil"/>
            </w:tcBorders>
            <w:shd w:val="clear" w:color="000000" w:fill="FFFF99"/>
            <w:noWrap/>
            <w:vAlign w:val="bottom"/>
            <w:hideMark/>
          </w:tcPr>
          <w:p w14:paraId="5ED7F97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163.702,77</w:t>
            </w:r>
          </w:p>
        </w:tc>
        <w:tc>
          <w:tcPr>
            <w:tcW w:w="417" w:type="pct"/>
            <w:tcBorders>
              <w:top w:val="nil"/>
              <w:left w:val="nil"/>
              <w:bottom w:val="nil"/>
              <w:right w:val="nil"/>
            </w:tcBorders>
            <w:shd w:val="clear" w:color="000000" w:fill="FFFF99"/>
            <w:noWrap/>
            <w:vAlign w:val="bottom"/>
            <w:hideMark/>
          </w:tcPr>
          <w:p w14:paraId="1E8B37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97,26%</w:t>
            </w:r>
          </w:p>
        </w:tc>
        <w:tc>
          <w:tcPr>
            <w:tcW w:w="417" w:type="pct"/>
            <w:tcBorders>
              <w:top w:val="nil"/>
              <w:left w:val="nil"/>
              <w:bottom w:val="nil"/>
              <w:right w:val="nil"/>
            </w:tcBorders>
            <w:shd w:val="clear" w:color="000000" w:fill="FFFF99"/>
            <w:noWrap/>
            <w:vAlign w:val="bottom"/>
            <w:hideMark/>
          </w:tcPr>
          <w:p w14:paraId="5DCEDD7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57,48%</w:t>
            </w:r>
          </w:p>
        </w:tc>
      </w:tr>
      <w:tr w:rsidR="00965DF4" w:rsidRPr="00307547" w14:paraId="742B5922" w14:textId="77777777" w:rsidTr="00232DDC">
        <w:trPr>
          <w:trHeight w:val="255"/>
        </w:trPr>
        <w:tc>
          <w:tcPr>
            <w:tcW w:w="2500" w:type="pct"/>
            <w:tcBorders>
              <w:top w:val="nil"/>
              <w:left w:val="nil"/>
              <w:bottom w:val="nil"/>
              <w:right w:val="nil"/>
            </w:tcBorders>
            <w:shd w:val="clear" w:color="000000" w:fill="FFFF99"/>
            <w:noWrap/>
            <w:vAlign w:val="bottom"/>
            <w:hideMark/>
          </w:tcPr>
          <w:p w14:paraId="3936184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4.3. </w:t>
            </w:r>
            <w:proofErr w:type="spellStart"/>
            <w:r w:rsidRPr="00307547">
              <w:rPr>
                <w:rFonts w:ascii="Arial" w:hAnsi="Arial" w:cs="Arial"/>
                <w:b/>
                <w:bCs/>
                <w:sz w:val="20"/>
                <w:szCs w:val="20"/>
                <w:lang w:val="en-US"/>
              </w:rPr>
              <w:t>Doprinos</w:t>
            </w:r>
            <w:proofErr w:type="spellEnd"/>
            <w:r w:rsidRPr="00307547">
              <w:rPr>
                <w:rFonts w:ascii="Arial" w:hAnsi="Arial" w:cs="Arial"/>
                <w:b/>
                <w:bCs/>
                <w:sz w:val="20"/>
                <w:szCs w:val="20"/>
                <w:lang w:val="en-US"/>
              </w:rPr>
              <w:t xml:space="preserve"> za </w:t>
            </w:r>
            <w:proofErr w:type="spellStart"/>
            <w:r w:rsidRPr="00307547">
              <w:rPr>
                <w:rFonts w:ascii="Arial" w:hAnsi="Arial" w:cs="Arial"/>
                <w:b/>
                <w:bCs/>
                <w:sz w:val="20"/>
                <w:szCs w:val="20"/>
                <w:lang w:val="en-US"/>
              </w:rPr>
              <w:t>šume</w:t>
            </w:r>
            <w:proofErr w:type="spellEnd"/>
          </w:p>
        </w:tc>
        <w:tc>
          <w:tcPr>
            <w:tcW w:w="417" w:type="pct"/>
            <w:tcBorders>
              <w:top w:val="nil"/>
              <w:left w:val="nil"/>
              <w:bottom w:val="nil"/>
              <w:right w:val="nil"/>
            </w:tcBorders>
            <w:shd w:val="clear" w:color="000000" w:fill="FFFF99"/>
            <w:noWrap/>
            <w:vAlign w:val="bottom"/>
            <w:hideMark/>
          </w:tcPr>
          <w:p w14:paraId="6B4F5AF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135.895,46</w:t>
            </w:r>
          </w:p>
        </w:tc>
        <w:tc>
          <w:tcPr>
            <w:tcW w:w="417" w:type="pct"/>
            <w:tcBorders>
              <w:top w:val="nil"/>
              <w:left w:val="nil"/>
              <w:bottom w:val="nil"/>
              <w:right w:val="nil"/>
            </w:tcBorders>
            <w:shd w:val="clear" w:color="000000" w:fill="FFFF99"/>
            <w:noWrap/>
            <w:vAlign w:val="bottom"/>
            <w:hideMark/>
          </w:tcPr>
          <w:p w14:paraId="5E61FF3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133.243,00</w:t>
            </w:r>
          </w:p>
        </w:tc>
        <w:tc>
          <w:tcPr>
            <w:tcW w:w="417" w:type="pct"/>
            <w:tcBorders>
              <w:top w:val="nil"/>
              <w:left w:val="nil"/>
              <w:bottom w:val="nil"/>
              <w:right w:val="nil"/>
            </w:tcBorders>
            <w:shd w:val="clear" w:color="000000" w:fill="FFFF99"/>
            <w:noWrap/>
            <w:vAlign w:val="bottom"/>
            <w:hideMark/>
          </w:tcPr>
          <w:p w14:paraId="7088A51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194.079,00</w:t>
            </w:r>
          </w:p>
        </w:tc>
        <w:tc>
          <w:tcPr>
            <w:tcW w:w="417" w:type="pct"/>
            <w:tcBorders>
              <w:top w:val="nil"/>
              <w:left w:val="nil"/>
              <w:bottom w:val="nil"/>
              <w:right w:val="nil"/>
            </w:tcBorders>
            <w:shd w:val="clear" w:color="000000" w:fill="FFFF99"/>
            <w:noWrap/>
            <w:vAlign w:val="bottom"/>
            <w:hideMark/>
          </w:tcPr>
          <w:p w14:paraId="4532417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157.080,58</w:t>
            </w:r>
          </w:p>
        </w:tc>
        <w:tc>
          <w:tcPr>
            <w:tcW w:w="417" w:type="pct"/>
            <w:tcBorders>
              <w:top w:val="nil"/>
              <w:left w:val="nil"/>
              <w:bottom w:val="nil"/>
              <w:right w:val="nil"/>
            </w:tcBorders>
            <w:shd w:val="clear" w:color="000000" w:fill="FFFF99"/>
            <w:noWrap/>
            <w:vAlign w:val="bottom"/>
            <w:hideMark/>
          </w:tcPr>
          <w:p w14:paraId="3406517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115,59%</w:t>
            </w:r>
          </w:p>
        </w:tc>
        <w:tc>
          <w:tcPr>
            <w:tcW w:w="417" w:type="pct"/>
            <w:tcBorders>
              <w:top w:val="nil"/>
              <w:left w:val="nil"/>
              <w:bottom w:val="nil"/>
              <w:right w:val="nil"/>
            </w:tcBorders>
            <w:shd w:val="clear" w:color="000000" w:fill="FFFF99"/>
            <w:noWrap/>
            <w:vAlign w:val="bottom"/>
            <w:hideMark/>
          </w:tcPr>
          <w:p w14:paraId="717016E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80,94%</w:t>
            </w:r>
          </w:p>
        </w:tc>
      </w:tr>
      <w:tr w:rsidR="00965DF4" w:rsidRPr="00307547" w14:paraId="02B309BE" w14:textId="77777777" w:rsidTr="00232DDC">
        <w:trPr>
          <w:trHeight w:val="255"/>
        </w:trPr>
        <w:tc>
          <w:tcPr>
            <w:tcW w:w="2500" w:type="pct"/>
            <w:tcBorders>
              <w:top w:val="nil"/>
              <w:left w:val="nil"/>
              <w:bottom w:val="nil"/>
              <w:right w:val="nil"/>
            </w:tcBorders>
            <w:shd w:val="clear" w:color="000000" w:fill="FFFF99"/>
            <w:noWrap/>
            <w:vAlign w:val="bottom"/>
            <w:hideMark/>
          </w:tcPr>
          <w:p w14:paraId="3E0756A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4.4. </w:t>
            </w:r>
            <w:proofErr w:type="spellStart"/>
            <w:r w:rsidRPr="00307547">
              <w:rPr>
                <w:rFonts w:ascii="Arial" w:hAnsi="Arial" w:cs="Arial"/>
                <w:b/>
                <w:bCs/>
                <w:sz w:val="20"/>
                <w:szCs w:val="20"/>
                <w:lang w:val="en-US"/>
              </w:rPr>
              <w:t>Spomenička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renta</w:t>
            </w:r>
            <w:proofErr w:type="spellEnd"/>
          </w:p>
        </w:tc>
        <w:tc>
          <w:tcPr>
            <w:tcW w:w="417" w:type="pct"/>
            <w:tcBorders>
              <w:top w:val="nil"/>
              <w:left w:val="nil"/>
              <w:bottom w:val="nil"/>
              <w:right w:val="nil"/>
            </w:tcBorders>
            <w:shd w:val="clear" w:color="000000" w:fill="FFFF99"/>
            <w:noWrap/>
            <w:vAlign w:val="bottom"/>
            <w:hideMark/>
          </w:tcPr>
          <w:p w14:paraId="3A9319E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6,31</w:t>
            </w:r>
          </w:p>
        </w:tc>
        <w:tc>
          <w:tcPr>
            <w:tcW w:w="417" w:type="pct"/>
            <w:tcBorders>
              <w:top w:val="nil"/>
              <w:left w:val="nil"/>
              <w:bottom w:val="nil"/>
              <w:right w:val="nil"/>
            </w:tcBorders>
            <w:shd w:val="clear" w:color="000000" w:fill="FFFF99"/>
            <w:noWrap/>
            <w:vAlign w:val="bottom"/>
            <w:hideMark/>
          </w:tcPr>
          <w:p w14:paraId="3855B4B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4B01DB3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2143C2E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5,72</w:t>
            </w:r>
          </w:p>
        </w:tc>
        <w:tc>
          <w:tcPr>
            <w:tcW w:w="417" w:type="pct"/>
            <w:tcBorders>
              <w:top w:val="nil"/>
              <w:left w:val="nil"/>
              <w:bottom w:val="nil"/>
              <w:right w:val="nil"/>
            </w:tcBorders>
            <w:shd w:val="clear" w:color="000000" w:fill="FFFF99"/>
            <w:noWrap/>
            <w:vAlign w:val="bottom"/>
            <w:hideMark/>
          </w:tcPr>
          <w:p w14:paraId="3F99877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90,65%</w:t>
            </w:r>
          </w:p>
        </w:tc>
        <w:tc>
          <w:tcPr>
            <w:tcW w:w="417" w:type="pct"/>
            <w:tcBorders>
              <w:top w:val="nil"/>
              <w:left w:val="nil"/>
              <w:bottom w:val="nil"/>
              <w:right w:val="nil"/>
            </w:tcBorders>
            <w:shd w:val="clear" w:color="000000" w:fill="FFFF99"/>
            <w:noWrap/>
            <w:vAlign w:val="bottom"/>
            <w:hideMark/>
          </w:tcPr>
          <w:p w14:paraId="7FEEAE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21,19%</w:t>
            </w:r>
          </w:p>
        </w:tc>
      </w:tr>
      <w:tr w:rsidR="00965DF4" w:rsidRPr="00307547" w14:paraId="460900A9" w14:textId="77777777" w:rsidTr="00232DDC">
        <w:trPr>
          <w:trHeight w:val="255"/>
        </w:trPr>
        <w:tc>
          <w:tcPr>
            <w:tcW w:w="2500" w:type="pct"/>
            <w:tcBorders>
              <w:top w:val="nil"/>
              <w:left w:val="nil"/>
              <w:bottom w:val="nil"/>
              <w:right w:val="nil"/>
            </w:tcBorders>
            <w:shd w:val="clear" w:color="000000" w:fill="FFFF99"/>
            <w:noWrap/>
            <w:vAlign w:val="bottom"/>
            <w:hideMark/>
          </w:tcPr>
          <w:p w14:paraId="29897998"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4.5. </w:t>
            </w:r>
            <w:proofErr w:type="spellStart"/>
            <w:r w:rsidRPr="00307547">
              <w:rPr>
                <w:rFonts w:ascii="Arial" w:hAnsi="Arial" w:cs="Arial"/>
                <w:b/>
                <w:bCs/>
                <w:sz w:val="20"/>
                <w:szCs w:val="20"/>
                <w:lang w:val="en-US"/>
              </w:rPr>
              <w:t>Ostali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nespomenuti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p>
        </w:tc>
        <w:tc>
          <w:tcPr>
            <w:tcW w:w="417" w:type="pct"/>
            <w:tcBorders>
              <w:top w:val="nil"/>
              <w:left w:val="nil"/>
              <w:bottom w:val="nil"/>
              <w:right w:val="nil"/>
            </w:tcBorders>
            <w:shd w:val="clear" w:color="000000" w:fill="FFFF99"/>
            <w:noWrap/>
            <w:vAlign w:val="bottom"/>
            <w:hideMark/>
          </w:tcPr>
          <w:p w14:paraId="1A0A7F3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14.793,57</w:t>
            </w:r>
          </w:p>
        </w:tc>
        <w:tc>
          <w:tcPr>
            <w:tcW w:w="417" w:type="pct"/>
            <w:tcBorders>
              <w:top w:val="nil"/>
              <w:left w:val="nil"/>
              <w:bottom w:val="nil"/>
              <w:right w:val="nil"/>
            </w:tcBorders>
            <w:shd w:val="clear" w:color="000000" w:fill="FFFF99"/>
            <w:noWrap/>
            <w:vAlign w:val="bottom"/>
            <w:hideMark/>
          </w:tcPr>
          <w:p w14:paraId="1FBEED9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7AACC14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5080507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26.187,97</w:t>
            </w:r>
          </w:p>
        </w:tc>
        <w:tc>
          <w:tcPr>
            <w:tcW w:w="417" w:type="pct"/>
            <w:tcBorders>
              <w:top w:val="nil"/>
              <w:left w:val="nil"/>
              <w:bottom w:val="nil"/>
              <w:right w:val="nil"/>
            </w:tcBorders>
            <w:shd w:val="clear" w:color="000000" w:fill="FFFF99"/>
            <w:noWrap/>
            <w:vAlign w:val="bottom"/>
            <w:hideMark/>
          </w:tcPr>
          <w:p w14:paraId="659C70C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177,02%</w:t>
            </w:r>
          </w:p>
        </w:tc>
        <w:tc>
          <w:tcPr>
            <w:tcW w:w="417" w:type="pct"/>
            <w:tcBorders>
              <w:top w:val="nil"/>
              <w:left w:val="nil"/>
              <w:bottom w:val="nil"/>
              <w:right w:val="nil"/>
            </w:tcBorders>
            <w:shd w:val="clear" w:color="000000" w:fill="FFFF99"/>
            <w:noWrap/>
            <w:vAlign w:val="bottom"/>
            <w:hideMark/>
          </w:tcPr>
          <w:p w14:paraId="3DA0347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151,73%</w:t>
            </w:r>
          </w:p>
        </w:tc>
      </w:tr>
      <w:tr w:rsidR="00965DF4" w:rsidRPr="00307547" w14:paraId="685771C9" w14:textId="77777777" w:rsidTr="00232DDC">
        <w:trPr>
          <w:trHeight w:val="255"/>
        </w:trPr>
        <w:tc>
          <w:tcPr>
            <w:tcW w:w="2500" w:type="pct"/>
            <w:tcBorders>
              <w:top w:val="nil"/>
              <w:left w:val="nil"/>
              <w:bottom w:val="nil"/>
              <w:right w:val="nil"/>
            </w:tcBorders>
            <w:shd w:val="clear" w:color="000000" w:fill="FFFF99"/>
            <w:noWrap/>
            <w:vAlign w:val="bottom"/>
            <w:hideMark/>
          </w:tcPr>
          <w:p w14:paraId="626B27E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4.7. Naknada za zadržavanje nezakonito izgrađene zgrade</w:t>
            </w:r>
          </w:p>
        </w:tc>
        <w:tc>
          <w:tcPr>
            <w:tcW w:w="417" w:type="pct"/>
            <w:tcBorders>
              <w:top w:val="nil"/>
              <w:left w:val="nil"/>
              <w:bottom w:val="nil"/>
              <w:right w:val="nil"/>
            </w:tcBorders>
            <w:shd w:val="clear" w:color="000000" w:fill="FFFF99"/>
            <w:noWrap/>
            <w:vAlign w:val="bottom"/>
            <w:hideMark/>
          </w:tcPr>
          <w:p w14:paraId="43E711A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519,40</w:t>
            </w:r>
          </w:p>
        </w:tc>
        <w:tc>
          <w:tcPr>
            <w:tcW w:w="417" w:type="pct"/>
            <w:tcBorders>
              <w:top w:val="nil"/>
              <w:left w:val="nil"/>
              <w:bottom w:val="nil"/>
              <w:right w:val="nil"/>
            </w:tcBorders>
            <w:shd w:val="clear" w:color="000000" w:fill="FFFF99"/>
            <w:noWrap/>
            <w:vAlign w:val="bottom"/>
            <w:hideMark/>
          </w:tcPr>
          <w:p w14:paraId="129CFE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BE5BF6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7EBA57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383,00</w:t>
            </w:r>
          </w:p>
        </w:tc>
        <w:tc>
          <w:tcPr>
            <w:tcW w:w="417" w:type="pct"/>
            <w:tcBorders>
              <w:top w:val="nil"/>
              <w:left w:val="nil"/>
              <w:bottom w:val="nil"/>
              <w:right w:val="nil"/>
            </w:tcBorders>
            <w:shd w:val="clear" w:color="000000" w:fill="FFFF99"/>
            <w:noWrap/>
            <w:vAlign w:val="bottom"/>
            <w:hideMark/>
          </w:tcPr>
          <w:p w14:paraId="1638573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73,74%</w:t>
            </w:r>
          </w:p>
        </w:tc>
        <w:tc>
          <w:tcPr>
            <w:tcW w:w="417" w:type="pct"/>
            <w:tcBorders>
              <w:top w:val="nil"/>
              <w:left w:val="nil"/>
              <w:bottom w:val="nil"/>
              <w:right w:val="nil"/>
            </w:tcBorders>
            <w:shd w:val="clear" w:color="000000" w:fill="FFFF99"/>
            <w:noWrap/>
            <w:vAlign w:val="bottom"/>
            <w:hideMark/>
          </w:tcPr>
          <w:p w14:paraId="0A75E82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28,86%</w:t>
            </w:r>
          </w:p>
        </w:tc>
      </w:tr>
      <w:tr w:rsidR="00965DF4" w:rsidRPr="00307547" w14:paraId="35B10623" w14:textId="77777777" w:rsidTr="00232DDC">
        <w:trPr>
          <w:trHeight w:val="255"/>
        </w:trPr>
        <w:tc>
          <w:tcPr>
            <w:tcW w:w="2500" w:type="pct"/>
            <w:tcBorders>
              <w:top w:val="nil"/>
              <w:left w:val="nil"/>
              <w:bottom w:val="nil"/>
              <w:right w:val="nil"/>
            </w:tcBorders>
            <w:shd w:val="clear" w:color="000000" w:fill="FFFF00"/>
            <w:noWrap/>
            <w:vAlign w:val="bottom"/>
            <w:hideMark/>
          </w:tcPr>
          <w:p w14:paraId="7DB51B8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5. POMOĆI</w:t>
            </w:r>
          </w:p>
        </w:tc>
        <w:tc>
          <w:tcPr>
            <w:tcW w:w="417" w:type="pct"/>
            <w:tcBorders>
              <w:top w:val="nil"/>
              <w:left w:val="nil"/>
              <w:bottom w:val="nil"/>
              <w:right w:val="nil"/>
            </w:tcBorders>
            <w:shd w:val="clear" w:color="000000" w:fill="FFFF00"/>
            <w:noWrap/>
            <w:vAlign w:val="bottom"/>
            <w:hideMark/>
          </w:tcPr>
          <w:p w14:paraId="27ED553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1.904.502,36</w:t>
            </w:r>
          </w:p>
        </w:tc>
        <w:tc>
          <w:tcPr>
            <w:tcW w:w="417" w:type="pct"/>
            <w:tcBorders>
              <w:top w:val="nil"/>
              <w:left w:val="nil"/>
              <w:bottom w:val="nil"/>
              <w:right w:val="nil"/>
            </w:tcBorders>
            <w:shd w:val="clear" w:color="000000" w:fill="FFFF00"/>
            <w:noWrap/>
            <w:vAlign w:val="bottom"/>
            <w:hideMark/>
          </w:tcPr>
          <w:p w14:paraId="56EB1D1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2.346.873,00</w:t>
            </w:r>
          </w:p>
        </w:tc>
        <w:tc>
          <w:tcPr>
            <w:tcW w:w="417" w:type="pct"/>
            <w:tcBorders>
              <w:top w:val="nil"/>
              <w:left w:val="nil"/>
              <w:bottom w:val="nil"/>
              <w:right w:val="nil"/>
            </w:tcBorders>
            <w:shd w:val="clear" w:color="000000" w:fill="FFFF00"/>
            <w:noWrap/>
            <w:vAlign w:val="bottom"/>
            <w:hideMark/>
          </w:tcPr>
          <w:p w14:paraId="14C7A35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2.175.262,05</w:t>
            </w:r>
          </w:p>
        </w:tc>
        <w:tc>
          <w:tcPr>
            <w:tcW w:w="417" w:type="pct"/>
            <w:tcBorders>
              <w:top w:val="nil"/>
              <w:left w:val="nil"/>
              <w:bottom w:val="nil"/>
              <w:right w:val="nil"/>
            </w:tcBorders>
            <w:shd w:val="clear" w:color="000000" w:fill="FFFF00"/>
            <w:noWrap/>
            <w:vAlign w:val="bottom"/>
            <w:hideMark/>
          </w:tcPr>
          <w:p w14:paraId="49D326D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2.280.797,70</w:t>
            </w:r>
          </w:p>
        </w:tc>
        <w:tc>
          <w:tcPr>
            <w:tcW w:w="417" w:type="pct"/>
            <w:tcBorders>
              <w:top w:val="nil"/>
              <w:left w:val="nil"/>
              <w:bottom w:val="nil"/>
              <w:right w:val="nil"/>
            </w:tcBorders>
            <w:shd w:val="clear" w:color="000000" w:fill="FFFF00"/>
            <w:noWrap/>
            <w:vAlign w:val="bottom"/>
            <w:hideMark/>
          </w:tcPr>
          <w:p w14:paraId="4485C9D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119,76%</w:t>
            </w:r>
          </w:p>
        </w:tc>
        <w:tc>
          <w:tcPr>
            <w:tcW w:w="417" w:type="pct"/>
            <w:tcBorders>
              <w:top w:val="nil"/>
              <w:left w:val="nil"/>
              <w:bottom w:val="nil"/>
              <w:right w:val="nil"/>
            </w:tcBorders>
            <w:shd w:val="clear" w:color="000000" w:fill="FFFF00"/>
            <w:noWrap/>
            <w:vAlign w:val="bottom"/>
            <w:hideMark/>
          </w:tcPr>
          <w:p w14:paraId="5B9D1EB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104,85%</w:t>
            </w:r>
          </w:p>
        </w:tc>
      </w:tr>
      <w:tr w:rsidR="00965DF4" w:rsidRPr="00307547" w14:paraId="37D0F595" w14:textId="77777777" w:rsidTr="00232DDC">
        <w:trPr>
          <w:trHeight w:val="255"/>
        </w:trPr>
        <w:tc>
          <w:tcPr>
            <w:tcW w:w="2500" w:type="pct"/>
            <w:tcBorders>
              <w:top w:val="nil"/>
              <w:left w:val="nil"/>
              <w:bottom w:val="nil"/>
              <w:right w:val="nil"/>
            </w:tcBorders>
            <w:shd w:val="clear" w:color="000000" w:fill="FFFF99"/>
            <w:noWrap/>
            <w:vAlign w:val="bottom"/>
            <w:hideMark/>
          </w:tcPr>
          <w:p w14:paraId="63453F8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lastRenderedPageBreak/>
              <w:t xml:space="preserve">Izvor 5.1.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državnog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72A2536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1.011.660,58</w:t>
            </w:r>
          </w:p>
        </w:tc>
        <w:tc>
          <w:tcPr>
            <w:tcW w:w="417" w:type="pct"/>
            <w:tcBorders>
              <w:top w:val="nil"/>
              <w:left w:val="nil"/>
              <w:bottom w:val="nil"/>
              <w:right w:val="nil"/>
            </w:tcBorders>
            <w:shd w:val="clear" w:color="000000" w:fill="FFFF99"/>
            <w:noWrap/>
            <w:vAlign w:val="bottom"/>
            <w:hideMark/>
          </w:tcPr>
          <w:p w14:paraId="5866E6A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1.026.156,00</w:t>
            </w:r>
          </w:p>
        </w:tc>
        <w:tc>
          <w:tcPr>
            <w:tcW w:w="417" w:type="pct"/>
            <w:tcBorders>
              <w:top w:val="nil"/>
              <w:left w:val="nil"/>
              <w:bottom w:val="nil"/>
              <w:right w:val="nil"/>
            </w:tcBorders>
            <w:shd w:val="clear" w:color="000000" w:fill="FFFF99"/>
            <w:noWrap/>
            <w:vAlign w:val="bottom"/>
            <w:hideMark/>
          </w:tcPr>
          <w:p w14:paraId="7EAB196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963.553,05</w:t>
            </w:r>
          </w:p>
        </w:tc>
        <w:tc>
          <w:tcPr>
            <w:tcW w:w="417" w:type="pct"/>
            <w:tcBorders>
              <w:top w:val="nil"/>
              <w:left w:val="nil"/>
              <w:bottom w:val="nil"/>
              <w:right w:val="nil"/>
            </w:tcBorders>
            <w:shd w:val="clear" w:color="000000" w:fill="FFFF99"/>
            <w:noWrap/>
            <w:vAlign w:val="bottom"/>
            <w:hideMark/>
          </w:tcPr>
          <w:p w14:paraId="04F9D5D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858.631,21</w:t>
            </w:r>
          </w:p>
        </w:tc>
        <w:tc>
          <w:tcPr>
            <w:tcW w:w="417" w:type="pct"/>
            <w:tcBorders>
              <w:top w:val="nil"/>
              <w:left w:val="nil"/>
              <w:bottom w:val="nil"/>
              <w:right w:val="nil"/>
            </w:tcBorders>
            <w:shd w:val="clear" w:color="000000" w:fill="FFFF99"/>
            <w:noWrap/>
            <w:vAlign w:val="bottom"/>
            <w:hideMark/>
          </w:tcPr>
          <w:p w14:paraId="7F8C674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84,87%</w:t>
            </w:r>
          </w:p>
        </w:tc>
        <w:tc>
          <w:tcPr>
            <w:tcW w:w="417" w:type="pct"/>
            <w:tcBorders>
              <w:top w:val="nil"/>
              <w:left w:val="nil"/>
              <w:bottom w:val="nil"/>
              <w:right w:val="nil"/>
            </w:tcBorders>
            <w:shd w:val="clear" w:color="000000" w:fill="FFFF99"/>
            <w:noWrap/>
            <w:vAlign w:val="bottom"/>
            <w:hideMark/>
          </w:tcPr>
          <w:p w14:paraId="4863CD8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89,11%</w:t>
            </w:r>
          </w:p>
        </w:tc>
      </w:tr>
      <w:tr w:rsidR="00965DF4" w:rsidRPr="00307547" w14:paraId="67B9E79F" w14:textId="77777777" w:rsidTr="00232DDC">
        <w:trPr>
          <w:trHeight w:val="255"/>
        </w:trPr>
        <w:tc>
          <w:tcPr>
            <w:tcW w:w="2500" w:type="pct"/>
            <w:tcBorders>
              <w:top w:val="nil"/>
              <w:left w:val="nil"/>
              <w:bottom w:val="nil"/>
              <w:right w:val="nil"/>
            </w:tcBorders>
            <w:shd w:val="clear" w:color="000000" w:fill="FFFF99"/>
            <w:noWrap/>
            <w:vAlign w:val="bottom"/>
            <w:hideMark/>
          </w:tcPr>
          <w:p w14:paraId="666A35C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5.1.1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od</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izvanproračunskih</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139E46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25.997,90</w:t>
            </w:r>
          </w:p>
        </w:tc>
        <w:tc>
          <w:tcPr>
            <w:tcW w:w="417" w:type="pct"/>
            <w:tcBorders>
              <w:top w:val="nil"/>
              <w:left w:val="nil"/>
              <w:bottom w:val="nil"/>
              <w:right w:val="nil"/>
            </w:tcBorders>
            <w:shd w:val="clear" w:color="000000" w:fill="FFFF99"/>
            <w:noWrap/>
            <w:vAlign w:val="bottom"/>
            <w:hideMark/>
          </w:tcPr>
          <w:p w14:paraId="39F029A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39.817,00</w:t>
            </w:r>
          </w:p>
        </w:tc>
        <w:tc>
          <w:tcPr>
            <w:tcW w:w="417" w:type="pct"/>
            <w:tcBorders>
              <w:top w:val="nil"/>
              <w:left w:val="nil"/>
              <w:bottom w:val="nil"/>
              <w:right w:val="nil"/>
            </w:tcBorders>
            <w:shd w:val="clear" w:color="000000" w:fill="FFFF99"/>
            <w:noWrap/>
            <w:vAlign w:val="bottom"/>
            <w:hideMark/>
          </w:tcPr>
          <w:p w14:paraId="4D7A68E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47.001,87</w:t>
            </w:r>
          </w:p>
        </w:tc>
        <w:tc>
          <w:tcPr>
            <w:tcW w:w="417" w:type="pct"/>
            <w:tcBorders>
              <w:top w:val="nil"/>
              <w:left w:val="nil"/>
              <w:bottom w:val="nil"/>
              <w:right w:val="nil"/>
            </w:tcBorders>
            <w:shd w:val="clear" w:color="000000" w:fill="FFFF99"/>
            <w:noWrap/>
            <w:vAlign w:val="bottom"/>
            <w:hideMark/>
          </w:tcPr>
          <w:p w14:paraId="6C16FDB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35.371,21</w:t>
            </w:r>
          </w:p>
        </w:tc>
        <w:tc>
          <w:tcPr>
            <w:tcW w:w="417" w:type="pct"/>
            <w:tcBorders>
              <w:top w:val="nil"/>
              <w:left w:val="nil"/>
              <w:bottom w:val="nil"/>
              <w:right w:val="nil"/>
            </w:tcBorders>
            <w:shd w:val="clear" w:color="000000" w:fill="FFFF99"/>
            <w:noWrap/>
            <w:vAlign w:val="bottom"/>
            <w:hideMark/>
          </w:tcPr>
          <w:p w14:paraId="4911591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136,05%</w:t>
            </w:r>
          </w:p>
        </w:tc>
        <w:tc>
          <w:tcPr>
            <w:tcW w:w="417" w:type="pct"/>
            <w:tcBorders>
              <w:top w:val="nil"/>
              <w:left w:val="nil"/>
              <w:bottom w:val="nil"/>
              <w:right w:val="nil"/>
            </w:tcBorders>
            <w:shd w:val="clear" w:color="000000" w:fill="FFFF99"/>
            <w:noWrap/>
            <w:vAlign w:val="bottom"/>
            <w:hideMark/>
          </w:tcPr>
          <w:p w14:paraId="39936C9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75,25%</w:t>
            </w:r>
          </w:p>
        </w:tc>
      </w:tr>
      <w:tr w:rsidR="00965DF4" w:rsidRPr="00307547" w14:paraId="1975DBB9" w14:textId="77777777" w:rsidTr="00232DDC">
        <w:trPr>
          <w:trHeight w:val="255"/>
        </w:trPr>
        <w:tc>
          <w:tcPr>
            <w:tcW w:w="2500" w:type="pct"/>
            <w:tcBorders>
              <w:top w:val="nil"/>
              <w:left w:val="nil"/>
              <w:bottom w:val="nil"/>
              <w:right w:val="nil"/>
            </w:tcBorders>
            <w:shd w:val="clear" w:color="000000" w:fill="FFFF99"/>
            <w:noWrap/>
            <w:vAlign w:val="bottom"/>
            <w:hideMark/>
          </w:tcPr>
          <w:p w14:paraId="61F7A7E2"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5.1.3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proofErr w:type="gramStart"/>
            <w:r w:rsidRPr="00307547">
              <w:rPr>
                <w:rFonts w:ascii="Arial" w:hAnsi="Arial" w:cs="Arial"/>
                <w:b/>
                <w:bCs/>
                <w:sz w:val="20"/>
                <w:szCs w:val="20"/>
                <w:lang w:val="en-US"/>
              </w:rPr>
              <w:t>drž.proračuna</w:t>
            </w:r>
            <w:proofErr w:type="gramEnd"/>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74F0833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3.185,35</w:t>
            </w:r>
          </w:p>
        </w:tc>
        <w:tc>
          <w:tcPr>
            <w:tcW w:w="417" w:type="pct"/>
            <w:tcBorders>
              <w:top w:val="nil"/>
              <w:left w:val="nil"/>
              <w:bottom w:val="nil"/>
              <w:right w:val="nil"/>
            </w:tcBorders>
            <w:shd w:val="clear" w:color="000000" w:fill="FFFF99"/>
            <w:noWrap/>
            <w:vAlign w:val="bottom"/>
            <w:hideMark/>
          </w:tcPr>
          <w:p w14:paraId="49E7717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1.330,00</w:t>
            </w:r>
          </w:p>
        </w:tc>
        <w:tc>
          <w:tcPr>
            <w:tcW w:w="417" w:type="pct"/>
            <w:tcBorders>
              <w:top w:val="nil"/>
              <w:left w:val="nil"/>
              <w:bottom w:val="nil"/>
              <w:right w:val="nil"/>
            </w:tcBorders>
            <w:shd w:val="clear" w:color="000000" w:fill="FFFF99"/>
            <w:noWrap/>
            <w:vAlign w:val="bottom"/>
            <w:hideMark/>
          </w:tcPr>
          <w:p w14:paraId="4EF9700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1.330,00</w:t>
            </w:r>
          </w:p>
        </w:tc>
        <w:tc>
          <w:tcPr>
            <w:tcW w:w="417" w:type="pct"/>
            <w:tcBorders>
              <w:top w:val="nil"/>
              <w:left w:val="nil"/>
              <w:bottom w:val="nil"/>
              <w:right w:val="nil"/>
            </w:tcBorders>
            <w:shd w:val="clear" w:color="000000" w:fill="FFFF99"/>
            <w:noWrap/>
            <w:vAlign w:val="bottom"/>
            <w:hideMark/>
          </w:tcPr>
          <w:p w14:paraId="524C599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808,00</w:t>
            </w:r>
          </w:p>
        </w:tc>
        <w:tc>
          <w:tcPr>
            <w:tcW w:w="417" w:type="pct"/>
            <w:tcBorders>
              <w:top w:val="nil"/>
              <w:left w:val="nil"/>
              <w:bottom w:val="nil"/>
              <w:right w:val="nil"/>
            </w:tcBorders>
            <w:shd w:val="clear" w:color="000000" w:fill="FFFF99"/>
            <w:noWrap/>
            <w:vAlign w:val="bottom"/>
            <w:hideMark/>
          </w:tcPr>
          <w:p w14:paraId="56150E6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25,37%</w:t>
            </w:r>
          </w:p>
        </w:tc>
        <w:tc>
          <w:tcPr>
            <w:tcW w:w="417" w:type="pct"/>
            <w:tcBorders>
              <w:top w:val="nil"/>
              <w:left w:val="nil"/>
              <w:bottom w:val="nil"/>
              <w:right w:val="nil"/>
            </w:tcBorders>
            <w:shd w:val="clear" w:color="000000" w:fill="FFFF99"/>
            <w:noWrap/>
            <w:vAlign w:val="bottom"/>
            <w:hideMark/>
          </w:tcPr>
          <w:p w14:paraId="00D57F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60,75%</w:t>
            </w:r>
          </w:p>
        </w:tc>
      </w:tr>
      <w:tr w:rsidR="00965DF4" w:rsidRPr="00307547" w14:paraId="4F15A61B" w14:textId="77777777" w:rsidTr="00232DDC">
        <w:trPr>
          <w:trHeight w:val="255"/>
        </w:trPr>
        <w:tc>
          <w:tcPr>
            <w:tcW w:w="2500" w:type="pct"/>
            <w:tcBorders>
              <w:top w:val="nil"/>
              <w:left w:val="nil"/>
              <w:bottom w:val="nil"/>
              <w:right w:val="nil"/>
            </w:tcBorders>
            <w:shd w:val="clear" w:color="000000" w:fill="FFFF99"/>
            <w:noWrap/>
            <w:vAlign w:val="bottom"/>
            <w:hideMark/>
          </w:tcPr>
          <w:p w14:paraId="597B0EF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5.2.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županijskog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60F904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50.434,67</w:t>
            </w:r>
          </w:p>
        </w:tc>
        <w:tc>
          <w:tcPr>
            <w:tcW w:w="417" w:type="pct"/>
            <w:tcBorders>
              <w:top w:val="nil"/>
              <w:left w:val="nil"/>
              <w:bottom w:val="nil"/>
              <w:right w:val="nil"/>
            </w:tcBorders>
            <w:shd w:val="clear" w:color="000000" w:fill="FFFF99"/>
            <w:noWrap/>
            <w:vAlign w:val="bottom"/>
            <w:hideMark/>
          </w:tcPr>
          <w:p w14:paraId="4C2EE65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65.055,00</w:t>
            </w:r>
          </w:p>
        </w:tc>
        <w:tc>
          <w:tcPr>
            <w:tcW w:w="417" w:type="pct"/>
            <w:tcBorders>
              <w:top w:val="nil"/>
              <w:left w:val="nil"/>
              <w:bottom w:val="nil"/>
              <w:right w:val="nil"/>
            </w:tcBorders>
            <w:shd w:val="clear" w:color="000000" w:fill="FFFF99"/>
            <w:noWrap/>
            <w:vAlign w:val="bottom"/>
            <w:hideMark/>
          </w:tcPr>
          <w:p w14:paraId="3E48504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72.765,00</w:t>
            </w:r>
          </w:p>
        </w:tc>
        <w:tc>
          <w:tcPr>
            <w:tcW w:w="417" w:type="pct"/>
            <w:tcBorders>
              <w:top w:val="nil"/>
              <w:left w:val="nil"/>
              <w:bottom w:val="nil"/>
              <w:right w:val="nil"/>
            </w:tcBorders>
            <w:shd w:val="clear" w:color="000000" w:fill="FFFF99"/>
            <w:noWrap/>
            <w:vAlign w:val="bottom"/>
            <w:hideMark/>
          </w:tcPr>
          <w:p w14:paraId="773CB37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41.865,00</w:t>
            </w:r>
          </w:p>
        </w:tc>
        <w:tc>
          <w:tcPr>
            <w:tcW w:w="417" w:type="pct"/>
            <w:tcBorders>
              <w:top w:val="nil"/>
              <w:left w:val="nil"/>
              <w:bottom w:val="nil"/>
              <w:right w:val="nil"/>
            </w:tcBorders>
            <w:shd w:val="clear" w:color="000000" w:fill="FFFF99"/>
            <w:noWrap/>
            <w:vAlign w:val="bottom"/>
            <w:hideMark/>
          </w:tcPr>
          <w:p w14:paraId="6EBDF03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83,01%</w:t>
            </w:r>
          </w:p>
        </w:tc>
        <w:tc>
          <w:tcPr>
            <w:tcW w:w="417" w:type="pct"/>
            <w:tcBorders>
              <w:top w:val="nil"/>
              <w:left w:val="nil"/>
              <w:bottom w:val="nil"/>
              <w:right w:val="nil"/>
            </w:tcBorders>
            <w:shd w:val="clear" w:color="000000" w:fill="FFFF99"/>
            <w:noWrap/>
            <w:vAlign w:val="bottom"/>
            <w:hideMark/>
          </w:tcPr>
          <w:p w14:paraId="07B53DE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57,53%</w:t>
            </w:r>
          </w:p>
        </w:tc>
      </w:tr>
      <w:tr w:rsidR="00965DF4" w:rsidRPr="00307547" w14:paraId="4161610A" w14:textId="77777777" w:rsidTr="00232DDC">
        <w:trPr>
          <w:trHeight w:val="255"/>
        </w:trPr>
        <w:tc>
          <w:tcPr>
            <w:tcW w:w="2500" w:type="pct"/>
            <w:tcBorders>
              <w:top w:val="nil"/>
              <w:left w:val="nil"/>
              <w:bottom w:val="nil"/>
              <w:right w:val="nil"/>
            </w:tcBorders>
            <w:shd w:val="clear" w:color="000000" w:fill="FFFF99"/>
            <w:noWrap/>
            <w:vAlign w:val="bottom"/>
            <w:hideMark/>
          </w:tcPr>
          <w:p w14:paraId="0C92411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5.3. Kapitalne pomoći iz državnog proračuna</w:t>
            </w:r>
          </w:p>
        </w:tc>
        <w:tc>
          <w:tcPr>
            <w:tcW w:w="417" w:type="pct"/>
            <w:tcBorders>
              <w:top w:val="nil"/>
              <w:left w:val="nil"/>
              <w:bottom w:val="nil"/>
              <w:right w:val="nil"/>
            </w:tcBorders>
            <w:shd w:val="clear" w:color="000000" w:fill="FFFF99"/>
            <w:noWrap/>
            <w:vAlign w:val="bottom"/>
            <w:hideMark/>
          </w:tcPr>
          <w:p w14:paraId="61D6C1D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374.078,26</w:t>
            </w:r>
          </w:p>
        </w:tc>
        <w:tc>
          <w:tcPr>
            <w:tcW w:w="417" w:type="pct"/>
            <w:tcBorders>
              <w:top w:val="nil"/>
              <w:left w:val="nil"/>
              <w:bottom w:val="nil"/>
              <w:right w:val="nil"/>
            </w:tcBorders>
            <w:shd w:val="clear" w:color="000000" w:fill="FFFF99"/>
            <w:noWrap/>
            <w:vAlign w:val="bottom"/>
            <w:hideMark/>
          </w:tcPr>
          <w:p w14:paraId="06D6B2A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310.644,00</w:t>
            </w:r>
          </w:p>
        </w:tc>
        <w:tc>
          <w:tcPr>
            <w:tcW w:w="417" w:type="pct"/>
            <w:tcBorders>
              <w:top w:val="nil"/>
              <w:left w:val="nil"/>
              <w:bottom w:val="nil"/>
              <w:right w:val="nil"/>
            </w:tcBorders>
            <w:shd w:val="clear" w:color="000000" w:fill="FFFF99"/>
            <w:noWrap/>
            <w:vAlign w:val="bottom"/>
            <w:hideMark/>
          </w:tcPr>
          <w:p w14:paraId="759002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172.214,00</w:t>
            </w:r>
          </w:p>
        </w:tc>
        <w:tc>
          <w:tcPr>
            <w:tcW w:w="417" w:type="pct"/>
            <w:tcBorders>
              <w:top w:val="nil"/>
              <w:left w:val="nil"/>
              <w:bottom w:val="nil"/>
              <w:right w:val="nil"/>
            </w:tcBorders>
            <w:shd w:val="clear" w:color="000000" w:fill="FFFF99"/>
            <w:noWrap/>
            <w:vAlign w:val="bottom"/>
            <w:hideMark/>
          </w:tcPr>
          <w:p w14:paraId="30AEDA4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902.905,53</w:t>
            </w:r>
          </w:p>
        </w:tc>
        <w:tc>
          <w:tcPr>
            <w:tcW w:w="417" w:type="pct"/>
            <w:tcBorders>
              <w:top w:val="nil"/>
              <w:left w:val="nil"/>
              <w:bottom w:val="nil"/>
              <w:right w:val="nil"/>
            </w:tcBorders>
            <w:shd w:val="clear" w:color="000000" w:fill="FFFF99"/>
            <w:noWrap/>
            <w:vAlign w:val="bottom"/>
            <w:hideMark/>
          </w:tcPr>
          <w:p w14:paraId="3EF8761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241,37%</w:t>
            </w:r>
          </w:p>
        </w:tc>
        <w:tc>
          <w:tcPr>
            <w:tcW w:w="417" w:type="pct"/>
            <w:tcBorders>
              <w:top w:val="nil"/>
              <w:left w:val="nil"/>
              <w:bottom w:val="nil"/>
              <w:right w:val="nil"/>
            </w:tcBorders>
            <w:shd w:val="clear" w:color="000000" w:fill="FFFF99"/>
            <w:noWrap/>
            <w:vAlign w:val="bottom"/>
            <w:hideMark/>
          </w:tcPr>
          <w:p w14:paraId="5CD70ED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524,29%</w:t>
            </w:r>
          </w:p>
        </w:tc>
      </w:tr>
      <w:tr w:rsidR="00965DF4" w:rsidRPr="00307547" w14:paraId="3B7F15B7" w14:textId="77777777" w:rsidTr="00232DDC">
        <w:trPr>
          <w:trHeight w:val="255"/>
        </w:trPr>
        <w:tc>
          <w:tcPr>
            <w:tcW w:w="2500" w:type="pct"/>
            <w:tcBorders>
              <w:top w:val="nil"/>
              <w:left w:val="nil"/>
              <w:bottom w:val="nil"/>
              <w:right w:val="nil"/>
            </w:tcBorders>
            <w:shd w:val="clear" w:color="000000" w:fill="FFFF99"/>
            <w:noWrap/>
            <w:vAlign w:val="bottom"/>
            <w:hideMark/>
          </w:tcPr>
          <w:p w14:paraId="4FD49E0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5.3.1 Kapitalne pomoći od izvanproračunskih korisnika</w:t>
            </w:r>
          </w:p>
        </w:tc>
        <w:tc>
          <w:tcPr>
            <w:tcW w:w="417" w:type="pct"/>
            <w:tcBorders>
              <w:top w:val="nil"/>
              <w:left w:val="nil"/>
              <w:bottom w:val="nil"/>
              <w:right w:val="nil"/>
            </w:tcBorders>
            <w:shd w:val="clear" w:color="000000" w:fill="FFFF99"/>
            <w:noWrap/>
            <w:vAlign w:val="bottom"/>
            <w:hideMark/>
          </w:tcPr>
          <w:p w14:paraId="2ABFC49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42.237,71</w:t>
            </w:r>
          </w:p>
        </w:tc>
        <w:tc>
          <w:tcPr>
            <w:tcW w:w="417" w:type="pct"/>
            <w:tcBorders>
              <w:top w:val="nil"/>
              <w:left w:val="nil"/>
              <w:bottom w:val="nil"/>
              <w:right w:val="nil"/>
            </w:tcBorders>
            <w:shd w:val="clear" w:color="000000" w:fill="FFFF99"/>
            <w:noWrap/>
            <w:vAlign w:val="bottom"/>
            <w:hideMark/>
          </w:tcPr>
          <w:p w14:paraId="19E4CDD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141.685,00</w:t>
            </w:r>
          </w:p>
        </w:tc>
        <w:tc>
          <w:tcPr>
            <w:tcW w:w="417" w:type="pct"/>
            <w:tcBorders>
              <w:top w:val="nil"/>
              <w:left w:val="nil"/>
              <w:bottom w:val="nil"/>
              <w:right w:val="nil"/>
            </w:tcBorders>
            <w:shd w:val="clear" w:color="000000" w:fill="FFFF99"/>
            <w:noWrap/>
            <w:vAlign w:val="bottom"/>
            <w:hideMark/>
          </w:tcPr>
          <w:p w14:paraId="79B9587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24.885,00</w:t>
            </w:r>
          </w:p>
        </w:tc>
        <w:tc>
          <w:tcPr>
            <w:tcW w:w="417" w:type="pct"/>
            <w:tcBorders>
              <w:top w:val="nil"/>
              <w:left w:val="nil"/>
              <w:bottom w:val="nil"/>
              <w:right w:val="nil"/>
            </w:tcBorders>
            <w:shd w:val="clear" w:color="000000" w:fill="FFFF99"/>
            <w:noWrap/>
            <w:vAlign w:val="bottom"/>
            <w:hideMark/>
          </w:tcPr>
          <w:p w14:paraId="5682CE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342849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59E4D9A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4C033DFB" w14:textId="77777777" w:rsidTr="00232DDC">
        <w:trPr>
          <w:trHeight w:val="255"/>
        </w:trPr>
        <w:tc>
          <w:tcPr>
            <w:tcW w:w="2500" w:type="pct"/>
            <w:tcBorders>
              <w:top w:val="nil"/>
              <w:left w:val="nil"/>
              <w:bottom w:val="nil"/>
              <w:right w:val="nil"/>
            </w:tcBorders>
            <w:shd w:val="clear" w:color="000000" w:fill="FFFF99"/>
            <w:noWrap/>
            <w:vAlign w:val="bottom"/>
            <w:hideMark/>
          </w:tcPr>
          <w:p w14:paraId="1570E7D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5.3.2 Kap.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277B258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3.583,52</w:t>
            </w:r>
          </w:p>
        </w:tc>
        <w:tc>
          <w:tcPr>
            <w:tcW w:w="417" w:type="pct"/>
            <w:tcBorders>
              <w:top w:val="nil"/>
              <w:left w:val="nil"/>
              <w:bottom w:val="nil"/>
              <w:right w:val="nil"/>
            </w:tcBorders>
            <w:shd w:val="clear" w:color="000000" w:fill="FFFF99"/>
            <w:noWrap/>
            <w:vAlign w:val="bottom"/>
            <w:hideMark/>
          </w:tcPr>
          <w:p w14:paraId="3A5C9B7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26.150,00</w:t>
            </w:r>
          </w:p>
        </w:tc>
        <w:tc>
          <w:tcPr>
            <w:tcW w:w="417" w:type="pct"/>
            <w:tcBorders>
              <w:top w:val="nil"/>
              <w:left w:val="nil"/>
              <w:bottom w:val="nil"/>
              <w:right w:val="nil"/>
            </w:tcBorders>
            <w:shd w:val="clear" w:color="000000" w:fill="FFFF99"/>
            <w:noWrap/>
            <w:vAlign w:val="bottom"/>
            <w:hideMark/>
          </w:tcPr>
          <w:p w14:paraId="0DC601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6.240,00</w:t>
            </w:r>
          </w:p>
        </w:tc>
        <w:tc>
          <w:tcPr>
            <w:tcW w:w="417" w:type="pct"/>
            <w:tcBorders>
              <w:top w:val="nil"/>
              <w:left w:val="nil"/>
              <w:bottom w:val="nil"/>
              <w:right w:val="nil"/>
            </w:tcBorders>
            <w:shd w:val="clear" w:color="000000" w:fill="FFFF99"/>
            <w:noWrap/>
            <w:vAlign w:val="bottom"/>
            <w:hideMark/>
          </w:tcPr>
          <w:p w14:paraId="00390A3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9.782,53</w:t>
            </w:r>
          </w:p>
        </w:tc>
        <w:tc>
          <w:tcPr>
            <w:tcW w:w="417" w:type="pct"/>
            <w:tcBorders>
              <w:top w:val="nil"/>
              <w:left w:val="nil"/>
              <w:bottom w:val="nil"/>
              <w:right w:val="nil"/>
            </w:tcBorders>
            <w:shd w:val="clear" w:color="000000" w:fill="FFFF99"/>
            <w:noWrap/>
            <w:vAlign w:val="bottom"/>
            <w:hideMark/>
          </w:tcPr>
          <w:p w14:paraId="274A284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272,99%</w:t>
            </w:r>
          </w:p>
        </w:tc>
        <w:tc>
          <w:tcPr>
            <w:tcW w:w="417" w:type="pct"/>
            <w:tcBorders>
              <w:top w:val="nil"/>
              <w:left w:val="nil"/>
              <w:bottom w:val="nil"/>
              <w:right w:val="nil"/>
            </w:tcBorders>
            <w:shd w:val="clear" w:color="000000" w:fill="FFFF99"/>
            <w:noWrap/>
            <w:vAlign w:val="bottom"/>
            <w:hideMark/>
          </w:tcPr>
          <w:p w14:paraId="62F7805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156,77%</w:t>
            </w:r>
          </w:p>
        </w:tc>
      </w:tr>
      <w:tr w:rsidR="00965DF4" w:rsidRPr="00307547" w14:paraId="3FD28023" w14:textId="77777777" w:rsidTr="00232DDC">
        <w:trPr>
          <w:trHeight w:val="255"/>
        </w:trPr>
        <w:tc>
          <w:tcPr>
            <w:tcW w:w="2500" w:type="pct"/>
            <w:tcBorders>
              <w:top w:val="nil"/>
              <w:left w:val="nil"/>
              <w:bottom w:val="nil"/>
              <w:right w:val="nil"/>
            </w:tcBorders>
            <w:shd w:val="clear" w:color="000000" w:fill="FFFF99"/>
            <w:noWrap/>
            <w:vAlign w:val="bottom"/>
            <w:hideMark/>
          </w:tcPr>
          <w:p w14:paraId="336D9EC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5.4. Kapitalne pomoći iz županijskog proračuna</w:t>
            </w:r>
          </w:p>
        </w:tc>
        <w:tc>
          <w:tcPr>
            <w:tcW w:w="417" w:type="pct"/>
            <w:tcBorders>
              <w:top w:val="nil"/>
              <w:left w:val="nil"/>
              <w:bottom w:val="nil"/>
              <w:right w:val="nil"/>
            </w:tcBorders>
            <w:shd w:val="clear" w:color="000000" w:fill="FFFF99"/>
            <w:noWrap/>
            <w:vAlign w:val="bottom"/>
            <w:hideMark/>
          </w:tcPr>
          <w:p w14:paraId="0F6FFA0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663,61</w:t>
            </w:r>
          </w:p>
        </w:tc>
        <w:tc>
          <w:tcPr>
            <w:tcW w:w="417" w:type="pct"/>
            <w:tcBorders>
              <w:top w:val="nil"/>
              <w:left w:val="nil"/>
              <w:bottom w:val="nil"/>
              <w:right w:val="nil"/>
            </w:tcBorders>
            <w:shd w:val="clear" w:color="000000" w:fill="FFFF99"/>
            <w:noWrap/>
            <w:vAlign w:val="bottom"/>
            <w:hideMark/>
          </w:tcPr>
          <w:p w14:paraId="55D8977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6.106,00</w:t>
            </w:r>
          </w:p>
        </w:tc>
        <w:tc>
          <w:tcPr>
            <w:tcW w:w="417" w:type="pct"/>
            <w:tcBorders>
              <w:top w:val="nil"/>
              <w:left w:val="nil"/>
              <w:bottom w:val="nil"/>
              <w:right w:val="nil"/>
            </w:tcBorders>
            <w:shd w:val="clear" w:color="000000" w:fill="FFFF99"/>
            <w:noWrap/>
            <w:vAlign w:val="bottom"/>
            <w:hideMark/>
          </w:tcPr>
          <w:p w14:paraId="7136B84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20.797,00</w:t>
            </w:r>
          </w:p>
        </w:tc>
        <w:tc>
          <w:tcPr>
            <w:tcW w:w="417" w:type="pct"/>
            <w:tcBorders>
              <w:top w:val="nil"/>
              <w:left w:val="nil"/>
              <w:bottom w:val="nil"/>
              <w:right w:val="nil"/>
            </w:tcBorders>
            <w:shd w:val="clear" w:color="000000" w:fill="FFFF99"/>
            <w:noWrap/>
            <w:vAlign w:val="bottom"/>
            <w:hideMark/>
          </w:tcPr>
          <w:p w14:paraId="5B48105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800,00</w:t>
            </w:r>
          </w:p>
        </w:tc>
        <w:tc>
          <w:tcPr>
            <w:tcW w:w="417" w:type="pct"/>
            <w:tcBorders>
              <w:top w:val="nil"/>
              <w:left w:val="nil"/>
              <w:bottom w:val="nil"/>
              <w:right w:val="nil"/>
            </w:tcBorders>
            <w:shd w:val="clear" w:color="000000" w:fill="FFFF99"/>
            <w:noWrap/>
            <w:vAlign w:val="bottom"/>
            <w:hideMark/>
          </w:tcPr>
          <w:p w14:paraId="76A7114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120,55%</w:t>
            </w:r>
          </w:p>
        </w:tc>
        <w:tc>
          <w:tcPr>
            <w:tcW w:w="417" w:type="pct"/>
            <w:tcBorders>
              <w:top w:val="nil"/>
              <w:left w:val="nil"/>
              <w:bottom w:val="nil"/>
              <w:right w:val="nil"/>
            </w:tcBorders>
            <w:shd w:val="clear" w:color="000000" w:fill="FFFF99"/>
            <w:noWrap/>
            <w:vAlign w:val="bottom"/>
            <w:hideMark/>
          </w:tcPr>
          <w:p w14:paraId="024F85F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3,85%</w:t>
            </w:r>
          </w:p>
        </w:tc>
      </w:tr>
      <w:tr w:rsidR="00965DF4" w:rsidRPr="00307547" w14:paraId="1B475E36" w14:textId="77777777" w:rsidTr="00232DDC">
        <w:trPr>
          <w:trHeight w:val="255"/>
        </w:trPr>
        <w:tc>
          <w:tcPr>
            <w:tcW w:w="2500" w:type="pct"/>
            <w:tcBorders>
              <w:top w:val="nil"/>
              <w:left w:val="nil"/>
              <w:bottom w:val="nil"/>
              <w:right w:val="nil"/>
            </w:tcBorders>
            <w:shd w:val="clear" w:color="000000" w:fill="FFFF99"/>
            <w:noWrap/>
            <w:vAlign w:val="bottom"/>
            <w:hideMark/>
          </w:tcPr>
          <w:p w14:paraId="098A95CA"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5.4.1 Kap.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žup</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24A10D0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663,61</w:t>
            </w:r>
          </w:p>
        </w:tc>
        <w:tc>
          <w:tcPr>
            <w:tcW w:w="417" w:type="pct"/>
            <w:tcBorders>
              <w:top w:val="nil"/>
              <w:left w:val="nil"/>
              <w:bottom w:val="nil"/>
              <w:right w:val="nil"/>
            </w:tcBorders>
            <w:shd w:val="clear" w:color="000000" w:fill="FFFF99"/>
            <w:noWrap/>
            <w:vAlign w:val="bottom"/>
            <w:hideMark/>
          </w:tcPr>
          <w:p w14:paraId="517E54B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797,00</w:t>
            </w:r>
          </w:p>
        </w:tc>
        <w:tc>
          <w:tcPr>
            <w:tcW w:w="417" w:type="pct"/>
            <w:tcBorders>
              <w:top w:val="nil"/>
              <w:left w:val="nil"/>
              <w:bottom w:val="nil"/>
              <w:right w:val="nil"/>
            </w:tcBorders>
            <w:shd w:val="clear" w:color="000000" w:fill="FFFF99"/>
            <w:noWrap/>
            <w:vAlign w:val="bottom"/>
            <w:hideMark/>
          </w:tcPr>
          <w:p w14:paraId="76848B4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797,00</w:t>
            </w:r>
          </w:p>
        </w:tc>
        <w:tc>
          <w:tcPr>
            <w:tcW w:w="417" w:type="pct"/>
            <w:tcBorders>
              <w:top w:val="nil"/>
              <w:left w:val="nil"/>
              <w:bottom w:val="nil"/>
              <w:right w:val="nil"/>
            </w:tcBorders>
            <w:shd w:val="clear" w:color="000000" w:fill="FFFF99"/>
            <w:noWrap/>
            <w:vAlign w:val="bottom"/>
            <w:hideMark/>
          </w:tcPr>
          <w:p w14:paraId="55E10A3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800,00</w:t>
            </w:r>
          </w:p>
        </w:tc>
        <w:tc>
          <w:tcPr>
            <w:tcW w:w="417" w:type="pct"/>
            <w:tcBorders>
              <w:top w:val="nil"/>
              <w:left w:val="nil"/>
              <w:bottom w:val="nil"/>
              <w:right w:val="nil"/>
            </w:tcBorders>
            <w:shd w:val="clear" w:color="000000" w:fill="FFFF99"/>
            <w:noWrap/>
            <w:vAlign w:val="bottom"/>
            <w:hideMark/>
          </w:tcPr>
          <w:p w14:paraId="3552134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120,55%</w:t>
            </w:r>
          </w:p>
        </w:tc>
        <w:tc>
          <w:tcPr>
            <w:tcW w:w="417" w:type="pct"/>
            <w:tcBorders>
              <w:top w:val="nil"/>
              <w:left w:val="nil"/>
              <w:bottom w:val="nil"/>
              <w:right w:val="nil"/>
            </w:tcBorders>
            <w:shd w:val="clear" w:color="000000" w:fill="FFFF99"/>
            <w:noWrap/>
            <w:vAlign w:val="bottom"/>
            <w:hideMark/>
          </w:tcPr>
          <w:p w14:paraId="28BAA48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100,38%</w:t>
            </w:r>
          </w:p>
        </w:tc>
      </w:tr>
      <w:tr w:rsidR="00965DF4" w:rsidRPr="00307547" w14:paraId="16B7F94E" w14:textId="77777777" w:rsidTr="00232DDC">
        <w:trPr>
          <w:trHeight w:val="255"/>
        </w:trPr>
        <w:tc>
          <w:tcPr>
            <w:tcW w:w="2500" w:type="pct"/>
            <w:tcBorders>
              <w:top w:val="nil"/>
              <w:left w:val="nil"/>
              <w:bottom w:val="nil"/>
              <w:right w:val="nil"/>
            </w:tcBorders>
            <w:shd w:val="clear" w:color="000000" w:fill="FFFF99"/>
            <w:noWrap/>
            <w:vAlign w:val="bottom"/>
            <w:hideMark/>
          </w:tcPr>
          <w:p w14:paraId="1BF5FEC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5.5. Pomoći izravnanja za decentralizirane funkcije</w:t>
            </w:r>
          </w:p>
        </w:tc>
        <w:tc>
          <w:tcPr>
            <w:tcW w:w="417" w:type="pct"/>
            <w:tcBorders>
              <w:top w:val="nil"/>
              <w:left w:val="nil"/>
              <w:bottom w:val="nil"/>
              <w:right w:val="nil"/>
            </w:tcBorders>
            <w:shd w:val="clear" w:color="000000" w:fill="FFFF99"/>
            <w:noWrap/>
            <w:vAlign w:val="bottom"/>
            <w:hideMark/>
          </w:tcPr>
          <w:p w14:paraId="473CFFB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467.665,23</w:t>
            </w:r>
          </w:p>
        </w:tc>
        <w:tc>
          <w:tcPr>
            <w:tcW w:w="417" w:type="pct"/>
            <w:tcBorders>
              <w:top w:val="nil"/>
              <w:left w:val="nil"/>
              <w:bottom w:val="nil"/>
              <w:right w:val="nil"/>
            </w:tcBorders>
            <w:shd w:val="clear" w:color="000000" w:fill="FFFF99"/>
            <w:noWrap/>
            <w:vAlign w:val="bottom"/>
            <w:hideMark/>
          </w:tcPr>
          <w:p w14:paraId="0A2B42B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38AB062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466.996,00</w:t>
            </w:r>
          </w:p>
        </w:tc>
        <w:tc>
          <w:tcPr>
            <w:tcW w:w="417" w:type="pct"/>
            <w:tcBorders>
              <w:top w:val="nil"/>
              <w:left w:val="nil"/>
              <w:bottom w:val="nil"/>
              <w:right w:val="nil"/>
            </w:tcBorders>
            <w:shd w:val="clear" w:color="000000" w:fill="FFFF99"/>
            <w:noWrap/>
            <w:vAlign w:val="bottom"/>
            <w:hideMark/>
          </w:tcPr>
          <w:p w14:paraId="1418BFD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466.572,58</w:t>
            </w:r>
          </w:p>
        </w:tc>
        <w:tc>
          <w:tcPr>
            <w:tcW w:w="417" w:type="pct"/>
            <w:tcBorders>
              <w:top w:val="nil"/>
              <w:left w:val="nil"/>
              <w:bottom w:val="nil"/>
              <w:right w:val="nil"/>
            </w:tcBorders>
            <w:shd w:val="clear" w:color="000000" w:fill="FFFF99"/>
            <w:noWrap/>
            <w:vAlign w:val="bottom"/>
            <w:hideMark/>
          </w:tcPr>
          <w:p w14:paraId="14839C1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99,77%</w:t>
            </w:r>
          </w:p>
        </w:tc>
        <w:tc>
          <w:tcPr>
            <w:tcW w:w="417" w:type="pct"/>
            <w:tcBorders>
              <w:top w:val="nil"/>
              <w:left w:val="nil"/>
              <w:bottom w:val="nil"/>
              <w:right w:val="nil"/>
            </w:tcBorders>
            <w:shd w:val="clear" w:color="000000" w:fill="FFFF99"/>
            <w:noWrap/>
            <w:vAlign w:val="bottom"/>
            <w:hideMark/>
          </w:tcPr>
          <w:p w14:paraId="18086FD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99,91%</w:t>
            </w:r>
          </w:p>
        </w:tc>
      </w:tr>
      <w:tr w:rsidR="00965DF4" w:rsidRPr="00307547" w14:paraId="4AEA0478" w14:textId="77777777" w:rsidTr="00232DDC">
        <w:trPr>
          <w:trHeight w:val="255"/>
        </w:trPr>
        <w:tc>
          <w:tcPr>
            <w:tcW w:w="2500" w:type="pct"/>
            <w:tcBorders>
              <w:top w:val="nil"/>
              <w:left w:val="nil"/>
              <w:bottom w:val="nil"/>
              <w:right w:val="nil"/>
            </w:tcBorders>
            <w:shd w:val="clear" w:color="000000" w:fill="FFFF99"/>
            <w:noWrap/>
            <w:vAlign w:val="bottom"/>
            <w:hideMark/>
          </w:tcPr>
          <w:p w14:paraId="2AE3E98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5.6. </w:t>
            </w:r>
            <w:proofErr w:type="spellStart"/>
            <w:r w:rsidRPr="00307547">
              <w:rPr>
                <w:rFonts w:ascii="Arial" w:hAnsi="Arial" w:cs="Arial"/>
                <w:b/>
                <w:bCs/>
                <w:sz w:val="20"/>
                <w:szCs w:val="20"/>
                <w:lang w:val="en-US"/>
              </w:rPr>
              <w:t>Potpora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Vatrogasne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zajednice</w:t>
            </w:r>
            <w:proofErr w:type="spellEnd"/>
          </w:p>
        </w:tc>
        <w:tc>
          <w:tcPr>
            <w:tcW w:w="417" w:type="pct"/>
            <w:tcBorders>
              <w:top w:val="nil"/>
              <w:left w:val="nil"/>
              <w:bottom w:val="nil"/>
              <w:right w:val="nil"/>
            </w:tcBorders>
            <w:shd w:val="clear" w:color="000000" w:fill="FFFF99"/>
            <w:noWrap/>
            <w:vAlign w:val="bottom"/>
            <w:hideMark/>
          </w:tcPr>
          <w:p w14:paraId="0482786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C5195C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0ECD4E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10.000,00</w:t>
            </w:r>
          </w:p>
        </w:tc>
        <w:tc>
          <w:tcPr>
            <w:tcW w:w="417" w:type="pct"/>
            <w:tcBorders>
              <w:top w:val="nil"/>
              <w:left w:val="nil"/>
              <w:bottom w:val="nil"/>
              <w:right w:val="nil"/>
            </w:tcBorders>
            <w:shd w:val="clear" w:color="000000" w:fill="FFFF99"/>
            <w:noWrap/>
            <w:vAlign w:val="bottom"/>
            <w:hideMark/>
          </w:tcPr>
          <w:p w14:paraId="18AF9BC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10.023,38</w:t>
            </w:r>
          </w:p>
        </w:tc>
        <w:tc>
          <w:tcPr>
            <w:tcW w:w="417" w:type="pct"/>
            <w:tcBorders>
              <w:top w:val="nil"/>
              <w:left w:val="nil"/>
              <w:bottom w:val="nil"/>
              <w:right w:val="nil"/>
            </w:tcBorders>
            <w:shd w:val="clear" w:color="000000" w:fill="FFFF99"/>
            <w:noWrap/>
            <w:vAlign w:val="bottom"/>
            <w:hideMark/>
          </w:tcPr>
          <w:p w14:paraId="23F8B5B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75FA2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100,23%</w:t>
            </w:r>
          </w:p>
        </w:tc>
      </w:tr>
      <w:tr w:rsidR="00965DF4" w:rsidRPr="00307547" w14:paraId="371B060C" w14:textId="77777777" w:rsidTr="00232DDC">
        <w:trPr>
          <w:trHeight w:val="255"/>
        </w:trPr>
        <w:tc>
          <w:tcPr>
            <w:tcW w:w="2500" w:type="pct"/>
            <w:tcBorders>
              <w:top w:val="nil"/>
              <w:left w:val="nil"/>
              <w:bottom w:val="nil"/>
              <w:right w:val="nil"/>
            </w:tcBorders>
            <w:shd w:val="clear" w:color="000000" w:fill="FFFF99"/>
            <w:noWrap/>
            <w:vAlign w:val="bottom"/>
            <w:hideMark/>
          </w:tcPr>
          <w:p w14:paraId="0EBA4A5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5.8. </w:t>
            </w:r>
            <w:proofErr w:type="spellStart"/>
            <w:r w:rsidRPr="00307547">
              <w:rPr>
                <w:rFonts w:ascii="Arial" w:hAnsi="Arial" w:cs="Arial"/>
                <w:b/>
                <w:bCs/>
                <w:sz w:val="20"/>
                <w:szCs w:val="20"/>
                <w:lang w:val="en-US"/>
              </w:rPr>
              <w:t>Kap.pomoći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državnog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temeljem</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prijenosa</w:t>
            </w:r>
            <w:proofErr w:type="spellEnd"/>
            <w:r w:rsidRPr="00307547">
              <w:rPr>
                <w:rFonts w:ascii="Arial" w:hAnsi="Arial" w:cs="Arial"/>
                <w:b/>
                <w:bCs/>
                <w:sz w:val="20"/>
                <w:szCs w:val="20"/>
                <w:lang w:val="en-US"/>
              </w:rPr>
              <w:t xml:space="preserve"> EU </w:t>
            </w:r>
            <w:proofErr w:type="spellStart"/>
            <w:r w:rsidRPr="00307547">
              <w:rPr>
                <w:rFonts w:ascii="Arial" w:hAnsi="Arial" w:cs="Arial"/>
                <w:b/>
                <w:bCs/>
                <w:sz w:val="20"/>
                <w:szCs w:val="20"/>
                <w:lang w:val="en-US"/>
              </w:rPr>
              <w:t>sredstava</w:t>
            </w:r>
            <w:proofErr w:type="spellEnd"/>
          </w:p>
        </w:tc>
        <w:tc>
          <w:tcPr>
            <w:tcW w:w="417" w:type="pct"/>
            <w:tcBorders>
              <w:top w:val="nil"/>
              <w:left w:val="nil"/>
              <w:bottom w:val="nil"/>
              <w:right w:val="nil"/>
            </w:tcBorders>
            <w:shd w:val="clear" w:color="000000" w:fill="FFFF99"/>
            <w:noWrap/>
            <w:vAlign w:val="bottom"/>
            <w:hideMark/>
          </w:tcPr>
          <w:p w14:paraId="1BC3E7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58EE3B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15C3185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788A475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BDF4D6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0A9A48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16556171" w14:textId="77777777" w:rsidTr="00232DDC">
        <w:trPr>
          <w:trHeight w:val="255"/>
        </w:trPr>
        <w:tc>
          <w:tcPr>
            <w:tcW w:w="2500" w:type="pct"/>
            <w:tcBorders>
              <w:top w:val="nil"/>
              <w:left w:val="nil"/>
              <w:bottom w:val="nil"/>
              <w:right w:val="nil"/>
            </w:tcBorders>
            <w:shd w:val="clear" w:color="000000" w:fill="FFFF00"/>
            <w:noWrap/>
            <w:vAlign w:val="bottom"/>
            <w:hideMark/>
          </w:tcPr>
          <w:p w14:paraId="22C3DD3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 PRIHODI OD PRODAJE ILI ZAMJENE NEF.IMOVINE I NAKNADE S NASL.</w:t>
            </w:r>
          </w:p>
        </w:tc>
        <w:tc>
          <w:tcPr>
            <w:tcW w:w="417" w:type="pct"/>
            <w:tcBorders>
              <w:top w:val="nil"/>
              <w:left w:val="nil"/>
              <w:bottom w:val="nil"/>
              <w:right w:val="nil"/>
            </w:tcBorders>
            <w:shd w:val="clear" w:color="000000" w:fill="FFFF00"/>
            <w:noWrap/>
            <w:vAlign w:val="bottom"/>
            <w:hideMark/>
          </w:tcPr>
          <w:p w14:paraId="4F096AA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34.516,48</w:t>
            </w:r>
          </w:p>
        </w:tc>
        <w:tc>
          <w:tcPr>
            <w:tcW w:w="417" w:type="pct"/>
            <w:tcBorders>
              <w:top w:val="nil"/>
              <w:left w:val="nil"/>
              <w:bottom w:val="nil"/>
              <w:right w:val="nil"/>
            </w:tcBorders>
            <w:shd w:val="clear" w:color="000000" w:fill="FFFF00"/>
            <w:noWrap/>
            <w:vAlign w:val="bottom"/>
            <w:hideMark/>
          </w:tcPr>
          <w:p w14:paraId="374E72C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5796D0E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175.513,00</w:t>
            </w:r>
          </w:p>
        </w:tc>
        <w:tc>
          <w:tcPr>
            <w:tcW w:w="417" w:type="pct"/>
            <w:tcBorders>
              <w:top w:val="nil"/>
              <w:left w:val="nil"/>
              <w:bottom w:val="nil"/>
              <w:right w:val="nil"/>
            </w:tcBorders>
            <w:shd w:val="clear" w:color="000000" w:fill="FFFF00"/>
            <w:noWrap/>
            <w:vAlign w:val="bottom"/>
            <w:hideMark/>
          </w:tcPr>
          <w:p w14:paraId="4FDA059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23.556,45</w:t>
            </w:r>
          </w:p>
        </w:tc>
        <w:tc>
          <w:tcPr>
            <w:tcW w:w="417" w:type="pct"/>
            <w:tcBorders>
              <w:top w:val="nil"/>
              <w:left w:val="nil"/>
              <w:bottom w:val="nil"/>
              <w:right w:val="nil"/>
            </w:tcBorders>
            <w:shd w:val="clear" w:color="000000" w:fill="FFFF00"/>
            <w:noWrap/>
            <w:vAlign w:val="bottom"/>
            <w:hideMark/>
          </w:tcPr>
          <w:p w14:paraId="7A1638F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68,25%</w:t>
            </w:r>
          </w:p>
        </w:tc>
        <w:tc>
          <w:tcPr>
            <w:tcW w:w="417" w:type="pct"/>
            <w:tcBorders>
              <w:top w:val="nil"/>
              <w:left w:val="nil"/>
              <w:bottom w:val="nil"/>
              <w:right w:val="nil"/>
            </w:tcBorders>
            <w:shd w:val="clear" w:color="000000" w:fill="FFFF00"/>
            <w:noWrap/>
            <w:vAlign w:val="bottom"/>
            <w:hideMark/>
          </w:tcPr>
          <w:p w14:paraId="419543C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13,42%</w:t>
            </w:r>
          </w:p>
        </w:tc>
      </w:tr>
      <w:tr w:rsidR="00965DF4" w:rsidRPr="00307547" w14:paraId="62804D3E" w14:textId="77777777" w:rsidTr="00232DDC">
        <w:trPr>
          <w:trHeight w:val="255"/>
        </w:trPr>
        <w:tc>
          <w:tcPr>
            <w:tcW w:w="2500" w:type="pct"/>
            <w:tcBorders>
              <w:top w:val="nil"/>
              <w:left w:val="nil"/>
              <w:bottom w:val="nil"/>
              <w:right w:val="nil"/>
            </w:tcBorders>
            <w:shd w:val="clear" w:color="000000" w:fill="FFFF99"/>
            <w:noWrap/>
            <w:vAlign w:val="bottom"/>
            <w:hideMark/>
          </w:tcPr>
          <w:p w14:paraId="6487D81B"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7.1. Prihodi od prodaje nefinancijske imovine</w:t>
            </w:r>
          </w:p>
        </w:tc>
        <w:tc>
          <w:tcPr>
            <w:tcW w:w="417" w:type="pct"/>
            <w:tcBorders>
              <w:top w:val="nil"/>
              <w:left w:val="nil"/>
              <w:bottom w:val="nil"/>
              <w:right w:val="nil"/>
            </w:tcBorders>
            <w:shd w:val="clear" w:color="000000" w:fill="FFFF99"/>
            <w:noWrap/>
            <w:vAlign w:val="bottom"/>
            <w:hideMark/>
          </w:tcPr>
          <w:p w14:paraId="4A7A7C8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34.516,48</w:t>
            </w:r>
          </w:p>
        </w:tc>
        <w:tc>
          <w:tcPr>
            <w:tcW w:w="417" w:type="pct"/>
            <w:tcBorders>
              <w:top w:val="nil"/>
              <w:left w:val="nil"/>
              <w:bottom w:val="nil"/>
              <w:right w:val="nil"/>
            </w:tcBorders>
            <w:shd w:val="clear" w:color="000000" w:fill="FFFF99"/>
            <w:noWrap/>
            <w:vAlign w:val="bottom"/>
            <w:hideMark/>
          </w:tcPr>
          <w:p w14:paraId="5807C5B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3D380D2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172.925,00</w:t>
            </w:r>
          </w:p>
        </w:tc>
        <w:tc>
          <w:tcPr>
            <w:tcW w:w="417" w:type="pct"/>
            <w:tcBorders>
              <w:top w:val="nil"/>
              <w:left w:val="nil"/>
              <w:bottom w:val="nil"/>
              <w:right w:val="nil"/>
            </w:tcBorders>
            <w:shd w:val="clear" w:color="000000" w:fill="FFFF99"/>
            <w:noWrap/>
            <w:vAlign w:val="bottom"/>
            <w:hideMark/>
          </w:tcPr>
          <w:p w14:paraId="2A5DD3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23.556,45</w:t>
            </w:r>
          </w:p>
        </w:tc>
        <w:tc>
          <w:tcPr>
            <w:tcW w:w="417" w:type="pct"/>
            <w:tcBorders>
              <w:top w:val="nil"/>
              <w:left w:val="nil"/>
              <w:bottom w:val="nil"/>
              <w:right w:val="nil"/>
            </w:tcBorders>
            <w:shd w:val="clear" w:color="000000" w:fill="FFFF99"/>
            <w:noWrap/>
            <w:vAlign w:val="bottom"/>
            <w:hideMark/>
          </w:tcPr>
          <w:p w14:paraId="6C83293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68,25%</w:t>
            </w:r>
          </w:p>
        </w:tc>
        <w:tc>
          <w:tcPr>
            <w:tcW w:w="417" w:type="pct"/>
            <w:tcBorders>
              <w:top w:val="nil"/>
              <w:left w:val="nil"/>
              <w:bottom w:val="nil"/>
              <w:right w:val="nil"/>
            </w:tcBorders>
            <w:shd w:val="clear" w:color="000000" w:fill="FFFF99"/>
            <w:noWrap/>
            <w:vAlign w:val="bottom"/>
            <w:hideMark/>
          </w:tcPr>
          <w:p w14:paraId="7ED23D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13,62%</w:t>
            </w:r>
          </w:p>
        </w:tc>
      </w:tr>
      <w:tr w:rsidR="00965DF4" w:rsidRPr="00307547" w14:paraId="372073D1" w14:textId="77777777" w:rsidTr="00232DDC">
        <w:trPr>
          <w:trHeight w:val="255"/>
        </w:trPr>
        <w:tc>
          <w:tcPr>
            <w:tcW w:w="2500" w:type="pct"/>
            <w:tcBorders>
              <w:top w:val="nil"/>
              <w:left w:val="nil"/>
              <w:bottom w:val="nil"/>
              <w:right w:val="nil"/>
            </w:tcBorders>
            <w:shd w:val="clear" w:color="000000" w:fill="FFFF99"/>
            <w:noWrap/>
            <w:vAlign w:val="bottom"/>
            <w:hideMark/>
          </w:tcPr>
          <w:p w14:paraId="6F20222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7.2. Prihodi s naslova osiguranja, refundacije štete i totalne št</w:t>
            </w:r>
          </w:p>
        </w:tc>
        <w:tc>
          <w:tcPr>
            <w:tcW w:w="417" w:type="pct"/>
            <w:tcBorders>
              <w:top w:val="nil"/>
              <w:left w:val="nil"/>
              <w:bottom w:val="nil"/>
              <w:right w:val="nil"/>
            </w:tcBorders>
            <w:shd w:val="clear" w:color="000000" w:fill="FFFF99"/>
            <w:noWrap/>
            <w:vAlign w:val="bottom"/>
            <w:hideMark/>
          </w:tcPr>
          <w:p w14:paraId="3ECB422E"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16B6BD0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7B7F43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5C3F5E0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0606CA9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4D970ED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44C3648C" w14:textId="77777777" w:rsidTr="00232DDC">
        <w:trPr>
          <w:trHeight w:val="255"/>
        </w:trPr>
        <w:tc>
          <w:tcPr>
            <w:tcW w:w="2500" w:type="pct"/>
            <w:tcBorders>
              <w:top w:val="nil"/>
              <w:left w:val="nil"/>
              <w:bottom w:val="nil"/>
              <w:right w:val="nil"/>
            </w:tcBorders>
            <w:shd w:val="clear" w:color="auto" w:fill="auto"/>
            <w:noWrap/>
            <w:vAlign w:val="bottom"/>
            <w:hideMark/>
          </w:tcPr>
          <w:p w14:paraId="7307F77C" w14:textId="77777777" w:rsidR="00965DF4" w:rsidRPr="00307547"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13AE32BB" w14:textId="77777777" w:rsidR="00965DF4" w:rsidRPr="00307547"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1CDCEBF4" w14:textId="77777777" w:rsidR="00965DF4" w:rsidRPr="00307547"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6254B612" w14:textId="77777777" w:rsidR="00965DF4" w:rsidRPr="00307547"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66D9C6D9" w14:textId="77777777" w:rsidR="00965DF4" w:rsidRPr="00307547"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4BAE6BC4" w14:textId="77777777" w:rsidR="00965DF4" w:rsidRPr="00307547"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7D691E7C" w14:textId="77777777" w:rsidR="00965DF4" w:rsidRPr="00307547" w:rsidRDefault="00965DF4" w:rsidP="00232DDC">
            <w:pPr>
              <w:rPr>
                <w:sz w:val="20"/>
                <w:szCs w:val="20"/>
                <w:lang w:val="en-US"/>
              </w:rPr>
            </w:pPr>
          </w:p>
        </w:tc>
      </w:tr>
      <w:tr w:rsidR="00965DF4" w:rsidRPr="00307547" w14:paraId="60454AEE" w14:textId="77777777" w:rsidTr="00232DDC">
        <w:trPr>
          <w:trHeight w:val="255"/>
        </w:trPr>
        <w:tc>
          <w:tcPr>
            <w:tcW w:w="2500" w:type="pct"/>
            <w:tcBorders>
              <w:top w:val="nil"/>
              <w:left w:val="nil"/>
              <w:bottom w:val="nil"/>
              <w:right w:val="nil"/>
            </w:tcBorders>
            <w:shd w:val="clear" w:color="000000" w:fill="808080"/>
            <w:noWrap/>
            <w:vAlign w:val="bottom"/>
            <w:hideMark/>
          </w:tcPr>
          <w:p w14:paraId="16F51F1C" w14:textId="77777777" w:rsidR="00965DF4" w:rsidRPr="00307547" w:rsidRDefault="00965DF4" w:rsidP="00232DDC">
            <w:pPr>
              <w:rPr>
                <w:rFonts w:ascii="Arial" w:hAnsi="Arial" w:cs="Arial"/>
                <w:b/>
                <w:bCs/>
                <w:color w:val="FFFFFF"/>
                <w:sz w:val="20"/>
                <w:szCs w:val="20"/>
                <w:lang w:val="en-US"/>
              </w:rPr>
            </w:pPr>
            <w:r w:rsidRPr="00307547">
              <w:rPr>
                <w:rFonts w:ascii="Arial" w:hAnsi="Arial" w:cs="Arial"/>
                <w:b/>
                <w:bCs/>
                <w:color w:val="FFFFFF"/>
                <w:sz w:val="20"/>
                <w:szCs w:val="20"/>
                <w:lang w:val="en-US"/>
              </w:rPr>
              <w:t xml:space="preserve"> SVEUKUPNI RASHODI</w:t>
            </w:r>
          </w:p>
        </w:tc>
        <w:tc>
          <w:tcPr>
            <w:tcW w:w="417" w:type="pct"/>
            <w:tcBorders>
              <w:top w:val="nil"/>
              <w:left w:val="nil"/>
              <w:bottom w:val="nil"/>
              <w:right w:val="nil"/>
            </w:tcBorders>
            <w:shd w:val="clear" w:color="000000" w:fill="808080"/>
            <w:noWrap/>
            <w:vAlign w:val="bottom"/>
            <w:hideMark/>
          </w:tcPr>
          <w:p w14:paraId="54B73D41"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3.137.671,17</w:t>
            </w:r>
          </w:p>
        </w:tc>
        <w:tc>
          <w:tcPr>
            <w:tcW w:w="417" w:type="pct"/>
            <w:tcBorders>
              <w:top w:val="nil"/>
              <w:left w:val="nil"/>
              <w:bottom w:val="nil"/>
              <w:right w:val="nil"/>
            </w:tcBorders>
            <w:shd w:val="clear" w:color="000000" w:fill="808080"/>
            <w:noWrap/>
            <w:vAlign w:val="bottom"/>
            <w:hideMark/>
          </w:tcPr>
          <w:p w14:paraId="14B5B66A"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4.655.844,00</w:t>
            </w:r>
          </w:p>
        </w:tc>
        <w:tc>
          <w:tcPr>
            <w:tcW w:w="417" w:type="pct"/>
            <w:tcBorders>
              <w:top w:val="nil"/>
              <w:left w:val="nil"/>
              <w:bottom w:val="nil"/>
              <w:right w:val="nil"/>
            </w:tcBorders>
            <w:shd w:val="clear" w:color="000000" w:fill="808080"/>
            <w:noWrap/>
            <w:vAlign w:val="bottom"/>
            <w:hideMark/>
          </w:tcPr>
          <w:p w14:paraId="1A23C525"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5.023.953,05</w:t>
            </w:r>
          </w:p>
        </w:tc>
        <w:tc>
          <w:tcPr>
            <w:tcW w:w="417" w:type="pct"/>
            <w:tcBorders>
              <w:top w:val="nil"/>
              <w:left w:val="nil"/>
              <w:bottom w:val="nil"/>
              <w:right w:val="nil"/>
            </w:tcBorders>
            <w:shd w:val="clear" w:color="000000" w:fill="808080"/>
            <w:noWrap/>
            <w:vAlign w:val="bottom"/>
            <w:hideMark/>
          </w:tcPr>
          <w:p w14:paraId="694EDE9A"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3.448.740,34</w:t>
            </w:r>
          </w:p>
        </w:tc>
        <w:tc>
          <w:tcPr>
            <w:tcW w:w="417" w:type="pct"/>
            <w:tcBorders>
              <w:top w:val="nil"/>
              <w:left w:val="nil"/>
              <w:bottom w:val="nil"/>
              <w:right w:val="nil"/>
            </w:tcBorders>
            <w:shd w:val="clear" w:color="000000" w:fill="808080"/>
            <w:noWrap/>
            <w:vAlign w:val="bottom"/>
            <w:hideMark/>
          </w:tcPr>
          <w:p w14:paraId="11BEA2B3"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109,91%</w:t>
            </w:r>
          </w:p>
        </w:tc>
        <w:tc>
          <w:tcPr>
            <w:tcW w:w="417" w:type="pct"/>
            <w:tcBorders>
              <w:top w:val="nil"/>
              <w:left w:val="nil"/>
              <w:bottom w:val="nil"/>
              <w:right w:val="nil"/>
            </w:tcBorders>
            <w:shd w:val="clear" w:color="000000" w:fill="808080"/>
            <w:noWrap/>
            <w:vAlign w:val="bottom"/>
            <w:hideMark/>
          </w:tcPr>
          <w:p w14:paraId="59745DF4" w14:textId="77777777" w:rsidR="00965DF4" w:rsidRPr="00307547" w:rsidRDefault="00965DF4" w:rsidP="00232DDC">
            <w:pPr>
              <w:jc w:val="right"/>
              <w:rPr>
                <w:rFonts w:ascii="Arial" w:hAnsi="Arial" w:cs="Arial"/>
                <w:b/>
                <w:bCs/>
                <w:color w:val="FFFFFF"/>
                <w:sz w:val="20"/>
                <w:szCs w:val="20"/>
                <w:lang w:val="en-US"/>
              </w:rPr>
            </w:pPr>
            <w:r w:rsidRPr="00307547">
              <w:rPr>
                <w:rFonts w:ascii="Arial" w:hAnsi="Arial" w:cs="Arial"/>
                <w:b/>
                <w:bCs/>
                <w:color w:val="FFFFFF"/>
                <w:sz w:val="20"/>
                <w:szCs w:val="20"/>
                <w:lang w:val="en-US"/>
              </w:rPr>
              <w:t>68,65%</w:t>
            </w:r>
          </w:p>
        </w:tc>
      </w:tr>
      <w:tr w:rsidR="00965DF4" w:rsidRPr="00307547" w14:paraId="2FC8DFEF" w14:textId="77777777" w:rsidTr="00232DDC">
        <w:trPr>
          <w:trHeight w:val="255"/>
        </w:trPr>
        <w:tc>
          <w:tcPr>
            <w:tcW w:w="2500" w:type="pct"/>
            <w:tcBorders>
              <w:top w:val="nil"/>
              <w:left w:val="nil"/>
              <w:bottom w:val="nil"/>
              <w:right w:val="nil"/>
            </w:tcBorders>
            <w:shd w:val="clear" w:color="000000" w:fill="FFFF00"/>
            <w:noWrap/>
            <w:vAlign w:val="bottom"/>
            <w:hideMark/>
          </w:tcPr>
          <w:p w14:paraId="5D587EE0"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1. OPĆI PRIHODI I PRIMICI</w:t>
            </w:r>
          </w:p>
        </w:tc>
        <w:tc>
          <w:tcPr>
            <w:tcW w:w="417" w:type="pct"/>
            <w:tcBorders>
              <w:top w:val="nil"/>
              <w:left w:val="nil"/>
              <w:bottom w:val="nil"/>
              <w:right w:val="nil"/>
            </w:tcBorders>
            <w:shd w:val="clear" w:color="000000" w:fill="FFFF00"/>
            <w:noWrap/>
            <w:vAlign w:val="bottom"/>
            <w:hideMark/>
          </w:tcPr>
          <w:p w14:paraId="27083F3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1.012.070,86</w:t>
            </w:r>
          </w:p>
        </w:tc>
        <w:tc>
          <w:tcPr>
            <w:tcW w:w="417" w:type="pct"/>
            <w:tcBorders>
              <w:top w:val="nil"/>
              <w:left w:val="nil"/>
              <w:bottom w:val="nil"/>
              <w:right w:val="nil"/>
            </w:tcBorders>
            <w:shd w:val="clear" w:color="000000" w:fill="FFFF00"/>
            <w:noWrap/>
            <w:vAlign w:val="bottom"/>
            <w:hideMark/>
          </w:tcPr>
          <w:p w14:paraId="026E647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1.602.983,00</w:t>
            </w:r>
          </w:p>
        </w:tc>
        <w:tc>
          <w:tcPr>
            <w:tcW w:w="417" w:type="pct"/>
            <w:tcBorders>
              <w:top w:val="nil"/>
              <w:left w:val="nil"/>
              <w:bottom w:val="nil"/>
              <w:right w:val="nil"/>
            </w:tcBorders>
            <w:shd w:val="clear" w:color="000000" w:fill="FFFF00"/>
            <w:noWrap/>
            <w:vAlign w:val="bottom"/>
            <w:hideMark/>
          </w:tcPr>
          <w:p w14:paraId="6011259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1.590.578,00</w:t>
            </w:r>
          </w:p>
        </w:tc>
        <w:tc>
          <w:tcPr>
            <w:tcW w:w="417" w:type="pct"/>
            <w:tcBorders>
              <w:top w:val="nil"/>
              <w:left w:val="nil"/>
              <w:bottom w:val="nil"/>
              <w:right w:val="nil"/>
            </w:tcBorders>
            <w:shd w:val="clear" w:color="000000" w:fill="FFFF00"/>
            <w:noWrap/>
            <w:vAlign w:val="bottom"/>
            <w:hideMark/>
          </w:tcPr>
          <w:p w14:paraId="0CDCBF9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1.133.852,86</w:t>
            </w:r>
          </w:p>
        </w:tc>
        <w:tc>
          <w:tcPr>
            <w:tcW w:w="417" w:type="pct"/>
            <w:tcBorders>
              <w:top w:val="nil"/>
              <w:left w:val="nil"/>
              <w:bottom w:val="nil"/>
              <w:right w:val="nil"/>
            </w:tcBorders>
            <w:shd w:val="clear" w:color="000000" w:fill="FFFF00"/>
            <w:noWrap/>
            <w:vAlign w:val="bottom"/>
            <w:hideMark/>
          </w:tcPr>
          <w:p w14:paraId="0BAF069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112,03%</w:t>
            </w:r>
          </w:p>
        </w:tc>
        <w:tc>
          <w:tcPr>
            <w:tcW w:w="417" w:type="pct"/>
            <w:tcBorders>
              <w:top w:val="nil"/>
              <w:left w:val="nil"/>
              <w:bottom w:val="nil"/>
              <w:right w:val="nil"/>
            </w:tcBorders>
            <w:shd w:val="clear" w:color="000000" w:fill="FFFF00"/>
            <w:noWrap/>
            <w:vAlign w:val="bottom"/>
            <w:hideMark/>
          </w:tcPr>
          <w:p w14:paraId="549D40B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71,29%</w:t>
            </w:r>
          </w:p>
        </w:tc>
      </w:tr>
      <w:tr w:rsidR="00965DF4" w:rsidRPr="00307547" w14:paraId="7B8CD7FA" w14:textId="77777777" w:rsidTr="00232DDC">
        <w:trPr>
          <w:trHeight w:val="255"/>
        </w:trPr>
        <w:tc>
          <w:tcPr>
            <w:tcW w:w="2500" w:type="pct"/>
            <w:tcBorders>
              <w:top w:val="nil"/>
              <w:left w:val="nil"/>
              <w:bottom w:val="nil"/>
              <w:right w:val="nil"/>
            </w:tcBorders>
            <w:shd w:val="clear" w:color="000000" w:fill="FFFF99"/>
            <w:noWrap/>
            <w:vAlign w:val="bottom"/>
            <w:hideMark/>
          </w:tcPr>
          <w:p w14:paraId="4843AEC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1.1.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poreza</w:t>
            </w:r>
            <w:proofErr w:type="spellEnd"/>
          </w:p>
        </w:tc>
        <w:tc>
          <w:tcPr>
            <w:tcW w:w="417" w:type="pct"/>
            <w:tcBorders>
              <w:top w:val="nil"/>
              <w:left w:val="nil"/>
              <w:bottom w:val="nil"/>
              <w:right w:val="nil"/>
            </w:tcBorders>
            <w:shd w:val="clear" w:color="000000" w:fill="FFFF99"/>
            <w:noWrap/>
            <w:vAlign w:val="bottom"/>
            <w:hideMark/>
          </w:tcPr>
          <w:p w14:paraId="6795427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561.306,73</w:t>
            </w:r>
          </w:p>
        </w:tc>
        <w:tc>
          <w:tcPr>
            <w:tcW w:w="417" w:type="pct"/>
            <w:tcBorders>
              <w:top w:val="nil"/>
              <w:left w:val="nil"/>
              <w:bottom w:val="nil"/>
              <w:right w:val="nil"/>
            </w:tcBorders>
            <w:shd w:val="clear" w:color="000000" w:fill="FFFF99"/>
            <w:noWrap/>
            <w:vAlign w:val="bottom"/>
            <w:hideMark/>
          </w:tcPr>
          <w:p w14:paraId="64249DB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948.667,00</w:t>
            </w:r>
          </w:p>
        </w:tc>
        <w:tc>
          <w:tcPr>
            <w:tcW w:w="417" w:type="pct"/>
            <w:tcBorders>
              <w:top w:val="nil"/>
              <w:left w:val="nil"/>
              <w:bottom w:val="nil"/>
              <w:right w:val="nil"/>
            </w:tcBorders>
            <w:shd w:val="clear" w:color="000000" w:fill="FFFF99"/>
            <w:noWrap/>
            <w:vAlign w:val="bottom"/>
            <w:hideMark/>
          </w:tcPr>
          <w:p w14:paraId="6BC322F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897.497,00</w:t>
            </w:r>
          </w:p>
        </w:tc>
        <w:tc>
          <w:tcPr>
            <w:tcW w:w="417" w:type="pct"/>
            <w:tcBorders>
              <w:top w:val="nil"/>
              <w:left w:val="nil"/>
              <w:bottom w:val="nil"/>
              <w:right w:val="nil"/>
            </w:tcBorders>
            <w:shd w:val="clear" w:color="000000" w:fill="FFFF99"/>
            <w:noWrap/>
            <w:vAlign w:val="bottom"/>
            <w:hideMark/>
          </w:tcPr>
          <w:p w14:paraId="38211B0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610.088,45</w:t>
            </w:r>
          </w:p>
        </w:tc>
        <w:tc>
          <w:tcPr>
            <w:tcW w:w="417" w:type="pct"/>
            <w:tcBorders>
              <w:top w:val="nil"/>
              <w:left w:val="nil"/>
              <w:bottom w:val="nil"/>
              <w:right w:val="nil"/>
            </w:tcBorders>
            <w:shd w:val="clear" w:color="000000" w:fill="FFFF99"/>
            <w:noWrap/>
            <w:vAlign w:val="bottom"/>
            <w:hideMark/>
          </w:tcPr>
          <w:p w14:paraId="69167F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108,69%</w:t>
            </w:r>
          </w:p>
        </w:tc>
        <w:tc>
          <w:tcPr>
            <w:tcW w:w="417" w:type="pct"/>
            <w:tcBorders>
              <w:top w:val="nil"/>
              <w:left w:val="nil"/>
              <w:bottom w:val="nil"/>
              <w:right w:val="nil"/>
            </w:tcBorders>
            <w:shd w:val="clear" w:color="000000" w:fill="FFFF99"/>
            <w:noWrap/>
            <w:vAlign w:val="bottom"/>
            <w:hideMark/>
          </w:tcPr>
          <w:p w14:paraId="1F181FE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67,98%</w:t>
            </w:r>
          </w:p>
        </w:tc>
      </w:tr>
      <w:tr w:rsidR="00965DF4" w:rsidRPr="00307547" w14:paraId="6817FD95" w14:textId="77777777" w:rsidTr="00232DDC">
        <w:trPr>
          <w:trHeight w:val="255"/>
        </w:trPr>
        <w:tc>
          <w:tcPr>
            <w:tcW w:w="2500" w:type="pct"/>
            <w:tcBorders>
              <w:top w:val="nil"/>
              <w:left w:val="nil"/>
              <w:bottom w:val="nil"/>
              <w:right w:val="nil"/>
            </w:tcBorders>
            <w:shd w:val="clear" w:color="000000" w:fill="FFFF99"/>
            <w:noWrap/>
            <w:vAlign w:val="bottom"/>
            <w:hideMark/>
          </w:tcPr>
          <w:p w14:paraId="654683B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1.1.1 Ustupljeni dio poreza i prireza za vatrogasne postrojbe</w:t>
            </w:r>
          </w:p>
        </w:tc>
        <w:tc>
          <w:tcPr>
            <w:tcW w:w="417" w:type="pct"/>
            <w:tcBorders>
              <w:top w:val="nil"/>
              <w:left w:val="nil"/>
              <w:bottom w:val="nil"/>
              <w:right w:val="nil"/>
            </w:tcBorders>
            <w:shd w:val="clear" w:color="000000" w:fill="FFFF99"/>
            <w:noWrap/>
            <w:vAlign w:val="bottom"/>
            <w:hideMark/>
          </w:tcPr>
          <w:p w14:paraId="5D37BA8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4.024,95</w:t>
            </w:r>
          </w:p>
        </w:tc>
        <w:tc>
          <w:tcPr>
            <w:tcW w:w="417" w:type="pct"/>
            <w:tcBorders>
              <w:top w:val="nil"/>
              <w:left w:val="nil"/>
              <w:bottom w:val="nil"/>
              <w:right w:val="nil"/>
            </w:tcBorders>
            <w:shd w:val="clear" w:color="000000" w:fill="FFFF99"/>
            <w:noWrap/>
            <w:vAlign w:val="bottom"/>
            <w:hideMark/>
          </w:tcPr>
          <w:p w14:paraId="3DFCA07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4.025,00</w:t>
            </w:r>
          </w:p>
        </w:tc>
        <w:tc>
          <w:tcPr>
            <w:tcW w:w="417" w:type="pct"/>
            <w:tcBorders>
              <w:top w:val="nil"/>
              <w:left w:val="nil"/>
              <w:bottom w:val="nil"/>
              <w:right w:val="nil"/>
            </w:tcBorders>
            <w:shd w:val="clear" w:color="000000" w:fill="FFFF99"/>
            <w:noWrap/>
            <w:vAlign w:val="bottom"/>
            <w:hideMark/>
          </w:tcPr>
          <w:p w14:paraId="1FA4EEF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7.000,00</w:t>
            </w:r>
          </w:p>
        </w:tc>
        <w:tc>
          <w:tcPr>
            <w:tcW w:w="417" w:type="pct"/>
            <w:tcBorders>
              <w:top w:val="nil"/>
              <w:left w:val="nil"/>
              <w:bottom w:val="nil"/>
              <w:right w:val="nil"/>
            </w:tcBorders>
            <w:shd w:val="clear" w:color="000000" w:fill="FFFF99"/>
            <w:noWrap/>
            <w:vAlign w:val="bottom"/>
            <w:hideMark/>
          </w:tcPr>
          <w:p w14:paraId="1571401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7.045,37</w:t>
            </w:r>
          </w:p>
        </w:tc>
        <w:tc>
          <w:tcPr>
            <w:tcW w:w="417" w:type="pct"/>
            <w:tcBorders>
              <w:top w:val="nil"/>
              <w:left w:val="nil"/>
              <w:bottom w:val="nil"/>
              <w:right w:val="nil"/>
            </w:tcBorders>
            <w:shd w:val="clear" w:color="000000" w:fill="FFFF99"/>
            <w:noWrap/>
            <w:vAlign w:val="bottom"/>
            <w:hideMark/>
          </w:tcPr>
          <w:p w14:paraId="34B5A16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175,04%</w:t>
            </w:r>
          </w:p>
        </w:tc>
        <w:tc>
          <w:tcPr>
            <w:tcW w:w="417" w:type="pct"/>
            <w:tcBorders>
              <w:top w:val="nil"/>
              <w:left w:val="nil"/>
              <w:bottom w:val="nil"/>
              <w:right w:val="nil"/>
            </w:tcBorders>
            <w:shd w:val="clear" w:color="000000" w:fill="FFFF99"/>
            <w:noWrap/>
            <w:vAlign w:val="bottom"/>
            <w:hideMark/>
          </w:tcPr>
          <w:p w14:paraId="36FECD5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100,65%</w:t>
            </w:r>
          </w:p>
        </w:tc>
      </w:tr>
      <w:tr w:rsidR="00965DF4" w:rsidRPr="00307547" w14:paraId="31FCEEFA" w14:textId="77777777" w:rsidTr="00232DDC">
        <w:trPr>
          <w:trHeight w:val="255"/>
        </w:trPr>
        <w:tc>
          <w:tcPr>
            <w:tcW w:w="2500" w:type="pct"/>
            <w:tcBorders>
              <w:top w:val="nil"/>
              <w:left w:val="nil"/>
              <w:bottom w:val="nil"/>
              <w:right w:val="nil"/>
            </w:tcBorders>
            <w:shd w:val="clear" w:color="000000" w:fill="FFFF99"/>
            <w:noWrap/>
            <w:vAlign w:val="bottom"/>
            <w:hideMark/>
          </w:tcPr>
          <w:p w14:paraId="7B6836C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1.2.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nefinancijske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680BA2C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447.336,82</w:t>
            </w:r>
          </w:p>
        </w:tc>
        <w:tc>
          <w:tcPr>
            <w:tcW w:w="417" w:type="pct"/>
            <w:tcBorders>
              <w:top w:val="nil"/>
              <w:left w:val="nil"/>
              <w:bottom w:val="nil"/>
              <w:right w:val="nil"/>
            </w:tcBorders>
            <w:shd w:val="clear" w:color="000000" w:fill="FFFF99"/>
            <w:noWrap/>
            <w:vAlign w:val="bottom"/>
            <w:hideMark/>
          </w:tcPr>
          <w:p w14:paraId="2171793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650.667,00</w:t>
            </w:r>
          </w:p>
        </w:tc>
        <w:tc>
          <w:tcPr>
            <w:tcW w:w="417" w:type="pct"/>
            <w:tcBorders>
              <w:top w:val="nil"/>
              <w:left w:val="nil"/>
              <w:bottom w:val="nil"/>
              <w:right w:val="nil"/>
            </w:tcBorders>
            <w:shd w:val="clear" w:color="000000" w:fill="FFFF99"/>
            <w:noWrap/>
            <w:vAlign w:val="bottom"/>
            <w:hideMark/>
          </w:tcPr>
          <w:p w14:paraId="1943747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689.887,00</w:t>
            </w:r>
          </w:p>
        </w:tc>
        <w:tc>
          <w:tcPr>
            <w:tcW w:w="417" w:type="pct"/>
            <w:tcBorders>
              <w:top w:val="nil"/>
              <w:left w:val="nil"/>
              <w:bottom w:val="nil"/>
              <w:right w:val="nil"/>
            </w:tcBorders>
            <w:shd w:val="clear" w:color="000000" w:fill="FFFF99"/>
            <w:noWrap/>
            <w:vAlign w:val="bottom"/>
            <w:hideMark/>
          </w:tcPr>
          <w:p w14:paraId="4BD8CCE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521.215,32</w:t>
            </w:r>
          </w:p>
        </w:tc>
        <w:tc>
          <w:tcPr>
            <w:tcW w:w="417" w:type="pct"/>
            <w:tcBorders>
              <w:top w:val="nil"/>
              <w:left w:val="nil"/>
              <w:bottom w:val="nil"/>
              <w:right w:val="nil"/>
            </w:tcBorders>
            <w:shd w:val="clear" w:color="000000" w:fill="FFFF99"/>
            <w:noWrap/>
            <w:vAlign w:val="bottom"/>
            <w:hideMark/>
          </w:tcPr>
          <w:p w14:paraId="5738BC0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116,52%</w:t>
            </w:r>
          </w:p>
        </w:tc>
        <w:tc>
          <w:tcPr>
            <w:tcW w:w="417" w:type="pct"/>
            <w:tcBorders>
              <w:top w:val="nil"/>
              <w:left w:val="nil"/>
              <w:bottom w:val="nil"/>
              <w:right w:val="nil"/>
            </w:tcBorders>
            <w:shd w:val="clear" w:color="000000" w:fill="FFFF99"/>
            <w:noWrap/>
            <w:vAlign w:val="bottom"/>
            <w:hideMark/>
          </w:tcPr>
          <w:p w14:paraId="36929F7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75,55%</w:t>
            </w:r>
          </w:p>
        </w:tc>
      </w:tr>
      <w:tr w:rsidR="00965DF4" w:rsidRPr="00307547" w14:paraId="5FDCEA18" w14:textId="77777777" w:rsidTr="00232DDC">
        <w:trPr>
          <w:trHeight w:val="255"/>
        </w:trPr>
        <w:tc>
          <w:tcPr>
            <w:tcW w:w="2500" w:type="pct"/>
            <w:tcBorders>
              <w:top w:val="nil"/>
              <w:left w:val="nil"/>
              <w:bottom w:val="nil"/>
              <w:right w:val="nil"/>
            </w:tcBorders>
            <w:shd w:val="clear" w:color="000000" w:fill="FFFF99"/>
            <w:noWrap/>
            <w:vAlign w:val="bottom"/>
            <w:hideMark/>
          </w:tcPr>
          <w:p w14:paraId="4F68B6A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1.3. Prihodi od administrativnih (upravnih) pristojbi</w:t>
            </w:r>
          </w:p>
        </w:tc>
        <w:tc>
          <w:tcPr>
            <w:tcW w:w="417" w:type="pct"/>
            <w:tcBorders>
              <w:top w:val="nil"/>
              <w:left w:val="nil"/>
              <w:bottom w:val="nil"/>
              <w:right w:val="nil"/>
            </w:tcBorders>
            <w:shd w:val="clear" w:color="000000" w:fill="FFFF99"/>
            <w:noWrap/>
            <w:vAlign w:val="bottom"/>
            <w:hideMark/>
          </w:tcPr>
          <w:p w14:paraId="7F32EEB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1.867,41</w:t>
            </w:r>
          </w:p>
        </w:tc>
        <w:tc>
          <w:tcPr>
            <w:tcW w:w="417" w:type="pct"/>
            <w:tcBorders>
              <w:top w:val="nil"/>
              <w:left w:val="nil"/>
              <w:bottom w:val="nil"/>
              <w:right w:val="nil"/>
            </w:tcBorders>
            <w:shd w:val="clear" w:color="000000" w:fill="FFFF99"/>
            <w:noWrap/>
            <w:vAlign w:val="bottom"/>
            <w:hideMark/>
          </w:tcPr>
          <w:p w14:paraId="5FFDC7F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1.867,00</w:t>
            </w:r>
          </w:p>
        </w:tc>
        <w:tc>
          <w:tcPr>
            <w:tcW w:w="417" w:type="pct"/>
            <w:tcBorders>
              <w:top w:val="nil"/>
              <w:left w:val="nil"/>
              <w:bottom w:val="nil"/>
              <w:right w:val="nil"/>
            </w:tcBorders>
            <w:shd w:val="clear" w:color="000000" w:fill="FFFF99"/>
            <w:noWrap/>
            <w:vAlign w:val="bottom"/>
            <w:hideMark/>
          </w:tcPr>
          <w:p w14:paraId="25ED199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1.412,00</w:t>
            </w:r>
          </w:p>
        </w:tc>
        <w:tc>
          <w:tcPr>
            <w:tcW w:w="417" w:type="pct"/>
            <w:tcBorders>
              <w:top w:val="nil"/>
              <w:left w:val="nil"/>
              <w:bottom w:val="nil"/>
              <w:right w:val="nil"/>
            </w:tcBorders>
            <w:shd w:val="clear" w:color="000000" w:fill="FFFF99"/>
            <w:noWrap/>
            <w:vAlign w:val="bottom"/>
            <w:hideMark/>
          </w:tcPr>
          <w:p w14:paraId="13FB549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1.411,20</w:t>
            </w:r>
          </w:p>
        </w:tc>
        <w:tc>
          <w:tcPr>
            <w:tcW w:w="417" w:type="pct"/>
            <w:tcBorders>
              <w:top w:val="nil"/>
              <w:left w:val="nil"/>
              <w:bottom w:val="nil"/>
              <w:right w:val="nil"/>
            </w:tcBorders>
            <w:shd w:val="clear" w:color="000000" w:fill="FFFF99"/>
            <w:noWrap/>
            <w:vAlign w:val="bottom"/>
            <w:hideMark/>
          </w:tcPr>
          <w:p w14:paraId="2BE8776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75,57%</w:t>
            </w:r>
          </w:p>
        </w:tc>
        <w:tc>
          <w:tcPr>
            <w:tcW w:w="417" w:type="pct"/>
            <w:tcBorders>
              <w:top w:val="nil"/>
              <w:left w:val="nil"/>
              <w:bottom w:val="nil"/>
              <w:right w:val="nil"/>
            </w:tcBorders>
            <w:shd w:val="clear" w:color="000000" w:fill="FFFF99"/>
            <w:noWrap/>
            <w:vAlign w:val="bottom"/>
            <w:hideMark/>
          </w:tcPr>
          <w:p w14:paraId="10386DE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99,94%</w:t>
            </w:r>
          </w:p>
        </w:tc>
      </w:tr>
      <w:tr w:rsidR="00965DF4" w:rsidRPr="00307547" w14:paraId="7468CEC0" w14:textId="77777777" w:rsidTr="00232DDC">
        <w:trPr>
          <w:trHeight w:val="255"/>
        </w:trPr>
        <w:tc>
          <w:tcPr>
            <w:tcW w:w="2500" w:type="pct"/>
            <w:tcBorders>
              <w:top w:val="nil"/>
              <w:left w:val="nil"/>
              <w:bottom w:val="nil"/>
              <w:right w:val="nil"/>
            </w:tcBorders>
            <w:shd w:val="clear" w:color="000000" w:fill="FFFF99"/>
            <w:noWrap/>
            <w:vAlign w:val="bottom"/>
            <w:hideMark/>
          </w:tcPr>
          <w:p w14:paraId="390D76E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1.4. Ostali opći prihodi i primici</w:t>
            </w:r>
          </w:p>
        </w:tc>
        <w:tc>
          <w:tcPr>
            <w:tcW w:w="417" w:type="pct"/>
            <w:tcBorders>
              <w:top w:val="nil"/>
              <w:left w:val="nil"/>
              <w:bottom w:val="nil"/>
              <w:right w:val="nil"/>
            </w:tcBorders>
            <w:shd w:val="clear" w:color="000000" w:fill="FFFF99"/>
            <w:noWrap/>
            <w:vAlign w:val="bottom"/>
            <w:hideMark/>
          </w:tcPr>
          <w:p w14:paraId="54967F9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1.559,90</w:t>
            </w:r>
          </w:p>
        </w:tc>
        <w:tc>
          <w:tcPr>
            <w:tcW w:w="417" w:type="pct"/>
            <w:tcBorders>
              <w:top w:val="nil"/>
              <w:left w:val="nil"/>
              <w:bottom w:val="nil"/>
              <w:right w:val="nil"/>
            </w:tcBorders>
            <w:shd w:val="clear" w:color="000000" w:fill="FFFF99"/>
            <w:noWrap/>
            <w:vAlign w:val="bottom"/>
            <w:hideMark/>
          </w:tcPr>
          <w:p w14:paraId="2CAA76C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229AF0A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1.646,00</w:t>
            </w:r>
          </w:p>
        </w:tc>
        <w:tc>
          <w:tcPr>
            <w:tcW w:w="417" w:type="pct"/>
            <w:tcBorders>
              <w:top w:val="nil"/>
              <w:left w:val="nil"/>
              <w:bottom w:val="nil"/>
              <w:right w:val="nil"/>
            </w:tcBorders>
            <w:shd w:val="clear" w:color="000000" w:fill="FFFF99"/>
            <w:noWrap/>
            <w:vAlign w:val="bottom"/>
            <w:hideMark/>
          </w:tcPr>
          <w:p w14:paraId="2D1014E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1.119,03</w:t>
            </w:r>
          </w:p>
        </w:tc>
        <w:tc>
          <w:tcPr>
            <w:tcW w:w="417" w:type="pct"/>
            <w:tcBorders>
              <w:top w:val="nil"/>
              <w:left w:val="nil"/>
              <w:bottom w:val="nil"/>
              <w:right w:val="nil"/>
            </w:tcBorders>
            <w:shd w:val="clear" w:color="000000" w:fill="FFFF99"/>
            <w:noWrap/>
            <w:vAlign w:val="bottom"/>
            <w:hideMark/>
          </w:tcPr>
          <w:p w14:paraId="5CFDFB7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71,74%</w:t>
            </w:r>
          </w:p>
        </w:tc>
        <w:tc>
          <w:tcPr>
            <w:tcW w:w="417" w:type="pct"/>
            <w:tcBorders>
              <w:top w:val="nil"/>
              <w:left w:val="nil"/>
              <w:bottom w:val="nil"/>
              <w:right w:val="nil"/>
            </w:tcBorders>
            <w:shd w:val="clear" w:color="000000" w:fill="FFFF99"/>
            <w:noWrap/>
            <w:vAlign w:val="bottom"/>
            <w:hideMark/>
          </w:tcPr>
          <w:p w14:paraId="16A5DF0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67,98%</w:t>
            </w:r>
          </w:p>
        </w:tc>
      </w:tr>
      <w:tr w:rsidR="00965DF4" w:rsidRPr="00307547" w14:paraId="486910F0" w14:textId="77777777" w:rsidTr="00232DDC">
        <w:trPr>
          <w:trHeight w:val="255"/>
        </w:trPr>
        <w:tc>
          <w:tcPr>
            <w:tcW w:w="2500" w:type="pct"/>
            <w:tcBorders>
              <w:top w:val="nil"/>
              <w:left w:val="nil"/>
              <w:bottom w:val="nil"/>
              <w:right w:val="nil"/>
            </w:tcBorders>
            <w:shd w:val="clear" w:color="000000" w:fill="FFFF99"/>
            <w:noWrap/>
            <w:vAlign w:val="bottom"/>
            <w:hideMark/>
          </w:tcPr>
          <w:p w14:paraId="73D08E1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1.5.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financijske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imovine</w:t>
            </w:r>
            <w:proofErr w:type="spellEnd"/>
          </w:p>
        </w:tc>
        <w:tc>
          <w:tcPr>
            <w:tcW w:w="417" w:type="pct"/>
            <w:tcBorders>
              <w:top w:val="nil"/>
              <w:left w:val="nil"/>
              <w:bottom w:val="nil"/>
              <w:right w:val="nil"/>
            </w:tcBorders>
            <w:shd w:val="clear" w:color="000000" w:fill="FFFF99"/>
            <w:noWrap/>
            <w:vAlign w:val="bottom"/>
            <w:hideMark/>
          </w:tcPr>
          <w:p w14:paraId="22E7E96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5F15D7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079CA5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1F8633E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A832B2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51B03A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66EB9496" w14:textId="77777777" w:rsidTr="00232DDC">
        <w:trPr>
          <w:trHeight w:val="255"/>
        </w:trPr>
        <w:tc>
          <w:tcPr>
            <w:tcW w:w="2500" w:type="pct"/>
            <w:tcBorders>
              <w:top w:val="nil"/>
              <w:left w:val="nil"/>
              <w:bottom w:val="nil"/>
              <w:right w:val="nil"/>
            </w:tcBorders>
            <w:shd w:val="clear" w:color="000000" w:fill="FFFF99"/>
            <w:noWrap/>
            <w:vAlign w:val="bottom"/>
            <w:hideMark/>
          </w:tcPr>
          <w:p w14:paraId="01BBA228"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1.5.1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fin. </w:t>
            </w:r>
            <w:proofErr w:type="spellStart"/>
            <w:r w:rsidRPr="00307547">
              <w:rPr>
                <w:rFonts w:ascii="Arial" w:hAnsi="Arial" w:cs="Arial"/>
                <w:b/>
                <w:bCs/>
                <w:sz w:val="20"/>
                <w:szCs w:val="20"/>
                <w:lang w:val="en-US"/>
              </w:rPr>
              <w:t>imovine</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1648794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5615AB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32E2A2C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4,00</w:t>
            </w:r>
          </w:p>
        </w:tc>
        <w:tc>
          <w:tcPr>
            <w:tcW w:w="417" w:type="pct"/>
            <w:tcBorders>
              <w:top w:val="nil"/>
              <w:left w:val="nil"/>
              <w:bottom w:val="nil"/>
              <w:right w:val="nil"/>
            </w:tcBorders>
            <w:shd w:val="clear" w:color="000000" w:fill="FFFF99"/>
            <w:noWrap/>
            <w:vAlign w:val="bottom"/>
            <w:hideMark/>
          </w:tcPr>
          <w:p w14:paraId="3B8BAD6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887D44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DE6B64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716D810D" w14:textId="77777777" w:rsidTr="00232DDC">
        <w:trPr>
          <w:trHeight w:val="255"/>
        </w:trPr>
        <w:tc>
          <w:tcPr>
            <w:tcW w:w="2500" w:type="pct"/>
            <w:tcBorders>
              <w:top w:val="nil"/>
              <w:left w:val="nil"/>
              <w:bottom w:val="nil"/>
              <w:right w:val="nil"/>
            </w:tcBorders>
            <w:shd w:val="clear" w:color="000000" w:fill="FFFF99"/>
            <w:noWrap/>
            <w:vAlign w:val="bottom"/>
            <w:hideMark/>
          </w:tcPr>
          <w:p w14:paraId="76B033AD"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1.6.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od </w:t>
            </w:r>
            <w:proofErr w:type="spellStart"/>
            <w:r w:rsidRPr="00307547">
              <w:rPr>
                <w:rFonts w:ascii="Arial" w:hAnsi="Arial" w:cs="Arial"/>
                <w:b/>
                <w:bCs/>
                <w:sz w:val="20"/>
                <w:szCs w:val="20"/>
                <w:lang w:val="en-US"/>
              </w:rPr>
              <w:t>kazni</w:t>
            </w:r>
            <w:proofErr w:type="spellEnd"/>
          </w:p>
        </w:tc>
        <w:tc>
          <w:tcPr>
            <w:tcW w:w="417" w:type="pct"/>
            <w:tcBorders>
              <w:top w:val="nil"/>
              <w:left w:val="nil"/>
              <w:bottom w:val="nil"/>
              <w:right w:val="nil"/>
            </w:tcBorders>
            <w:shd w:val="clear" w:color="000000" w:fill="FFFF99"/>
            <w:noWrap/>
            <w:vAlign w:val="bottom"/>
            <w:hideMark/>
          </w:tcPr>
          <w:p w14:paraId="60BB77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2DE62C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7880572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132,00</w:t>
            </w:r>
          </w:p>
        </w:tc>
        <w:tc>
          <w:tcPr>
            <w:tcW w:w="417" w:type="pct"/>
            <w:tcBorders>
              <w:top w:val="nil"/>
              <w:left w:val="nil"/>
              <w:bottom w:val="nil"/>
              <w:right w:val="nil"/>
            </w:tcBorders>
            <w:shd w:val="clear" w:color="000000" w:fill="FFFF99"/>
            <w:noWrap/>
            <w:vAlign w:val="bottom"/>
            <w:hideMark/>
          </w:tcPr>
          <w:p w14:paraId="6E9BDAA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18,86</w:t>
            </w:r>
          </w:p>
        </w:tc>
        <w:tc>
          <w:tcPr>
            <w:tcW w:w="417" w:type="pct"/>
            <w:tcBorders>
              <w:top w:val="nil"/>
              <w:left w:val="nil"/>
              <w:bottom w:val="nil"/>
              <w:right w:val="nil"/>
            </w:tcBorders>
            <w:shd w:val="clear" w:color="000000" w:fill="FFFF99"/>
            <w:noWrap/>
            <w:vAlign w:val="bottom"/>
            <w:hideMark/>
          </w:tcPr>
          <w:p w14:paraId="6C209CD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3A2D283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14,29%</w:t>
            </w:r>
          </w:p>
        </w:tc>
      </w:tr>
      <w:tr w:rsidR="00965DF4" w:rsidRPr="00307547" w14:paraId="7B08CBC4" w14:textId="77777777" w:rsidTr="00232DDC">
        <w:trPr>
          <w:trHeight w:val="255"/>
        </w:trPr>
        <w:tc>
          <w:tcPr>
            <w:tcW w:w="2500" w:type="pct"/>
            <w:tcBorders>
              <w:top w:val="nil"/>
              <w:left w:val="nil"/>
              <w:bottom w:val="nil"/>
              <w:right w:val="nil"/>
            </w:tcBorders>
            <w:shd w:val="clear" w:color="000000" w:fill="FFFF00"/>
            <w:noWrap/>
            <w:vAlign w:val="bottom"/>
            <w:hideMark/>
          </w:tcPr>
          <w:p w14:paraId="10FCC83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3. VLASTITI PRIHODI</w:t>
            </w:r>
          </w:p>
        </w:tc>
        <w:tc>
          <w:tcPr>
            <w:tcW w:w="417" w:type="pct"/>
            <w:tcBorders>
              <w:top w:val="nil"/>
              <w:left w:val="nil"/>
              <w:bottom w:val="nil"/>
              <w:right w:val="nil"/>
            </w:tcBorders>
            <w:shd w:val="clear" w:color="000000" w:fill="FFFF00"/>
            <w:noWrap/>
            <w:vAlign w:val="bottom"/>
            <w:hideMark/>
          </w:tcPr>
          <w:p w14:paraId="4C99761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76.313,85</w:t>
            </w:r>
          </w:p>
        </w:tc>
        <w:tc>
          <w:tcPr>
            <w:tcW w:w="417" w:type="pct"/>
            <w:tcBorders>
              <w:top w:val="nil"/>
              <w:left w:val="nil"/>
              <w:bottom w:val="nil"/>
              <w:right w:val="nil"/>
            </w:tcBorders>
            <w:shd w:val="clear" w:color="000000" w:fill="FFFF00"/>
            <w:noWrap/>
            <w:vAlign w:val="bottom"/>
            <w:hideMark/>
          </w:tcPr>
          <w:p w14:paraId="36542C3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58.940,00</w:t>
            </w:r>
          </w:p>
        </w:tc>
        <w:tc>
          <w:tcPr>
            <w:tcW w:w="417" w:type="pct"/>
            <w:tcBorders>
              <w:top w:val="nil"/>
              <w:left w:val="nil"/>
              <w:bottom w:val="nil"/>
              <w:right w:val="nil"/>
            </w:tcBorders>
            <w:shd w:val="clear" w:color="000000" w:fill="FFFF00"/>
            <w:noWrap/>
            <w:vAlign w:val="bottom"/>
            <w:hideMark/>
          </w:tcPr>
          <w:p w14:paraId="56312E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53.260,00</w:t>
            </w:r>
          </w:p>
        </w:tc>
        <w:tc>
          <w:tcPr>
            <w:tcW w:w="417" w:type="pct"/>
            <w:tcBorders>
              <w:top w:val="nil"/>
              <w:left w:val="nil"/>
              <w:bottom w:val="nil"/>
              <w:right w:val="nil"/>
            </w:tcBorders>
            <w:shd w:val="clear" w:color="000000" w:fill="FFFF00"/>
            <w:noWrap/>
            <w:vAlign w:val="bottom"/>
            <w:hideMark/>
          </w:tcPr>
          <w:p w14:paraId="37CBC32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40.963,76</w:t>
            </w:r>
          </w:p>
        </w:tc>
        <w:tc>
          <w:tcPr>
            <w:tcW w:w="417" w:type="pct"/>
            <w:tcBorders>
              <w:top w:val="nil"/>
              <w:left w:val="nil"/>
              <w:bottom w:val="nil"/>
              <w:right w:val="nil"/>
            </w:tcBorders>
            <w:shd w:val="clear" w:color="000000" w:fill="FFFF00"/>
            <w:noWrap/>
            <w:vAlign w:val="bottom"/>
            <w:hideMark/>
          </w:tcPr>
          <w:p w14:paraId="1F0B940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53,68%</w:t>
            </w:r>
          </w:p>
        </w:tc>
        <w:tc>
          <w:tcPr>
            <w:tcW w:w="417" w:type="pct"/>
            <w:tcBorders>
              <w:top w:val="nil"/>
              <w:left w:val="nil"/>
              <w:bottom w:val="nil"/>
              <w:right w:val="nil"/>
            </w:tcBorders>
            <w:shd w:val="clear" w:color="000000" w:fill="FFFF00"/>
            <w:noWrap/>
            <w:vAlign w:val="bottom"/>
            <w:hideMark/>
          </w:tcPr>
          <w:p w14:paraId="1A3B967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76,91%</w:t>
            </w:r>
          </w:p>
        </w:tc>
      </w:tr>
      <w:tr w:rsidR="00965DF4" w:rsidRPr="00307547" w14:paraId="1E10646B" w14:textId="77777777" w:rsidTr="00232DDC">
        <w:trPr>
          <w:trHeight w:val="255"/>
        </w:trPr>
        <w:tc>
          <w:tcPr>
            <w:tcW w:w="2500" w:type="pct"/>
            <w:tcBorders>
              <w:top w:val="nil"/>
              <w:left w:val="nil"/>
              <w:bottom w:val="nil"/>
              <w:right w:val="nil"/>
            </w:tcBorders>
            <w:shd w:val="clear" w:color="000000" w:fill="FFFF99"/>
            <w:noWrap/>
            <w:vAlign w:val="bottom"/>
            <w:hideMark/>
          </w:tcPr>
          <w:p w14:paraId="1B7E0B4D"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3.1. </w:t>
            </w:r>
            <w:proofErr w:type="spellStart"/>
            <w:r w:rsidRPr="00307547">
              <w:rPr>
                <w:rFonts w:ascii="Arial" w:hAnsi="Arial" w:cs="Arial"/>
                <w:b/>
                <w:bCs/>
                <w:sz w:val="20"/>
                <w:szCs w:val="20"/>
                <w:lang w:val="en-US"/>
              </w:rPr>
              <w:t>Vlastiti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4D844E6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27.519,21</w:t>
            </w:r>
          </w:p>
        </w:tc>
        <w:tc>
          <w:tcPr>
            <w:tcW w:w="417" w:type="pct"/>
            <w:tcBorders>
              <w:top w:val="nil"/>
              <w:left w:val="nil"/>
              <w:bottom w:val="nil"/>
              <w:right w:val="nil"/>
            </w:tcBorders>
            <w:shd w:val="clear" w:color="000000" w:fill="FFFF99"/>
            <w:noWrap/>
            <w:vAlign w:val="bottom"/>
            <w:hideMark/>
          </w:tcPr>
          <w:p w14:paraId="67C1BA6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6.636,00</w:t>
            </w:r>
          </w:p>
        </w:tc>
        <w:tc>
          <w:tcPr>
            <w:tcW w:w="417" w:type="pct"/>
            <w:tcBorders>
              <w:top w:val="nil"/>
              <w:left w:val="nil"/>
              <w:bottom w:val="nil"/>
              <w:right w:val="nil"/>
            </w:tcBorders>
            <w:shd w:val="clear" w:color="000000" w:fill="FFFF99"/>
            <w:noWrap/>
            <w:vAlign w:val="bottom"/>
            <w:hideMark/>
          </w:tcPr>
          <w:p w14:paraId="0E192FE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16.000,00</w:t>
            </w:r>
          </w:p>
        </w:tc>
        <w:tc>
          <w:tcPr>
            <w:tcW w:w="417" w:type="pct"/>
            <w:tcBorders>
              <w:top w:val="nil"/>
              <w:left w:val="nil"/>
              <w:bottom w:val="nil"/>
              <w:right w:val="nil"/>
            </w:tcBorders>
            <w:shd w:val="clear" w:color="000000" w:fill="FFFF99"/>
            <w:noWrap/>
            <w:vAlign w:val="bottom"/>
            <w:hideMark/>
          </w:tcPr>
          <w:p w14:paraId="775072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13.000,00</w:t>
            </w:r>
          </w:p>
        </w:tc>
        <w:tc>
          <w:tcPr>
            <w:tcW w:w="417" w:type="pct"/>
            <w:tcBorders>
              <w:top w:val="nil"/>
              <w:left w:val="nil"/>
              <w:bottom w:val="nil"/>
              <w:right w:val="nil"/>
            </w:tcBorders>
            <w:shd w:val="clear" w:color="000000" w:fill="FFFF99"/>
            <w:noWrap/>
            <w:vAlign w:val="bottom"/>
            <w:hideMark/>
          </w:tcPr>
          <w:p w14:paraId="6445D62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47,24%</w:t>
            </w:r>
          </w:p>
        </w:tc>
        <w:tc>
          <w:tcPr>
            <w:tcW w:w="417" w:type="pct"/>
            <w:tcBorders>
              <w:top w:val="nil"/>
              <w:left w:val="nil"/>
              <w:bottom w:val="nil"/>
              <w:right w:val="nil"/>
            </w:tcBorders>
            <w:shd w:val="clear" w:color="000000" w:fill="FFFF99"/>
            <w:noWrap/>
            <w:vAlign w:val="bottom"/>
            <w:hideMark/>
          </w:tcPr>
          <w:p w14:paraId="6635191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81,25%</w:t>
            </w:r>
          </w:p>
        </w:tc>
      </w:tr>
      <w:tr w:rsidR="00965DF4" w:rsidRPr="00307547" w14:paraId="1856AE41" w14:textId="77777777" w:rsidTr="00232DDC">
        <w:trPr>
          <w:trHeight w:val="255"/>
        </w:trPr>
        <w:tc>
          <w:tcPr>
            <w:tcW w:w="2500" w:type="pct"/>
            <w:tcBorders>
              <w:top w:val="nil"/>
              <w:left w:val="nil"/>
              <w:bottom w:val="nil"/>
              <w:right w:val="nil"/>
            </w:tcBorders>
            <w:shd w:val="clear" w:color="000000" w:fill="FFFF99"/>
            <w:noWrap/>
            <w:vAlign w:val="bottom"/>
            <w:hideMark/>
          </w:tcPr>
          <w:p w14:paraId="75E9274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3.2. </w:t>
            </w:r>
            <w:proofErr w:type="spellStart"/>
            <w:r w:rsidRPr="00307547">
              <w:rPr>
                <w:rFonts w:ascii="Arial" w:hAnsi="Arial" w:cs="Arial"/>
                <w:b/>
                <w:bCs/>
                <w:sz w:val="20"/>
                <w:szCs w:val="20"/>
                <w:lang w:val="en-US"/>
              </w:rPr>
              <w:t>Vlastiti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0C94906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48.794,64</w:t>
            </w:r>
          </w:p>
        </w:tc>
        <w:tc>
          <w:tcPr>
            <w:tcW w:w="417" w:type="pct"/>
            <w:tcBorders>
              <w:top w:val="nil"/>
              <w:left w:val="nil"/>
              <w:bottom w:val="nil"/>
              <w:right w:val="nil"/>
            </w:tcBorders>
            <w:shd w:val="clear" w:color="000000" w:fill="FFFF99"/>
            <w:noWrap/>
            <w:vAlign w:val="bottom"/>
            <w:hideMark/>
          </w:tcPr>
          <w:p w14:paraId="3A75AA4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52.304,00</w:t>
            </w:r>
          </w:p>
        </w:tc>
        <w:tc>
          <w:tcPr>
            <w:tcW w:w="417" w:type="pct"/>
            <w:tcBorders>
              <w:top w:val="nil"/>
              <w:left w:val="nil"/>
              <w:bottom w:val="nil"/>
              <w:right w:val="nil"/>
            </w:tcBorders>
            <w:shd w:val="clear" w:color="000000" w:fill="FFFF99"/>
            <w:noWrap/>
            <w:vAlign w:val="bottom"/>
            <w:hideMark/>
          </w:tcPr>
          <w:p w14:paraId="4F12F3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37.260,00</w:t>
            </w:r>
          </w:p>
        </w:tc>
        <w:tc>
          <w:tcPr>
            <w:tcW w:w="417" w:type="pct"/>
            <w:tcBorders>
              <w:top w:val="nil"/>
              <w:left w:val="nil"/>
              <w:bottom w:val="nil"/>
              <w:right w:val="nil"/>
            </w:tcBorders>
            <w:shd w:val="clear" w:color="000000" w:fill="FFFF99"/>
            <w:noWrap/>
            <w:vAlign w:val="bottom"/>
            <w:hideMark/>
          </w:tcPr>
          <w:p w14:paraId="250FE54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27.963,76</w:t>
            </w:r>
          </w:p>
        </w:tc>
        <w:tc>
          <w:tcPr>
            <w:tcW w:w="417" w:type="pct"/>
            <w:tcBorders>
              <w:top w:val="nil"/>
              <w:left w:val="nil"/>
              <w:bottom w:val="nil"/>
              <w:right w:val="nil"/>
            </w:tcBorders>
            <w:shd w:val="clear" w:color="000000" w:fill="FFFF99"/>
            <w:noWrap/>
            <w:vAlign w:val="bottom"/>
            <w:hideMark/>
          </w:tcPr>
          <w:p w14:paraId="6DDB6CC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57,31%</w:t>
            </w:r>
          </w:p>
        </w:tc>
        <w:tc>
          <w:tcPr>
            <w:tcW w:w="417" w:type="pct"/>
            <w:tcBorders>
              <w:top w:val="nil"/>
              <w:left w:val="nil"/>
              <w:bottom w:val="nil"/>
              <w:right w:val="nil"/>
            </w:tcBorders>
            <w:shd w:val="clear" w:color="000000" w:fill="FFFF99"/>
            <w:noWrap/>
            <w:vAlign w:val="bottom"/>
            <w:hideMark/>
          </w:tcPr>
          <w:p w14:paraId="15E8A03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75,05%</w:t>
            </w:r>
          </w:p>
        </w:tc>
      </w:tr>
      <w:tr w:rsidR="00965DF4" w:rsidRPr="00307547" w14:paraId="6FC2DA8D" w14:textId="77777777" w:rsidTr="00232DDC">
        <w:trPr>
          <w:trHeight w:val="255"/>
        </w:trPr>
        <w:tc>
          <w:tcPr>
            <w:tcW w:w="2500" w:type="pct"/>
            <w:tcBorders>
              <w:top w:val="nil"/>
              <w:left w:val="nil"/>
              <w:bottom w:val="nil"/>
              <w:right w:val="nil"/>
            </w:tcBorders>
            <w:shd w:val="clear" w:color="000000" w:fill="FFFF00"/>
            <w:noWrap/>
            <w:vAlign w:val="bottom"/>
            <w:hideMark/>
          </w:tcPr>
          <w:p w14:paraId="5067B26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4. PRIHODI ZA POSEBNE NAMJENE</w:t>
            </w:r>
          </w:p>
        </w:tc>
        <w:tc>
          <w:tcPr>
            <w:tcW w:w="417" w:type="pct"/>
            <w:tcBorders>
              <w:top w:val="nil"/>
              <w:left w:val="nil"/>
              <w:bottom w:val="nil"/>
              <w:right w:val="nil"/>
            </w:tcBorders>
            <w:shd w:val="clear" w:color="000000" w:fill="FFFF00"/>
            <w:noWrap/>
            <w:vAlign w:val="bottom"/>
            <w:hideMark/>
          </w:tcPr>
          <w:p w14:paraId="3533FB8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271.738,01</w:t>
            </w:r>
          </w:p>
        </w:tc>
        <w:tc>
          <w:tcPr>
            <w:tcW w:w="417" w:type="pct"/>
            <w:tcBorders>
              <w:top w:val="nil"/>
              <w:left w:val="nil"/>
              <w:bottom w:val="nil"/>
              <w:right w:val="nil"/>
            </w:tcBorders>
            <w:shd w:val="clear" w:color="000000" w:fill="FFFF00"/>
            <w:noWrap/>
            <w:vAlign w:val="bottom"/>
            <w:hideMark/>
          </w:tcPr>
          <w:p w14:paraId="26442E6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354.925,00</w:t>
            </w:r>
          </w:p>
        </w:tc>
        <w:tc>
          <w:tcPr>
            <w:tcW w:w="417" w:type="pct"/>
            <w:tcBorders>
              <w:top w:val="nil"/>
              <w:left w:val="nil"/>
              <w:bottom w:val="nil"/>
              <w:right w:val="nil"/>
            </w:tcBorders>
            <w:shd w:val="clear" w:color="000000" w:fill="FFFF00"/>
            <w:noWrap/>
            <w:vAlign w:val="bottom"/>
            <w:hideMark/>
          </w:tcPr>
          <w:p w14:paraId="20B5C5A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498.844,00</w:t>
            </w:r>
          </w:p>
        </w:tc>
        <w:tc>
          <w:tcPr>
            <w:tcW w:w="417" w:type="pct"/>
            <w:tcBorders>
              <w:top w:val="nil"/>
              <w:left w:val="nil"/>
              <w:bottom w:val="nil"/>
              <w:right w:val="nil"/>
            </w:tcBorders>
            <w:shd w:val="clear" w:color="000000" w:fill="FFFF00"/>
            <w:noWrap/>
            <w:vAlign w:val="bottom"/>
            <w:hideMark/>
          </w:tcPr>
          <w:p w14:paraId="786D023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386.049,25</w:t>
            </w:r>
          </w:p>
        </w:tc>
        <w:tc>
          <w:tcPr>
            <w:tcW w:w="417" w:type="pct"/>
            <w:tcBorders>
              <w:top w:val="nil"/>
              <w:left w:val="nil"/>
              <w:bottom w:val="nil"/>
              <w:right w:val="nil"/>
            </w:tcBorders>
            <w:shd w:val="clear" w:color="000000" w:fill="FFFF00"/>
            <w:noWrap/>
            <w:vAlign w:val="bottom"/>
            <w:hideMark/>
          </w:tcPr>
          <w:p w14:paraId="08FA002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142,07%</w:t>
            </w:r>
          </w:p>
        </w:tc>
        <w:tc>
          <w:tcPr>
            <w:tcW w:w="417" w:type="pct"/>
            <w:tcBorders>
              <w:top w:val="nil"/>
              <w:left w:val="nil"/>
              <w:bottom w:val="nil"/>
              <w:right w:val="nil"/>
            </w:tcBorders>
            <w:shd w:val="clear" w:color="000000" w:fill="FFFF00"/>
            <w:noWrap/>
            <w:vAlign w:val="bottom"/>
            <w:hideMark/>
          </w:tcPr>
          <w:p w14:paraId="79E560E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77,39%</w:t>
            </w:r>
          </w:p>
        </w:tc>
      </w:tr>
      <w:tr w:rsidR="00965DF4" w:rsidRPr="00307547" w14:paraId="7F176D69" w14:textId="77777777" w:rsidTr="00232DDC">
        <w:trPr>
          <w:trHeight w:val="255"/>
        </w:trPr>
        <w:tc>
          <w:tcPr>
            <w:tcW w:w="2500" w:type="pct"/>
            <w:tcBorders>
              <w:top w:val="nil"/>
              <w:left w:val="nil"/>
              <w:bottom w:val="nil"/>
              <w:right w:val="nil"/>
            </w:tcBorders>
            <w:shd w:val="clear" w:color="000000" w:fill="FFFF99"/>
            <w:noWrap/>
            <w:vAlign w:val="bottom"/>
            <w:hideMark/>
          </w:tcPr>
          <w:p w14:paraId="21473741"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lastRenderedPageBreak/>
              <w:t xml:space="preserve">Izvor 4.1. </w:t>
            </w:r>
            <w:proofErr w:type="spellStart"/>
            <w:r w:rsidRPr="00307547">
              <w:rPr>
                <w:rFonts w:ascii="Arial" w:hAnsi="Arial" w:cs="Arial"/>
                <w:b/>
                <w:bCs/>
                <w:sz w:val="20"/>
                <w:szCs w:val="20"/>
                <w:lang w:val="en-US"/>
              </w:rPr>
              <w:t>Komunalni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doprinos</w:t>
            </w:r>
            <w:proofErr w:type="spellEnd"/>
          </w:p>
        </w:tc>
        <w:tc>
          <w:tcPr>
            <w:tcW w:w="417" w:type="pct"/>
            <w:tcBorders>
              <w:top w:val="nil"/>
              <w:left w:val="nil"/>
              <w:bottom w:val="nil"/>
              <w:right w:val="nil"/>
            </w:tcBorders>
            <w:shd w:val="clear" w:color="000000" w:fill="FFFF99"/>
            <w:noWrap/>
            <w:vAlign w:val="bottom"/>
            <w:hideMark/>
          </w:tcPr>
          <w:p w14:paraId="441F7EF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0756DF7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AC6A2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2150432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F2CCF7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51FC6B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12D0BDD0" w14:textId="77777777" w:rsidTr="00232DDC">
        <w:trPr>
          <w:trHeight w:val="255"/>
        </w:trPr>
        <w:tc>
          <w:tcPr>
            <w:tcW w:w="2500" w:type="pct"/>
            <w:tcBorders>
              <w:top w:val="nil"/>
              <w:left w:val="nil"/>
              <w:bottom w:val="nil"/>
              <w:right w:val="nil"/>
            </w:tcBorders>
            <w:shd w:val="clear" w:color="000000" w:fill="FFFF99"/>
            <w:noWrap/>
            <w:vAlign w:val="bottom"/>
            <w:hideMark/>
          </w:tcPr>
          <w:p w14:paraId="40CD5CEA"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4.2. </w:t>
            </w:r>
            <w:proofErr w:type="spellStart"/>
            <w:r w:rsidRPr="00307547">
              <w:rPr>
                <w:rFonts w:ascii="Arial" w:hAnsi="Arial" w:cs="Arial"/>
                <w:b/>
                <w:bCs/>
                <w:sz w:val="20"/>
                <w:szCs w:val="20"/>
                <w:lang w:val="en-US"/>
              </w:rPr>
              <w:t>Komunalna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naknada</w:t>
            </w:r>
            <w:proofErr w:type="spellEnd"/>
          </w:p>
        </w:tc>
        <w:tc>
          <w:tcPr>
            <w:tcW w:w="417" w:type="pct"/>
            <w:tcBorders>
              <w:top w:val="nil"/>
              <w:left w:val="nil"/>
              <w:bottom w:val="nil"/>
              <w:right w:val="nil"/>
            </w:tcBorders>
            <w:shd w:val="clear" w:color="000000" w:fill="FFFF99"/>
            <w:noWrap/>
            <w:vAlign w:val="bottom"/>
            <w:hideMark/>
          </w:tcPr>
          <w:p w14:paraId="21725BF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144.348,65</w:t>
            </w:r>
          </w:p>
        </w:tc>
        <w:tc>
          <w:tcPr>
            <w:tcW w:w="417" w:type="pct"/>
            <w:tcBorders>
              <w:top w:val="nil"/>
              <w:left w:val="nil"/>
              <w:bottom w:val="nil"/>
              <w:right w:val="nil"/>
            </w:tcBorders>
            <w:shd w:val="clear" w:color="000000" w:fill="FFFF99"/>
            <w:noWrap/>
            <w:vAlign w:val="bottom"/>
            <w:hideMark/>
          </w:tcPr>
          <w:p w14:paraId="3B3E0BB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201.741,00</w:t>
            </w:r>
          </w:p>
        </w:tc>
        <w:tc>
          <w:tcPr>
            <w:tcW w:w="417" w:type="pct"/>
            <w:tcBorders>
              <w:top w:val="nil"/>
              <w:left w:val="nil"/>
              <w:bottom w:val="nil"/>
              <w:right w:val="nil"/>
            </w:tcBorders>
            <w:shd w:val="clear" w:color="000000" w:fill="FFFF99"/>
            <w:noWrap/>
            <w:vAlign w:val="bottom"/>
            <w:hideMark/>
          </w:tcPr>
          <w:p w14:paraId="565412D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284.824,00</w:t>
            </w:r>
          </w:p>
        </w:tc>
        <w:tc>
          <w:tcPr>
            <w:tcW w:w="417" w:type="pct"/>
            <w:tcBorders>
              <w:top w:val="nil"/>
              <w:left w:val="nil"/>
              <w:bottom w:val="nil"/>
              <w:right w:val="nil"/>
            </w:tcBorders>
            <w:shd w:val="clear" w:color="000000" w:fill="FFFF99"/>
            <w:noWrap/>
            <w:vAlign w:val="bottom"/>
            <w:hideMark/>
          </w:tcPr>
          <w:p w14:paraId="7262C3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228.158,32</w:t>
            </w:r>
          </w:p>
        </w:tc>
        <w:tc>
          <w:tcPr>
            <w:tcW w:w="417" w:type="pct"/>
            <w:tcBorders>
              <w:top w:val="nil"/>
              <w:left w:val="nil"/>
              <w:bottom w:val="nil"/>
              <w:right w:val="nil"/>
            </w:tcBorders>
            <w:shd w:val="clear" w:color="000000" w:fill="FFFF99"/>
            <w:noWrap/>
            <w:vAlign w:val="bottom"/>
            <w:hideMark/>
          </w:tcPr>
          <w:p w14:paraId="51F7B9F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158,06%</w:t>
            </w:r>
          </w:p>
        </w:tc>
        <w:tc>
          <w:tcPr>
            <w:tcW w:w="417" w:type="pct"/>
            <w:tcBorders>
              <w:top w:val="nil"/>
              <w:left w:val="nil"/>
              <w:bottom w:val="nil"/>
              <w:right w:val="nil"/>
            </w:tcBorders>
            <w:shd w:val="clear" w:color="000000" w:fill="FFFF99"/>
            <w:noWrap/>
            <w:vAlign w:val="bottom"/>
            <w:hideMark/>
          </w:tcPr>
          <w:p w14:paraId="27A57D9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80,11%</w:t>
            </w:r>
          </w:p>
        </w:tc>
      </w:tr>
      <w:tr w:rsidR="00965DF4" w:rsidRPr="00307547" w14:paraId="58689EBD" w14:textId="77777777" w:rsidTr="00232DDC">
        <w:trPr>
          <w:trHeight w:val="255"/>
        </w:trPr>
        <w:tc>
          <w:tcPr>
            <w:tcW w:w="2500" w:type="pct"/>
            <w:tcBorders>
              <w:top w:val="nil"/>
              <w:left w:val="nil"/>
              <w:bottom w:val="nil"/>
              <w:right w:val="nil"/>
            </w:tcBorders>
            <w:shd w:val="clear" w:color="000000" w:fill="FFFF99"/>
            <w:noWrap/>
            <w:vAlign w:val="bottom"/>
            <w:hideMark/>
          </w:tcPr>
          <w:p w14:paraId="6D0E9CDE"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4.3. </w:t>
            </w:r>
            <w:proofErr w:type="spellStart"/>
            <w:r w:rsidRPr="00307547">
              <w:rPr>
                <w:rFonts w:ascii="Arial" w:hAnsi="Arial" w:cs="Arial"/>
                <w:b/>
                <w:bCs/>
                <w:sz w:val="20"/>
                <w:szCs w:val="20"/>
                <w:lang w:val="en-US"/>
              </w:rPr>
              <w:t>Doprinos</w:t>
            </w:r>
            <w:proofErr w:type="spellEnd"/>
            <w:r w:rsidRPr="00307547">
              <w:rPr>
                <w:rFonts w:ascii="Arial" w:hAnsi="Arial" w:cs="Arial"/>
                <w:b/>
                <w:bCs/>
                <w:sz w:val="20"/>
                <w:szCs w:val="20"/>
                <w:lang w:val="en-US"/>
              </w:rPr>
              <w:t xml:space="preserve"> za </w:t>
            </w:r>
            <w:proofErr w:type="spellStart"/>
            <w:r w:rsidRPr="00307547">
              <w:rPr>
                <w:rFonts w:ascii="Arial" w:hAnsi="Arial" w:cs="Arial"/>
                <w:b/>
                <w:bCs/>
                <w:sz w:val="20"/>
                <w:szCs w:val="20"/>
                <w:lang w:val="en-US"/>
              </w:rPr>
              <w:t>šume</w:t>
            </w:r>
            <w:proofErr w:type="spellEnd"/>
          </w:p>
        </w:tc>
        <w:tc>
          <w:tcPr>
            <w:tcW w:w="417" w:type="pct"/>
            <w:tcBorders>
              <w:top w:val="nil"/>
              <w:left w:val="nil"/>
              <w:bottom w:val="nil"/>
              <w:right w:val="nil"/>
            </w:tcBorders>
            <w:shd w:val="clear" w:color="000000" w:fill="FFFF99"/>
            <w:noWrap/>
            <w:vAlign w:val="bottom"/>
            <w:hideMark/>
          </w:tcPr>
          <w:p w14:paraId="64A4D55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111.937,47</w:t>
            </w:r>
          </w:p>
        </w:tc>
        <w:tc>
          <w:tcPr>
            <w:tcW w:w="417" w:type="pct"/>
            <w:tcBorders>
              <w:top w:val="nil"/>
              <w:left w:val="nil"/>
              <w:bottom w:val="nil"/>
              <w:right w:val="nil"/>
            </w:tcBorders>
            <w:shd w:val="clear" w:color="000000" w:fill="FFFF99"/>
            <w:noWrap/>
            <w:vAlign w:val="bottom"/>
            <w:hideMark/>
          </w:tcPr>
          <w:p w14:paraId="2299BC5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133.243,00</w:t>
            </w:r>
          </w:p>
        </w:tc>
        <w:tc>
          <w:tcPr>
            <w:tcW w:w="417" w:type="pct"/>
            <w:tcBorders>
              <w:top w:val="nil"/>
              <w:left w:val="nil"/>
              <w:bottom w:val="nil"/>
              <w:right w:val="nil"/>
            </w:tcBorders>
            <w:shd w:val="clear" w:color="000000" w:fill="FFFF99"/>
            <w:noWrap/>
            <w:vAlign w:val="bottom"/>
            <w:hideMark/>
          </w:tcPr>
          <w:p w14:paraId="7EDACC2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194.079,00</w:t>
            </w:r>
          </w:p>
        </w:tc>
        <w:tc>
          <w:tcPr>
            <w:tcW w:w="417" w:type="pct"/>
            <w:tcBorders>
              <w:top w:val="nil"/>
              <w:left w:val="nil"/>
              <w:bottom w:val="nil"/>
              <w:right w:val="nil"/>
            </w:tcBorders>
            <w:shd w:val="clear" w:color="000000" w:fill="FFFF99"/>
            <w:noWrap/>
            <w:vAlign w:val="bottom"/>
            <w:hideMark/>
          </w:tcPr>
          <w:p w14:paraId="2AD7457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152.363,69</w:t>
            </w:r>
          </w:p>
        </w:tc>
        <w:tc>
          <w:tcPr>
            <w:tcW w:w="417" w:type="pct"/>
            <w:tcBorders>
              <w:top w:val="nil"/>
              <w:left w:val="nil"/>
              <w:bottom w:val="nil"/>
              <w:right w:val="nil"/>
            </w:tcBorders>
            <w:shd w:val="clear" w:color="000000" w:fill="FFFF99"/>
            <w:noWrap/>
            <w:vAlign w:val="bottom"/>
            <w:hideMark/>
          </w:tcPr>
          <w:p w14:paraId="1F8FE65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136,12%</w:t>
            </w:r>
          </w:p>
        </w:tc>
        <w:tc>
          <w:tcPr>
            <w:tcW w:w="417" w:type="pct"/>
            <w:tcBorders>
              <w:top w:val="nil"/>
              <w:left w:val="nil"/>
              <w:bottom w:val="nil"/>
              <w:right w:val="nil"/>
            </w:tcBorders>
            <w:shd w:val="clear" w:color="000000" w:fill="FFFF99"/>
            <w:noWrap/>
            <w:vAlign w:val="bottom"/>
            <w:hideMark/>
          </w:tcPr>
          <w:p w14:paraId="6E83FC0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78,51%</w:t>
            </w:r>
          </w:p>
        </w:tc>
      </w:tr>
      <w:tr w:rsidR="00965DF4" w:rsidRPr="00307547" w14:paraId="6C383909" w14:textId="77777777" w:rsidTr="00232DDC">
        <w:trPr>
          <w:trHeight w:val="255"/>
        </w:trPr>
        <w:tc>
          <w:tcPr>
            <w:tcW w:w="2500" w:type="pct"/>
            <w:tcBorders>
              <w:top w:val="nil"/>
              <w:left w:val="nil"/>
              <w:bottom w:val="nil"/>
              <w:right w:val="nil"/>
            </w:tcBorders>
            <w:shd w:val="clear" w:color="000000" w:fill="FFFF99"/>
            <w:noWrap/>
            <w:vAlign w:val="bottom"/>
            <w:hideMark/>
          </w:tcPr>
          <w:p w14:paraId="409E9ECA"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4.4. </w:t>
            </w:r>
            <w:proofErr w:type="spellStart"/>
            <w:r w:rsidRPr="00307547">
              <w:rPr>
                <w:rFonts w:ascii="Arial" w:hAnsi="Arial" w:cs="Arial"/>
                <w:b/>
                <w:bCs/>
                <w:sz w:val="20"/>
                <w:szCs w:val="20"/>
                <w:lang w:val="en-US"/>
              </w:rPr>
              <w:t>Spomenička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renta</w:t>
            </w:r>
            <w:proofErr w:type="spellEnd"/>
          </w:p>
        </w:tc>
        <w:tc>
          <w:tcPr>
            <w:tcW w:w="417" w:type="pct"/>
            <w:tcBorders>
              <w:top w:val="nil"/>
              <w:left w:val="nil"/>
              <w:bottom w:val="nil"/>
              <w:right w:val="nil"/>
            </w:tcBorders>
            <w:shd w:val="clear" w:color="000000" w:fill="FFFF99"/>
            <w:noWrap/>
            <w:vAlign w:val="bottom"/>
            <w:hideMark/>
          </w:tcPr>
          <w:p w14:paraId="203E74F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719E97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581D795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27,00</w:t>
            </w:r>
          </w:p>
        </w:tc>
        <w:tc>
          <w:tcPr>
            <w:tcW w:w="417" w:type="pct"/>
            <w:tcBorders>
              <w:top w:val="nil"/>
              <w:left w:val="nil"/>
              <w:bottom w:val="nil"/>
              <w:right w:val="nil"/>
            </w:tcBorders>
            <w:shd w:val="clear" w:color="000000" w:fill="FFFF99"/>
            <w:noWrap/>
            <w:vAlign w:val="bottom"/>
            <w:hideMark/>
          </w:tcPr>
          <w:p w14:paraId="7DC561B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842722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4822703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3B22980A" w14:textId="77777777" w:rsidTr="00232DDC">
        <w:trPr>
          <w:trHeight w:val="255"/>
        </w:trPr>
        <w:tc>
          <w:tcPr>
            <w:tcW w:w="2500" w:type="pct"/>
            <w:tcBorders>
              <w:top w:val="nil"/>
              <w:left w:val="nil"/>
              <w:bottom w:val="nil"/>
              <w:right w:val="nil"/>
            </w:tcBorders>
            <w:shd w:val="clear" w:color="000000" w:fill="FFFF99"/>
            <w:noWrap/>
            <w:vAlign w:val="bottom"/>
            <w:hideMark/>
          </w:tcPr>
          <w:p w14:paraId="43F0F18D"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4.5. </w:t>
            </w:r>
            <w:proofErr w:type="spellStart"/>
            <w:r w:rsidRPr="00307547">
              <w:rPr>
                <w:rFonts w:ascii="Arial" w:hAnsi="Arial" w:cs="Arial"/>
                <w:b/>
                <w:bCs/>
                <w:sz w:val="20"/>
                <w:szCs w:val="20"/>
                <w:lang w:val="en-US"/>
              </w:rPr>
              <w:t>Ostali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nespomenuti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prihodi</w:t>
            </w:r>
            <w:proofErr w:type="spellEnd"/>
          </w:p>
        </w:tc>
        <w:tc>
          <w:tcPr>
            <w:tcW w:w="417" w:type="pct"/>
            <w:tcBorders>
              <w:top w:val="nil"/>
              <w:left w:val="nil"/>
              <w:bottom w:val="nil"/>
              <w:right w:val="nil"/>
            </w:tcBorders>
            <w:shd w:val="clear" w:color="000000" w:fill="FFFF99"/>
            <w:noWrap/>
            <w:vAlign w:val="bottom"/>
            <w:hideMark/>
          </w:tcPr>
          <w:p w14:paraId="0D6F7BA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15.451,90</w:t>
            </w:r>
          </w:p>
        </w:tc>
        <w:tc>
          <w:tcPr>
            <w:tcW w:w="417" w:type="pct"/>
            <w:tcBorders>
              <w:top w:val="nil"/>
              <w:left w:val="nil"/>
              <w:bottom w:val="nil"/>
              <w:right w:val="nil"/>
            </w:tcBorders>
            <w:shd w:val="clear" w:color="000000" w:fill="FFFF99"/>
            <w:noWrap/>
            <w:vAlign w:val="bottom"/>
            <w:hideMark/>
          </w:tcPr>
          <w:p w14:paraId="08E674F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0C21879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17.260,00</w:t>
            </w:r>
          </w:p>
        </w:tc>
        <w:tc>
          <w:tcPr>
            <w:tcW w:w="417" w:type="pct"/>
            <w:tcBorders>
              <w:top w:val="nil"/>
              <w:left w:val="nil"/>
              <w:bottom w:val="nil"/>
              <w:right w:val="nil"/>
            </w:tcBorders>
            <w:shd w:val="clear" w:color="000000" w:fill="FFFF99"/>
            <w:noWrap/>
            <w:vAlign w:val="bottom"/>
            <w:hideMark/>
          </w:tcPr>
          <w:p w14:paraId="7D5B624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5.527,24</w:t>
            </w:r>
          </w:p>
        </w:tc>
        <w:tc>
          <w:tcPr>
            <w:tcW w:w="417" w:type="pct"/>
            <w:tcBorders>
              <w:top w:val="nil"/>
              <w:left w:val="nil"/>
              <w:bottom w:val="nil"/>
              <w:right w:val="nil"/>
            </w:tcBorders>
            <w:shd w:val="clear" w:color="000000" w:fill="FFFF99"/>
            <w:noWrap/>
            <w:vAlign w:val="bottom"/>
            <w:hideMark/>
          </w:tcPr>
          <w:p w14:paraId="35D52C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35,77%</w:t>
            </w:r>
          </w:p>
        </w:tc>
        <w:tc>
          <w:tcPr>
            <w:tcW w:w="417" w:type="pct"/>
            <w:tcBorders>
              <w:top w:val="nil"/>
              <w:left w:val="nil"/>
              <w:bottom w:val="nil"/>
              <w:right w:val="nil"/>
            </w:tcBorders>
            <w:shd w:val="clear" w:color="000000" w:fill="FFFF99"/>
            <w:noWrap/>
            <w:vAlign w:val="bottom"/>
            <w:hideMark/>
          </w:tcPr>
          <w:p w14:paraId="4E19496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32,02%</w:t>
            </w:r>
          </w:p>
        </w:tc>
      </w:tr>
      <w:tr w:rsidR="00965DF4" w:rsidRPr="00307547" w14:paraId="272840BA" w14:textId="77777777" w:rsidTr="00232DDC">
        <w:trPr>
          <w:trHeight w:val="255"/>
        </w:trPr>
        <w:tc>
          <w:tcPr>
            <w:tcW w:w="2500" w:type="pct"/>
            <w:tcBorders>
              <w:top w:val="nil"/>
              <w:left w:val="nil"/>
              <w:bottom w:val="nil"/>
              <w:right w:val="nil"/>
            </w:tcBorders>
            <w:shd w:val="clear" w:color="000000" w:fill="FFFF99"/>
            <w:noWrap/>
            <w:vAlign w:val="bottom"/>
            <w:hideMark/>
          </w:tcPr>
          <w:p w14:paraId="392F8F6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4.7. Naknada za zadržavanje nezakonito izgrađene zgrade</w:t>
            </w:r>
          </w:p>
        </w:tc>
        <w:tc>
          <w:tcPr>
            <w:tcW w:w="417" w:type="pct"/>
            <w:tcBorders>
              <w:top w:val="nil"/>
              <w:left w:val="nil"/>
              <w:bottom w:val="nil"/>
              <w:right w:val="nil"/>
            </w:tcBorders>
            <w:shd w:val="clear" w:color="000000" w:fill="FFFF99"/>
            <w:noWrap/>
            <w:vAlign w:val="bottom"/>
            <w:hideMark/>
          </w:tcPr>
          <w:p w14:paraId="709C243F"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417" w:type="pct"/>
            <w:tcBorders>
              <w:top w:val="nil"/>
              <w:left w:val="nil"/>
              <w:bottom w:val="nil"/>
              <w:right w:val="nil"/>
            </w:tcBorders>
            <w:shd w:val="clear" w:color="000000" w:fill="FFFF99"/>
            <w:noWrap/>
            <w:vAlign w:val="bottom"/>
            <w:hideMark/>
          </w:tcPr>
          <w:p w14:paraId="312784F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5423D55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1.327,00</w:t>
            </w:r>
          </w:p>
        </w:tc>
        <w:tc>
          <w:tcPr>
            <w:tcW w:w="417" w:type="pct"/>
            <w:tcBorders>
              <w:top w:val="nil"/>
              <w:left w:val="nil"/>
              <w:bottom w:val="nil"/>
              <w:right w:val="nil"/>
            </w:tcBorders>
            <w:shd w:val="clear" w:color="000000" w:fill="FFFF99"/>
            <w:noWrap/>
            <w:vAlign w:val="bottom"/>
            <w:hideMark/>
          </w:tcPr>
          <w:p w14:paraId="7DBD130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598F968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48ED90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2A319DC0" w14:textId="77777777" w:rsidTr="00232DDC">
        <w:trPr>
          <w:trHeight w:val="255"/>
        </w:trPr>
        <w:tc>
          <w:tcPr>
            <w:tcW w:w="2500" w:type="pct"/>
            <w:tcBorders>
              <w:top w:val="nil"/>
              <w:left w:val="nil"/>
              <w:bottom w:val="nil"/>
              <w:right w:val="nil"/>
            </w:tcBorders>
            <w:shd w:val="clear" w:color="000000" w:fill="FFFF00"/>
            <w:noWrap/>
            <w:vAlign w:val="bottom"/>
            <w:hideMark/>
          </w:tcPr>
          <w:p w14:paraId="4E47E421"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5. POMOĆI</w:t>
            </w:r>
          </w:p>
        </w:tc>
        <w:tc>
          <w:tcPr>
            <w:tcW w:w="417" w:type="pct"/>
            <w:tcBorders>
              <w:top w:val="nil"/>
              <w:left w:val="nil"/>
              <w:bottom w:val="nil"/>
              <w:right w:val="nil"/>
            </w:tcBorders>
            <w:shd w:val="clear" w:color="000000" w:fill="FFFF00"/>
            <w:noWrap/>
            <w:vAlign w:val="bottom"/>
            <w:hideMark/>
          </w:tcPr>
          <w:p w14:paraId="3707A78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1.728.120,00</w:t>
            </w:r>
          </w:p>
        </w:tc>
        <w:tc>
          <w:tcPr>
            <w:tcW w:w="417" w:type="pct"/>
            <w:tcBorders>
              <w:top w:val="nil"/>
              <w:left w:val="nil"/>
              <w:bottom w:val="nil"/>
              <w:right w:val="nil"/>
            </w:tcBorders>
            <w:shd w:val="clear" w:color="000000" w:fill="FFFF00"/>
            <w:noWrap/>
            <w:vAlign w:val="bottom"/>
            <w:hideMark/>
          </w:tcPr>
          <w:p w14:paraId="3BB36C5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2.346.873,00</w:t>
            </w:r>
          </w:p>
        </w:tc>
        <w:tc>
          <w:tcPr>
            <w:tcW w:w="417" w:type="pct"/>
            <w:tcBorders>
              <w:top w:val="nil"/>
              <w:left w:val="nil"/>
              <w:bottom w:val="nil"/>
              <w:right w:val="nil"/>
            </w:tcBorders>
            <w:shd w:val="clear" w:color="000000" w:fill="FFFF00"/>
            <w:noWrap/>
            <w:vAlign w:val="bottom"/>
            <w:hideMark/>
          </w:tcPr>
          <w:p w14:paraId="6D51291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2.175.262,05</w:t>
            </w:r>
          </w:p>
        </w:tc>
        <w:tc>
          <w:tcPr>
            <w:tcW w:w="417" w:type="pct"/>
            <w:tcBorders>
              <w:top w:val="nil"/>
              <w:left w:val="nil"/>
              <w:bottom w:val="nil"/>
              <w:right w:val="nil"/>
            </w:tcBorders>
            <w:shd w:val="clear" w:color="000000" w:fill="FFFF00"/>
            <w:noWrap/>
            <w:vAlign w:val="bottom"/>
            <w:hideMark/>
          </w:tcPr>
          <w:p w14:paraId="5DA13FA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1.380.069,57</w:t>
            </w:r>
          </w:p>
        </w:tc>
        <w:tc>
          <w:tcPr>
            <w:tcW w:w="417" w:type="pct"/>
            <w:tcBorders>
              <w:top w:val="nil"/>
              <w:left w:val="nil"/>
              <w:bottom w:val="nil"/>
              <w:right w:val="nil"/>
            </w:tcBorders>
            <w:shd w:val="clear" w:color="000000" w:fill="FFFF00"/>
            <w:noWrap/>
            <w:vAlign w:val="bottom"/>
            <w:hideMark/>
          </w:tcPr>
          <w:p w14:paraId="0E12BDD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79,86%</w:t>
            </w:r>
          </w:p>
        </w:tc>
        <w:tc>
          <w:tcPr>
            <w:tcW w:w="417" w:type="pct"/>
            <w:tcBorders>
              <w:top w:val="nil"/>
              <w:left w:val="nil"/>
              <w:bottom w:val="nil"/>
              <w:right w:val="nil"/>
            </w:tcBorders>
            <w:shd w:val="clear" w:color="000000" w:fill="FFFF00"/>
            <w:noWrap/>
            <w:vAlign w:val="bottom"/>
            <w:hideMark/>
          </w:tcPr>
          <w:p w14:paraId="000A678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63,44%</w:t>
            </w:r>
          </w:p>
        </w:tc>
      </w:tr>
      <w:tr w:rsidR="00965DF4" w:rsidRPr="00307547" w14:paraId="30D963D3" w14:textId="77777777" w:rsidTr="00232DDC">
        <w:trPr>
          <w:trHeight w:val="255"/>
        </w:trPr>
        <w:tc>
          <w:tcPr>
            <w:tcW w:w="2500" w:type="pct"/>
            <w:tcBorders>
              <w:top w:val="nil"/>
              <w:left w:val="nil"/>
              <w:bottom w:val="nil"/>
              <w:right w:val="nil"/>
            </w:tcBorders>
            <w:shd w:val="clear" w:color="000000" w:fill="FFFF99"/>
            <w:noWrap/>
            <w:vAlign w:val="bottom"/>
            <w:hideMark/>
          </w:tcPr>
          <w:p w14:paraId="4C7D9914"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5.1.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državnog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096682F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774.942,51</w:t>
            </w:r>
          </w:p>
        </w:tc>
        <w:tc>
          <w:tcPr>
            <w:tcW w:w="417" w:type="pct"/>
            <w:tcBorders>
              <w:top w:val="nil"/>
              <w:left w:val="nil"/>
              <w:bottom w:val="nil"/>
              <w:right w:val="nil"/>
            </w:tcBorders>
            <w:shd w:val="clear" w:color="000000" w:fill="FFFF99"/>
            <w:noWrap/>
            <w:vAlign w:val="bottom"/>
            <w:hideMark/>
          </w:tcPr>
          <w:p w14:paraId="3CB9EF8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1.026.156,00</w:t>
            </w:r>
          </w:p>
        </w:tc>
        <w:tc>
          <w:tcPr>
            <w:tcW w:w="417" w:type="pct"/>
            <w:tcBorders>
              <w:top w:val="nil"/>
              <w:left w:val="nil"/>
              <w:bottom w:val="nil"/>
              <w:right w:val="nil"/>
            </w:tcBorders>
            <w:shd w:val="clear" w:color="000000" w:fill="FFFF99"/>
            <w:noWrap/>
            <w:vAlign w:val="bottom"/>
            <w:hideMark/>
          </w:tcPr>
          <w:p w14:paraId="4426ECA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963.553,05</w:t>
            </w:r>
          </w:p>
        </w:tc>
        <w:tc>
          <w:tcPr>
            <w:tcW w:w="417" w:type="pct"/>
            <w:tcBorders>
              <w:top w:val="nil"/>
              <w:left w:val="nil"/>
              <w:bottom w:val="nil"/>
              <w:right w:val="nil"/>
            </w:tcBorders>
            <w:shd w:val="clear" w:color="000000" w:fill="FFFF99"/>
            <w:noWrap/>
            <w:vAlign w:val="bottom"/>
            <w:hideMark/>
          </w:tcPr>
          <w:p w14:paraId="2452928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752.725,38</w:t>
            </w:r>
          </w:p>
        </w:tc>
        <w:tc>
          <w:tcPr>
            <w:tcW w:w="417" w:type="pct"/>
            <w:tcBorders>
              <w:top w:val="nil"/>
              <w:left w:val="nil"/>
              <w:bottom w:val="nil"/>
              <w:right w:val="nil"/>
            </w:tcBorders>
            <w:shd w:val="clear" w:color="000000" w:fill="FFFF99"/>
            <w:noWrap/>
            <w:vAlign w:val="bottom"/>
            <w:hideMark/>
          </w:tcPr>
          <w:p w14:paraId="0ECAF05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97,13%</w:t>
            </w:r>
          </w:p>
        </w:tc>
        <w:tc>
          <w:tcPr>
            <w:tcW w:w="417" w:type="pct"/>
            <w:tcBorders>
              <w:top w:val="nil"/>
              <w:left w:val="nil"/>
              <w:bottom w:val="nil"/>
              <w:right w:val="nil"/>
            </w:tcBorders>
            <w:shd w:val="clear" w:color="000000" w:fill="FFFF99"/>
            <w:noWrap/>
            <w:vAlign w:val="bottom"/>
            <w:hideMark/>
          </w:tcPr>
          <w:p w14:paraId="1A725FF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78,12%</w:t>
            </w:r>
          </w:p>
        </w:tc>
      </w:tr>
      <w:tr w:rsidR="00965DF4" w:rsidRPr="00307547" w14:paraId="3FEE8CBB" w14:textId="77777777" w:rsidTr="00232DDC">
        <w:trPr>
          <w:trHeight w:val="255"/>
        </w:trPr>
        <w:tc>
          <w:tcPr>
            <w:tcW w:w="2500" w:type="pct"/>
            <w:tcBorders>
              <w:top w:val="nil"/>
              <w:left w:val="nil"/>
              <w:bottom w:val="nil"/>
              <w:right w:val="nil"/>
            </w:tcBorders>
            <w:shd w:val="clear" w:color="000000" w:fill="FFFF99"/>
            <w:noWrap/>
            <w:vAlign w:val="bottom"/>
            <w:hideMark/>
          </w:tcPr>
          <w:p w14:paraId="1ED7533F"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5.1.1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od</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izvanproračunskih</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45A1573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38.273,97</w:t>
            </w:r>
          </w:p>
        </w:tc>
        <w:tc>
          <w:tcPr>
            <w:tcW w:w="417" w:type="pct"/>
            <w:tcBorders>
              <w:top w:val="nil"/>
              <w:left w:val="nil"/>
              <w:bottom w:val="nil"/>
              <w:right w:val="nil"/>
            </w:tcBorders>
            <w:shd w:val="clear" w:color="000000" w:fill="FFFF99"/>
            <w:noWrap/>
            <w:vAlign w:val="bottom"/>
            <w:hideMark/>
          </w:tcPr>
          <w:p w14:paraId="599B2C0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39.817,00</w:t>
            </w:r>
          </w:p>
        </w:tc>
        <w:tc>
          <w:tcPr>
            <w:tcW w:w="417" w:type="pct"/>
            <w:tcBorders>
              <w:top w:val="nil"/>
              <w:left w:val="nil"/>
              <w:bottom w:val="nil"/>
              <w:right w:val="nil"/>
            </w:tcBorders>
            <w:shd w:val="clear" w:color="000000" w:fill="FFFF99"/>
            <w:noWrap/>
            <w:vAlign w:val="bottom"/>
            <w:hideMark/>
          </w:tcPr>
          <w:p w14:paraId="30F4BC9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47.001,87</w:t>
            </w:r>
          </w:p>
        </w:tc>
        <w:tc>
          <w:tcPr>
            <w:tcW w:w="417" w:type="pct"/>
            <w:tcBorders>
              <w:top w:val="nil"/>
              <w:left w:val="nil"/>
              <w:bottom w:val="nil"/>
              <w:right w:val="nil"/>
            </w:tcBorders>
            <w:shd w:val="clear" w:color="000000" w:fill="FFFF99"/>
            <w:noWrap/>
            <w:vAlign w:val="bottom"/>
            <w:hideMark/>
          </w:tcPr>
          <w:p w14:paraId="37F4DC7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46.426,36</w:t>
            </w:r>
          </w:p>
        </w:tc>
        <w:tc>
          <w:tcPr>
            <w:tcW w:w="417" w:type="pct"/>
            <w:tcBorders>
              <w:top w:val="nil"/>
              <w:left w:val="nil"/>
              <w:bottom w:val="nil"/>
              <w:right w:val="nil"/>
            </w:tcBorders>
            <w:shd w:val="clear" w:color="000000" w:fill="FFFF99"/>
            <w:noWrap/>
            <w:vAlign w:val="bottom"/>
            <w:hideMark/>
          </w:tcPr>
          <w:p w14:paraId="47BA2CE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121,30%</w:t>
            </w:r>
          </w:p>
        </w:tc>
        <w:tc>
          <w:tcPr>
            <w:tcW w:w="417" w:type="pct"/>
            <w:tcBorders>
              <w:top w:val="nil"/>
              <w:left w:val="nil"/>
              <w:bottom w:val="nil"/>
              <w:right w:val="nil"/>
            </w:tcBorders>
            <w:shd w:val="clear" w:color="000000" w:fill="FFFF99"/>
            <w:noWrap/>
            <w:vAlign w:val="bottom"/>
            <w:hideMark/>
          </w:tcPr>
          <w:p w14:paraId="4C5A515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98,78%</w:t>
            </w:r>
          </w:p>
        </w:tc>
      </w:tr>
      <w:tr w:rsidR="00965DF4" w:rsidRPr="00307547" w14:paraId="1DC2B7FA" w14:textId="77777777" w:rsidTr="00232DDC">
        <w:trPr>
          <w:trHeight w:val="255"/>
        </w:trPr>
        <w:tc>
          <w:tcPr>
            <w:tcW w:w="2500" w:type="pct"/>
            <w:tcBorders>
              <w:top w:val="nil"/>
              <w:left w:val="nil"/>
              <w:bottom w:val="nil"/>
              <w:right w:val="nil"/>
            </w:tcBorders>
            <w:shd w:val="clear" w:color="000000" w:fill="FFFF99"/>
            <w:noWrap/>
            <w:vAlign w:val="bottom"/>
            <w:hideMark/>
          </w:tcPr>
          <w:p w14:paraId="3D99C8E3"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5.1.3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proofErr w:type="gramStart"/>
            <w:r w:rsidRPr="00307547">
              <w:rPr>
                <w:rFonts w:ascii="Arial" w:hAnsi="Arial" w:cs="Arial"/>
                <w:b/>
                <w:bCs/>
                <w:sz w:val="20"/>
                <w:szCs w:val="20"/>
                <w:lang w:val="en-US"/>
              </w:rPr>
              <w:t>drž.proračuna</w:t>
            </w:r>
            <w:proofErr w:type="gramEnd"/>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4FBC75F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3.185,35</w:t>
            </w:r>
          </w:p>
        </w:tc>
        <w:tc>
          <w:tcPr>
            <w:tcW w:w="417" w:type="pct"/>
            <w:tcBorders>
              <w:top w:val="nil"/>
              <w:left w:val="nil"/>
              <w:bottom w:val="nil"/>
              <w:right w:val="nil"/>
            </w:tcBorders>
            <w:shd w:val="clear" w:color="000000" w:fill="FFFF99"/>
            <w:noWrap/>
            <w:vAlign w:val="bottom"/>
            <w:hideMark/>
          </w:tcPr>
          <w:p w14:paraId="0C068C3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1.330,00</w:t>
            </w:r>
          </w:p>
        </w:tc>
        <w:tc>
          <w:tcPr>
            <w:tcW w:w="417" w:type="pct"/>
            <w:tcBorders>
              <w:top w:val="nil"/>
              <w:left w:val="nil"/>
              <w:bottom w:val="nil"/>
              <w:right w:val="nil"/>
            </w:tcBorders>
            <w:shd w:val="clear" w:color="000000" w:fill="FFFF99"/>
            <w:noWrap/>
            <w:vAlign w:val="bottom"/>
            <w:hideMark/>
          </w:tcPr>
          <w:p w14:paraId="723D69F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1.330,00</w:t>
            </w:r>
          </w:p>
        </w:tc>
        <w:tc>
          <w:tcPr>
            <w:tcW w:w="417" w:type="pct"/>
            <w:tcBorders>
              <w:top w:val="nil"/>
              <w:left w:val="nil"/>
              <w:bottom w:val="nil"/>
              <w:right w:val="nil"/>
            </w:tcBorders>
            <w:shd w:val="clear" w:color="000000" w:fill="FFFF99"/>
            <w:noWrap/>
            <w:vAlign w:val="bottom"/>
            <w:hideMark/>
          </w:tcPr>
          <w:p w14:paraId="39167EE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1.330,00</w:t>
            </w:r>
          </w:p>
        </w:tc>
        <w:tc>
          <w:tcPr>
            <w:tcW w:w="417" w:type="pct"/>
            <w:tcBorders>
              <w:top w:val="nil"/>
              <w:left w:val="nil"/>
              <w:bottom w:val="nil"/>
              <w:right w:val="nil"/>
            </w:tcBorders>
            <w:shd w:val="clear" w:color="000000" w:fill="FFFF99"/>
            <w:noWrap/>
            <w:vAlign w:val="bottom"/>
            <w:hideMark/>
          </w:tcPr>
          <w:p w14:paraId="2F0FF01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41,75%</w:t>
            </w:r>
          </w:p>
        </w:tc>
        <w:tc>
          <w:tcPr>
            <w:tcW w:w="417" w:type="pct"/>
            <w:tcBorders>
              <w:top w:val="nil"/>
              <w:left w:val="nil"/>
              <w:bottom w:val="nil"/>
              <w:right w:val="nil"/>
            </w:tcBorders>
            <w:shd w:val="clear" w:color="000000" w:fill="FFFF99"/>
            <w:noWrap/>
            <w:vAlign w:val="bottom"/>
            <w:hideMark/>
          </w:tcPr>
          <w:p w14:paraId="117A595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100,00%</w:t>
            </w:r>
          </w:p>
        </w:tc>
      </w:tr>
      <w:tr w:rsidR="00965DF4" w:rsidRPr="00307547" w14:paraId="6F5E9039" w14:textId="77777777" w:rsidTr="00232DDC">
        <w:trPr>
          <w:trHeight w:val="255"/>
        </w:trPr>
        <w:tc>
          <w:tcPr>
            <w:tcW w:w="2500" w:type="pct"/>
            <w:tcBorders>
              <w:top w:val="nil"/>
              <w:left w:val="nil"/>
              <w:bottom w:val="nil"/>
              <w:right w:val="nil"/>
            </w:tcBorders>
            <w:shd w:val="clear" w:color="000000" w:fill="FFFF99"/>
            <w:noWrap/>
            <w:vAlign w:val="bottom"/>
            <w:hideMark/>
          </w:tcPr>
          <w:p w14:paraId="5218A2F9"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5.2. </w:t>
            </w:r>
            <w:proofErr w:type="spellStart"/>
            <w:r w:rsidRPr="00307547">
              <w:rPr>
                <w:rFonts w:ascii="Arial" w:hAnsi="Arial" w:cs="Arial"/>
                <w:b/>
                <w:bCs/>
                <w:sz w:val="20"/>
                <w:szCs w:val="20"/>
                <w:lang w:val="en-US"/>
              </w:rPr>
              <w:t>Tekuće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županijskog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proračuna</w:t>
            </w:r>
            <w:proofErr w:type="spellEnd"/>
          </w:p>
        </w:tc>
        <w:tc>
          <w:tcPr>
            <w:tcW w:w="417" w:type="pct"/>
            <w:tcBorders>
              <w:top w:val="nil"/>
              <w:left w:val="nil"/>
              <w:bottom w:val="nil"/>
              <w:right w:val="nil"/>
            </w:tcBorders>
            <w:shd w:val="clear" w:color="000000" w:fill="FFFF99"/>
            <w:noWrap/>
            <w:vAlign w:val="bottom"/>
            <w:hideMark/>
          </w:tcPr>
          <w:p w14:paraId="16310A4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49.452,44</w:t>
            </w:r>
          </w:p>
        </w:tc>
        <w:tc>
          <w:tcPr>
            <w:tcW w:w="417" w:type="pct"/>
            <w:tcBorders>
              <w:top w:val="nil"/>
              <w:left w:val="nil"/>
              <w:bottom w:val="nil"/>
              <w:right w:val="nil"/>
            </w:tcBorders>
            <w:shd w:val="clear" w:color="000000" w:fill="FFFF99"/>
            <w:noWrap/>
            <w:vAlign w:val="bottom"/>
            <w:hideMark/>
          </w:tcPr>
          <w:p w14:paraId="72649EE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65.055,00</w:t>
            </w:r>
          </w:p>
        </w:tc>
        <w:tc>
          <w:tcPr>
            <w:tcW w:w="417" w:type="pct"/>
            <w:tcBorders>
              <w:top w:val="nil"/>
              <w:left w:val="nil"/>
              <w:bottom w:val="nil"/>
              <w:right w:val="nil"/>
            </w:tcBorders>
            <w:shd w:val="clear" w:color="000000" w:fill="FFFF99"/>
            <w:noWrap/>
            <w:vAlign w:val="bottom"/>
            <w:hideMark/>
          </w:tcPr>
          <w:p w14:paraId="19321FC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72.765,00</w:t>
            </w:r>
          </w:p>
        </w:tc>
        <w:tc>
          <w:tcPr>
            <w:tcW w:w="417" w:type="pct"/>
            <w:tcBorders>
              <w:top w:val="nil"/>
              <w:left w:val="nil"/>
              <w:bottom w:val="nil"/>
              <w:right w:val="nil"/>
            </w:tcBorders>
            <w:shd w:val="clear" w:color="000000" w:fill="FFFF99"/>
            <w:noWrap/>
            <w:vAlign w:val="bottom"/>
            <w:hideMark/>
          </w:tcPr>
          <w:p w14:paraId="32FAC1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50.399,18</w:t>
            </w:r>
          </w:p>
        </w:tc>
        <w:tc>
          <w:tcPr>
            <w:tcW w:w="417" w:type="pct"/>
            <w:tcBorders>
              <w:top w:val="nil"/>
              <w:left w:val="nil"/>
              <w:bottom w:val="nil"/>
              <w:right w:val="nil"/>
            </w:tcBorders>
            <w:shd w:val="clear" w:color="000000" w:fill="FFFF99"/>
            <w:noWrap/>
            <w:vAlign w:val="bottom"/>
            <w:hideMark/>
          </w:tcPr>
          <w:p w14:paraId="58D9922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101,91%</w:t>
            </w:r>
          </w:p>
        </w:tc>
        <w:tc>
          <w:tcPr>
            <w:tcW w:w="417" w:type="pct"/>
            <w:tcBorders>
              <w:top w:val="nil"/>
              <w:left w:val="nil"/>
              <w:bottom w:val="nil"/>
              <w:right w:val="nil"/>
            </w:tcBorders>
            <w:shd w:val="clear" w:color="000000" w:fill="FFFF99"/>
            <w:noWrap/>
            <w:vAlign w:val="bottom"/>
            <w:hideMark/>
          </w:tcPr>
          <w:p w14:paraId="2DC811C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69,26%</w:t>
            </w:r>
          </w:p>
        </w:tc>
      </w:tr>
      <w:tr w:rsidR="00965DF4" w:rsidRPr="00307547" w14:paraId="7CB759AC" w14:textId="77777777" w:rsidTr="00232DDC">
        <w:trPr>
          <w:trHeight w:val="255"/>
        </w:trPr>
        <w:tc>
          <w:tcPr>
            <w:tcW w:w="2500" w:type="pct"/>
            <w:tcBorders>
              <w:top w:val="nil"/>
              <w:left w:val="nil"/>
              <w:bottom w:val="nil"/>
              <w:right w:val="nil"/>
            </w:tcBorders>
            <w:shd w:val="clear" w:color="000000" w:fill="FFFF99"/>
            <w:noWrap/>
            <w:vAlign w:val="bottom"/>
            <w:hideMark/>
          </w:tcPr>
          <w:p w14:paraId="19CFDCD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5.3. Kapitalne pomoći iz državnog proračuna</w:t>
            </w:r>
          </w:p>
        </w:tc>
        <w:tc>
          <w:tcPr>
            <w:tcW w:w="417" w:type="pct"/>
            <w:tcBorders>
              <w:top w:val="nil"/>
              <w:left w:val="nil"/>
              <w:bottom w:val="nil"/>
              <w:right w:val="nil"/>
            </w:tcBorders>
            <w:shd w:val="clear" w:color="000000" w:fill="FFFF99"/>
            <w:noWrap/>
            <w:vAlign w:val="bottom"/>
            <w:hideMark/>
          </w:tcPr>
          <w:p w14:paraId="5658AB0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435.396,20</w:t>
            </w:r>
          </w:p>
        </w:tc>
        <w:tc>
          <w:tcPr>
            <w:tcW w:w="417" w:type="pct"/>
            <w:tcBorders>
              <w:top w:val="nil"/>
              <w:left w:val="nil"/>
              <w:bottom w:val="nil"/>
              <w:right w:val="nil"/>
            </w:tcBorders>
            <w:shd w:val="clear" w:color="000000" w:fill="FFFF99"/>
            <w:noWrap/>
            <w:vAlign w:val="bottom"/>
            <w:hideMark/>
          </w:tcPr>
          <w:p w14:paraId="22A613D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310.644,00</w:t>
            </w:r>
          </w:p>
        </w:tc>
        <w:tc>
          <w:tcPr>
            <w:tcW w:w="417" w:type="pct"/>
            <w:tcBorders>
              <w:top w:val="nil"/>
              <w:left w:val="nil"/>
              <w:bottom w:val="nil"/>
              <w:right w:val="nil"/>
            </w:tcBorders>
            <w:shd w:val="clear" w:color="000000" w:fill="FFFF99"/>
            <w:noWrap/>
            <w:vAlign w:val="bottom"/>
            <w:hideMark/>
          </w:tcPr>
          <w:p w14:paraId="5854195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172.214,00</w:t>
            </w:r>
          </w:p>
        </w:tc>
        <w:tc>
          <w:tcPr>
            <w:tcW w:w="417" w:type="pct"/>
            <w:tcBorders>
              <w:top w:val="nil"/>
              <w:left w:val="nil"/>
              <w:bottom w:val="nil"/>
              <w:right w:val="nil"/>
            </w:tcBorders>
            <w:shd w:val="clear" w:color="000000" w:fill="FFFF99"/>
            <w:noWrap/>
            <w:vAlign w:val="bottom"/>
            <w:hideMark/>
          </w:tcPr>
          <w:p w14:paraId="2D5BF5B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96.909,46</w:t>
            </w:r>
          </w:p>
        </w:tc>
        <w:tc>
          <w:tcPr>
            <w:tcW w:w="417" w:type="pct"/>
            <w:tcBorders>
              <w:top w:val="nil"/>
              <w:left w:val="nil"/>
              <w:bottom w:val="nil"/>
              <w:right w:val="nil"/>
            </w:tcBorders>
            <w:shd w:val="clear" w:color="000000" w:fill="FFFF99"/>
            <w:noWrap/>
            <w:vAlign w:val="bottom"/>
            <w:hideMark/>
          </w:tcPr>
          <w:p w14:paraId="3BEE5DA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22,26%</w:t>
            </w:r>
          </w:p>
        </w:tc>
        <w:tc>
          <w:tcPr>
            <w:tcW w:w="417" w:type="pct"/>
            <w:tcBorders>
              <w:top w:val="nil"/>
              <w:left w:val="nil"/>
              <w:bottom w:val="nil"/>
              <w:right w:val="nil"/>
            </w:tcBorders>
            <w:shd w:val="clear" w:color="000000" w:fill="FFFF99"/>
            <w:noWrap/>
            <w:vAlign w:val="bottom"/>
            <w:hideMark/>
          </w:tcPr>
          <w:p w14:paraId="428B7FE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56,27%</w:t>
            </w:r>
          </w:p>
        </w:tc>
      </w:tr>
      <w:tr w:rsidR="00965DF4" w:rsidRPr="00307547" w14:paraId="2DB35D7B" w14:textId="77777777" w:rsidTr="00232DDC">
        <w:trPr>
          <w:trHeight w:val="255"/>
        </w:trPr>
        <w:tc>
          <w:tcPr>
            <w:tcW w:w="2500" w:type="pct"/>
            <w:tcBorders>
              <w:top w:val="nil"/>
              <w:left w:val="nil"/>
              <w:bottom w:val="nil"/>
              <w:right w:val="nil"/>
            </w:tcBorders>
            <w:shd w:val="clear" w:color="000000" w:fill="FFFF99"/>
            <w:noWrap/>
            <w:vAlign w:val="bottom"/>
            <w:hideMark/>
          </w:tcPr>
          <w:p w14:paraId="20F80CA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5.3.1 Kapitalne pomoći od izvanproračunskih korisnika</w:t>
            </w:r>
          </w:p>
        </w:tc>
        <w:tc>
          <w:tcPr>
            <w:tcW w:w="417" w:type="pct"/>
            <w:tcBorders>
              <w:top w:val="nil"/>
              <w:left w:val="nil"/>
              <w:bottom w:val="nil"/>
              <w:right w:val="nil"/>
            </w:tcBorders>
            <w:shd w:val="clear" w:color="000000" w:fill="FFFF99"/>
            <w:noWrap/>
            <w:vAlign w:val="bottom"/>
            <w:hideMark/>
          </w:tcPr>
          <w:p w14:paraId="67093AC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53.784,59</w:t>
            </w:r>
          </w:p>
        </w:tc>
        <w:tc>
          <w:tcPr>
            <w:tcW w:w="417" w:type="pct"/>
            <w:tcBorders>
              <w:top w:val="nil"/>
              <w:left w:val="nil"/>
              <w:bottom w:val="nil"/>
              <w:right w:val="nil"/>
            </w:tcBorders>
            <w:shd w:val="clear" w:color="000000" w:fill="FFFF99"/>
            <w:noWrap/>
            <w:vAlign w:val="bottom"/>
            <w:hideMark/>
          </w:tcPr>
          <w:p w14:paraId="681FD5C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141.685,00</w:t>
            </w:r>
          </w:p>
        </w:tc>
        <w:tc>
          <w:tcPr>
            <w:tcW w:w="417" w:type="pct"/>
            <w:tcBorders>
              <w:top w:val="nil"/>
              <w:left w:val="nil"/>
              <w:bottom w:val="nil"/>
              <w:right w:val="nil"/>
            </w:tcBorders>
            <w:shd w:val="clear" w:color="000000" w:fill="FFFF99"/>
            <w:noWrap/>
            <w:vAlign w:val="bottom"/>
            <w:hideMark/>
          </w:tcPr>
          <w:p w14:paraId="2859211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24.885,00</w:t>
            </w:r>
          </w:p>
        </w:tc>
        <w:tc>
          <w:tcPr>
            <w:tcW w:w="417" w:type="pct"/>
            <w:tcBorders>
              <w:top w:val="nil"/>
              <w:left w:val="nil"/>
              <w:bottom w:val="nil"/>
              <w:right w:val="nil"/>
            </w:tcBorders>
            <w:shd w:val="clear" w:color="000000" w:fill="FFFF99"/>
            <w:noWrap/>
            <w:vAlign w:val="bottom"/>
            <w:hideMark/>
          </w:tcPr>
          <w:p w14:paraId="7E56409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DF9FD7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A7E634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58806EC7" w14:textId="77777777" w:rsidTr="00232DDC">
        <w:trPr>
          <w:trHeight w:val="255"/>
        </w:trPr>
        <w:tc>
          <w:tcPr>
            <w:tcW w:w="2500" w:type="pct"/>
            <w:tcBorders>
              <w:top w:val="nil"/>
              <w:left w:val="nil"/>
              <w:bottom w:val="nil"/>
              <w:right w:val="nil"/>
            </w:tcBorders>
            <w:shd w:val="clear" w:color="000000" w:fill="FFFF99"/>
            <w:noWrap/>
            <w:vAlign w:val="bottom"/>
            <w:hideMark/>
          </w:tcPr>
          <w:p w14:paraId="5516047C"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5.3.2 Kap.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48B6E9D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3.583,52</w:t>
            </w:r>
          </w:p>
        </w:tc>
        <w:tc>
          <w:tcPr>
            <w:tcW w:w="417" w:type="pct"/>
            <w:tcBorders>
              <w:top w:val="nil"/>
              <w:left w:val="nil"/>
              <w:bottom w:val="nil"/>
              <w:right w:val="nil"/>
            </w:tcBorders>
            <w:shd w:val="clear" w:color="000000" w:fill="FFFF99"/>
            <w:noWrap/>
            <w:vAlign w:val="bottom"/>
            <w:hideMark/>
          </w:tcPr>
          <w:p w14:paraId="2C36441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26.150,00</w:t>
            </w:r>
          </w:p>
        </w:tc>
        <w:tc>
          <w:tcPr>
            <w:tcW w:w="417" w:type="pct"/>
            <w:tcBorders>
              <w:top w:val="nil"/>
              <w:left w:val="nil"/>
              <w:bottom w:val="nil"/>
              <w:right w:val="nil"/>
            </w:tcBorders>
            <w:shd w:val="clear" w:color="000000" w:fill="FFFF99"/>
            <w:noWrap/>
            <w:vAlign w:val="bottom"/>
            <w:hideMark/>
          </w:tcPr>
          <w:p w14:paraId="38DFBFF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6.240,00</w:t>
            </w:r>
          </w:p>
        </w:tc>
        <w:tc>
          <w:tcPr>
            <w:tcW w:w="417" w:type="pct"/>
            <w:tcBorders>
              <w:top w:val="nil"/>
              <w:left w:val="nil"/>
              <w:bottom w:val="nil"/>
              <w:right w:val="nil"/>
            </w:tcBorders>
            <w:shd w:val="clear" w:color="000000" w:fill="FFFF99"/>
            <w:noWrap/>
            <w:vAlign w:val="bottom"/>
            <w:hideMark/>
          </w:tcPr>
          <w:p w14:paraId="7AD324E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7.974,71</w:t>
            </w:r>
          </w:p>
        </w:tc>
        <w:tc>
          <w:tcPr>
            <w:tcW w:w="417" w:type="pct"/>
            <w:tcBorders>
              <w:top w:val="nil"/>
              <w:left w:val="nil"/>
              <w:bottom w:val="nil"/>
              <w:right w:val="nil"/>
            </w:tcBorders>
            <w:shd w:val="clear" w:color="000000" w:fill="FFFF99"/>
            <w:noWrap/>
            <w:vAlign w:val="bottom"/>
            <w:hideMark/>
          </w:tcPr>
          <w:p w14:paraId="113B1C5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222,54%</w:t>
            </w:r>
          </w:p>
        </w:tc>
        <w:tc>
          <w:tcPr>
            <w:tcW w:w="417" w:type="pct"/>
            <w:tcBorders>
              <w:top w:val="nil"/>
              <w:left w:val="nil"/>
              <w:bottom w:val="nil"/>
              <w:right w:val="nil"/>
            </w:tcBorders>
            <w:shd w:val="clear" w:color="000000" w:fill="FFFF99"/>
            <w:noWrap/>
            <w:vAlign w:val="bottom"/>
            <w:hideMark/>
          </w:tcPr>
          <w:p w14:paraId="23BB037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127,80%</w:t>
            </w:r>
          </w:p>
        </w:tc>
      </w:tr>
      <w:tr w:rsidR="00965DF4" w:rsidRPr="00307547" w14:paraId="6D193B92" w14:textId="77777777" w:rsidTr="00232DDC">
        <w:trPr>
          <w:trHeight w:val="255"/>
        </w:trPr>
        <w:tc>
          <w:tcPr>
            <w:tcW w:w="2500" w:type="pct"/>
            <w:tcBorders>
              <w:top w:val="nil"/>
              <w:left w:val="nil"/>
              <w:bottom w:val="nil"/>
              <w:right w:val="nil"/>
            </w:tcBorders>
            <w:shd w:val="clear" w:color="000000" w:fill="FFFF99"/>
            <w:noWrap/>
            <w:vAlign w:val="bottom"/>
            <w:hideMark/>
          </w:tcPr>
          <w:p w14:paraId="5226A8E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5.4. Kapitalne pomoći iz županijskog proračuna</w:t>
            </w:r>
          </w:p>
        </w:tc>
        <w:tc>
          <w:tcPr>
            <w:tcW w:w="417" w:type="pct"/>
            <w:tcBorders>
              <w:top w:val="nil"/>
              <w:left w:val="nil"/>
              <w:bottom w:val="nil"/>
              <w:right w:val="nil"/>
            </w:tcBorders>
            <w:shd w:val="clear" w:color="000000" w:fill="FFFF99"/>
            <w:noWrap/>
            <w:vAlign w:val="bottom"/>
            <w:hideMark/>
          </w:tcPr>
          <w:p w14:paraId="3029786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663,61</w:t>
            </w:r>
          </w:p>
        </w:tc>
        <w:tc>
          <w:tcPr>
            <w:tcW w:w="417" w:type="pct"/>
            <w:tcBorders>
              <w:top w:val="nil"/>
              <w:left w:val="nil"/>
              <w:bottom w:val="nil"/>
              <w:right w:val="nil"/>
            </w:tcBorders>
            <w:shd w:val="clear" w:color="000000" w:fill="FFFF99"/>
            <w:noWrap/>
            <w:vAlign w:val="bottom"/>
            <w:hideMark/>
          </w:tcPr>
          <w:p w14:paraId="41FC2DB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6.106,00</w:t>
            </w:r>
          </w:p>
        </w:tc>
        <w:tc>
          <w:tcPr>
            <w:tcW w:w="417" w:type="pct"/>
            <w:tcBorders>
              <w:top w:val="nil"/>
              <w:left w:val="nil"/>
              <w:bottom w:val="nil"/>
              <w:right w:val="nil"/>
            </w:tcBorders>
            <w:shd w:val="clear" w:color="000000" w:fill="FFFF99"/>
            <w:noWrap/>
            <w:vAlign w:val="bottom"/>
            <w:hideMark/>
          </w:tcPr>
          <w:p w14:paraId="0273288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20.797,00</w:t>
            </w:r>
          </w:p>
        </w:tc>
        <w:tc>
          <w:tcPr>
            <w:tcW w:w="417" w:type="pct"/>
            <w:tcBorders>
              <w:top w:val="nil"/>
              <w:left w:val="nil"/>
              <w:bottom w:val="nil"/>
              <w:right w:val="nil"/>
            </w:tcBorders>
            <w:shd w:val="clear" w:color="000000" w:fill="FFFF99"/>
            <w:noWrap/>
            <w:vAlign w:val="bottom"/>
            <w:hideMark/>
          </w:tcPr>
          <w:p w14:paraId="16E611A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800,00</w:t>
            </w:r>
          </w:p>
        </w:tc>
        <w:tc>
          <w:tcPr>
            <w:tcW w:w="417" w:type="pct"/>
            <w:tcBorders>
              <w:top w:val="nil"/>
              <w:left w:val="nil"/>
              <w:bottom w:val="nil"/>
              <w:right w:val="nil"/>
            </w:tcBorders>
            <w:shd w:val="clear" w:color="000000" w:fill="FFFF99"/>
            <w:noWrap/>
            <w:vAlign w:val="bottom"/>
            <w:hideMark/>
          </w:tcPr>
          <w:p w14:paraId="13408C1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120,55%</w:t>
            </w:r>
          </w:p>
        </w:tc>
        <w:tc>
          <w:tcPr>
            <w:tcW w:w="417" w:type="pct"/>
            <w:tcBorders>
              <w:top w:val="nil"/>
              <w:left w:val="nil"/>
              <w:bottom w:val="nil"/>
              <w:right w:val="nil"/>
            </w:tcBorders>
            <w:shd w:val="clear" w:color="000000" w:fill="FFFF99"/>
            <w:noWrap/>
            <w:vAlign w:val="bottom"/>
            <w:hideMark/>
          </w:tcPr>
          <w:p w14:paraId="2E4A227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3,85%</w:t>
            </w:r>
          </w:p>
        </w:tc>
      </w:tr>
      <w:tr w:rsidR="00965DF4" w:rsidRPr="00307547" w14:paraId="734EC6C1" w14:textId="77777777" w:rsidTr="00232DDC">
        <w:trPr>
          <w:trHeight w:val="255"/>
        </w:trPr>
        <w:tc>
          <w:tcPr>
            <w:tcW w:w="2500" w:type="pct"/>
            <w:tcBorders>
              <w:top w:val="nil"/>
              <w:left w:val="nil"/>
              <w:bottom w:val="nil"/>
              <w:right w:val="nil"/>
            </w:tcBorders>
            <w:shd w:val="clear" w:color="000000" w:fill="FFFF99"/>
            <w:noWrap/>
            <w:vAlign w:val="bottom"/>
            <w:hideMark/>
          </w:tcPr>
          <w:p w14:paraId="7C0F320B"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5.4.1 Kap. </w:t>
            </w:r>
            <w:proofErr w:type="spellStart"/>
            <w:r w:rsidRPr="00307547">
              <w:rPr>
                <w:rFonts w:ascii="Arial" w:hAnsi="Arial" w:cs="Arial"/>
                <w:b/>
                <w:bCs/>
                <w:sz w:val="20"/>
                <w:szCs w:val="20"/>
                <w:lang w:val="en-US"/>
              </w:rPr>
              <w:t>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žup</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 </w:t>
            </w:r>
            <w:proofErr w:type="spellStart"/>
            <w:r w:rsidRPr="00307547">
              <w:rPr>
                <w:rFonts w:ascii="Arial" w:hAnsi="Arial" w:cs="Arial"/>
                <w:b/>
                <w:bCs/>
                <w:sz w:val="20"/>
                <w:szCs w:val="20"/>
                <w:lang w:val="en-US"/>
              </w:rPr>
              <w:t>prihodi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6DFFC05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663,61</w:t>
            </w:r>
          </w:p>
        </w:tc>
        <w:tc>
          <w:tcPr>
            <w:tcW w:w="417" w:type="pct"/>
            <w:tcBorders>
              <w:top w:val="nil"/>
              <w:left w:val="nil"/>
              <w:bottom w:val="nil"/>
              <w:right w:val="nil"/>
            </w:tcBorders>
            <w:shd w:val="clear" w:color="000000" w:fill="FFFF99"/>
            <w:noWrap/>
            <w:vAlign w:val="bottom"/>
            <w:hideMark/>
          </w:tcPr>
          <w:p w14:paraId="0781A1B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797,00</w:t>
            </w:r>
          </w:p>
        </w:tc>
        <w:tc>
          <w:tcPr>
            <w:tcW w:w="417" w:type="pct"/>
            <w:tcBorders>
              <w:top w:val="nil"/>
              <w:left w:val="nil"/>
              <w:bottom w:val="nil"/>
              <w:right w:val="nil"/>
            </w:tcBorders>
            <w:shd w:val="clear" w:color="000000" w:fill="FFFF99"/>
            <w:noWrap/>
            <w:vAlign w:val="bottom"/>
            <w:hideMark/>
          </w:tcPr>
          <w:p w14:paraId="1324DB0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797,00</w:t>
            </w:r>
          </w:p>
        </w:tc>
        <w:tc>
          <w:tcPr>
            <w:tcW w:w="417" w:type="pct"/>
            <w:tcBorders>
              <w:top w:val="nil"/>
              <w:left w:val="nil"/>
              <w:bottom w:val="nil"/>
              <w:right w:val="nil"/>
            </w:tcBorders>
            <w:shd w:val="clear" w:color="000000" w:fill="FFFF99"/>
            <w:noWrap/>
            <w:vAlign w:val="bottom"/>
            <w:hideMark/>
          </w:tcPr>
          <w:p w14:paraId="07F4036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800,00</w:t>
            </w:r>
          </w:p>
        </w:tc>
        <w:tc>
          <w:tcPr>
            <w:tcW w:w="417" w:type="pct"/>
            <w:tcBorders>
              <w:top w:val="nil"/>
              <w:left w:val="nil"/>
              <w:bottom w:val="nil"/>
              <w:right w:val="nil"/>
            </w:tcBorders>
            <w:shd w:val="clear" w:color="000000" w:fill="FFFF99"/>
            <w:noWrap/>
            <w:vAlign w:val="bottom"/>
            <w:hideMark/>
          </w:tcPr>
          <w:p w14:paraId="37322D3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120,55%</w:t>
            </w:r>
          </w:p>
        </w:tc>
        <w:tc>
          <w:tcPr>
            <w:tcW w:w="417" w:type="pct"/>
            <w:tcBorders>
              <w:top w:val="nil"/>
              <w:left w:val="nil"/>
              <w:bottom w:val="nil"/>
              <w:right w:val="nil"/>
            </w:tcBorders>
            <w:shd w:val="clear" w:color="000000" w:fill="FFFF99"/>
            <w:noWrap/>
            <w:vAlign w:val="bottom"/>
            <w:hideMark/>
          </w:tcPr>
          <w:p w14:paraId="1AFCE7A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100,38%</w:t>
            </w:r>
          </w:p>
        </w:tc>
      </w:tr>
      <w:tr w:rsidR="00965DF4" w:rsidRPr="00307547" w14:paraId="1335E98D" w14:textId="77777777" w:rsidTr="00232DDC">
        <w:trPr>
          <w:trHeight w:val="255"/>
        </w:trPr>
        <w:tc>
          <w:tcPr>
            <w:tcW w:w="2500" w:type="pct"/>
            <w:tcBorders>
              <w:top w:val="nil"/>
              <w:left w:val="nil"/>
              <w:bottom w:val="nil"/>
              <w:right w:val="nil"/>
            </w:tcBorders>
            <w:shd w:val="clear" w:color="000000" w:fill="FFFF99"/>
            <w:noWrap/>
            <w:vAlign w:val="bottom"/>
            <w:hideMark/>
          </w:tcPr>
          <w:p w14:paraId="302BCDF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5.5. Pomoći izravnanja za decentralizirane funkcije</w:t>
            </w:r>
          </w:p>
        </w:tc>
        <w:tc>
          <w:tcPr>
            <w:tcW w:w="417" w:type="pct"/>
            <w:tcBorders>
              <w:top w:val="nil"/>
              <w:left w:val="nil"/>
              <w:bottom w:val="nil"/>
              <w:right w:val="nil"/>
            </w:tcBorders>
            <w:shd w:val="clear" w:color="000000" w:fill="FFFF99"/>
            <w:noWrap/>
            <w:vAlign w:val="bottom"/>
            <w:hideMark/>
          </w:tcPr>
          <w:p w14:paraId="1B88DC9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467.665,23</w:t>
            </w:r>
          </w:p>
        </w:tc>
        <w:tc>
          <w:tcPr>
            <w:tcW w:w="417" w:type="pct"/>
            <w:tcBorders>
              <w:top w:val="nil"/>
              <w:left w:val="nil"/>
              <w:bottom w:val="nil"/>
              <w:right w:val="nil"/>
            </w:tcBorders>
            <w:shd w:val="clear" w:color="000000" w:fill="FFFF99"/>
            <w:noWrap/>
            <w:vAlign w:val="bottom"/>
            <w:hideMark/>
          </w:tcPr>
          <w:p w14:paraId="6C83434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469.975,00</w:t>
            </w:r>
          </w:p>
        </w:tc>
        <w:tc>
          <w:tcPr>
            <w:tcW w:w="417" w:type="pct"/>
            <w:tcBorders>
              <w:top w:val="nil"/>
              <w:left w:val="nil"/>
              <w:bottom w:val="nil"/>
              <w:right w:val="nil"/>
            </w:tcBorders>
            <w:shd w:val="clear" w:color="000000" w:fill="FFFF99"/>
            <w:noWrap/>
            <w:vAlign w:val="bottom"/>
            <w:hideMark/>
          </w:tcPr>
          <w:p w14:paraId="02B7E98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466.996,00</w:t>
            </w:r>
          </w:p>
        </w:tc>
        <w:tc>
          <w:tcPr>
            <w:tcW w:w="417" w:type="pct"/>
            <w:tcBorders>
              <w:top w:val="nil"/>
              <w:left w:val="nil"/>
              <w:bottom w:val="nil"/>
              <w:right w:val="nil"/>
            </w:tcBorders>
            <w:shd w:val="clear" w:color="000000" w:fill="FFFF99"/>
            <w:noWrap/>
            <w:vAlign w:val="bottom"/>
            <w:hideMark/>
          </w:tcPr>
          <w:p w14:paraId="6485F26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466.572,58</w:t>
            </w:r>
          </w:p>
        </w:tc>
        <w:tc>
          <w:tcPr>
            <w:tcW w:w="417" w:type="pct"/>
            <w:tcBorders>
              <w:top w:val="nil"/>
              <w:left w:val="nil"/>
              <w:bottom w:val="nil"/>
              <w:right w:val="nil"/>
            </w:tcBorders>
            <w:shd w:val="clear" w:color="000000" w:fill="FFFF99"/>
            <w:noWrap/>
            <w:vAlign w:val="bottom"/>
            <w:hideMark/>
          </w:tcPr>
          <w:p w14:paraId="01B1FD0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99,77%</w:t>
            </w:r>
          </w:p>
        </w:tc>
        <w:tc>
          <w:tcPr>
            <w:tcW w:w="417" w:type="pct"/>
            <w:tcBorders>
              <w:top w:val="nil"/>
              <w:left w:val="nil"/>
              <w:bottom w:val="nil"/>
              <w:right w:val="nil"/>
            </w:tcBorders>
            <w:shd w:val="clear" w:color="000000" w:fill="FFFF99"/>
            <w:noWrap/>
            <w:vAlign w:val="bottom"/>
            <w:hideMark/>
          </w:tcPr>
          <w:p w14:paraId="2445576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99,91%</w:t>
            </w:r>
          </w:p>
        </w:tc>
      </w:tr>
      <w:tr w:rsidR="00965DF4" w:rsidRPr="00307547" w14:paraId="42B2D9DD" w14:textId="77777777" w:rsidTr="00232DDC">
        <w:trPr>
          <w:trHeight w:val="255"/>
        </w:trPr>
        <w:tc>
          <w:tcPr>
            <w:tcW w:w="2500" w:type="pct"/>
            <w:tcBorders>
              <w:top w:val="nil"/>
              <w:left w:val="nil"/>
              <w:bottom w:val="nil"/>
              <w:right w:val="nil"/>
            </w:tcBorders>
            <w:shd w:val="clear" w:color="000000" w:fill="FFFF99"/>
            <w:noWrap/>
            <w:vAlign w:val="bottom"/>
            <w:hideMark/>
          </w:tcPr>
          <w:p w14:paraId="164D9161"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5.6. </w:t>
            </w:r>
            <w:proofErr w:type="spellStart"/>
            <w:r w:rsidRPr="00307547">
              <w:rPr>
                <w:rFonts w:ascii="Arial" w:hAnsi="Arial" w:cs="Arial"/>
                <w:b/>
                <w:bCs/>
                <w:sz w:val="20"/>
                <w:szCs w:val="20"/>
                <w:lang w:val="en-US"/>
              </w:rPr>
              <w:t>Potpora</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Vatrogasne</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zajednice</w:t>
            </w:r>
            <w:proofErr w:type="spellEnd"/>
          </w:p>
        </w:tc>
        <w:tc>
          <w:tcPr>
            <w:tcW w:w="417" w:type="pct"/>
            <w:tcBorders>
              <w:top w:val="nil"/>
              <w:left w:val="nil"/>
              <w:bottom w:val="nil"/>
              <w:right w:val="nil"/>
            </w:tcBorders>
            <w:shd w:val="clear" w:color="000000" w:fill="FFFF99"/>
            <w:noWrap/>
            <w:vAlign w:val="bottom"/>
            <w:hideMark/>
          </w:tcPr>
          <w:p w14:paraId="38CEF0D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5F9F6D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180742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10.000,00</w:t>
            </w:r>
          </w:p>
        </w:tc>
        <w:tc>
          <w:tcPr>
            <w:tcW w:w="417" w:type="pct"/>
            <w:tcBorders>
              <w:top w:val="nil"/>
              <w:left w:val="nil"/>
              <w:bottom w:val="nil"/>
              <w:right w:val="nil"/>
            </w:tcBorders>
            <w:shd w:val="clear" w:color="000000" w:fill="FFFF99"/>
            <w:noWrap/>
            <w:vAlign w:val="bottom"/>
            <w:hideMark/>
          </w:tcPr>
          <w:p w14:paraId="07F5877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12.662,97</w:t>
            </w:r>
          </w:p>
        </w:tc>
        <w:tc>
          <w:tcPr>
            <w:tcW w:w="417" w:type="pct"/>
            <w:tcBorders>
              <w:top w:val="nil"/>
              <w:left w:val="nil"/>
              <w:bottom w:val="nil"/>
              <w:right w:val="nil"/>
            </w:tcBorders>
            <w:shd w:val="clear" w:color="000000" w:fill="FFFF99"/>
            <w:noWrap/>
            <w:vAlign w:val="bottom"/>
            <w:hideMark/>
          </w:tcPr>
          <w:p w14:paraId="7159AA2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7E18B8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126,63%</w:t>
            </w:r>
          </w:p>
        </w:tc>
      </w:tr>
      <w:tr w:rsidR="00965DF4" w:rsidRPr="00307547" w14:paraId="37A0DCBB" w14:textId="77777777" w:rsidTr="00232DDC">
        <w:trPr>
          <w:trHeight w:val="255"/>
        </w:trPr>
        <w:tc>
          <w:tcPr>
            <w:tcW w:w="2500" w:type="pct"/>
            <w:tcBorders>
              <w:top w:val="nil"/>
              <w:left w:val="nil"/>
              <w:bottom w:val="nil"/>
              <w:right w:val="nil"/>
            </w:tcBorders>
            <w:shd w:val="clear" w:color="000000" w:fill="FFFF99"/>
            <w:noWrap/>
            <w:vAlign w:val="bottom"/>
            <w:hideMark/>
          </w:tcPr>
          <w:p w14:paraId="625CDDFB"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 xml:space="preserve">Izvor 5.8. </w:t>
            </w:r>
            <w:proofErr w:type="spellStart"/>
            <w:r w:rsidRPr="00307547">
              <w:rPr>
                <w:rFonts w:ascii="Arial" w:hAnsi="Arial" w:cs="Arial"/>
                <w:b/>
                <w:bCs/>
                <w:sz w:val="20"/>
                <w:szCs w:val="20"/>
                <w:lang w:val="en-US"/>
              </w:rPr>
              <w:t>Kap.pomoći</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iz</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državnog</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pror</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temeljem</w:t>
            </w:r>
            <w:proofErr w:type="spellEnd"/>
            <w:r w:rsidRPr="00307547">
              <w:rPr>
                <w:rFonts w:ascii="Arial" w:hAnsi="Arial" w:cs="Arial"/>
                <w:b/>
                <w:bCs/>
                <w:sz w:val="20"/>
                <w:szCs w:val="20"/>
                <w:lang w:val="en-US"/>
              </w:rPr>
              <w:t xml:space="preserve"> </w:t>
            </w:r>
            <w:proofErr w:type="spellStart"/>
            <w:r w:rsidRPr="00307547">
              <w:rPr>
                <w:rFonts w:ascii="Arial" w:hAnsi="Arial" w:cs="Arial"/>
                <w:b/>
                <w:bCs/>
                <w:sz w:val="20"/>
                <w:szCs w:val="20"/>
                <w:lang w:val="en-US"/>
              </w:rPr>
              <w:t>prijenosa</w:t>
            </w:r>
            <w:proofErr w:type="spellEnd"/>
            <w:r w:rsidRPr="00307547">
              <w:rPr>
                <w:rFonts w:ascii="Arial" w:hAnsi="Arial" w:cs="Arial"/>
                <w:b/>
                <w:bCs/>
                <w:sz w:val="20"/>
                <w:szCs w:val="20"/>
                <w:lang w:val="en-US"/>
              </w:rPr>
              <w:t xml:space="preserve"> EU </w:t>
            </w:r>
            <w:proofErr w:type="spellStart"/>
            <w:r w:rsidRPr="00307547">
              <w:rPr>
                <w:rFonts w:ascii="Arial" w:hAnsi="Arial" w:cs="Arial"/>
                <w:b/>
                <w:bCs/>
                <w:sz w:val="20"/>
                <w:szCs w:val="20"/>
                <w:lang w:val="en-US"/>
              </w:rPr>
              <w:t>sredstava</w:t>
            </w:r>
            <w:proofErr w:type="spellEnd"/>
          </w:p>
        </w:tc>
        <w:tc>
          <w:tcPr>
            <w:tcW w:w="417" w:type="pct"/>
            <w:tcBorders>
              <w:top w:val="nil"/>
              <w:left w:val="nil"/>
              <w:bottom w:val="nil"/>
              <w:right w:val="nil"/>
            </w:tcBorders>
            <w:shd w:val="clear" w:color="000000" w:fill="FFFF99"/>
            <w:noWrap/>
            <w:vAlign w:val="bottom"/>
            <w:hideMark/>
          </w:tcPr>
          <w:p w14:paraId="1FBCD93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2AE54C6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39B0BAD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468.937,00</w:t>
            </w:r>
          </w:p>
        </w:tc>
        <w:tc>
          <w:tcPr>
            <w:tcW w:w="417" w:type="pct"/>
            <w:tcBorders>
              <w:top w:val="nil"/>
              <w:left w:val="nil"/>
              <w:bottom w:val="nil"/>
              <w:right w:val="nil"/>
            </w:tcBorders>
            <w:shd w:val="clear" w:color="000000" w:fill="FFFF99"/>
            <w:noWrap/>
            <w:vAlign w:val="bottom"/>
            <w:hideMark/>
          </w:tcPr>
          <w:p w14:paraId="4BFCEFD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18A299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C69F31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r>
      <w:tr w:rsidR="00965DF4" w:rsidRPr="00307547" w14:paraId="1EFE0EA5" w14:textId="77777777" w:rsidTr="00232DDC">
        <w:trPr>
          <w:trHeight w:val="255"/>
        </w:trPr>
        <w:tc>
          <w:tcPr>
            <w:tcW w:w="2500" w:type="pct"/>
            <w:tcBorders>
              <w:top w:val="nil"/>
              <w:left w:val="nil"/>
              <w:bottom w:val="nil"/>
              <w:right w:val="nil"/>
            </w:tcBorders>
            <w:shd w:val="clear" w:color="000000" w:fill="FFFF00"/>
            <w:noWrap/>
            <w:vAlign w:val="bottom"/>
            <w:hideMark/>
          </w:tcPr>
          <w:p w14:paraId="3140BE23"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 PRIHODI OD PRODAJE ILI ZAMJENE NEF.IMOVINE I NAKNADE S NASL.</w:t>
            </w:r>
          </w:p>
        </w:tc>
        <w:tc>
          <w:tcPr>
            <w:tcW w:w="417" w:type="pct"/>
            <w:tcBorders>
              <w:top w:val="nil"/>
              <w:left w:val="nil"/>
              <w:bottom w:val="nil"/>
              <w:right w:val="nil"/>
            </w:tcBorders>
            <w:shd w:val="clear" w:color="000000" w:fill="FFFF00"/>
            <w:noWrap/>
            <w:vAlign w:val="bottom"/>
            <w:hideMark/>
          </w:tcPr>
          <w:p w14:paraId="1BCB142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49.428,44</w:t>
            </w:r>
          </w:p>
        </w:tc>
        <w:tc>
          <w:tcPr>
            <w:tcW w:w="417" w:type="pct"/>
            <w:tcBorders>
              <w:top w:val="nil"/>
              <w:left w:val="nil"/>
              <w:bottom w:val="nil"/>
              <w:right w:val="nil"/>
            </w:tcBorders>
            <w:shd w:val="clear" w:color="000000" w:fill="FFFF00"/>
            <w:noWrap/>
            <w:vAlign w:val="bottom"/>
            <w:hideMark/>
          </w:tcPr>
          <w:p w14:paraId="58D0713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183.490,00</w:t>
            </w:r>
          </w:p>
        </w:tc>
        <w:tc>
          <w:tcPr>
            <w:tcW w:w="417" w:type="pct"/>
            <w:tcBorders>
              <w:top w:val="nil"/>
              <w:left w:val="nil"/>
              <w:bottom w:val="nil"/>
              <w:right w:val="nil"/>
            </w:tcBorders>
            <w:shd w:val="clear" w:color="000000" w:fill="FFFF00"/>
            <w:noWrap/>
            <w:vAlign w:val="bottom"/>
            <w:hideMark/>
          </w:tcPr>
          <w:p w14:paraId="4F94E19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175.513,00</w:t>
            </w:r>
          </w:p>
        </w:tc>
        <w:tc>
          <w:tcPr>
            <w:tcW w:w="417" w:type="pct"/>
            <w:tcBorders>
              <w:top w:val="nil"/>
              <w:left w:val="nil"/>
              <w:bottom w:val="nil"/>
              <w:right w:val="nil"/>
            </w:tcBorders>
            <w:shd w:val="clear" w:color="000000" w:fill="FFFF00"/>
            <w:noWrap/>
            <w:vAlign w:val="bottom"/>
            <w:hideMark/>
          </w:tcPr>
          <w:p w14:paraId="1D9E3831"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93.023,81</w:t>
            </w:r>
          </w:p>
        </w:tc>
        <w:tc>
          <w:tcPr>
            <w:tcW w:w="417" w:type="pct"/>
            <w:tcBorders>
              <w:top w:val="nil"/>
              <w:left w:val="nil"/>
              <w:bottom w:val="nil"/>
              <w:right w:val="nil"/>
            </w:tcBorders>
            <w:shd w:val="clear" w:color="000000" w:fill="FFFF00"/>
            <w:noWrap/>
            <w:vAlign w:val="bottom"/>
            <w:hideMark/>
          </w:tcPr>
          <w:p w14:paraId="59DE725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188,20%</w:t>
            </w:r>
          </w:p>
        </w:tc>
        <w:tc>
          <w:tcPr>
            <w:tcW w:w="417" w:type="pct"/>
            <w:tcBorders>
              <w:top w:val="nil"/>
              <w:left w:val="nil"/>
              <w:bottom w:val="nil"/>
              <w:right w:val="nil"/>
            </w:tcBorders>
            <w:shd w:val="clear" w:color="000000" w:fill="FFFF00"/>
            <w:noWrap/>
            <w:vAlign w:val="bottom"/>
            <w:hideMark/>
          </w:tcPr>
          <w:p w14:paraId="45D5327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53,00%</w:t>
            </w:r>
          </w:p>
        </w:tc>
      </w:tr>
      <w:tr w:rsidR="00965DF4" w:rsidRPr="00307547" w14:paraId="39D5B415" w14:textId="77777777" w:rsidTr="00232DDC">
        <w:trPr>
          <w:trHeight w:val="255"/>
        </w:trPr>
        <w:tc>
          <w:tcPr>
            <w:tcW w:w="2500" w:type="pct"/>
            <w:tcBorders>
              <w:top w:val="nil"/>
              <w:left w:val="nil"/>
              <w:bottom w:val="nil"/>
              <w:right w:val="nil"/>
            </w:tcBorders>
            <w:shd w:val="clear" w:color="000000" w:fill="FFFF99"/>
            <w:noWrap/>
            <w:vAlign w:val="bottom"/>
            <w:hideMark/>
          </w:tcPr>
          <w:p w14:paraId="13849CB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7.1. Prihodi od prodaje nefinancijske imovine</w:t>
            </w:r>
          </w:p>
        </w:tc>
        <w:tc>
          <w:tcPr>
            <w:tcW w:w="417" w:type="pct"/>
            <w:tcBorders>
              <w:top w:val="nil"/>
              <w:left w:val="nil"/>
              <w:bottom w:val="nil"/>
              <w:right w:val="nil"/>
            </w:tcBorders>
            <w:shd w:val="clear" w:color="000000" w:fill="FFFF99"/>
            <w:noWrap/>
            <w:vAlign w:val="bottom"/>
            <w:hideMark/>
          </w:tcPr>
          <w:p w14:paraId="617E05D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48.277,07</w:t>
            </w:r>
          </w:p>
        </w:tc>
        <w:tc>
          <w:tcPr>
            <w:tcW w:w="417" w:type="pct"/>
            <w:tcBorders>
              <w:top w:val="nil"/>
              <w:left w:val="nil"/>
              <w:bottom w:val="nil"/>
              <w:right w:val="nil"/>
            </w:tcBorders>
            <w:shd w:val="clear" w:color="000000" w:fill="FFFF99"/>
            <w:noWrap/>
            <w:vAlign w:val="bottom"/>
            <w:hideMark/>
          </w:tcPr>
          <w:p w14:paraId="3AB289EE"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180.902,00</w:t>
            </w:r>
          </w:p>
        </w:tc>
        <w:tc>
          <w:tcPr>
            <w:tcW w:w="417" w:type="pct"/>
            <w:tcBorders>
              <w:top w:val="nil"/>
              <w:left w:val="nil"/>
              <w:bottom w:val="nil"/>
              <w:right w:val="nil"/>
            </w:tcBorders>
            <w:shd w:val="clear" w:color="000000" w:fill="FFFF99"/>
            <w:noWrap/>
            <w:vAlign w:val="bottom"/>
            <w:hideMark/>
          </w:tcPr>
          <w:p w14:paraId="6E62493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172.925,00</w:t>
            </w:r>
          </w:p>
        </w:tc>
        <w:tc>
          <w:tcPr>
            <w:tcW w:w="417" w:type="pct"/>
            <w:tcBorders>
              <w:top w:val="nil"/>
              <w:left w:val="nil"/>
              <w:bottom w:val="nil"/>
              <w:right w:val="nil"/>
            </w:tcBorders>
            <w:shd w:val="clear" w:color="000000" w:fill="FFFF99"/>
            <w:noWrap/>
            <w:vAlign w:val="bottom"/>
            <w:hideMark/>
          </w:tcPr>
          <w:p w14:paraId="4BA000C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91.261,81</w:t>
            </w:r>
          </w:p>
        </w:tc>
        <w:tc>
          <w:tcPr>
            <w:tcW w:w="417" w:type="pct"/>
            <w:tcBorders>
              <w:top w:val="nil"/>
              <w:left w:val="nil"/>
              <w:bottom w:val="nil"/>
              <w:right w:val="nil"/>
            </w:tcBorders>
            <w:shd w:val="clear" w:color="000000" w:fill="FFFF99"/>
            <w:noWrap/>
            <w:vAlign w:val="bottom"/>
            <w:hideMark/>
          </w:tcPr>
          <w:p w14:paraId="544A898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189,04%</w:t>
            </w:r>
          </w:p>
        </w:tc>
        <w:tc>
          <w:tcPr>
            <w:tcW w:w="417" w:type="pct"/>
            <w:tcBorders>
              <w:top w:val="nil"/>
              <w:left w:val="nil"/>
              <w:bottom w:val="nil"/>
              <w:right w:val="nil"/>
            </w:tcBorders>
            <w:shd w:val="clear" w:color="000000" w:fill="FFFF99"/>
            <w:noWrap/>
            <w:vAlign w:val="bottom"/>
            <w:hideMark/>
          </w:tcPr>
          <w:p w14:paraId="4A8A61C6"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52,78%</w:t>
            </w:r>
          </w:p>
        </w:tc>
      </w:tr>
      <w:tr w:rsidR="00965DF4" w:rsidRPr="00307547" w14:paraId="70BA5DDF" w14:textId="77777777" w:rsidTr="00232DDC">
        <w:trPr>
          <w:trHeight w:val="255"/>
        </w:trPr>
        <w:tc>
          <w:tcPr>
            <w:tcW w:w="2500" w:type="pct"/>
            <w:tcBorders>
              <w:top w:val="nil"/>
              <w:left w:val="nil"/>
              <w:bottom w:val="nil"/>
              <w:right w:val="nil"/>
            </w:tcBorders>
            <w:shd w:val="clear" w:color="000000" w:fill="FFFF99"/>
            <w:noWrap/>
            <w:vAlign w:val="bottom"/>
            <w:hideMark/>
          </w:tcPr>
          <w:p w14:paraId="566A6A9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Izvor 7.2. Prihodi s naslova osiguranja, refundacije štete i totalne št</w:t>
            </w:r>
          </w:p>
        </w:tc>
        <w:tc>
          <w:tcPr>
            <w:tcW w:w="417" w:type="pct"/>
            <w:tcBorders>
              <w:top w:val="nil"/>
              <w:left w:val="nil"/>
              <w:bottom w:val="nil"/>
              <w:right w:val="nil"/>
            </w:tcBorders>
            <w:shd w:val="clear" w:color="000000" w:fill="FFFF99"/>
            <w:noWrap/>
            <w:vAlign w:val="bottom"/>
            <w:hideMark/>
          </w:tcPr>
          <w:p w14:paraId="4B87D7F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1.151,37</w:t>
            </w:r>
          </w:p>
        </w:tc>
        <w:tc>
          <w:tcPr>
            <w:tcW w:w="417" w:type="pct"/>
            <w:tcBorders>
              <w:top w:val="nil"/>
              <w:left w:val="nil"/>
              <w:bottom w:val="nil"/>
              <w:right w:val="nil"/>
            </w:tcBorders>
            <w:shd w:val="clear" w:color="000000" w:fill="FFFF99"/>
            <w:noWrap/>
            <w:vAlign w:val="bottom"/>
            <w:hideMark/>
          </w:tcPr>
          <w:p w14:paraId="357589B5"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7930B03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2.588,00</w:t>
            </w:r>
          </w:p>
        </w:tc>
        <w:tc>
          <w:tcPr>
            <w:tcW w:w="417" w:type="pct"/>
            <w:tcBorders>
              <w:top w:val="nil"/>
              <w:left w:val="nil"/>
              <w:bottom w:val="nil"/>
              <w:right w:val="nil"/>
            </w:tcBorders>
            <w:shd w:val="clear" w:color="000000" w:fill="FFFF99"/>
            <w:noWrap/>
            <w:vAlign w:val="bottom"/>
            <w:hideMark/>
          </w:tcPr>
          <w:p w14:paraId="5BE4B7B8"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1.762,00</w:t>
            </w:r>
          </w:p>
        </w:tc>
        <w:tc>
          <w:tcPr>
            <w:tcW w:w="417" w:type="pct"/>
            <w:tcBorders>
              <w:top w:val="nil"/>
              <w:left w:val="nil"/>
              <w:bottom w:val="nil"/>
              <w:right w:val="nil"/>
            </w:tcBorders>
            <w:shd w:val="clear" w:color="000000" w:fill="FFFF99"/>
            <w:noWrap/>
            <w:vAlign w:val="bottom"/>
            <w:hideMark/>
          </w:tcPr>
          <w:p w14:paraId="7068FF5C"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153,04%</w:t>
            </w:r>
          </w:p>
        </w:tc>
        <w:tc>
          <w:tcPr>
            <w:tcW w:w="417" w:type="pct"/>
            <w:tcBorders>
              <w:top w:val="nil"/>
              <w:left w:val="nil"/>
              <w:bottom w:val="nil"/>
              <w:right w:val="nil"/>
            </w:tcBorders>
            <w:shd w:val="clear" w:color="000000" w:fill="FFFF99"/>
            <w:noWrap/>
            <w:vAlign w:val="bottom"/>
            <w:hideMark/>
          </w:tcPr>
          <w:p w14:paraId="07194D6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68,08%</w:t>
            </w:r>
          </w:p>
        </w:tc>
      </w:tr>
      <w:tr w:rsidR="00965DF4" w:rsidRPr="00307547" w14:paraId="3EC2989C" w14:textId="77777777" w:rsidTr="00232DDC">
        <w:trPr>
          <w:trHeight w:val="255"/>
        </w:trPr>
        <w:tc>
          <w:tcPr>
            <w:tcW w:w="2500" w:type="pct"/>
            <w:tcBorders>
              <w:top w:val="nil"/>
              <w:left w:val="nil"/>
              <w:bottom w:val="nil"/>
              <w:right w:val="nil"/>
            </w:tcBorders>
            <w:shd w:val="clear" w:color="000000" w:fill="FFFF00"/>
            <w:noWrap/>
            <w:vAlign w:val="bottom"/>
            <w:hideMark/>
          </w:tcPr>
          <w:p w14:paraId="38B039D6"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9. VIŠAK PRIHODA</w:t>
            </w:r>
          </w:p>
        </w:tc>
        <w:tc>
          <w:tcPr>
            <w:tcW w:w="417" w:type="pct"/>
            <w:tcBorders>
              <w:top w:val="nil"/>
              <w:left w:val="nil"/>
              <w:bottom w:val="nil"/>
              <w:right w:val="nil"/>
            </w:tcBorders>
            <w:shd w:val="clear" w:color="000000" w:fill="FFFF00"/>
            <w:noWrap/>
            <w:vAlign w:val="bottom"/>
            <w:hideMark/>
          </w:tcPr>
          <w:p w14:paraId="5BA78A1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4569EC99"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108.633,00</w:t>
            </w:r>
          </w:p>
        </w:tc>
        <w:tc>
          <w:tcPr>
            <w:tcW w:w="417" w:type="pct"/>
            <w:tcBorders>
              <w:top w:val="nil"/>
              <w:left w:val="nil"/>
              <w:bottom w:val="nil"/>
              <w:right w:val="nil"/>
            </w:tcBorders>
            <w:shd w:val="clear" w:color="000000" w:fill="FFFF00"/>
            <w:noWrap/>
            <w:vAlign w:val="bottom"/>
            <w:hideMark/>
          </w:tcPr>
          <w:p w14:paraId="0BA68BAB"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530.496,00</w:t>
            </w:r>
          </w:p>
        </w:tc>
        <w:tc>
          <w:tcPr>
            <w:tcW w:w="417" w:type="pct"/>
            <w:tcBorders>
              <w:top w:val="nil"/>
              <w:left w:val="nil"/>
              <w:bottom w:val="nil"/>
              <w:right w:val="nil"/>
            </w:tcBorders>
            <w:shd w:val="clear" w:color="000000" w:fill="FFFF00"/>
            <w:noWrap/>
            <w:vAlign w:val="bottom"/>
            <w:hideMark/>
          </w:tcPr>
          <w:p w14:paraId="0F48C9AF"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414.781,09</w:t>
            </w:r>
          </w:p>
        </w:tc>
        <w:tc>
          <w:tcPr>
            <w:tcW w:w="417" w:type="pct"/>
            <w:tcBorders>
              <w:top w:val="nil"/>
              <w:left w:val="nil"/>
              <w:bottom w:val="nil"/>
              <w:right w:val="nil"/>
            </w:tcBorders>
            <w:shd w:val="clear" w:color="000000" w:fill="FFFF00"/>
            <w:noWrap/>
            <w:vAlign w:val="bottom"/>
            <w:hideMark/>
          </w:tcPr>
          <w:p w14:paraId="766DF8A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73E8A303"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78,19%</w:t>
            </w:r>
          </w:p>
        </w:tc>
      </w:tr>
      <w:tr w:rsidR="00965DF4" w:rsidRPr="00307547" w14:paraId="44ABB9F8" w14:textId="77777777" w:rsidTr="00232DDC">
        <w:trPr>
          <w:trHeight w:val="255"/>
        </w:trPr>
        <w:tc>
          <w:tcPr>
            <w:tcW w:w="2500" w:type="pct"/>
            <w:tcBorders>
              <w:top w:val="nil"/>
              <w:left w:val="nil"/>
              <w:bottom w:val="nil"/>
              <w:right w:val="nil"/>
            </w:tcBorders>
            <w:shd w:val="clear" w:color="000000" w:fill="FFFF99"/>
            <w:noWrap/>
            <w:vAlign w:val="bottom"/>
            <w:hideMark/>
          </w:tcPr>
          <w:p w14:paraId="4A656F83" w14:textId="77777777" w:rsidR="00965DF4" w:rsidRPr="00307547" w:rsidRDefault="00965DF4" w:rsidP="00232DDC">
            <w:pPr>
              <w:rPr>
                <w:rFonts w:ascii="Arial" w:hAnsi="Arial" w:cs="Arial"/>
                <w:b/>
                <w:bCs/>
                <w:sz w:val="20"/>
                <w:szCs w:val="20"/>
                <w:lang w:val="en-US"/>
              </w:rPr>
            </w:pPr>
            <w:r w:rsidRPr="00307547">
              <w:rPr>
                <w:rFonts w:ascii="Arial" w:hAnsi="Arial" w:cs="Arial"/>
                <w:b/>
                <w:bCs/>
                <w:sz w:val="20"/>
                <w:szCs w:val="20"/>
                <w:lang w:val="en-US"/>
              </w:rPr>
              <w:t>Izvor 9.1. VIŠAK PRIHODA</w:t>
            </w:r>
          </w:p>
        </w:tc>
        <w:tc>
          <w:tcPr>
            <w:tcW w:w="417" w:type="pct"/>
            <w:tcBorders>
              <w:top w:val="nil"/>
              <w:left w:val="nil"/>
              <w:bottom w:val="nil"/>
              <w:right w:val="nil"/>
            </w:tcBorders>
            <w:shd w:val="clear" w:color="000000" w:fill="FFFF99"/>
            <w:noWrap/>
            <w:vAlign w:val="bottom"/>
            <w:hideMark/>
          </w:tcPr>
          <w:p w14:paraId="3073E270"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8C2A11A"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108.633,00</w:t>
            </w:r>
          </w:p>
        </w:tc>
        <w:tc>
          <w:tcPr>
            <w:tcW w:w="417" w:type="pct"/>
            <w:tcBorders>
              <w:top w:val="nil"/>
              <w:left w:val="nil"/>
              <w:bottom w:val="nil"/>
              <w:right w:val="nil"/>
            </w:tcBorders>
            <w:shd w:val="clear" w:color="000000" w:fill="FFFF99"/>
            <w:noWrap/>
            <w:vAlign w:val="bottom"/>
            <w:hideMark/>
          </w:tcPr>
          <w:p w14:paraId="0DAB480D"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530.496,00</w:t>
            </w:r>
          </w:p>
        </w:tc>
        <w:tc>
          <w:tcPr>
            <w:tcW w:w="417" w:type="pct"/>
            <w:tcBorders>
              <w:top w:val="nil"/>
              <w:left w:val="nil"/>
              <w:bottom w:val="nil"/>
              <w:right w:val="nil"/>
            </w:tcBorders>
            <w:shd w:val="clear" w:color="000000" w:fill="FFFF99"/>
            <w:noWrap/>
            <w:vAlign w:val="bottom"/>
            <w:hideMark/>
          </w:tcPr>
          <w:p w14:paraId="7EF7D9E2"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414.781,09</w:t>
            </w:r>
          </w:p>
        </w:tc>
        <w:tc>
          <w:tcPr>
            <w:tcW w:w="417" w:type="pct"/>
            <w:tcBorders>
              <w:top w:val="nil"/>
              <w:left w:val="nil"/>
              <w:bottom w:val="nil"/>
              <w:right w:val="nil"/>
            </w:tcBorders>
            <w:shd w:val="clear" w:color="000000" w:fill="FFFF99"/>
            <w:noWrap/>
            <w:vAlign w:val="bottom"/>
            <w:hideMark/>
          </w:tcPr>
          <w:p w14:paraId="056EB807"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0396A104" w14:textId="77777777" w:rsidR="00965DF4" w:rsidRPr="00307547" w:rsidRDefault="00965DF4" w:rsidP="00232DDC">
            <w:pPr>
              <w:jc w:val="right"/>
              <w:rPr>
                <w:rFonts w:ascii="Arial" w:hAnsi="Arial" w:cs="Arial"/>
                <w:b/>
                <w:bCs/>
                <w:sz w:val="20"/>
                <w:szCs w:val="20"/>
                <w:lang w:val="en-US"/>
              </w:rPr>
            </w:pPr>
            <w:r w:rsidRPr="00307547">
              <w:rPr>
                <w:rFonts w:ascii="Arial" w:hAnsi="Arial" w:cs="Arial"/>
                <w:b/>
                <w:bCs/>
                <w:sz w:val="20"/>
                <w:szCs w:val="20"/>
                <w:lang w:val="en-US"/>
              </w:rPr>
              <w:t>78,19%</w:t>
            </w:r>
          </w:p>
        </w:tc>
      </w:tr>
    </w:tbl>
    <w:p w14:paraId="0B0A3CAF" w14:textId="77777777" w:rsidR="00965DF4" w:rsidRDefault="00965DF4" w:rsidP="00965DF4">
      <w:pPr>
        <w:rPr>
          <w:rFonts w:ascii="Cambria" w:hAnsi="Cambria" w:cs="Arial"/>
        </w:rPr>
      </w:pPr>
    </w:p>
    <w:p w14:paraId="22C6B408" w14:textId="77777777" w:rsidR="00965DF4" w:rsidRDefault="00965DF4" w:rsidP="00965DF4">
      <w:pPr>
        <w:jc w:val="center"/>
        <w:rPr>
          <w:rFonts w:ascii="Cambria" w:hAnsi="Cambria" w:cs="Arial"/>
        </w:rPr>
      </w:pPr>
    </w:p>
    <w:p w14:paraId="3BF5620F" w14:textId="77777777" w:rsidR="00965DF4" w:rsidRPr="00256425" w:rsidRDefault="00965DF4" w:rsidP="00965DF4">
      <w:pPr>
        <w:jc w:val="cente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5000" w:type="pct"/>
        <w:tblLook w:val="04A0" w:firstRow="1" w:lastRow="0" w:firstColumn="1" w:lastColumn="0" w:noHBand="0" w:noVBand="1"/>
      </w:tblPr>
      <w:tblGrid>
        <w:gridCol w:w="8408"/>
        <w:gridCol w:w="1370"/>
        <w:gridCol w:w="1562"/>
        <w:gridCol w:w="1553"/>
        <w:gridCol w:w="1369"/>
        <w:gridCol w:w="948"/>
        <w:gridCol w:w="948"/>
      </w:tblGrid>
      <w:tr w:rsidR="00965DF4" w:rsidRPr="00307547" w14:paraId="66CEE42B" w14:textId="77777777" w:rsidTr="00232DDC">
        <w:trPr>
          <w:trHeight w:val="255"/>
        </w:trPr>
        <w:tc>
          <w:tcPr>
            <w:tcW w:w="2426" w:type="pct"/>
            <w:tcBorders>
              <w:top w:val="nil"/>
              <w:left w:val="nil"/>
              <w:bottom w:val="nil"/>
              <w:right w:val="nil"/>
            </w:tcBorders>
            <w:shd w:val="clear" w:color="000000" w:fill="969696"/>
            <w:noWrap/>
            <w:vAlign w:val="bottom"/>
            <w:hideMark/>
          </w:tcPr>
          <w:p w14:paraId="4FBFBA68"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Račun</w:t>
            </w:r>
            <w:proofErr w:type="spellEnd"/>
            <w:r w:rsidRPr="00307547">
              <w:rPr>
                <w:rFonts w:ascii="Arial" w:hAnsi="Arial" w:cs="Arial"/>
                <w:b/>
                <w:bCs/>
                <w:sz w:val="18"/>
                <w:szCs w:val="18"/>
                <w:lang w:val="en-US"/>
              </w:rPr>
              <w:t>/</w:t>
            </w:r>
            <w:proofErr w:type="spellStart"/>
            <w:r w:rsidRPr="00307547">
              <w:rPr>
                <w:rFonts w:ascii="Arial" w:hAnsi="Arial" w:cs="Arial"/>
                <w:b/>
                <w:bCs/>
                <w:sz w:val="18"/>
                <w:szCs w:val="18"/>
                <w:lang w:val="en-US"/>
              </w:rPr>
              <w:t>Opis</w:t>
            </w:r>
            <w:proofErr w:type="spellEnd"/>
          </w:p>
        </w:tc>
        <w:tc>
          <w:tcPr>
            <w:tcW w:w="429" w:type="pct"/>
            <w:tcBorders>
              <w:top w:val="nil"/>
              <w:left w:val="nil"/>
              <w:bottom w:val="nil"/>
              <w:right w:val="nil"/>
            </w:tcBorders>
            <w:shd w:val="clear" w:color="000000" w:fill="969696"/>
            <w:noWrap/>
            <w:vAlign w:val="bottom"/>
            <w:hideMark/>
          </w:tcPr>
          <w:p w14:paraId="095F0346"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Izvršenje</w:t>
            </w:r>
            <w:proofErr w:type="spellEnd"/>
            <w:r w:rsidRPr="00307547">
              <w:rPr>
                <w:rFonts w:ascii="Arial" w:hAnsi="Arial" w:cs="Arial"/>
                <w:b/>
                <w:bCs/>
                <w:sz w:val="18"/>
                <w:szCs w:val="18"/>
                <w:lang w:val="en-US"/>
              </w:rPr>
              <w:t xml:space="preserve"> 2022 €</w:t>
            </w:r>
          </w:p>
        </w:tc>
        <w:tc>
          <w:tcPr>
            <w:tcW w:w="429" w:type="pct"/>
            <w:tcBorders>
              <w:top w:val="nil"/>
              <w:left w:val="nil"/>
              <w:bottom w:val="nil"/>
              <w:right w:val="nil"/>
            </w:tcBorders>
            <w:shd w:val="clear" w:color="000000" w:fill="969696"/>
            <w:noWrap/>
            <w:vAlign w:val="bottom"/>
            <w:hideMark/>
          </w:tcPr>
          <w:p w14:paraId="1D0D3F97"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Izvorni</w:t>
            </w:r>
            <w:proofErr w:type="spellEnd"/>
            <w:r w:rsidRPr="00307547">
              <w:rPr>
                <w:rFonts w:ascii="Arial" w:hAnsi="Arial" w:cs="Arial"/>
                <w:b/>
                <w:bCs/>
                <w:sz w:val="18"/>
                <w:szCs w:val="18"/>
                <w:lang w:val="en-US"/>
              </w:rPr>
              <w:t xml:space="preserve"> plan 2023 €</w:t>
            </w:r>
          </w:p>
        </w:tc>
        <w:tc>
          <w:tcPr>
            <w:tcW w:w="429" w:type="pct"/>
            <w:tcBorders>
              <w:top w:val="nil"/>
              <w:left w:val="nil"/>
              <w:bottom w:val="nil"/>
              <w:right w:val="nil"/>
            </w:tcBorders>
            <w:shd w:val="clear" w:color="000000" w:fill="969696"/>
            <w:noWrap/>
            <w:vAlign w:val="bottom"/>
            <w:hideMark/>
          </w:tcPr>
          <w:p w14:paraId="204D4F4F"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Tekući</w:t>
            </w:r>
            <w:proofErr w:type="spellEnd"/>
            <w:r w:rsidRPr="00307547">
              <w:rPr>
                <w:rFonts w:ascii="Arial" w:hAnsi="Arial" w:cs="Arial"/>
                <w:b/>
                <w:bCs/>
                <w:sz w:val="18"/>
                <w:szCs w:val="18"/>
                <w:lang w:val="en-US"/>
              </w:rPr>
              <w:t xml:space="preserve"> plan 2023 €</w:t>
            </w:r>
          </w:p>
        </w:tc>
        <w:tc>
          <w:tcPr>
            <w:tcW w:w="429" w:type="pct"/>
            <w:tcBorders>
              <w:top w:val="nil"/>
              <w:left w:val="nil"/>
              <w:bottom w:val="nil"/>
              <w:right w:val="nil"/>
            </w:tcBorders>
            <w:shd w:val="clear" w:color="000000" w:fill="969696"/>
            <w:noWrap/>
            <w:vAlign w:val="bottom"/>
            <w:hideMark/>
          </w:tcPr>
          <w:p w14:paraId="50E8602A"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Izvršenje</w:t>
            </w:r>
            <w:proofErr w:type="spellEnd"/>
            <w:r w:rsidRPr="00307547">
              <w:rPr>
                <w:rFonts w:ascii="Arial" w:hAnsi="Arial" w:cs="Arial"/>
                <w:b/>
                <w:bCs/>
                <w:sz w:val="18"/>
                <w:szCs w:val="18"/>
                <w:lang w:val="en-US"/>
              </w:rPr>
              <w:t xml:space="preserve"> 2023 €</w:t>
            </w:r>
          </w:p>
        </w:tc>
        <w:tc>
          <w:tcPr>
            <w:tcW w:w="429" w:type="pct"/>
            <w:tcBorders>
              <w:top w:val="nil"/>
              <w:left w:val="nil"/>
              <w:bottom w:val="nil"/>
              <w:right w:val="nil"/>
            </w:tcBorders>
            <w:shd w:val="clear" w:color="000000" w:fill="969696"/>
            <w:noWrap/>
            <w:vAlign w:val="bottom"/>
            <w:hideMark/>
          </w:tcPr>
          <w:p w14:paraId="7DBE1C9F"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Indeks</w:t>
            </w:r>
            <w:proofErr w:type="spellEnd"/>
            <w:r w:rsidRPr="00307547">
              <w:rPr>
                <w:rFonts w:ascii="Arial" w:hAnsi="Arial" w:cs="Arial"/>
                <w:b/>
                <w:bCs/>
                <w:sz w:val="18"/>
                <w:szCs w:val="18"/>
                <w:lang w:val="en-US"/>
              </w:rPr>
              <w:t xml:space="preserve"> 4/1</w:t>
            </w:r>
          </w:p>
        </w:tc>
        <w:tc>
          <w:tcPr>
            <w:tcW w:w="429" w:type="pct"/>
            <w:tcBorders>
              <w:top w:val="nil"/>
              <w:left w:val="nil"/>
              <w:bottom w:val="nil"/>
              <w:right w:val="nil"/>
            </w:tcBorders>
            <w:shd w:val="clear" w:color="000000" w:fill="969696"/>
            <w:noWrap/>
            <w:vAlign w:val="bottom"/>
            <w:hideMark/>
          </w:tcPr>
          <w:p w14:paraId="015CF926" w14:textId="77777777" w:rsidR="00965DF4" w:rsidRPr="00307547" w:rsidRDefault="00965DF4" w:rsidP="00232DDC">
            <w:pPr>
              <w:jc w:val="center"/>
              <w:rPr>
                <w:rFonts w:ascii="Arial" w:hAnsi="Arial" w:cs="Arial"/>
                <w:b/>
                <w:bCs/>
                <w:sz w:val="18"/>
                <w:szCs w:val="18"/>
                <w:lang w:val="en-US"/>
              </w:rPr>
            </w:pPr>
            <w:proofErr w:type="spellStart"/>
            <w:r w:rsidRPr="00307547">
              <w:rPr>
                <w:rFonts w:ascii="Arial" w:hAnsi="Arial" w:cs="Arial"/>
                <w:b/>
                <w:bCs/>
                <w:sz w:val="18"/>
                <w:szCs w:val="18"/>
                <w:lang w:val="en-US"/>
              </w:rPr>
              <w:t>Indeks</w:t>
            </w:r>
            <w:proofErr w:type="spellEnd"/>
            <w:r w:rsidRPr="00307547">
              <w:rPr>
                <w:rFonts w:ascii="Arial" w:hAnsi="Arial" w:cs="Arial"/>
                <w:b/>
                <w:bCs/>
                <w:sz w:val="18"/>
                <w:szCs w:val="18"/>
                <w:lang w:val="en-US"/>
              </w:rPr>
              <w:t xml:space="preserve"> 4/3</w:t>
            </w:r>
          </w:p>
        </w:tc>
      </w:tr>
      <w:tr w:rsidR="00965DF4" w:rsidRPr="00307547" w14:paraId="58A420B9" w14:textId="77777777" w:rsidTr="00232DDC">
        <w:trPr>
          <w:trHeight w:val="255"/>
        </w:trPr>
        <w:tc>
          <w:tcPr>
            <w:tcW w:w="2426" w:type="pct"/>
            <w:tcBorders>
              <w:top w:val="nil"/>
              <w:left w:val="nil"/>
              <w:bottom w:val="nil"/>
              <w:right w:val="nil"/>
            </w:tcBorders>
            <w:shd w:val="clear" w:color="000000" w:fill="969696"/>
            <w:noWrap/>
            <w:vAlign w:val="bottom"/>
            <w:hideMark/>
          </w:tcPr>
          <w:p w14:paraId="2A143CC3"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 </w:t>
            </w:r>
          </w:p>
        </w:tc>
        <w:tc>
          <w:tcPr>
            <w:tcW w:w="429" w:type="pct"/>
            <w:tcBorders>
              <w:top w:val="nil"/>
              <w:left w:val="nil"/>
              <w:bottom w:val="nil"/>
              <w:right w:val="nil"/>
            </w:tcBorders>
            <w:shd w:val="clear" w:color="000000" w:fill="969696"/>
            <w:noWrap/>
            <w:vAlign w:val="bottom"/>
            <w:hideMark/>
          </w:tcPr>
          <w:p w14:paraId="656BBC6F"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1</w:t>
            </w:r>
          </w:p>
        </w:tc>
        <w:tc>
          <w:tcPr>
            <w:tcW w:w="429" w:type="pct"/>
            <w:tcBorders>
              <w:top w:val="nil"/>
              <w:left w:val="nil"/>
              <w:bottom w:val="nil"/>
              <w:right w:val="nil"/>
            </w:tcBorders>
            <w:shd w:val="clear" w:color="000000" w:fill="969696"/>
            <w:noWrap/>
            <w:vAlign w:val="bottom"/>
            <w:hideMark/>
          </w:tcPr>
          <w:p w14:paraId="7128E5FB"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2</w:t>
            </w:r>
          </w:p>
        </w:tc>
        <w:tc>
          <w:tcPr>
            <w:tcW w:w="429" w:type="pct"/>
            <w:tcBorders>
              <w:top w:val="nil"/>
              <w:left w:val="nil"/>
              <w:bottom w:val="nil"/>
              <w:right w:val="nil"/>
            </w:tcBorders>
            <w:shd w:val="clear" w:color="000000" w:fill="969696"/>
            <w:noWrap/>
            <w:vAlign w:val="bottom"/>
            <w:hideMark/>
          </w:tcPr>
          <w:p w14:paraId="490BD175"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3</w:t>
            </w:r>
          </w:p>
        </w:tc>
        <w:tc>
          <w:tcPr>
            <w:tcW w:w="429" w:type="pct"/>
            <w:tcBorders>
              <w:top w:val="nil"/>
              <w:left w:val="nil"/>
              <w:bottom w:val="nil"/>
              <w:right w:val="nil"/>
            </w:tcBorders>
            <w:shd w:val="clear" w:color="000000" w:fill="969696"/>
            <w:noWrap/>
            <w:vAlign w:val="bottom"/>
            <w:hideMark/>
          </w:tcPr>
          <w:p w14:paraId="656F5855"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4</w:t>
            </w:r>
          </w:p>
        </w:tc>
        <w:tc>
          <w:tcPr>
            <w:tcW w:w="429" w:type="pct"/>
            <w:tcBorders>
              <w:top w:val="nil"/>
              <w:left w:val="nil"/>
              <w:bottom w:val="nil"/>
              <w:right w:val="nil"/>
            </w:tcBorders>
            <w:shd w:val="clear" w:color="000000" w:fill="969696"/>
            <w:noWrap/>
            <w:vAlign w:val="bottom"/>
            <w:hideMark/>
          </w:tcPr>
          <w:p w14:paraId="7B9CA51E"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5</w:t>
            </w:r>
          </w:p>
        </w:tc>
        <w:tc>
          <w:tcPr>
            <w:tcW w:w="429" w:type="pct"/>
            <w:tcBorders>
              <w:top w:val="nil"/>
              <w:left w:val="nil"/>
              <w:bottom w:val="nil"/>
              <w:right w:val="nil"/>
            </w:tcBorders>
            <w:shd w:val="clear" w:color="000000" w:fill="969696"/>
            <w:noWrap/>
            <w:vAlign w:val="bottom"/>
            <w:hideMark/>
          </w:tcPr>
          <w:p w14:paraId="437773D9" w14:textId="77777777" w:rsidR="00965DF4" w:rsidRPr="00307547" w:rsidRDefault="00965DF4" w:rsidP="00232DDC">
            <w:pPr>
              <w:jc w:val="center"/>
              <w:rPr>
                <w:rFonts w:ascii="Arial" w:hAnsi="Arial" w:cs="Arial"/>
                <w:b/>
                <w:bCs/>
                <w:sz w:val="18"/>
                <w:szCs w:val="18"/>
                <w:lang w:val="en-US"/>
              </w:rPr>
            </w:pPr>
            <w:r w:rsidRPr="00307547">
              <w:rPr>
                <w:rFonts w:ascii="Arial" w:hAnsi="Arial" w:cs="Arial"/>
                <w:b/>
                <w:bCs/>
                <w:sz w:val="18"/>
                <w:szCs w:val="18"/>
                <w:lang w:val="en-US"/>
              </w:rPr>
              <w:t>6</w:t>
            </w:r>
          </w:p>
        </w:tc>
      </w:tr>
      <w:tr w:rsidR="00965DF4" w:rsidRPr="00307547" w14:paraId="51E856F0" w14:textId="77777777" w:rsidTr="00232DDC">
        <w:trPr>
          <w:trHeight w:val="255"/>
        </w:trPr>
        <w:tc>
          <w:tcPr>
            <w:tcW w:w="2426" w:type="pct"/>
            <w:tcBorders>
              <w:top w:val="nil"/>
              <w:left w:val="nil"/>
              <w:bottom w:val="nil"/>
              <w:right w:val="nil"/>
            </w:tcBorders>
            <w:shd w:val="clear" w:color="000000" w:fill="C0C0C0"/>
            <w:noWrap/>
            <w:vAlign w:val="bottom"/>
            <w:hideMark/>
          </w:tcPr>
          <w:p w14:paraId="2B8851B1" w14:textId="77777777" w:rsidR="00965DF4" w:rsidRPr="00307547" w:rsidRDefault="00965DF4" w:rsidP="00232DDC">
            <w:pPr>
              <w:rPr>
                <w:rFonts w:ascii="Arial" w:hAnsi="Arial" w:cs="Arial"/>
                <w:b/>
                <w:bCs/>
                <w:sz w:val="18"/>
                <w:szCs w:val="18"/>
                <w:lang w:val="en-US"/>
              </w:rPr>
            </w:pPr>
            <w:proofErr w:type="spellStart"/>
            <w:r w:rsidRPr="00307547">
              <w:rPr>
                <w:rFonts w:ascii="Arial" w:hAnsi="Arial" w:cs="Arial"/>
                <w:b/>
                <w:bCs/>
                <w:sz w:val="18"/>
                <w:szCs w:val="18"/>
                <w:lang w:val="en-US"/>
              </w:rPr>
              <w:lastRenderedPageBreak/>
              <w:t>Funkcijska</w:t>
            </w:r>
            <w:proofErr w:type="spellEnd"/>
            <w:r w:rsidRPr="00307547">
              <w:rPr>
                <w:rFonts w:ascii="Arial" w:hAnsi="Arial" w:cs="Arial"/>
                <w:b/>
                <w:bCs/>
                <w:sz w:val="18"/>
                <w:szCs w:val="18"/>
                <w:lang w:val="en-US"/>
              </w:rPr>
              <w:t xml:space="preserve"> </w:t>
            </w:r>
            <w:proofErr w:type="spellStart"/>
            <w:proofErr w:type="gramStart"/>
            <w:r w:rsidRPr="00307547">
              <w:rPr>
                <w:rFonts w:ascii="Arial" w:hAnsi="Arial" w:cs="Arial"/>
                <w:b/>
                <w:bCs/>
                <w:sz w:val="18"/>
                <w:szCs w:val="18"/>
                <w:lang w:val="en-US"/>
              </w:rPr>
              <w:t>klasifikacija</w:t>
            </w:r>
            <w:proofErr w:type="spellEnd"/>
            <w:r w:rsidRPr="00307547">
              <w:rPr>
                <w:rFonts w:ascii="Arial" w:hAnsi="Arial" w:cs="Arial"/>
                <w:b/>
                <w:bCs/>
                <w:sz w:val="18"/>
                <w:szCs w:val="18"/>
                <w:lang w:val="en-US"/>
              </w:rPr>
              <w:t xml:space="preserve">  SVEUKUPNI</w:t>
            </w:r>
            <w:proofErr w:type="gramEnd"/>
            <w:r w:rsidRPr="00307547">
              <w:rPr>
                <w:rFonts w:ascii="Arial" w:hAnsi="Arial" w:cs="Arial"/>
                <w:b/>
                <w:bCs/>
                <w:sz w:val="18"/>
                <w:szCs w:val="18"/>
                <w:lang w:val="en-US"/>
              </w:rPr>
              <w:t xml:space="preserve"> RASHODI</w:t>
            </w:r>
          </w:p>
        </w:tc>
        <w:tc>
          <w:tcPr>
            <w:tcW w:w="429" w:type="pct"/>
            <w:tcBorders>
              <w:top w:val="nil"/>
              <w:left w:val="nil"/>
              <w:bottom w:val="nil"/>
              <w:right w:val="nil"/>
            </w:tcBorders>
            <w:shd w:val="clear" w:color="000000" w:fill="C0C0C0"/>
            <w:noWrap/>
            <w:vAlign w:val="bottom"/>
            <w:hideMark/>
          </w:tcPr>
          <w:p w14:paraId="27B2D024"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3.137.671,17</w:t>
            </w:r>
          </w:p>
        </w:tc>
        <w:tc>
          <w:tcPr>
            <w:tcW w:w="429" w:type="pct"/>
            <w:tcBorders>
              <w:top w:val="nil"/>
              <w:left w:val="nil"/>
              <w:bottom w:val="nil"/>
              <w:right w:val="nil"/>
            </w:tcBorders>
            <w:shd w:val="clear" w:color="000000" w:fill="C0C0C0"/>
            <w:noWrap/>
            <w:vAlign w:val="bottom"/>
            <w:hideMark/>
          </w:tcPr>
          <w:p w14:paraId="11E7AA94"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4.655.844,00</w:t>
            </w:r>
          </w:p>
        </w:tc>
        <w:tc>
          <w:tcPr>
            <w:tcW w:w="429" w:type="pct"/>
            <w:tcBorders>
              <w:top w:val="nil"/>
              <w:left w:val="nil"/>
              <w:bottom w:val="nil"/>
              <w:right w:val="nil"/>
            </w:tcBorders>
            <w:shd w:val="clear" w:color="000000" w:fill="C0C0C0"/>
            <w:noWrap/>
            <w:vAlign w:val="bottom"/>
            <w:hideMark/>
          </w:tcPr>
          <w:p w14:paraId="7F87BDC3"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5.023.953,05</w:t>
            </w:r>
          </w:p>
        </w:tc>
        <w:tc>
          <w:tcPr>
            <w:tcW w:w="429" w:type="pct"/>
            <w:tcBorders>
              <w:top w:val="nil"/>
              <w:left w:val="nil"/>
              <w:bottom w:val="nil"/>
              <w:right w:val="nil"/>
            </w:tcBorders>
            <w:shd w:val="clear" w:color="000000" w:fill="C0C0C0"/>
            <w:noWrap/>
            <w:vAlign w:val="bottom"/>
            <w:hideMark/>
          </w:tcPr>
          <w:p w14:paraId="1587E56B"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3.449.366,67</w:t>
            </w:r>
          </w:p>
        </w:tc>
        <w:tc>
          <w:tcPr>
            <w:tcW w:w="429" w:type="pct"/>
            <w:tcBorders>
              <w:top w:val="nil"/>
              <w:left w:val="nil"/>
              <w:bottom w:val="nil"/>
              <w:right w:val="nil"/>
            </w:tcBorders>
            <w:shd w:val="clear" w:color="000000" w:fill="C0C0C0"/>
            <w:noWrap/>
            <w:vAlign w:val="bottom"/>
            <w:hideMark/>
          </w:tcPr>
          <w:p w14:paraId="1978EBDA"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109,93%</w:t>
            </w:r>
          </w:p>
        </w:tc>
        <w:tc>
          <w:tcPr>
            <w:tcW w:w="429" w:type="pct"/>
            <w:tcBorders>
              <w:top w:val="nil"/>
              <w:left w:val="nil"/>
              <w:bottom w:val="nil"/>
              <w:right w:val="nil"/>
            </w:tcBorders>
            <w:shd w:val="clear" w:color="000000" w:fill="C0C0C0"/>
            <w:noWrap/>
            <w:vAlign w:val="bottom"/>
            <w:hideMark/>
          </w:tcPr>
          <w:p w14:paraId="4EFCC397" w14:textId="77777777" w:rsidR="00965DF4" w:rsidRPr="00307547" w:rsidRDefault="00965DF4" w:rsidP="00232DDC">
            <w:pPr>
              <w:jc w:val="right"/>
              <w:rPr>
                <w:rFonts w:ascii="Arial" w:hAnsi="Arial" w:cs="Arial"/>
                <w:b/>
                <w:bCs/>
                <w:sz w:val="18"/>
                <w:szCs w:val="18"/>
                <w:lang w:val="en-US"/>
              </w:rPr>
            </w:pPr>
            <w:r w:rsidRPr="00307547">
              <w:rPr>
                <w:rFonts w:ascii="Arial" w:hAnsi="Arial" w:cs="Arial"/>
                <w:b/>
                <w:bCs/>
                <w:sz w:val="18"/>
                <w:szCs w:val="18"/>
                <w:lang w:val="en-US"/>
              </w:rPr>
              <w:t>68,66%</w:t>
            </w:r>
          </w:p>
        </w:tc>
      </w:tr>
      <w:tr w:rsidR="00965DF4" w:rsidRPr="00307547" w14:paraId="145D2B38" w14:textId="77777777" w:rsidTr="00232DDC">
        <w:trPr>
          <w:trHeight w:val="255"/>
        </w:trPr>
        <w:tc>
          <w:tcPr>
            <w:tcW w:w="2426" w:type="pct"/>
            <w:tcBorders>
              <w:top w:val="nil"/>
              <w:left w:val="nil"/>
              <w:bottom w:val="nil"/>
              <w:right w:val="nil"/>
            </w:tcBorders>
            <w:shd w:val="clear" w:color="000000" w:fill="99CCFF"/>
            <w:noWrap/>
            <w:vAlign w:val="bottom"/>
            <w:hideMark/>
          </w:tcPr>
          <w:p w14:paraId="595C2248"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01 Opće javne usluge</w:t>
            </w:r>
          </w:p>
        </w:tc>
        <w:tc>
          <w:tcPr>
            <w:tcW w:w="429" w:type="pct"/>
            <w:tcBorders>
              <w:top w:val="nil"/>
              <w:left w:val="nil"/>
              <w:bottom w:val="nil"/>
              <w:right w:val="nil"/>
            </w:tcBorders>
            <w:shd w:val="clear" w:color="000000" w:fill="99CCFF"/>
            <w:noWrap/>
            <w:vAlign w:val="bottom"/>
            <w:hideMark/>
          </w:tcPr>
          <w:p w14:paraId="3E9C0FF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539.826,21</w:t>
            </w:r>
          </w:p>
        </w:tc>
        <w:tc>
          <w:tcPr>
            <w:tcW w:w="429" w:type="pct"/>
            <w:tcBorders>
              <w:top w:val="nil"/>
              <w:left w:val="nil"/>
              <w:bottom w:val="nil"/>
              <w:right w:val="nil"/>
            </w:tcBorders>
            <w:shd w:val="clear" w:color="000000" w:fill="99CCFF"/>
            <w:noWrap/>
            <w:vAlign w:val="bottom"/>
            <w:hideMark/>
          </w:tcPr>
          <w:p w14:paraId="041DD24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1.043.885,00</w:t>
            </w:r>
          </w:p>
        </w:tc>
        <w:tc>
          <w:tcPr>
            <w:tcW w:w="429" w:type="pct"/>
            <w:tcBorders>
              <w:top w:val="nil"/>
              <w:left w:val="nil"/>
              <w:bottom w:val="nil"/>
              <w:right w:val="nil"/>
            </w:tcBorders>
            <w:shd w:val="clear" w:color="000000" w:fill="99CCFF"/>
            <w:noWrap/>
            <w:vAlign w:val="bottom"/>
            <w:hideMark/>
          </w:tcPr>
          <w:p w14:paraId="071882D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1.109.272,00</w:t>
            </w:r>
          </w:p>
        </w:tc>
        <w:tc>
          <w:tcPr>
            <w:tcW w:w="429" w:type="pct"/>
            <w:tcBorders>
              <w:top w:val="nil"/>
              <w:left w:val="nil"/>
              <w:bottom w:val="nil"/>
              <w:right w:val="nil"/>
            </w:tcBorders>
            <w:shd w:val="clear" w:color="000000" w:fill="99CCFF"/>
            <w:noWrap/>
            <w:vAlign w:val="bottom"/>
            <w:hideMark/>
          </w:tcPr>
          <w:p w14:paraId="52609A3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776.353,62</w:t>
            </w:r>
          </w:p>
        </w:tc>
        <w:tc>
          <w:tcPr>
            <w:tcW w:w="429" w:type="pct"/>
            <w:tcBorders>
              <w:top w:val="nil"/>
              <w:left w:val="nil"/>
              <w:bottom w:val="nil"/>
              <w:right w:val="nil"/>
            </w:tcBorders>
            <w:shd w:val="clear" w:color="000000" w:fill="99CCFF"/>
            <w:noWrap/>
            <w:vAlign w:val="bottom"/>
            <w:hideMark/>
          </w:tcPr>
          <w:p w14:paraId="5F0A2D7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143,82%</w:t>
            </w:r>
          </w:p>
        </w:tc>
        <w:tc>
          <w:tcPr>
            <w:tcW w:w="429" w:type="pct"/>
            <w:tcBorders>
              <w:top w:val="nil"/>
              <w:left w:val="nil"/>
              <w:bottom w:val="nil"/>
              <w:right w:val="nil"/>
            </w:tcBorders>
            <w:shd w:val="clear" w:color="000000" w:fill="99CCFF"/>
            <w:noWrap/>
            <w:vAlign w:val="bottom"/>
            <w:hideMark/>
          </w:tcPr>
          <w:p w14:paraId="247E17A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69,99%</w:t>
            </w:r>
          </w:p>
        </w:tc>
      </w:tr>
      <w:tr w:rsidR="00965DF4" w:rsidRPr="00307547" w14:paraId="40CE568B" w14:textId="77777777" w:rsidTr="00232DDC">
        <w:trPr>
          <w:trHeight w:val="255"/>
        </w:trPr>
        <w:tc>
          <w:tcPr>
            <w:tcW w:w="2426" w:type="pct"/>
            <w:tcBorders>
              <w:top w:val="nil"/>
              <w:left w:val="nil"/>
              <w:bottom w:val="nil"/>
              <w:right w:val="nil"/>
            </w:tcBorders>
            <w:shd w:val="clear" w:color="000000" w:fill="33CCCC"/>
            <w:noWrap/>
            <w:vAlign w:val="bottom"/>
            <w:hideMark/>
          </w:tcPr>
          <w:p w14:paraId="554FD1DE"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011 Izvršna  i zakonodavna tijela, financijski i fiskalni poslovi, vanjski poslovi</w:t>
            </w:r>
          </w:p>
        </w:tc>
        <w:tc>
          <w:tcPr>
            <w:tcW w:w="429" w:type="pct"/>
            <w:tcBorders>
              <w:top w:val="nil"/>
              <w:left w:val="nil"/>
              <w:bottom w:val="nil"/>
              <w:right w:val="nil"/>
            </w:tcBorders>
            <w:shd w:val="clear" w:color="000000" w:fill="33CCCC"/>
            <w:noWrap/>
            <w:vAlign w:val="bottom"/>
            <w:hideMark/>
          </w:tcPr>
          <w:p w14:paraId="7233194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489.186,02</w:t>
            </w:r>
          </w:p>
        </w:tc>
        <w:tc>
          <w:tcPr>
            <w:tcW w:w="429" w:type="pct"/>
            <w:tcBorders>
              <w:top w:val="nil"/>
              <w:left w:val="nil"/>
              <w:bottom w:val="nil"/>
              <w:right w:val="nil"/>
            </w:tcBorders>
            <w:shd w:val="clear" w:color="000000" w:fill="33CCCC"/>
            <w:noWrap/>
            <w:vAlign w:val="bottom"/>
            <w:hideMark/>
          </w:tcPr>
          <w:p w14:paraId="2D5D744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968.100,00</w:t>
            </w:r>
          </w:p>
        </w:tc>
        <w:tc>
          <w:tcPr>
            <w:tcW w:w="429" w:type="pct"/>
            <w:tcBorders>
              <w:top w:val="nil"/>
              <w:left w:val="nil"/>
              <w:bottom w:val="nil"/>
              <w:right w:val="nil"/>
            </w:tcBorders>
            <w:shd w:val="clear" w:color="000000" w:fill="33CCCC"/>
            <w:noWrap/>
            <w:vAlign w:val="bottom"/>
            <w:hideMark/>
          </w:tcPr>
          <w:p w14:paraId="7542F70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1.015.633,00</w:t>
            </w:r>
          </w:p>
        </w:tc>
        <w:tc>
          <w:tcPr>
            <w:tcW w:w="429" w:type="pct"/>
            <w:tcBorders>
              <w:top w:val="nil"/>
              <w:left w:val="nil"/>
              <w:bottom w:val="nil"/>
              <w:right w:val="nil"/>
            </w:tcBorders>
            <w:shd w:val="clear" w:color="000000" w:fill="33CCCC"/>
            <w:noWrap/>
            <w:vAlign w:val="bottom"/>
            <w:hideMark/>
          </w:tcPr>
          <w:p w14:paraId="250C821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727.344,36</w:t>
            </w:r>
          </w:p>
        </w:tc>
        <w:tc>
          <w:tcPr>
            <w:tcW w:w="429" w:type="pct"/>
            <w:tcBorders>
              <w:top w:val="nil"/>
              <w:left w:val="nil"/>
              <w:bottom w:val="nil"/>
              <w:right w:val="nil"/>
            </w:tcBorders>
            <w:shd w:val="clear" w:color="000000" w:fill="33CCCC"/>
            <w:noWrap/>
            <w:vAlign w:val="bottom"/>
            <w:hideMark/>
          </w:tcPr>
          <w:p w14:paraId="6BE79A9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148,68%</w:t>
            </w:r>
          </w:p>
        </w:tc>
        <w:tc>
          <w:tcPr>
            <w:tcW w:w="429" w:type="pct"/>
            <w:tcBorders>
              <w:top w:val="nil"/>
              <w:left w:val="nil"/>
              <w:bottom w:val="nil"/>
              <w:right w:val="nil"/>
            </w:tcBorders>
            <w:shd w:val="clear" w:color="000000" w:fill="33CCCC"/>
            <w:noWrap/>
            <w:vAlign w:val="bottom"/>
            <w:hideMark/>
          </w:tcPr>
          <w:p w14:paraId="2F21DAA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71,61%</w:t>
            </w:r>
          </w:p>
        </w:tc>
      </w:tr>
      <w:tr w:rsidR="00965DF4" w:rsidRPr="00307547" w14:paraId="25F3289D" w14:textId="77777777" w:rsidTr="00232DDC">
        <w:trPr>
          <w:trHeight w:val="255"/>
        </w:trPr>
        <w:tc>
          <w:tcPr>
            <w:tcW w:w="2426" w:type="pct"/>
            <w:tcBorders>
              <w:top w:val="nil"/>
              <w:left w:val="nil"/>
              <w:bottom w:val="nil"/>
              <w:right w:val="nil"/>
            </w:tcBorders>
            <w:shd w:val="clear" w:color="000000" w:fill="33CCCC"/>
            <w:noWrap/>
            <w:vAlign w:val="bottom"/>
            <w:hideMark/>
          </w:tcPr>
          <w:p w14:paraId="46DAE178"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013 </w:t>
            </w:r>
            <w:proofErr w:type="spellStart"/>
            <w:r w:rsidRPr="00307547">
              <w:rPr>
                <w:rFonts w:ascii="Arial" w:hAnsi="Arial" w:cs="Arial"/>
                <w:b/>
                <w:bCs/>
                <w:color w:val="000000"/>
                <w:sz w:val="18"/>
                <w:szCs w:val="18"/>
                <w:lang w:val="en-US"/>
              </w:rPr>
              <w:t>Opće</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usluge</w:t>
            </w:r>
            <w:proofErr w:type="spellEnd"/>
          </w:p>
        </w:tc>
        <w:tc>
          <w:tcPr>
            <w:tcW w:w="429" w:type="pct"/>
            <w:tcBorders>
              <w:top w:val="nil"/>
              <w:left w:val="nil"/>
              <w:bottom w:val="nil"/>
              <w:right w:val="nil"/>
            </w:tcBorders>
            <w:shd w:val="clear" w:color="000000" w:fill="33CCCC"/>
            <w:noWrap/>
            <w:vAlign w:val="bottom"/>
            <w:hideMark/>
          </w:tcPr>
          <w:p w14:paraId="5608A3A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30.366,78</w:t>
            </w:r>
          </w:p>
        </w:tc>
        <w:tc>
          <w:tcPr>
            <w:tcW w:w="429" w:type="pct"/>
            <w:tcBorders>
              <w:top w:val="nil"/>
              <w:left w:val="nil"/>
              <w:bottom w:val="nil"/>
              <w:right w:val="nil"/>
            </w:tcBorders>
            <w:shd w:val="clear" w:color="000000" w:fill="33CCCC"/>
            <w:noWrap/>
            <w:vAlign w:val="bottom"/>
            <w:hideMark/>
          </w:tcPr>
          <w:p w14:paraId="247BA04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41.148,00</w:t>
            </w:r>
          </w:p>
        </w:tc>
        <w:tc>
          <w:tcPr>
            <w:tcW w:w="429" w:type="pct"/>
            <w:tcBorders>
              <w:top w:val="nil"/>
              <w:left w:val="nil"/>
              <w:bottom w:val="nil"/>
              <w:right w:val="nil"/>
            </w:tcBorders>
            <w:shd w:val="clear" w:color="000000" w:fill="33CCCC"/>
            <w:noWrap/>
            <w:vAlign w:val="bottom"/>
            <w:hideMark/>
          </w:tcPr>
          <w:p w14:paraId="35BF9BE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52.984,00</w:t>
            </w:r>
          </w:p>
        </w:tc>
        <w:tc>
          <w:tcPr>
            <w:tcW w:w="429" w:type="pct"/>
            <w:tcBorders>
              <w:top w:val="nil"/>
              <w:left w:val="nil"/>
              <w:bottom w:val="nil"/>
              <w:right w:val="nil"/>
            </w:tcBorders>
            <w:shd w:val="clear" w:color="000000" w:fill="33CCCC"/>
            <w:noWrap/>
            <w:vAlign w:val="bottom"/>
            <w:hideMark/>
          </w:tcPr>
          <w:p w14:paraId="12CBDE6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38.113,01</w:t>
            </w:r>
          </w:p>
        </w:tc>
        <w:tc>
          <w:tcPr>
            <w:tcW w:w="429" w:type="pct"/>
            <w:tcBorders>
              <w:top w:val="nil"/>
              <w:left w:val="nil"/>
              <w:bottom w:val="nil"/>
              <w:right w:val="nil"/>
            </w:tcBorders>
            <w:shd w:val="clear" w:color="000000" w:fill="33CCCC"/>
            <w:noWrap/>
            <w:vAlign w:val="bottom"/>
            <w:hideMark/>
          </w:tcPr>
          <w:p w14:paraId="3220033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125,51%</w:t>
            </w:r>
          </w:p>
        </w:tc>
        <w:tc>
          <w:tcPr>
            <w:tcW w:w="429" w:type="pct"/>
            <w:tcBorders>
              <w:top w:val="nil"/>
              <w:left w:val="nil"/>
              <w:bottom w:val="nil"/>
              <w:right w:val="nil"/>
            </w:tcBorders>
            <w:shd w:val="clear" w:color="000000" w:fill="33CCCC"/>
            <w:noWrap/>
            <w:vAlign w:val="bottom"/>
            <w:hideMark/>
          </w:tcPr>
          <w:p w14:paraId="1127264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71,93%</w:t>
            </w:r>
          </w:p>
        </w:tc>
      </w:tr>
      <w:tr w:rsidR="00965DF4" w:rsidRPr="00307547" w14:paraId="714FDF90" w14:textId="77777777" w:rsidTr="00232DDC">
        <w:trPr>
          <w:trHeight w:val="255"/>
        </w:trPr>
        <w:tc>
          <w:tcPr>
            <w:tcW w:w="2426" w:type="pct"/>
            <w:tcBorders>
              <w:top w:val="nil"/>
              <w:left w:val="nil"/>
              <w:bottom w:val="nil"/>
              <w:right w:val="nil"/>
            </w:tcBorders>
            <w:shd w:val="clear" w:color="000000" w:fill="33CCCC"/>
            <w:noWrap/>
            <w:vAlign w:val="bottom"/>
            <w:hideMark/>
          </w:tcPr>
          <w:p w14:paraId="7C69CDD2"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016 Opće javne usluge koje nisu drugdje svrstane</w:t>
            </w:r>
          </w:p>
        </w:tc>
        <w:tc>
          <w:tcPr>
            <w:tcW w:w="429" w:type="pct"/>
            <w:tcBorders>
              <w:top w:val="nil"/>
              <w:left w:val="nil"/>
              <w:bottom w:val="nil"/>
              <w:right w:val="nil"/>
            </w:tcBorders>
            <w:shd w:val="clear" w:color="000000" w:fill="33CCCC"/>
            <w:noWrap/>
            <w:vAlign w:val="bottom"/>
            <w:hideMark/>
          </w:tcPr>
          <w:p w14:paraId="0209F9B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20.273,41</w:t>
            </w:r>
          </w:p>
        </w:tc>
        <w:tc>
          <w:tcPr>
            <w:tcW w:w="429" w:type="pct"/>
            <w:tcBorders>
              <w:top w:val="nil"/>
              <w:left w:val="nil"/>
              <w:bottom w:val="nil"/>
              <w:right w:val="nil"/>
            </w:tcBorders>
            <w:shd w:val="clear" w:color="000000" w:fill="33CCCC"/>
            <w:noWrap/>
            <w:vAlign w:val="bottom"/>
            <w:hideMark/>
          </w:tcPr>
          <w:p w14:paraId="53BE724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34.637,00</w:t>
            </w:r>
          </w:p>
        </w:tc>
        <w:tc>
          <w:tcPr>
            <w:tcW w:w="429" w:type="pct"/>
            <w:tcBorders>
              <w:top w:val="nil"/>
              <w:left w:val="nil"/>
              <w:bottom w:val="nil"/>
              <w:right w:val="nil"/>
            </w:tcBorders>
            <w:shd w:val="clear" w:color="000000" w:fill="33CCCC"/>
            <w:noWrap/>
            <w:vAlign w:val="bottom"/>
            <w:hideMark/>
          </w:tcPr>
          <w:p w14:paraId="4C338EA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40.655,00</w:t>
            </w:r>
          </w:p>
        </w:tc>
        <w:tc>
          <w:tcPr>
            <w:tcW w:w="429" w:type="pct"/>
            <w:tcBorders>
              <w:top w:val="nil"/>
              <w:left w:val="nil"/>
              <w:bottom w:val="nil"/>
              <w:right w:val="nil"/>
            </w:tcBorders>
            <w:shd w:val="clear" w:color="000000" w:fill="33CCCC"/>
            <w:noWrap/>
            <w:vAlign w:val="bottom"/>
            <w:hideMark/>
          </w:tcPr>
          <w:p w14:paraId="70F45A4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10.896,25</w:t>
            </w:r>
          </w:p>
        </w:tc>
        <w:tc>
          <w:tcPr>
            <w:tcW w:w="429" w:type="pct"/>
            <w:tcBorders>
              <w:top w:val="nil"/>
              <w:left w:val="nil"/>
              <w:bottom w:val="nil"/>
              <w:right w:val="nil"/>
            </w:tcBorders>
            <w:shd w:val="clear" w:color="000000" w:fill="33CCCC"/>
            <w:noWrap/>
            <w:vAlign w:val="bottom"/>
            <w:hideMark/>
          </w:tcPr>
          <w:p w14:paraId="69377BA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53,75%</w:t>
            </w:r>
          </w:p>
        </w:tc>
        <w:tc>
          <w:tcPr>
            <w:tcW w:w="429" w:type="pct"/>
            <w:tcBorders>
              <w:top w:val="nil"/>
              <w:left w:val="nil"/>
              <w:bottom w:val="nil"/>
              <w:right w:val="nil"/>
            </w:tcBorders>
            <w:shd w:val="clear" w:color="000000" w:fill="33CCCC"/>
            <w:noWrap/>
            <w:vAlign w:val="bottom"/>
            <w:hideMark/>
          </w:tcPr>
          <w:p w14:paraId="108FA23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26,80%</w:t>
            </w:r>
          </w:p>
        </w:tc>
      </w:tr>
      <w:tr w:rsidR="00965DF4" w:rsidRPr="00307547" w14:paraId="3F3D0629" w14:textId="77777777" w:rsidTr="00232DDC">
        <w:trPr>
          <w:trHeight w:val="255"/>
        </w:trPr>
        <w:tc>
          <w:tcPr>
            <w:tcW w:w="2426" w:type="pct"/>
            <w:tcBorders>
              <w:top w:val="nil"/>
              <w:left w:val="nil"/>
              <w:bottom w:val="nil"/>
              <w:right w:val="nil"/>
            </w:tcBorders>
            <w:shd w:val="clear" w:color="000000" w:fill="99CCFF"/>
            <w:noWrap/>
            <w:vAlign w:val="bottom"/>
            <w:hideMark/>
          </w:tcPr>
          <w:p w14:paraId="20409C9D"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02 </w:t>
            </w:r>
            <w:proofErr w:type="spellStart"/>
            <w:r w:rsidRPr="00307547">
              <w:rPr>
                <w:rFonts w:ascii="Arial" w:hAnsi="Arial" w:cs="Arial"/>
                <w:b/>
                <w:bCs/>
                <w:color w:val="000000"/>
                <w:sz w:val="18"/>
                <w:szCs w:val="18"/>
                <w:lang w:val="en-US"/>
              </w:rPr>
              <w:t>Obrana</w:t>
            </w:r>
            <w:proofErr w:type="spellEnd"/>
          </w:p>
        </w:tc>
        <w:tc>
          <w:tcPr>
            <w:tcW w:w="429" w:type="pct"/>
            <w:tcBorders>
              <w:top w:val="nil"/>
              <w:left w:val="nil"/>
              <w:bottom w:val="nil"/>
              <w:right w:val="nil"/>
            </w:tcBorders>
            <w:shd w:val="clear" w:color="000000" w:fill="99CCFF"/>
            <w:noWrap/>
            <w:vAlign w:val="bottom"/>
            <w:hideMark/>
          </w:tcPr>
          <w:p w14:paraId="69C4EBE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2.938,19</w:t>
            </w:r>
          </w:p>
        </w:tc>
        <w:tc>
          <w:tcPr>
            <w:tcW w:w="429" w:type="pct"/>
            <w:tcBorders>
              <w:top w:val="nil"/>
              <w:left w:val="nil"/>
              <w:bottom w:val="nil"/>
              <w:right w:val="nil"/>
            </w:tcBorders>
            <w:shd w:val="clear" w:color="000000" w:fill="99CCFF"/>
            <w:noWrap/>
            <w:vAlign w:val="bottom"/>
            <w:hideMark/>
          </w:tcPr>
          <w:p w14:paraId="429AF7F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8.919,00</w:t>
            </w:r>
          </w:p>
        </w:tc>
        <w:tc>
          <w:tcPr>
            <w:tcW w:w="429" w:type="pct"/>
            <w:tcBorders>
              <w:top w:val="nil"/>
              <w:left w:val="nil"/>
              <w:bottom w:val="nil"/>
              <w:right w:val="nil"/>
            </w:tcBorders>
            <w:shd w:val="clear" w:color="000000" w:fill="99CCFF"/>
            <w:noWrap/>
            <w:vAlign w:val="bottom"/>
            <w:hideMark/>
          </w:tcPr>
          <w:p w14:paraId="4E2708D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13.626,00</w:t>
            </w:r>
          </w:p>
        </w:tc>
        <w:tc>
          <w:tcPr>
            <w:tcW w:w="429" w:type="pct"/>
            <w:tcBorders>
              <w:top w:val="nil"/>
              <w:left w:val="nil"/>
              <w:bottom w:val="nil"/>
              <w:right w:val="nil"/>
            </w:tcBorders>
            <w:shd w:val="clear" w:color="000000" w:fill="99CCFF"/>
            <w:noWrap/>
            <w:vAlign w:val="bottom"/>
            <w:hideMark/>
          </w:tcPr>
          <w:p w14:paraId="4A8BA2C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4.376,25</w:t>
            </w:r>
          </w:p>
        </w:tc>
        <w:tc>
          <w:tcPr>
            <w:tcW w:w="429" w:type="pct"/>
            <w:tcBorders>
              <w:top w:val="nil"/>
              <w:left w:val="nil"/>
              <w:bottom w:val="nil"/>
              <w:right w:val="nil"/>
            </w:tcBorders>
            <w:shd w:val="clear" w:color="000000" w:fill="99CCFF"/>
            <w:noWrap/>
            <w:vAlign w:val="bottom"/>
            <w:hideMark/>
          </w:tcPr>
          <w:p w14:paraId="69EFC73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148,94%</w:t>
            </w:r>
          </w:p>
        </w:tc>
        <w:tc>
          <w:tcPr>
            <w:tcW w:w="429" w:type="pct"/>
            <w:tcBorders>
              <w:top w:val="nil"/>
              <w:left w:val="nil"/>
              <w:bottom w:val="nil"/>
              <w:right w:val="nil"/>
            </w:tcBorders>
            <w:shd w:val="clear" w:color="000000" w:fill="99CCFF"/>
            <w:noWrap/>
            <w:vAlign w:val="bottom"/>
            <w:hideMark/>
          </w:tcPr>
          <w:p w14:paraId="2EBA618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32,12%</w:t>
            </w:r>
          </w:p>
        </w:tc>
      </w:tr>
      <w:tr w:rsidR="00965DF4" w:rsidRPr="00307547" w14:paraId="73FC5FDE" w14:textId="77777777" w:rsidTr="00232DDC">
        <w:trPr>
          <w:trHeight w:val="255"/>
        </w:trPr>
        <w:tc>
          <w:tcPr>
            <w:tcW w:w="2426" w:type="pct"/>
            <w:tcBorders>
              <w:top w:val="nil"/>
              <w:left w:val="nil"/>
              <w:bottom w:val="nil"/>
              <w:right w:val="nil"/>
            </w:tcBorders>
            <w:shd w:val="clear" w:color="000000" w:fill="33CCCC"/>
            <w:noWrap/>
            <w:vAlign w:val="bottom"/>
            <w:hideMark/>
          </w:tcPr>
          <w:p w14:paraId="2322259E"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022 </w:t>
            </w:r>
            <w:proofErr w:type="spellStart"/>
            <w:r w:rsidRPr="00307547">
              <w:rPr>
                <w:rFonts w:ascii="Arial" w:hAnsi="Arial" w:cs="Arial"/>
                <w:b/>
                <w:bCs/>
                <w:color w:val="000000"/>
                <w:sz w:val="18"/>
                <w:szCs w:val="18"/>
                <w:lang w:val="en-US"/>
              </w:rPr>
              <w:t>Civilna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obrana</w:t>
            </w:r>
            <w:proofErr w:type="spellEnd"/>
          </w:p>
        </w:tc>
        <w:tc>
          <w:tcPr>
            <w:tcW w:w="429" w:type="pct"/>
            <w:tcBorders>
              <w:top w:val="nil"/>
              <w:left w:val="nil"/>
              <w:bottom w:val="nil"/>
              <w:right w:val="nil"/>
            </w:tcBorders>
            <w:shd w:val="clear" w:color="000000" w:fill="33CCCC"/>
            <w:noWrap/>
            <w:vAlign w:val="bottom"/>
            <w:hideMark/>
          </w:tcPr>
          <w:p w14:paraId="7009E64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2.938,19</w:t>
            </w:r>
          </w:p>
        </w:tc>
        <w:tc>
          <w:tcPr>
            <w:tcW w:w="429" w:type="pct"/>
            <w:tcBorders>
              <w:top w:val="nil"/>
              <w:left w:val="nil"/>
              <w:bottom w:val="nil"/>
              <w:right w:val="nil"/>
            </w:tcBorders>
            <w:shd w:val="clear" w:color="000000" w:fill="33CCCC"/>
            <w:noWrap/>
            <w:vAlign w:val="bottom"/>
            <w:hideMark/>
          </w:tcPr>
          <w:p w14:paraId="46D32CD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8.919,00</w:t>
            </w:r>
          </w:p>
        </w:tc>
        <w:tc>
          <w:tcPr>
            <w:tcW w:w="429" w:type="pct"/>
            <w:tcBorders>
              <w:top w:val="nil"/>
              <w:left w:val="nil"/>
              <w:bottom w:val="nil"/>
              <w:right w:val="nil"/>
            </w:tcBorders>
            <w:shd w:val="clear" w:color="000000" w:fill="33CCCC"/>
            <w:noWrap/>
            <w:vAlign w:val="bottom"/>
            <w:hideMark/>
          </w:tcPr>
          <w:p w14:paraId="2E6D382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13.626,00</w:t>
            </w:r>
          </w:p>
        </w:tc>
        <w:tc>
          <w:tcPr>
            <w:tcW w:w="429" w:type="pct"/>
            <w:tcBorders>
              <w:top w:val="nil"/>
              <w:left w:val="nil"/>
              <w:bottom w:val="nil"/>
              <w:right w:val="nil"/>
            </w:tcBorders>
            <w:shd w:val="clear" w:color="000000" w:fill="33CCCC"/>
            <w:noWrap/>
            <w:vAlign w:val="bottom"/>
            <w:hideMark/>
          </w:tcPr>
          <w:p w14:paraId="2F104BD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4.376,25</w:t>
            </w:r>
          </w:p>
        </w:tc>
        <w:tc>
          <w:tcPr>
            <w:tcW w:w="429" w:type="pct"/>
            <w:tcBorders>
              <w:top w:val="nil"/>
              <w:left w:val="nil"/>
              <w:bottom w:val="nil"/>
              <w:right w:val="nil"/>
            </w:tcBorders>
            <w:shd w:val="clear" w:color="000000" w:fill="33CCCC"/>
            <w:noWrap/>
            <w:vAlign w:val="bottom"/>
            <w:hideMark/>
          </w:tcPr>
          <w:p w14:paraId="1F3B6EB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148,94%</w:t>
            </w:r>
          </w:p>
        </w:tc>
        <w:tc>
          <w:tcPr>
            <w:tcW w:w="429" w:type="pct"/>
            <w:tcBorders>
              <w:top w:val="nil"/>
              <w:left w:val="nil"/>
              <w:bottom w:val="nil"/>
              <w:right w:val="nil"/>
            </w:tcBorders>
            <w:shd w:val="clear" w:color="000000" w:fill="33CCCC"/>
            <w:noWrap/>
            <w:vAlign w:val="bottom"/>
            <w:hideMark/>
          </w:tcPr>
          <w:p w14:paraId="4613785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32,12%</w:t>
            </w:r>
          </w:p>
        </w:tc>
      </w:tr>
      <w:tr w:rsidR="00965DF4" w:rsidRPr="00307547" w14:paraId="1140A1B4" w14:textId="77777777" w:rsidTr="00232DDC">
        <w:trPr>
          <w:trHeight w:val="255"/>
        </w:trPr>
        <w:tc>
          <w:tcPr>
            <w:tcW w:w="2426" w:type="pct"/>
            <w:tcBorders>
              <w:top w:val="nil"/>
              <w:left w:val="nil"/>
              <w:bottom w:val="nil"/>
              <w:right w:val="nil"/>
            </w:tcBorders>
            <w:shd w:val="clear" w:color="000000" w:fill="99CCFF"/>
            <w:noWrap/>
            <w:vAlign w:val="bottom"/>
            <w:hideMark/>
          </w:tcPr>
          <w:p w14:paraId="33F6C5AE"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03 Javni red i sigurnost</w:t>
            </w:r>
          </w:p>
        </w:tc>
        <w:tc>
          <w:tcPr>
            <w:tcW w:w="429" w:type="pct"/>
            <w:tcBorders>
              <w:top w:val="nil"/>
              <w:left w:val="nil"/>
              <w:bottom w:val="nil"/>
              <w:right w:val="nil"/>
            </w:tcBorders>
            <w:shd w:val="clear" w:color="000000" w:fill="99CCFF"/>
            <w:noWrap/>
            <w:vAlign w:val="bottom"/>
            <w:hideMark/>
          </w:tcPr>
          <w:p w14:paraId="1D0A6BC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606.871,95</w:t>
            </w:r>
          </w:p>
        </w:tc>
        <w:tc>
          <w:tcPr>
            <w:tcW w:w="429" w:type="pct"/>
            <w:tcBorders>
              <w:top w:val="nil"/>
              <w:left w:val="nil"/>
              <w:bottom w:val="nil"/>
              <w:right w:val="nil"/>
            </w:tcBorders>
            <w:shd w:val="clear" w:color="000000" w:fill="99CCFF"/>
            <w:noWrap/>
            <w:vAlign w:val="bottom"/>
            <w:hideMark/>
          </w:tcPr>
          <w:p w14:paraId="33D529F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634.584,00</w:t>
            </w:r>
          </w:p>
        </w:tc>
        <w:tc>
          <w:tcPr>
            <w:tcW w:w="429" w:type="pct"/>
            <w:tcBorders>
              <w:top w:val="nil"/>
              <w:left w:val="nil"/>
              <w:bottom w:val="nil"/>
              <w:right w:val="nil"/>
            </w:tcBorders>
            <w:shd w:val="clear" w:color="000000" w:fill="99CCFF"/>
            <w:noWrap/>
            <w:vAlign w:val="bottom"/>
            <w:hideMark/>
          </w:tcPr>
          <w:p w14:paraId="13B730C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674.958,00</w:t>
            </w:r>
          </w:p>
        </w:tc>
        <w:tc>
          <w:tcPr>
            <w:tcW w:w="429" w:type="pct"/>
            <w:tcBorders>
              <w:top w:val="nil"/>
              <w:left w:val="nil"/>
              <w:bottom w:val="nil"/>
              <w:right w:val="nil"/>
            </w:tcBorders>
            <w:shd w:val="clear" w:color="000000" w:fill="99CCFF"/>
            <w:noWrap/>
            <w:vAlign w:val="bottom"/>
            <w:hideMark/>
          </w:tcPr>
          <w:p w14:paraId="75D6686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655.228,26</w:t>
            </w:r>
          </w:p>
        </w:tc>
        <w:tc>
          <w:tcPr>
            <w:tcW w:w="429" w:type="pct"/>
            <w:tcBorders>
              <w:top w:val="nil"/>
              <w:left w:val="nil"/>
              <w:bottom w:val="nil"/>
              <w:right w:val="nil"/>
            </w:tcBorders>
            <w:shd w:val="clear" w:color="000000" w:fill="99CCFF"/>
            <w:noWrap/>
            <w:vAlign w:val="bottom"/>
            <w:hideMark/>
          </w:tcPr>
          <w:p w14:paraId="3D6F2C4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107,97%</w:t>
            </w:r>
          </w:p>
        </w:tc>
        <w:tc>
          <w:tcPr>
            <w:tcW w:w="429" w:type="pct"/>
            <w:tcBorders>
              <w:top w:val="nil"/>
              <w:left w:val="nil"/>
              <w:bottom w:val="nil"/>
              <w:right w:val="nil"/>
            </w:tcBorders>
            <w:shd w:val="clear" w:color="000000" w:fill="99CCFF"/>
            <w:noWrap/>
            <w:vAlign w:val="bottom"/>
            <w:hideMark/>
          </w:tcPr>
          <w:p w14:paraId="6D026DF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97,08%</w:t>
            </w:r>
          </w:p>
        </w:tc>
      </w:tr>
      <w:tr w:rsidR="00965DF4" w:rsidRPr="00307547" w14:paraId="32FD2E46" w14:textId="77777777" w:rsidTr="00232DDC">
        <w:trPr>
          <w:trHeight w:val="255"/>
        </w:trPr>
        <w:tc>
          <w:tcPr>
            <w:tcW w:w="2426" w:type="pct"/>
            <w:tcBorders>
              <w:top w:val="nil"/>
              <w:left w:val="nil"/>
              <w:bottom w:val="nil"/>
              <w:right w:val="nil"/>
            </w:tcBorders>
            <w:shd w:val="clear" w:color="000000" w:fill="33CCCC"/>
            <w:noWrap/>
            <w:vAlign w:val="bottom"/>
            <w:hideMark/>
          </w:tcPr>
          <w:p w14:paraId="77882046"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032 Usluge protupožarne zaštite</w:t>
            </w:r>
          </w:p>
        </w:tc>
        <w:tc>
          <w:tcPr>
            <w:tcW w:w="429" w:type="pct"/>
            <w:tcBorders>
              <w:top w:val="nil"/>
              <w:left w:val="nil"/>
              <w:bottom w:val="nil"/>
              <w:right w:val="nil"/>
            </w:tcBorders>
            <w:shd w:val="clear" w:color="000000" w:fill="33CCCC"/>
            <w:noWrap/>
            <w:vAlign w:val="bottom"/>
            <w:hideMark/>
          </w:tcPr>
          <w:p w14:paraId="3C4B0BE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606.871,95</w:t>
            </w:r>
          </w:p>
        </w:tc>
        <w:tc>
          <w:tcPr>
            <w:tcW w:w="429" w:type="pct"/>
            <w:tcBorders>
              <w:top w:val="nil"/>
              <w:left w:val="nil"/>
              <w:bottom w:val="nil"/>
              <w:right w:val="nil"/>
            </w:tcBorders>
            <w:shd w:val="clear" w:color="000000" w:fill="33CCCC"/>
            <w:noWrap/>
            <w:vAlign w:val="bottom"/>
            <w:hideMark/>
          </w:tcPr>
          <w:p w14:paraId="2613605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634.584,00</w:t>
            </w:r>
          </w:p>
        </w:tc>
        <w:tc>
          <w:tcPr>
            <w:tcW w:w="429" w:type="pct"/>
            <w:tcBorders>
              <w:top w:val="nil"/>
              <w:left w:val="nil"/>
              <w:bottom w:val="nil"/>
              <w:right w:val="nil"/>
            </w:tcBorders>
            <w:shd w:val="clear" w:color="000000" w:fill="33CCCC"/>
            <w:noWrap/>
            <w:vAlign w:val="bottom"/>
            <w:hideMark/>
          </w:tcPr>
          <w:p w14:paraId="506322B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674.958,00</w:t>
            </w:r>
          </w:p>
        </w:tc>
        <w:tc>
          <w:tcPr>
            <w:tcW w:w="429" w:type="pct"/>
            <w:tcBorders>
              <w:top w:val="nil"/>
              <w:left w:val="nil"/>
              <w:bottom w:val="nil"/>
              <w:right w:val="nil"/>
            </w:tcBorders>
            <w:shd w:val="clear" w:color="000000" w:fill="33CCCC"/>
            <w:noWrap/>
            <w:vAlign w:val="bottom"/>
            <w:hideMark/>
          </w:tcPr>
          <w:p w14:paraId="0637F37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654.696,01</w:t>
            </w:r>
          </w:p>
        </w:tc>
        <w:tc>
          <w:tcPr>
            <w:tcW w:w="429" w:type="pct"/>
            <w:tcBorders>
              <w:top w:val="nil"/>
              <w:left w:val="nil"/>
              <w:bottom w:val="nil"/>
              <w:right w:val="nil"/>
            </w:tcBorders>
            <w:shd w:val="clear" w:color="000000" w:fill="33CCCC"/>
            <w:noWrap/>
            <w:vAlign w:val="bottom"/>
            <w:hideMark/>
          </w:tcPr>
          <w:p w14:paraId="2B84EBE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107,88%</w:t>
            </w:r>
          </w:p>
        </w:tc>
        <w:tc>
          <w:tcPr>
            <w:tcW w:w="429" w:type="pct"/>
            <w:tcBorders>
              <w:top w:val="nil"/>
              <w:left w:val="nil"/>
              <w:bottom w:val="nil"/>
              <w:right w:val="nil"/>
            </w:tcBorders>
            <w:shd w:val="clear" w:color="000000" w:fill="33CCCC"/>
            <w:noWrap/>
            <w:vAlign w:val="bottom"/>
            <w:hideMark/>
          </w:tcPr>
          <w:p w14:paraId="255B19E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97,00%</w:t>
            </w:r>
          </w:p>
        </w:tc>
      </w:tr>
      <w:tr w:rsidR="00965DF4" w:rsidRPr="00307547" w14:paraId="5A1E0B5E" w14:textId="77777777" w:rsidTr="00232DDC">
        <w:trPr>
          <w:trHeight w:val="255"/>
        </w:trPr>
        <w:tc>
          <w:tcPr>
            <w:tcW w:w="2426" w:type="pct"/>
            <w:tcBorders>
              <w:top w:val="nil"/>
              <w:left w:val="nil"/>
              <w:bottom w:val="nil"/>
              <w:right w:val="nil"/>
            </w:tcBorders>
            <w:shd w:val="clear" w:color="000000" w:fill="33CCCC"/>
            <w:noWrap/>
            <w:vAlign w:val="bottom"/>
            <w:hideMark/>
          </w:tcPr>
          <w:p w14:paraId="35E5033B"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036 Rashodi za javni red i sigurnost koji nisu drugdje svrstani</w:t>
            </w:r>
          </w:p>
        </w:tc>
        <w:tc>
          <w:tcPr>
            <w:tcW w:w="429" w:type="pct"/>
            <w:tcBorders>
              <w:top w:val="nil"/>
              <w:left w:val="nil"/>
              <w:bottom w:val="nil"/>
              <w:right w:val="nil"/>
            </w:tcBorders>
            <w:shd w:val="clear" w:color="000000" w:fill="33CCCC"/>
            <w:noWrap/>
            <w:vAlign w:val="bottom"/>
            <w:hideMark/>
          </w:tcPr>
          <w:p w14:paraId="2DB9B312" w14:textId="77777777" w:rsidR="00965DF4" w:rsidRPr="00965DF4" w:rsidRDefault="00965DF4" w:rsidP="00232DDC">
            <w:pPr>
              <w:jc w:val="right"/>
              <w:rPr>
                <w:rFonts w:ascii="Arial" w:hAnsi="Arial" w:cs="Arial"/>
                <w:b/>
                <w:bCs/>
                <w:color w:val="000000"/>
                <w:sz w:val="18"/>
                <w:szCs w:val="18"/>
                <w:lang w:val="pl-PL"/>
              </w:rPr>
            </w:pPr>
            <w:r w:rsidRPr="00965DF4">
              <w:rPr>
                <w:rFonts w:ascii="Arial" w:hAnsi="Arial" w:cs="Arial"/>
                <w:b/>
                <w:bCs/>
                <w:color w:val="000000"/>
                <w:sz w:val="18"/>
                <w:szCs w:val="18"/>
                <w:lang w:val="pl-PL"/>
              </w:rPr>
              <w:t> </w:t>
            </w:r>
          </w:p>
        </w:tc>
        <w:tc>
          <w:tcPr>
            <w:tcW w:w="429" w:type="pct"/>
            <w:tcBorders>
              <w:top w:val="nil"/>
              <w:left w:val="nil"/>
              <w:bottom w:val="nil"/>
              <w:right w:val="nil"/>
            </w:tcBorders>
            <w:shd w:val="clear" w:color="000000" w:fill="33CCCC"/>
            <w:noWrap/>
            <w:vAlign w:val="bottom"/>
            <w:hideMark/>
          </w:tcPr>
          <w:p w14:paraId="48177BB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47F16AC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139A2B9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532,25</w:t>
            </w:r>
          </w:p>
        </w:tc>
        <w:tc>
          <w:tcPr>
            <w:tcW w:w="429" w:type="pct"/>
            <w:tcBorders>
              <w:top w:val="nil"/>
              <w:left w:val="nil"/>
              <w:bottom w:val="nil"/>
              <w:right w:val="nil"/>
            </w:tcBorders>
            <w:shd w:val="clear" w:color="000000" w:fill="33CCCC"/>
            <w:noWrap/>
            <w:vAlign w:val="bottom"/>
            <w:hideMark/>
          </w:tcPr>
          <w:p w14:paraId="1C86E46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7DF5CF4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03A3F154" w14:textId="77777777" w:rsidTr="00232DDC">
        <w:trPr>
          <w:trHeight w:val="255"/>
        </w:trPr>
        <w:tc>
          <w:tcPr>
            <w:tcW w:w="2426" w:type="pct"/>
            <w:tcBorders>
              <w:top w:val="nil"/>
              <w:left w:val="nil"/>
              <w:bottom w:val="nil"/>
              <w:right w:val="nil"/>
            </w:tcBorders>
            <w:shd w:val="clear" w:color="000000" w:fill="99CCFF"/>
            <w:noWrap/>
            <w:vAlign w:val="bottom"/>
            <w:hideMark/>
          </w:tcPr>
          <w:p w14:paraId="4DA70C0F"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04 </w:t>
            </w:r>
            <w:proofErr w:type="spellStart"/>
            <w:r w:rsidRPr="00307547">
              <w:rPr>
                <w:rFonts w:ascii="Arial" w:hAnsi="Arial" w:cs="Arial"/>
                <w:b/>
                <w:bCs/>
                <w:color w:val="000000"/>
                <w:sz w:val="18"/>
                <w:szCs w:val="18"/>
                <w:lang w:val="en-US"/>
              </w:rPr>
              <w:t>Ekonomski</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poslovi</w:t>
            </w:r>
            <w:proofErr w:type="spellEnd"/>
          </w:p>
        </w:tc>
        <w:tc>
          <w:tcPr>
            <w:tcW w:w="429" w:type="pct"/>
            <w:tcBorders>
              <w:top w:val="nil"/>
              <w:left w:val="nil"/>
              <w:bottom w:val="nil"/>
              <w:right w:val="nil"/>
            </w:tcBorders>
            <w:shd w:val="clear" w:color="000000" w:fill="99CCFF"/>
            <w:noWrap/>
            <w:vAlign w:val="bottom"/>
            <w:hideMark/>
          </w:tcPr>
          <w:p w14:paraId="1C867F6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331.041,19</w:t>
            </w:r>
          </w:p>
        </w:tc>
        <w:tc>
          <w:tcPr>
            <w:tcW w:w="429" w:type="pct"/>
            <w:tcBorders>
              <w:top w:val="nil"/>
              <w:left w:val="nil"/>
              <w:bottom w:val="nil"/>
              <w:right w:val="nil"/>
            </w:tcBorders>
            <w:shd w:val="clear" w:color="000000" w:fill="99CCFF"/>
            <w:noWrap/>
            <w:vAlign w:val="bottom"/>
            <w:hideMark/>
          </w:tcPr>
          <w:p w14:paraId="6ED2781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347.896,00</w:t>
            </w:r>
          </w:p>
        </w:tc>
        <w:tc>
          <w:tcPr>
            <w:tcW w:w="429" w:type="pct"/>
            <w:tcBorders>
              <w:top w:val="nil"/>
              <w:left w:val="nil"/>
              <w:bottom w:val="nil"/>
              <w:right w:val="nil"/>
            </w:tcBorders>
            <w:shd w:val="clear" w:color="000000" w:fill="99CCFF"/>
            <w:noWrap/>
            <w:vAlign w:val="bottom"/>
            <w:hideMark/>
          </w:tcPr>
          <w:p w14:paraId="1B561D3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423.943,87</w:t>
            </w:r>
          </w:p>
        </w:tc>
        <w:tc>
          <w:tcPr>
            <w:tcW w:w="429" w:type="pct"/>
            <w:tcBorders>
              <w:top w:val="nil"/>
              <w:left w:val="nil"/>
              <w:bottom w:val="nil"/>
              <w:right w:val="nil"/>
            </w:tcBorders>
            <w:shd w:val="clear" w:color="000000" w:fill="99CCFF"/>
            <w:noWrap/>
            <w:vAlign w:val="bottom"/>
            <w:hideMark/>
          </w:tcPr>
          <w:p w14:paraId="51ABA16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376.537,35</w:t>
            </w:r>
          </w:p>
        </w:tc>
        <w:tc>
          <w:tcPr>
            <w:tcW w:w="429" w:type="pct"/>
            <w:tcBorders>
              <w:top w:val="nil"/>
              <w:left w:val="nil"/>
              <w:bottom w:val="nil"/>
              <w:right w:val="nil"/>
            </w:tcBorders>
            <w:shd w:val="clear" w:color="000000" w:fill="99CCFF"/>
            <w:noWrap/>
            <w:vAlign w:val="bottom"/>
            <w:hideMark/>
          </w:tcPr>
          <w:p w14:paraId="405C68E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113,74%</w:t>
            </w:r>
          </w:p>
        </w:tc>
        <w:tc>
          <w:tcPr>
            <w:tcW w:w="429" w:type="pct"/>
            <w:tcBorders>
              <w:top w:val="nil"/>
              <w:left w:val="nil"/>
              <w:bottom w:val="nil"/>
              <w:right w:val="nil"/>
            </w:tcBorders>
            <w:shd w:val="clear" w:color="000000" w:fill="99CCFF"/>
            <w:noWrap/>
            <w:vAlign w:val="bottom"/>
            <w:hideMark/>
          </w:tcPr>
          <w:p w14:paraId="34322AE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88,82%</w:t>
            </w:r>
          </w:p>
        </w:tc>
      </w:tr>
      <w:tr w:rsidR="00965DF4" w:rsidRPr="00307547" w14:paraId="351C123E" w14:textId="77777777" w:rsidTr="00232DDC">
        <w:trPr>
          <w:trHeight w:val="255"/>
        </w:trPr>
        <w:tc>
          <w:tcPr>
            <w:tcW w:w="2426" w:type="pct"/>
            <w:tcBorders>
              <w:top w:val="nil"/>
              <w:left w:val="nil"/>
              <w:bottom w:val="nil"/>
              <w:right w:val="nil"/>
            </w:tcBorders>
            <w:shd w:val="clear" w:color="000000" w:fill="33CCCC"/>
            <w:noWrap/>
            <w:vAlign w:val="bottom"/>
            <w:hideMark/>
          </w:tcPr>
          <w:p w14:paraId="436DD318"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042 Poljoprivreda, šumarstvo, ribarstvo i lov</w:t>
            </w:r>
          </w:p>
        </w:tc>
        <w:tc>
          <w:tcPr>
            <w:tcW w:w="429" w:type="pct"/>
            <w:tcBorders>
              <w:top w:val="nil"/>
              <w:left w:val="nil"/>
              <w:bottom w:val="nil"/>
              <w:right w:val="nil"/>
            </w:tcBorders>
            <w:shd w:val="clear" w:color="000000" w:fill="33CCCC"/>
            <w:noWrap/>
            <w:vAlign w:val="bottom"/>
            <w:hideMark/>
          </w:tcPr>
          <w:p w14:paraId="674826A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29.209,92</w:t>
            </w:r>
          </w:p>
        </w:tc>
        <w:tc>
          <w:tcPr>
            <w:tcW w:w="429" w:type="pct"/>
            <w:tcBorders>
              <w:top w:val="nil"/>
              <w:left w:val="nil"/>
              <w:bottom w:val="nil"/>
              <w:right w:val="nil"/>
            </w:tcBorders>
            <w:shd w:val="clear" w:color="000000" w:fill="33CCCC"/>
            <w:noWrap/>
            <w:vAlign w:val="bottom"/>
            <w:hideMark/>
          </w:tcPr>
          <w:p w14:paraId="56005DF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24.552,00</w:t>
            </w:r>
          </w:p>
        </w:tc>
        <w:tc>
          <w:tcPr>
            <w:tcW w:w="429" w:type="pct"/>
            <w:tcBorders>
              <w:top w:val="nil"/>
              <w:left w:val="nil"/>
              <w:bottom w:val="nil"/>
              <w:right w:val="nil"/>
            </w:tcBorders>
            <w:shd w:val="clear" w:color="000000" w:fill="33CCCC"/>
            <w:noWrap/>
            <w:vAlign w:val="bottom"/>
            <w:hideMark/>
          </w:tcPr>
          <w:p w14:paraId="6722940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24.552,00</w:t>
            </w:r>
          </w:p>
        </w:tc>
        <w:tc>
          <w:tcPr>
            <w:tcW w:w="429" w:type="pct"/>
            <w:tcBorders>
              <w:top w:val="nil"/>
              <w:left w:val="nil"/>
              <w:bottom w:val="nil"/>
              <w:right w:val="nil"/>
            </w:tcBorders>
            <w:shd w:val="clear" w:color="000000" w:fill="33CCCC"/>
            <w:noWrap/>
            <w:vAlign w:val="bottom"/>
            <w:hideMark/>
          </w:tcPr>
          <w:p w14:paraId="349546E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22.365,90</w:t>
            </w:r>
          </w:p>
        </w:tc>
        <w:tc>
          <w:tcPr>
            <w:tcW w:w="429" w:type="pct"/>
            <w:tcBorders>
              <w:top w:val="nil"/>
              <w:left w:val="nil"/>
              <w:bottom w:val="nil"/>
              <w:right w:val="nil"/>
            </w:tcBorders>
            <w:shd w:val="clear" w:color="000000" w:fill="33CCCC"/>
            <w:noWrap/>
            <w:vAlign w:val="bottom"/>
            <w:hideMark/>
          </w:tcPr>
          <w:p w14:paraId="5DCCEF0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76,57%</w:t>
            </w:r>
          </w:p>
        </w:tc>
        <w:tc>
          <w:tcPr>
            <w:tcW w:w="429" w:type="pct"/>
            <w:tcBorders>
              <w:top w:val="nil"/>
              <w:left w:val="nil"/>
              <w:bottom w:val="nil"/>
              <w:right w:val="nil"/>
            </w:tcBorders>
            <w:shd w:val="clear" w:color="000000" w:fill="33CCCC"/>
            <w:noWrap/>
            <w:vAlign w:val="bottom"/>
            <w:hideMark/>
          </w:tcPr>
          <w:p w14:paraId="19FA5F0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91,10%</w:t>
            </w:r>
          </w:p>
        </w:tc>
      </w:tr>
      <w:tr w:rsidR="00965DF4" w:rsidRPr="00307547" w14:paraId="20DDD1D2" w14:textId="77777777" w:rsidTr="00232DDC">
        <w:trPr>
          <w:trHeight w:val="255"/>
        </w:trPr>
        <w:tc>
          <w:tcPr>
            <w:tcW w:w="2426" w:type="pct"/>
            <w:tcBorders>
              <w:top w:val="nil"/>
              <w:left w:val="nil"/>
              <w:bottom w:val="nil"/>
              <w:right w:val="nil"/>
            </w:tcBorders>
            <w:shd w:val="clear" w:color="000000" w:fill="33CCCC"/>
            <w:noWrap/>
            <w:vAlign w:val="bottom"/>
            <w:hideMark/>
          </w:tcPr>
          <w:p w14:paraId="10F49CAF"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044 Rudarstvo, proizvodnja i građevinarstvo</w:t>
            </w:r>
          </w:p>
        </w:tc>
        <w:tc>
          <w:tcPr>
            <w:tcW w:w="429" w:type="pct"/>
            <w:tcBorders>
              <w:top w:val="nil"/>
              <w:left w:val="nil"/>
              <w:bottom w:val="nil"/>
              <w:right w:val="nil"/>
            </w:tcBorders>
            <w:shd w:val="clear" w:color="000000" w:fill="33CCCC"/>
            <w:noWrap/>
            <w:vAlign w:val="bottom"/>
            <w:hideMark/>
          </w:tcPr>
          <w:p w14:paraId="132B95F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5.189,46</w:t>
            </w:r>
          </w:p>
        </w:tc>
        <w:tc>
          <w:tcPr>
            <w:tcW w:w="429" w:type="pct"/>
            <w:tcBorders>
              <w:top w:val="nil"/>
              <w:left w:val="nil"/>
              <w:bottom w:val="nil"/>
              <w:right w:val="nil"/>
            </w:tcBorders>
            <w:shd w:val="clear" w:color="000000" w:fill="33CCCC"/>
            <w:noWrap/>
            <w:vAlign w:val="bottom"/>
            <w:hideMark/>
          </w:tcPr>
          <w:p w14:paraId="0A257EB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19.908,00</w:t>
            </w:r>
          </w:p>
        </w:tc>
        <w:tc>
          <w:tcPr>
            <w:tcW w:w="429" w:type="pct"/>
            <w:tcBorders>
              <w:top w:val="nil"/>
              <w:left w:val="nil"/>
              <w:bottom w:val="nil"/>
              <w:right w:val="nil"/>
            </w:tcBorders>
            <w:shd w:val="clear" w:color="000000" w:fill="33CCCC"/>
            <w:noWrap/>
            <w:vAlign w:val="bottom"/>
            <w:hideMark/>
          </w:tcPr>
          <w:p w14:paraId="5B7A5B9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19.908,00</w:t>
            </w:r>
          </w:p>
        </w:tc>
        <w:tc>
          <w:tcPr>
            <w:tcW w:w="429" w:type="pct"/>
            <w:tcBorders>
              <w:top w:val="nil"/>
              <w:left w:val="nil"/>
              <w:bottom w:val="nil"/>
              <w:right w:val="nil"/>
            </w:tcBorders>
            <w:shd w:val="clear" w:color="000000" w:fill="33CCCC"/>
            <w:noWrap/>
            <w:vAlign w:val="bottom"/>
            <w:hideMark/>
          </w:tcPr>
          <w:p w14:paraId="0017888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9.246,44</w:t>
            </w:r>
          </w:p>
        </w:tc>
        <w:tc>
          <w:tcPr>
            <w:tcW w:w="429" w:type="pct"/>
            <w:tcBorders>
              <w:top w:val="nil"/>
              <w:left w:val="nil"/>
              <w:bottom w:val="nil"/>
              <w:right w:val="nil"/>
            </w:tcBorders>
            <w:shd w:val="clear" w:color="000000" w:fill="33CCCC"/>
            <w:noWrap/>
            <w:vAlign w:val="bottom"/>
            <w:hideMark/>
          </w:tcPr>
          <w:p w14:paraId="21DDFF2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178,18%</w:t>
            </w:r>
          </w:p>
        </w:tc>
        <w:tc>
          <w:tcPr>
            <w:tcW w:w="429" w:type="pct"/>
            <w:tcBorders>
              <w:top w:val="nil"/>
              <w:left w:val="nil"/>
              <w:bottom w:val="nil"/>
              <w:right w:val="nil"/>
            </w:tcBorders>
            <w:shd w:val="clear" w:color="000000" w:fill="33CCCC"/>
            <w:noWrap/>
            <w:vAlign w:val="bottom"/>
            <w:hideMark/>
          </w:tcPr>
          <w:p w14:paraId="5C937AE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46,45%</w:t>
            </w:r>
          </w:p>
        </w:tc>
      </w:tr>
      <w:tr w:rsidR="00965DF4" w:rsidRPr="00307547" w14:paraId="4E0F066B" w14:textId="77777777" w:rsidTr="00232DDC">
        <w:trPr>
          <w:trHeight w:val="255"/>
        </w:trPr>
        <w:tc>
          <w:tcPr>
            <w:tcW w:w="2426" w:type="pct"/>
            <w:tcBorders>
              <w:top w:val="nil"/>
              <w:left w:val="nil"/>
              <w:bottom w:val="nil"/>
              <w:right w:val="nil"/>
            </w:tcBorders>
            <w:shd w:val="clear" w:color="000000" w:fill="33CCCC"/>
            <w:noWrap/>
            <w:vAlign w:val="bottom"/>
            <w:hideMark/>
          </w:tcPr>
          <w:p w14:paraId="78C73516"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045 </w:t>
            </w:r>
            <w:proofErr w:type="spellStart"/>
            <w:r w:rsidRPr="00307547">
              <w:rPr>
                <w:rFonts w:ascii="Arial" w:hAnsi="Arial" w:cs="Arial"/>
                <w:b/>
                <w:bCs/>
                <w:color w:val="000000"/>
                <w:sz w:val="18"/>
                <w:szCs w:val="18"/>
                <w:lang w:val="en-US"/>
              </w:rPr>
              <w:t>Promet</w:t>
            </w:r>
            <w:proofErr w:type="spellEnd"/>
          </w:p>
        </w:tc>
        <w:tc>
          <w:tcPr>
            <w:tcW w:w="429" w:type="pct"/>
            <w:tcBorders>
              <w:top w:val="nil"/>
              <w:left w:val="nil"/>
              <w:bottom w:val="nil"/>
              <w:right w:val="nil"/>
            </w:tcBorders>
            <w:shd w:val="clear" w:color="000000" w:fill="33CCCC"/>
            <w:noWrap/>
            <w:vAlign w:val="bottom"/>
            <w:hideMark/>
          </w:tcPr>
          <w:p w14:paraId="0D4C77F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273.834,89</w:t>
            </w:r>
          </w:p>
        </w:tc>
        <w:tc>
          <w:tcPr>
            <w:tcW w:w="429" w:type="pct"/>
            <w:tcBorders>
              <w:top w:val="nil"/>
              <w:left w:val="nil"/>
              <w:bottom w:val="nil"/>
              <w:right w:val="nil"/>
            </w:tcBorders>
            <w:shd w:val="clear" w:color="000000" w:fill="33CCCC"/>
            <w:noWrap/>
            <w:vAlign w:val="bottom"/>
            <w:hideMark/>
          </w:tcPr>
          <w:p w14:paraId="49A40D6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258.959,00</w:t>
            </w:r>
          </w:p>
        </w:tc>
        <w:tc>
          <w:tcPr>
            <w:tcW w:w="429" w:type="pct"/>
            <w:tcBorders>
              <w:top w:val="nil"/>
              <w:left w:val="nil"/>
              <w:bottom w:val="nil"/>
              <w:right w:val="nil"/>
            </w:tcBorders>
            <w:shd w:val="clear" w:color="000000" w:fill="33CCCC"/>
            <w:noWrap/>
            <w:vAlign w:val="bottom"/>
            <w:hideMark/>
          </w:tcPr>
          <w:p w14:paraId="35A4441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334.460,87</w:t>
            </w:r>
          </w:p>
        </w:tc>
        <w:tc>
          <w:tcPr>
            <w:tcW w:w="429" w:type="pct"/>
            <w:tcBorders>
              <w:top w:val="nil"/>
              <w:left w:val="nil"/>
              <w:bottom w:val="nil"/>
              <w:right w:val="nil"/>
            </w:tcBorders>
            <w:shd w:val="clear" w:color="000000" w:fill="33CCCC"/>
            <w:noWrap/>
            <w:vAlign w:val="bottom"/>
            <w:hideMark/>
          </w:tcPr>
          <w:p w14:paraId="79D4643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318.031,89</w:t>
            </w:r>
          </w:p>
        </w:tc>
        <w:tc>
          <w:tcPr>
            <w:tcW w:w="429" w:type="pct"/>
            <w:tcBorders>
              <w:top w:val="nil"/>
              <w:left w:val="nil"/>
              <w:bottom w:val="nil"/>
              <w:right w:val="nil"/>
            </w:tcBorders>
            <w:shd w:val="clear" w:color="000000" w:fill="33CCCC"/>
            <w:noWrap/>
            <w:vAlign w:val="bottom"/>
            <w:hideMark/>
          </w:tcPr>
          <w:p w14:paraId="64149D1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116,14%</w:t>
            </w:r>
          </w:p>
        </w:tc>
        <w:tc>
          <w:tcPr>
            <w:tcW w:w="429" w:type="pct"/>
            <w:tcBorders>
              <w:top w:val="nil"/>
              <w:left w:val="nil"/>
              <w:bottom w:val="nil"/>
              <w:right w:val="nil"/>
            </w:tcBorders>
            <w:shd w:val="clear" w:color="000000" w:fill="33CCCC"/>
            <w:noWrap/>
            <w:vAlign w:val="bottom"/>
            <w:hideMark/>
          </w:tcPr>
          <w:p w14:paraId="05DB6DC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95,09%</w:t>
            </w:r>
          </w:p>
        </w:tc>
      </w:tr>
      <w:tr w:rsidR="00965DF4" w:rsidRPr="00307547" w14:paraId="67109A06" w14:textId="77777777" w:rsidTr="00232DDC">
        <w:trPr>
          <w:trHeight w:val="255"/>
        </w:trPr>
        <w:tc>
          <w:tcPr>
            <w:tcW w:w="2426" w:type="pct"/>
            <w:tcBorders>
              <w:top w:val="nil"/>
              <w:left w:val="nil"/>
              <w:bottom w:val="nil"/>
              <w:right w:val="nil"/>
            </w:tcBorders>
            <w:shd w:val="clear" w:color="000000" w:fill="33CCCC"/>
            <w:noWrap/>
            <w:vAlign w:val="bottom"/>
            <w:hideMark/>
          </w:tcPr>
          <w:p w14:paraId="31760745"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047 </w:t>
            </w:r>
            <w:proofErr w:type="spellStart"/>
            <w:r w:rsidRPr="00307547">
              <w:rPr>
                <w:rFonts w:ascii="Arial" w:hAnsi="Arial" w:cs="Arial"/>
                <w:b/>
                <w:bCs/>
                <w:color w:val="000000"/>
                <w:sz w:val="18"/>
                <w:szCs w:val="18"/>
                <w:lang w:val="en-US"/>
              </w:rPr>
              <w:t>Ostale</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industrije</w:t>
            </w:r>
            <w:proofErr w:type="spellEnd"/>
          </w:p>
        </w:tc>
        <w:tc>
          <w:tcPr>
            <w:tcW w:w="429" w:type="pct"/>
            <w:tcBorders>
              <w:top w:val="nil"/>
              <w:left w:val="nil"/>
              <w:bottom w:val="nil"/>
              <w:right w:val="nil"/>
            </w:tcBorders>
            <w:shd w:val="clear" w:color="000000" w:fill="33CCCC"/>
            <w:noWrap/>
            <w:vAlign w:val="bottom"/>
            <w:hideMark/>
          </w:tcPr>
          <w:p w14:paraId="1801B81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17.712,69</w:t>
            </w:r>
          </w:p>
        </w:tc>
        <w:tc>
          <w:tcPr>
            <w:tcW w:w="429" w:type="pct"/>
            <w:tcBorders>
              <w:top w:val="nil"/>
              <w:left w:val="nil"/>
              <w:bottom w:val="nil"/>
              <w:right w:val="nil"/>
            </w:tcBorders>
            <w:shd w:val="clear" w:color="000000" w:fill="33CCCC"/>
            <w:noWrap/>
            <w:vAlign w:val="bottom"/>
            <w:hideMark/>
          </w:tcPr>
          <w:p w14:paraId="14FFEB8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37.300,00</w:t>
            </w:r>
          </w:p>
        </w:tc>
        <w:tc>
          <w:tcPr>
            <w:tcW w:w="429" w:type="pct"/>
            <w:tcBorders>
              <w:top w:val="nil"/>
              <w:left w:val="nil"/>
              <w:bottom w:val="nil"/>
              <w:right w:val="nil"/>
            </w:tcBorders>
            <w:shd w:val="clear" w:color="000000" w:fill="33CCCC"/>
            <w:noWrap/>
            <w:vAlign w:val="bottom"/>
            <w:hideMark/>
          </w:tcPr>
          <w:p w14:paraId="38FC459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38.301,00</w:t>
            </w:r>
          </w:p>
        </w:tc>
        <w:tc>
          <w:tcPr>
            <w:tcW w:w="429" w:type="pct"/>
            <w:tcBorders>
              <w:top w:val="nil"/>
              <w:left w:val="nil"/>
              <w:bottom w:val="nil"/>
              <w:right w:val="nil"/>
            </w:tcBorders>
            <w:shd w:val="clear" w:color="000000" w:fill="33CCCC"/>
            <w:noWrap/>
            <w:vAlign w:val="bottom"/>
            <w:hideMark/>
          </w:tcPr>
          <w:p w14:paraId="41072CC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23.081,92</w:t>
            </w:r>
          </w:p>
        </w:tc>
        <w:tc>
          <w:tcPr>
            <w:tcW w:w="429" w:type="pct"/>
            <w:tcBorders>
              <w:top w:val="nil"/>
              <w:left w:val="nil"/>
              <w:bottom w:val="nil"/>
              <w:right w:val="nil"/>
            </w:tcBorders>
            <w:shd w:val="clear" w:color="000000" w:fill="33CCCC"/>
            <w:noWrap/>
            <w:vAlign w:val="bottom"/>
            <w:hideMark/>
          </w:tcPr>
          <w:p w14:paraId="4B4E274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130,31%</w:t>
            </w:r>
          </w:p>
        </w:tc>
        <w:tc>
          <w:tcPr>
            <w:tcW w:w="429" w:type="pct"/>
            <w:tcBorders>
              <w:top w:val="nil"/>
              <w:left w:val="nil"/>
              <w:bottom w:val="nil"/>
              <w:right w:val="nil"/>
            </w:tcBorders>
            <w:shd w:val="clear" w:color="000000" w:fill="33CCCC"/>
            <w:noWrap/>
            <w:vAlign w:val="bottom"/>
            <w:hideMark/>
          </w:tcPr>
          <w:p w14:paraId="1045F69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60,26%</w:t>
            </w:r>
          </w:p>
        </w:tc>
      </w:tr>
      <w:tr w:rsidR="00965DF4" w:rsidRPr="00307547" w14:paraId="581B8A94" w14:textId="77777777" w:rsidTr="00232DDC">
        <w:trPr>
          <w:trHeight w:val="255"/>
        </w:trPr>
        <w:tc>
          <w:tcPr>
            <w:tcW w:w="2426" w:type="pct"/>
            <w:tcBorders>
              <w:top w:val="nil"/>
              <w:left w:val="nil"/>
              <w:bottom w:val="nil"/>
              <w:right w:val="nil"/>
            </w:tcBorders>
            <w:shd w:val="clear" w:color="000000" w:fill="33CCCC"/>
            <w:noWrap/>
            <w:vAlign w:val="bottom"/>
            <w:hideMark/>
          </w:tcPr>
          <w:p w14:paraId="02F1BC5D"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049 Ekonomski poslovi koji nisu drugdje svrstani</w:t>
            </w:r>
          </w:p>
        </w:tc>
        <w:tc>
          <w:tcPr>
            <w:tcW w:w="429" w:type="pct"/>
            <w:tcBorders>
              <w:top w:val="nil"/>
              <w:left w:val="nil"/>
              <w:bottom w:val="nil"/>
              <w:right w:val="nil"/>
            </w:tcBorders>
            <w:shd w:val="clear" w:color="000000" w:fill="33CCCC"/>
            <w:noWrap/>
            <w:vAlign w:val="bottom"/>
            <w:hideMark/>
          </w:tcPr>
          <w:p w14:paraId="0ED3E9A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5.094,23</w:t>
            </w:r>
          </w:p>
        </w:tc>
        <w:tc>
          <w:tcPr>
            <w:tcW w:w="429" w:type="pct"/>
            <w:tcBorders>
              <w:top w:val="nil"/>
              <w:left w:val="nil"/>
              <w:bottom w:val="nil"/>
              <w:right w:val="nil"/>
            </w:tcBorders>
            <w:shd w:val="clear" w:color="000000" w:fill="33CCCC"/>
            <w:noWrap/>
            <w:vAlign w:val="bottom"/>
            <w:hideMark/>
          </w:tcPr>
          <w:p w14:paraId="72B718B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7.177,00</w:t>
            </w:r>
          </w:p>
        </w:tc>
        <w:tc>
          <w:tcPr>
            <w:tcW w:w="429" w:type="pct"/>
            <w:tcBorders>
              <w:top w:val="nil"/>
              <w:left w:val="nil"/>
              <w:bottom w:val="nil"/>
              <w:right w:val="nil"/>
            </w:tcBorders>
            <w:shd w:val="clear" w:color="000000" w:fill="33CCCC"/>
            <w:noWrap/>
            <w:vAlign w:val="bottom"/>
            <w:hideMark/>
          </w:tcPr>
          <w:p w14:paraId="753BF0A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6.722,00</w:t>
            </w:r>
          </w:p>
        </w:tc>
        <w:tc>
          <w:tcPr>
            <w:tcW w:w="429" w:type="pct"/>
            <w:tcBorders>
              <w:top w:val="nil"/>
              <w:left w:val="nil"/>
              <w:bottom w:val="nil"/>
              <w:right w:val="nil"/>
            </w:tcBorders>
            <w:shd w:val="clear" w:color="000000" w:fill="33CCCC"/>
            <w:noWrap/>
            <w:vAlign w:val="bottom"/>
            <w:hideMark/>
          </w:tcPr>
          <w:p w14:paraId="178D391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3.811,20</w:t>
            </w:r>
          </w:p>
        </w:tc>
        <w:tc>
          <w:tcPr>
            <w:tcW w:w="429" w:type="pct"/>
            <w:tcBorders>
              <w:top w:val="nil"/>
              <w:left w:val="nil"/>
              <w:bottom w:val="nil"/>
              <w:right w:val="nil"/>
            </w:tcBorders>
            <w:shd w:val="clear" w:color="000000" w:fill="33CCCC"/>
            <w:noWrap/>
            <w:vAlign w:val="bottom"/>
            <w:hideMark/>
          </w:tcPr>
          <w:p w14:paraId="1FD35D1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74,81%</w:t>
            </w:r>
          </w:p>
        </w:tc>
        <w:tc>
          <w:tcPr>
            <w:tcW w:w="429" w:type="pct"/>
            <w:tcBorders>
              <w:top w:val="nil"/>
              <w:left w:val="nil"/>
              <w:bottom w:val="nil"/>
              <w:right w:val="nil"/>
            </w:tcBorders>
            <w:shd w:val="clear" w:color="000000" w:fill="33CCCC"/>
            <w:noWrap/>
            <w:vAlign w:val="bottom"/>
            <w:hideMark/>
          </w:tcPr>
          <w:p w14:paraId="0AA7881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56,70%</w:t>
            </w:r>
          </w:p>
        </w:tc>
      </w:tr>
      <w:tr w:rsidR="00965DF4" w:rsidRPr="00307547" w14:paraId="4226D2E5" w14:textId="77777777" w:rsidTr="00232DDC">
        <w:trPr>
          <w:trHeight w:val="255"/>
        </w:trPr>
        <w:tc>
          <w:tcPr>
            <w:tcW w:w="2426" w:type="pct"/>
            <w:tcBorders>
              <w:top w:val="nil"/>
              <w:left w:val="nil"/>
              <w:bottom w:val="nil"/>
              <w:right w:val="nil"/>
            </w:tcBorders>
            <w:shd w:val="clear" w:color="000000" w:fill="99CCFF"/>
            <w:noWrap/>
            <w:vAlign w:val="bottom"/>
            <w:hideMark/>
          </w:tcPr>
          <w:p w14:paraId="33A03585"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05 </w:t>
            </w:r>
            <w:proofErr w:type="spellStart"/>
            <w:r w:rsidRPr="00307547">
              <w:rPr>
                <w:rFonts w:ascii="Arial" w:hAnsi="Arial" w:cs="Arial"/>
                <w:b/>
                <w:bCs/>
                <w:color w:val="000000"/>
                <w:sz w:val="18"/>
                <w:szCs w:val="18"/>
                <w:lang w:val="en-US"/>
              </w:rPr>
              <w:t>Zaštita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okoliša</w:t>
            </w:r>
            <w:proofErr w:type="spellEnd"/>
          </w:p>
        </w:tc>
        <w:tc>
          <w:tcPr>
            <w:tcW w:w="429" w:type="pct"/>
            <w:tcBorders>
              <w:top w:val="nil"/>
              <w:left w:val="nil"/>
              <w:bottom w:val="nil"/>
              <w:right w:val="nil"/>
            </w:tcBorders>
            <w:shd w:val="clear" w:color="000000" w:fill="99CCFF"/>
            <w:noWrap/>
            <w:vAlign w:val="bottom"/>
            <w:hideMark/>
          </w:tcPr>
          <w:p w14:paraId="2431FC6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100.862,42</w:t>
            </w:r>
          </w:p>
        </w:tc>
        <w:tc>
          <w:tcPr>
            <w:tcW w:w="429" w:type="pct"/>
            <w:tcBorders>
              <w:top w:val="nil"/>
              <w:left w:val="nil"/>
              <w:bottom w:val="nil"/>
              <w:right w:val="nil"/>
            </w:tcBorders>
            <w:shd w:val="clear" w:color="000000" w:fill="99CCFF"/>
            <w:noWrap/>
            <w:vAlign w:val="bottom"/>
            <w:hideMark/>
          </w:tcPr>
          <w:p w14:paraId="2CAD6B3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79.295,00</w:t>
            </w:r>
          </w:p>
        </w:tc>
        <w:tc>
          <w:tcPr>
            <w:tcW w:w="429" w:type="pct"/>
            <w:tcBorders>
              <w:top w:val="nil"/>
              <w:left w:val="nil"/>
              <w:bottom w:val="nil"/>
              <w:right w:val="nil"/>
            </w:tcBorders>
            <w:shd w:val="clear" w:color="000000" w:fill="99CCFF"/>
            <w:noWrap/>
            <w:vAlign w:val="bottom"/>
            <w:hideMark/>
          </w:tcPr>
          <w:p w14:paraId="13F5F3D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217.111,00</w:t>
            </w:r>
          </w:p>
        </w:tc>
        <w:tc>
          <w:tcPr>
            <w:tcW w:w="429" w:type="pct"/>
            <w:tcBorders>
              <w:top w:val="nil"/>
              <w:left w:val="nil"/>
              <w:bottom w:val="nil"/>
              <w:right w:val="nil"/>
            </w:tcBorders>
            <w:shd w:val="clear" w:color="000000" w:fill="99CCFF"/>
            <w:noWrap/>
            <w:vAlign w:val="bottom"/>
            <w:hideMark/>
          </w:tcPr>
          <w:p w14:paraId="5D9966E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40.728,25</w:t>
            </w:r>
          </w:p>
        </w:tc>
        <w:tc>
          <w:tcPr>
            <w:tcW w:w="429" w:type="pct"/>
            <w:tcBorders>
              <w:top w:val="nil"/>
              <w:left w:val="nil"/>
              <w:bottom w:val="nil"/>
              <w:right w:val="nil"/>
            </w:tcBorders>
            <w:shd w:val="clear" w:color="000000" w:fill="99CCFF"/>
            <w:noWrap/>
            <w:vAlign w:val="bottom"/>
            <w:hideMark/>
          </w:tcPr>
          <w:p w14:paraId="610DDBA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40,38%</w:t>
            </w:r>
          </w:p>
        </w:tc>
        <w:tc>
          <w:tcPr>
            <w:tcW w:w="429" w:type="pct"/>
            <w:tcBorders>
              <w:top w:val="nil"/>
              <w:left w:val="nil"/>
              <w:bottom w:val="nil"/>
              <w:right w:val="nil"/>
            </w:tcBorders>
            <w:shd w:val="clear" w:color="000000" w:fill="99CCFF"/>
            <w:noWrap/>
            <w:vAlign w:val="bottom"/>
            <w:hideMark/>
          </w:tcPr>
          <w:p w14:paraId="6BAF60F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18,76%</w:t>
            </w:r>
          </w:p>
        </w:tc>
      </w:tr>
      <w:tr w:rsidR="00965DF4" w:rsidRPr="00307547" w14:paraId="61482B1C" w14:textId="77777777" w:rsidTr="00232DDC">
        <w:trPr>
          <w:trHeight w:val="255"/>
        </w:trPr>
        <w:tc>
          <w:tcPr>
            <w:tcW w:w="2426" w:type="pct"/>
            <w:tcBorders>
              <w:top w:val="nil"/>
              <w:left w:val="nil"/>
              <w:bottom w:val="nil"/>
              <w:right w:val="nil"/>
            </w:tcBorders>
            <w:shd w:val="clear" w:color="000000" w:fill="33CCCC"/>
            <w:noWrap/>
            <w:vAlign w:val="bottom"/>
            <w:hideMark/>
          </w:tcPr>
          <w:p w14:paraId="667570D5"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051 </w:t>
            </w:r>
            <w:proofErr w:type="spellStart"/>
            <w:r w:rsidRPr="00307547">
              <w:rPr>
                <w:rFonts w:ascii="Arial" w:hAnsi="Arial" w:cs="Arial"/>
                <w:b/>
                <w:bCs/>
                <w:color w:val="000000"/>
                <w:sz w:val="18"/>
                <w:szCs w:val="18"/>
                <w:lang w:val="en-US"/>
              </w:rPr>
              <w:t>Gospodarenje</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otpadom</w:t>
            </w:r>
            <w:proofErr w:type="spellEnd"/>
          </w:p>
        </w:tc>
        <w:tc>
          <w:tcPr>
            <w:tcW w:w="429" w:type="pct"/>
            <w:tcBorders>
              <w:top w:val="nil"/>
              <w:left w:val="nil"/>
              <w:bottom w:val="nil"/>
              <w:right w:val="nil"/>
            </w:tcBorders>
            <w:shd w:val="clear" w:color="000000" w:fill="33CCCC"/>
            <w:noWrap/>
            <w:vAlign w:val="bottom"/>
            <w:hideMark/>
          </w:tcPr>
          <w:p w14:paraId="42768CD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89.016,50</w:t>
            </w:r>
          </w:p>
        </w:tc>
        <w:tc>
          <w:tcPr>
            <w:tcW w:w="429" w:type="pct"/>
            <w:tcBorders>
              <w:top w:val="nil"/>
              <w:left w:val="nil"/>
              <w:bottom w:val="nil"/>
              <w:right w:val="nil"/>
            </w:tcBorders>
            <w:shd w:val="clear" w:color="000000" w:fill="33CCCC"/>
            <w:noWrap/>
            <w:vAlign w:val="bottom"/>
            <w:hideMark/>
          </w:tcPr>
          <w:p w14:paraId="59052E4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45.929,00</w:t>
            </w:r>
          </w:p>
        </w:tc>
        <w:tc>
          <w:tcPr>
            <w:tcW w:w="429" w:type="pct"/>
            <w:tcBorders>
              <w:top w:val="nil"/>
              <w:left w:val="nil"/>
              <w:bottom w:val="nil"/>
              <w:right w:val="nil"/>
            </w:tcBorders>
            <w:shd w:val="clear" w:color="000000" w:fill="33CCCC"/>
            <w:noWrap/>
            <w:vAlign w:val="bottom"/>
            <w:hideMark/>
          </w:tcPr>
          <w:p w14:paraId="36CD396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125.620,00</w:t>
            </w:r>
          </w:p>
        </w:tc>
        <w:tc>
          <w:tcPr>
            <w:tcW w:w="429" w:type="pct"/>
            <w:tcBorders>
              <w:top w:val="nil"/>
              <w:left w:val="nil"/>
              <w:bottom w:val="nil"/>
              <w:right w:val="nil"/>
            </w:tcBorders>
            <w:shd w:val="clear" w:color="000000" w:fill="33CCCC"/>
            <w:noWrap/>
            <w:vAlign w:val="bottom"/>
            <w:hideMark/>
          </w:tcPr>
          <w:p w14:paraId="7A1FF59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7.427,22</w:t>
            </w:r>
          </w:p>
        </w:tc>
        <w:tc>
          <w:tcPr>
            <w:tcW w:w="429" w:type="pct"/>
            <w:tcBorders>
              <w:top w:val="nil"/>
              <w:left w:val="nil"/>
              <w:bottom w:val="nil"/>
              <w:right w:val="nil"/>
            </w:tcBorders>
            <w:shd w:val="clear" w:color="000000" w:fill="33CCCC"/>
            <w:noWrap/>
            <w:vAlign w:val="bottom"/>
            <w:hideMark/>
          </w:tcPr>
          <w:p w14:paraId="371C8AA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8,34%</w:t>
            </w:r>
          </w:p>
        </w:tc>
        <w:tc>
          <w:tcPr>
            <w:tcW w:w="429" w:type="pct"/>
            <w:tcBorders>
              <w:top w:val="nil"/>
              <w:left w:val="nil"/>
              <w:bottom w:val="nil"/>
              <w:right w:val="nil"/>
            </w:tcBorders>
            <w:shd w:val="clear" w:color="000000" w:fill="33CCCC"/>
            <w:noWrap/>
            <w:vAlign w:val="bottom"/>
            <w:hideMark/>
          </w:tcPr>
          <w:p w14:paraId="5CFFED8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5,91%</w:t>
            </w:r>
          </w:p>
        </w:tc>
      </w:tr>
      <w:tr w:rsidR="00965DF4" w:rsidRPr="00307547" w14:paraId="3D9182EE" w14:textId="77777777" w:rsidTr="00232DDC">
        <w:trPr>
          <w:trHeight w:val="255"/>
        </w:trPr>
        <w:tc>
          <w:tcPr>
            <w:tcW w:w="2426" w:type="pct"/>
            <w:tcBorders>
              <w:top w:val="nil"/>
              <w:left w:val="nil"/>
              <w:bottom w:val="nil"/>
              <w:right w:val="nil"/>
            </w:tcBorders>
            <w:shd w:val="clear" w:color="000000" w:fill="33CCCC"/>
            <w:noWrap/>
            <w:vAlign w:val="bottom"/>
            <w:hideMark/>
          </w:tcPr>
          <w:p w14:paraId="28AAAD8F"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052 Gospodarenje otpadnim vodama</w:t>
            </w:r>
          </w:p>
        </w:tc>
        <w:tc>
          <w:tcPr>
            <w:tcW w:w="429" w:type="pct"/>
            <w:tcBorders>
              <w:top w:val="nil"/>
              <w:left w:val="nil"/>
              <w:bottom w:val="nil"/>
              <w:right w:val="nil"/>
            </w:tcBorders>
            <w:shd w:val="clear" w:color="000000" w:fill="33CCCC"/>
            <w:noWrap/>
            <w:vAlign w:val="bottom"/>
            <w:hideMark/>
          </w:tcPr>
          <w:p w14:paraId="36D11F5E" w14:textId="77777777" w:rsidR="00965DF4" w:rsidRPr="00965DF4" w:rsidRDefault="00965DF4" w:rsidP="00232DDC">
            <w:pPr>
              <w:jc w:val="right"/>
              <w:rPr>
                <w:rFonts w:ascii="Arial" w:hAnsi="Arial" w:cs="Arial"/>
                <w:b/>
                <w:bCs/>
                <w:color w:val="000000"/>
                <w:sz w:val="18"/>
                <w:szCs w:val="18"/>
                <w:lang w:val="pl-PL"/>
              </w:rPr>
            </w:pPr>
            <w:r w:rsidRPr="00965DF4">
              <w:rPr>
                <w:rFonts w:ascii="Arial" w:hAnsi="Arial" w:cs="Arial"/>
                <w:b/>
                <w:bCs/>
                <w:color w:val="000000"/>
                <w:sz w:val="18"/>
                <w:szCs w:val="18"/>
                <w:lang w:val="pl-PL"/>
              </w:rPr>
              <w:t> </w:t>
            </w:r>
          </w:p>
        </w:tc>
        <w:tc>
          <w:tcPr>
            <w:tcW w:w="429" w:type="pct"/>
            <w:tcBorders>
              <w:top w:val="nil"/>
              <w:left w:val="nil"/>
              <w:bottom w:val="nil"/>
              <w:right w:val="nil"/>
            </w:tcBorders>
            <w:shd w:val="clear" w:color="000000" w:fill="33CCCC"/>
            <w:noWrap/>
            <w:vAlign w:val="bottom"/>
            <w:hideMark/>
          </w:tcPr>
          <w:p w14:paraId="0FAD198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7EB8918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21.250,00</w:t>
            </w:r>
          </w:p>
        </w:tc>
        <w:tc>
          <w:tcPr>
            <w:tcW w:w="429" w:type="pct"/>
            <w:tcBorders>
              <w:top w:val="nil"/>
              <w:left w:val="nil"/>
              <w:bottom w:val="nil"/>
              <w:right w:val="nil"/>
            </w:tcBorders>
            <w:shd w:val="clear" w:color="000000" w:fill="33CCCC"/>
            <w:noWrap/>
            <w:vAlign w:val="bottom"/>
            <w:hideMark/>
          </w:tcPr>
          <w:p w14:paraId="09B4BBB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4.200,00</w:t>
            </w:r>
          </w:p>
        </w:tc>
        <w:tc>
          <w:tcPr>
            <w:tcW w:w="429" w:type="pct"/>
            <w:tcBorders>
              <w:top w:val="nil"/>
              <w:left w:val="nil"/>
              <w:bottom w:val="nil"/>
              <w:right w:val="nil"/>
            </w:tcBorders>
            <w:shd w:val="clear" w:color="000000" w:fill="33CCCC"/>
            <w:noWrap/>
            <w:vAlign w:val="bottom"/>
            <w:hideMark/>
          </w:tcPr>
          <w:p w14:paraId="75915DA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64C390A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19,76%</w:t>
            </w:r>
          </w:p>
        </w:tc>
      </w:tr>
      <w:tr w:rsidR="00965DF4" w:rsidRPr="00307547" w14:paraId="71A55FCA" w14:textId="77777777" w:rsidTr="00232DDC">
        <w:trPr>
          <w:trHeight w:val="255"/>
        </w:trPr>
        <w:tc>
          <w:tcPr>
            <w:tcW w:w="2426" w:type="pct"/>
            <w:tcBorders>
              <w:top w:val="nil"/>
              <w:left w:val="nil"/>
              <w:bottom w:val="nil"/>
              <w:right w:val="nil"/>
            </w:tcBorders>
            <w:shd w:val="clear" w:color="000000" w:fill="33CCCC"/>
            <w:noWrap/>
            <w:vAlign w:val="bottom"/>
            <w:hideMark/>
          </w:tcPr>
          <w:p w14:paraId="1258AEA5"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053 </w:t>
            </w:r>
            <w:proofErr w:type="spellStart"/>
            <w:r w:rsidRPr="00307547">
              <w:rPr>
                <w:rFonts w:ascii="Arial" w:hAnsi="Arial" w:cs="Arial"/>
                <w:b/>
                <w:bCs/>
                <w:color w:val="000000"/>
                <w:sz w:val="18"/>
                <w:szCs w:val="18"/>
                <w:lang w:val="en-US"/>
              </w:rPr>
              <w:t>Smanjenje</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zagađivanja</w:t>
            </w:r>
            <w:proofErr w:type="spellEnd"/>
          </w:p>
        </w:tc>
        <w:tc>
          <w:tcPr>
            <w:tcW w:w="429" w:type="pct"/>
            <w:tcBorders>
              <w:top w:val="nil"/>
              <w:left w:val="nil"/>
              <w:bottom w:val="nil"/>
              <w:right w:val="nil"/>
            </w:tcBorders>
            <w:shd w:val="clear" w:color="000000" w:fill="33CCCC"/>
            <w:noWrap/>
            <w:vAlign w:val="bottom"/>
            <w:hideMark/>
          </w:tcPr>
          <w:p w14:paraId="6F309CA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36F75D2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5.300,00</w:t>
            </w:r>
          </w:p>
        </w:tc>
        <w:tc>
          <w:tcPr>
            <w:tcW w:w="429" w:type="pct"/>
            <w:tcBorders>
              <w:top w:val="nil"/>
              <w:left w:val="nil"/>
              <w:bottom w:val="nil"/>
              <w:right w:val="nil"/>
            </w:tcBorders>
            <w:shd w:val="clear" w:color="000000" w:fill="33CCCC"/>
            <w:noWrap/>
            <w:vAlign w:val="bottom"/>
            <w:hideMark/>
          </w:tcPr>
          <w:p w14:paraId="4ABEA0B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5.300,00</w:t>
            </w:r>
          </w:p>
        </w:tc>
        <w:tc>
          <w:tcPr>
            <w:tcW w:w="429" w:type="pct"/>
            <w:tcBorders>
              <w:top w:val="nil"/>
              <w:left w:val="nil"/>
              <w:bottom w:val="nil"/>
              <w:right w:val="nil"/>
            </w:tcBorders>
            <w:shd w:val="clear" w:color="000000" w:fill="33CCCC"/>
            <w:noWrap/>
            <w:vAlign w:val="bottom"/>
            <w:hideMark/>
          </w:tcPr>
          <w:p w14:paraId="0E28D27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4F1E0ED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4F2C4D7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0902733D" w14:textId="77777777" w:rsidTr="00232DDC">
        <w:trPr>
          <w:trHeight w:val="255"/>
        </w:trPr>
        <w:tc>
          <w:tcPr>
            <w:tcW w:w="2426" w:type="pct"/>
            <w:tcBorders>
              <w:top w:val="nil"/>
              <w:left w:val="nil"/>
              <w:bottom w:val="nil"/>
              <w:right w:val="nil"/>
            </w:tcBorders>
            <w:shd w:val="clear" w:color="000000" w:fill="33CCCC"/>
            <w:noWrap/>
            <w:vAlign w:val="bottom"/>
            <w:hideMark/>
          </w:tcPr>
          <w:p w14:paraId="7058CF1A"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055 Istraživanje i razvoj: Zaštita okoliša</w:t>
            </w:r>
          </w:p>
        </w:tc>
        <w:tc>
          <w:tcPr>
            <w:tcW w:w="429" w:type="pct"/>
            <w:tcBorders>
              <w:top w:val="nil"/>
              <w:left w:val="nil"/>
              <w:bottom w:val="nil"/>
              <w:right w:val="nil"/>
            </w:tcBorders>
            <w:shd w:val="clear" w:color="000000" w:fill="33CCCC"/>
            <w:noWrap/>
            <w:vAlign w:val="bottom"/>
            <w:hideMark/>
          </w:tcPr>
          <w:p w14:paraId="1A0E091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1.990,84</w:t>
            </w:r>
          </w:p>
        </w:tc>
        <w:tc>
          <w:tcPr>
            <w:tcW w:w="429" w:type="pct"/>
            <w:tcBorders>
              <w:top w:val="nil"/>
              <w:left w:val="nil"/>
              <w:bottom w:val="nil"/>
              <w:right w:val="nil"/>
            </w:tcBorders>
            <w:shd w:val="clear" w:color="000000" w:fill="33CCCC"/>
            <w:noWrap/>
            <w:vAlign w:val="bottom"/>
            <w:hideMark/>
          </w:tcPr>
          <w:p w14:paraId="277E84F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3BBF4BD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34CCA68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2A1E8BA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70E1298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6B5EA285" w14:textId="77777777" w:rsidTr="00232DDC">
        <w:trPr>
          <w:trHeight w:val="255"/>
        </w:trPr>
        <w:tc>
          <w:tcPr>
            <w:tcW w:w="2426" w:type="pct"/>
            <w:tcBorders>
              <w:top w:val="nil"/>
              <w:left w:val="nil"/>
              <w:bottom w:val="nil"/>
              <w:right w:val="nil"/>
            </w:tcBorders>
            <w:shd w:val="clear" w:color="000000" w:fill="33CCCC"/>
            <w:noWrap/>
            <w:vAlign w:val="bottom"/>
            <w:hideMark/>
          </w:tcPr>
          <w:p w14:paraId="3E0BAD53"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056 Poslovi i usluge zaštite okoliša koji nisu drugdje svrstani</w:t>
            </w:r>
          </w:p>
        </w:tc>
        <w:tc>
          <w:tcPr>
            <w:tcW w:w="429" w:type="pct"/>
            <w:tcBorders>
              <w:top w:val="nil"/>
              <w:left w:val="nil"/>
              <w:bottom w:val="nil"/>
              <w:right w:val="nil"/>
            </w:tcBorders>
            <w:shd w:val="clear" w:color="000000" w:fill="33CCCC"/>
            <w:noWrap/>
            <w:vAlign w:val="bottom"/>
            <w:hideMark/>
          </w:tcPr>
          <w:p w14:paraId="61050B8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9.855,07</w:t>
            </w:r>
          </w:p>
        </w:tc>
        <w:tc>
          <w:tcPr>
            <w:tcW w:w="429" w:type="pct"/>
            <w:tcBorders>
              <w:top w:val="nil"/>
              <w:left w:val="nil"/>
              <w:bottom w:val="nil"/>
              <w:right w:val="nil"/>
            </w:tcBorders>
            <w:shd w:val="clear" w:color="000000" w:fill="33CCCC"/>
            <w:noWrap/>
            <w:vAlign w:val="bottom"/>
            <w:hideMark/>
          </w:tcPr>
          <w:p w14:paraId="1998846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28.066,00</w:t>
            </w:r>
          </w:p>
        </w:tc>
        <w:tc>
          <w:tcPr>
            <w:tcW w:w="429" w:type="pct"/>
            <w:tcBorders>
              <w:top w:val="nil"/>
              <w:left w:val="nil"/>
              <w:bottom w:val="nil"/>
              <w:right w:val="nil"/>
            </w:tcBorders>
            <w:shd w:val="clear" w:color="000000" w:fill="33CCCC"/>
            <w:noWrap/>
            <w:vAlign w:val="bottom"/>
            <w:hideMark/>
          </w:tcPr>
          <w:p w14:paraId="0B1D148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64.941,00</w:t>
            </w:r>
          </w:p>
        </w:tc>
        <w:tc>
          <w:tcPr>
            <w:tcW w:w="429" w:type="pct"/>
            <w:tcBorders>
              <w:top w:val="nil"/>
              <w:left w:val="nil"/>
              <w:bottom w:val="nil"/>
              <w:right w:val="nil"/>
            </w:tcBorders>
            <w:shd w:val="clear" w:color="000000" w:fill="33CCCC"/>
            <w:noWrap/>
            <w:vAlign w:val="bottom"/>
            <w:hideMark/>
          </w:tcPr>
          <w:p w14:paraId="75A94B1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29.101,03</w:t>
            </w:r>
          </w:p>
        </w:tc>
        <w:tc>
          <w:tcPr>
            <w:tcW w:w="429" w:type="pct"/>
            <w:tcBorders>
              <w:top w:val="nil"/>
              <w:left w:val="nil"/>
              <w:bottom w:val="nil"/>
              <w:right w:val="nil"/>
            </w:tcBorders>
            <w:shd w:val="clear" w:color="000000" w:fill="33CCCC"/>
            <w:noWrap/>
            <w:vAlign w:val="bottom"/>
            <w:hideMark/>
          </w:tcPr>
          <w:p w14:paraId="7AB2BF9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295,29%</w:t>
            </w:r>
          </w:p>
        </w:tc>
        <w:tc>
          <w:tcPr>
            <w:tcW w:w="429" w:type="pct"/>
            <w:tcBorders>
              <w:top w:val="nil"/>
              <w:left w:val="nil"/>
              <w:bottom w:val="nil"/>
              <w:right w:val="nil"/>
            </w:tcBorders>
            <w:shd w:val="clear" w:color="000000" w:fill="33CCCC"/>
            <w:noWrap/>
            <w:vAlign w:val="bottom"/>
            <w:hideMark/>
          </w:tcPr>
          <w:p w14:paraId="366C149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44,81%</w:t>
            </w:r>
          </w:p>
        </w:tc>
      </w:tr>
      <w:tr w:rsidR="00965DF4" w:rsidRPr="00307547" w14:paraId="6D20DEB1" w14:textId="77777777" w:rsidTr="00232DDC">
        <w:trPr>
          <w:trHeight w:val="255"/>
        </w:trPr>
        <w:tc>
          <w:tcPr>
            <w:tcW w:w="2426" w:type="pct"/>
            <w:tcBorders>
              <w:top w:val="nil"/>
              <w:left w:val="nil"/>
              <w:bottom w:val="nil"/>
              <w:right w:val="nil"/>
            </w:tcBorders>
            <w:shd w:val="clear" w:color="000000" w:fill="99CCFF"/>
            <w:noWrap/>
            <w:vAlign w:val="bottom"/>
            <w:hideMark/>
          </w:tcPr>
          <w:p w14:paraId="288DB4F7"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06 Usluge unapređenja stanovanja i zajednice</w:t>
            </w:r>
          </w:p>
        </w:tc>
        <w:tc>
          <w:tcPr>
            <w:tcW w:w="429" w:type="pct"/>
            <w:tcBorders>
              <w:top w:val="nil"/>
              <w:left w:val="nil"/>
              <w:bottom w:val="nil"/>
              <w:right w:val="nil"/>
            </w:tcBorders>
            <w:shd w:val="clear" w:color="000000" w:fill="99CCFF"/>
            <w:noWrap/>
            <w:vAlign w:val="bottom"/>
            <w:hideMark/>
          </w:tcPr>
          <w:p w14:paraId="5F6429E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628.120,31</w:t>
            </w:r>
          </w:p>
        </w:tc>
        <w:tc>
          <w:tcPr>
            <w:tcW w:w="429" w:type="pct"/>
            <w:tcBorders>
              <w:top w:val="nil"/>
              <w:left w:val="nil"/>
              <w:bottom w:val="nil"/>
              <w:right w:val="nil"/>
            </w:tcBorders>
            <w:shd w:val="clear" w:color="000000" w:fill="99CCFF"/>
            <w:noWrap/>
            <w:vAlign w:val="bottom"/>
            <w:hideMark/>
          </w:tcPr>
          <w:p w14:paraId="20A7F89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1.672.761,00</w:t>
            </w:r>
          </w:p>
        </w:tc>
        <w:tc>
          <w:tcPr>
            <w:tcW w:w="429" w:type="pct"/>
            <w:tcBorders>
              <w:top w:val="nil"/>
              <w:left w:val="nil"/>
              <w:bottom w:val="nil"/>
              <w:right w:val="nil"/>
            </w:tcBorders>
            <w:shd w:val="clear" w:color="000000" w:fill="99CCFF"/>
            <w:noWrap/>
            <w:vAlign w:val="bottom"/>
            <w:hideMark/>
          </w:tcPr>
          <w:p w14:paraId="66F81D0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1.475.733,00</w:t>
            </w:r>
          </w:p>
        </w:tc>
        <w:tc>
          <w:tcPr>
            <w:tcW w:w="429" w:type="pct"/>
            <w:tcBorders>
              <w:top w:val="nil"/>
              <w:left w:val="nil"/>
              <w:bottom w:val="nil"/>
              <w:right w:val="nil"/>
            </w:tcBorders>
            <w:shd w:val="clear" w:color="000000" w:fill="99CCFF"/>
            <w:noWrap/>
            <w:vAlign w:val="bottom"/>
            <w:hideMark/>
          </w:tcPr>
          <w:p w14:paraId="577F936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616.783,71</w:t>
            </w:r>
          </w:p>
        </w:tc>
        <w:tc>
          <w:tcPr>
            <w:tcW w:w="429" w:type="pct"/>
            <w:tcBorders>
              <w:top w:val="nil"/>
              <w:left w:val="nil"/>
              <w:bottom w:val="nil"/>
              <w:right w:val="nil"/>
            </w:tcBorders>
            <w:shd w:val="clear" w:color="000000" w:fill="99CCFF"/>
            <w:noWrap/>
            <w:vAlign w:val="bottom"/>
            <w:hideMark/>
          </w:tcPr>
          <w:p w14:paraId="5445BC4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98,20%</w:t>
            </w:r>
          </w:p>
        </w:tc>
        <w:tc>
          <w:tcPr>
            <w:tcW w:w="429" w:type="pct"/>
            <w:tcBorders>
              <w:top w:val="nil"/>
              <w:left w:val="nil"/>
              <w:bottom w:val="nil"/>
              <w:right w:val="nil"/>
            </w:tcBorders>
            <w:shd w:val="clear" w:color="000000" w:fill="99CCFF"/>
            <w:noWrap/>
            <w:vAlign w:val="bottom"/>
            <w:hideMark/>
          </w:tcPr>
          <w:p w14:paraId="12554AB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41,80%</w:t>
            </w:r>
          </w:p>
        </w:tc>
      </w:tr>
      <w:tr w:rsidR="00965DF4" w:rsidRPr="00307547" w14:paraId="470C300F" w14:textId="77777777" w:rsidTr="00232DDC">
        <w:trPr>
          <w:trHeight w:val="255"/>
        </w:trPr>
        <w:tc>
          <w:tcPr>
            <w:tcW w:w="2426" w:type="pct"/>
            <w:tcBorders>
              <w:top w:val="nil"/>
              <w:left w:val="nil"/>
              <w:bottom w:val="nil"/>
              <w:right w:val="nil"/>
            </w:tcBorders>
            <w:shd w:val="clear" w:color="000000" w:fill="33CCCC"/>
            <w:noWrap/>
            <w:vAlign w:val="bottom"/>
            <w:hideMark/>
          </w:tcPr>
          <w:p w14:paraId="210C28AF"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062 </w:t>
            </w:r>
            <w:proofErr w:type="spellStart"/>
            <w:r w:rsidRPr="00307547">
              <w:rPr>
                <w:rFonts w:ascii="Arial" w:hAnsi="Arial" w:cs="Arial"/>
                <w:b/>
                <w:bCs/>
                <w:color w:val="000000"/>
                <w:sz w:val="18"/>
                <w:szCs w:val="18"/>
                <w:lang w:val="en-US"/>
              </w:rPr>
              <w:t>Razvoj</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zajednice</w:t>
            </w:r>
            <w:proofErr w:type="spellEnd"/>
          </w:p>
        </w:tc>
        <w:tc>
          <w:tcPr>
            <w:tcW w:w="429" w:type="pct"/>
            <w:tcBorders>
              <w:top w:val="nil"/>
              <w:left w:val="nil"/>
              <w:bottom w:val="nil"/>
              <w:right w:val="nil"/>
            </w:tcBorders>
            <w:shd w:val="clear" w:color="000000" w:fill="33CCCC"/>
            <w:noWrap/>
            <w:vAlign w:val="bottom"/>
            <w:hideMark/>
          </w:tcPr>
          <w:p w14:paraId="6A81892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202.133,15</w:t>
            </w:r>
          </w:p>
        </w:tc>
        <w:tc>
          <w:tcPr>
            <w:tcW w:w="429" w:type="pct"/>
            <w:tcBorders>
              <w:top w:val="nil"/>
              <w:left w:val="nil"/>
              <w:bottom w:val="nil"/>
              <w:right w:val="nil"/>
            </w:tcBorders>
            <w:shd w:val="clear" w:color="000000" w:fill="33CCCC"/>
            <w:noWrap/>
            <w:vAlign w:val="bottom"/>
            <w:hideMark/>
          </w:tcPr>
          <w:p w14:paraId="0676A2B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310.403,00</w:t>
            </w:r>
          </w:p>
        </w:tc>
        <w:tc>
          <w:tcPr>
            <w:tcW w:w="429" w:type="pct"/>
            <w:tcBorders>
              <w:top w:val="nil"/>
              <w:left w:val="nil"/>
              <w:bottom w:val="nil"/>
              <w:right w:val="nil"/>
            </w:tcBorders>
            <w:shd w:val="clear" w:color="000000" w:fill="33CCCC"/>
            <w:noWrap/>
            <w:vAlign w:val="bottom"/>
            <w:hideMark/>
          </w:tcPr>
          <w:p w14:paraId="104DE7C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283.919,00</w:t>
            </w:r>
          </w:p>
        </w:tc>
        <w:tc>
          <w:tcPr>
            <w:tcW w:w="429" w:type="pct"/>
            <w:tcBorders>
              <w:top w:val="nil"/>
              <w:left w:val="nil"/>
              <w:bottom w:val="nil"/>
              <w:right w:val="nil"/>
            </w:tcBorders>
            <w:shd w:val="clear" w:color="000000" w:fill="33CCCC"/>
            <w:noWrap/>
            <w:vAlign w:val="bottom"/>
            <w:hideMark/>
          </w:tcPr>
          <w:p w14:paraId="17C1A33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199.614,36</w:t>
            </w:r>
          </w:p>
        </w:tc>
        <w:tc>
          <w:tcPr>
            <w:tcW w:w="429" w:type="pct"/>
            <w:tcBorders>
              <w:top w:val="nil"/>
              <w:left w:val="nil"/>
              <w:bottom w:val="nil"/>
              <w:right w:val="nil"/>
            </w:tcBorders>
            <w:shd w:val="clear" w:color="000000" w:fill="33CCCC"/>
            <w:noWrap/>
            <w:vAlign w:val="bottom"/>
            <w:hideMark/>
          </w:tcPr>
          <w:p w14:paraId="7A9E903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98,75%</w:t>
            </w:r>
          </w:p>
        </w:tc>
        <w:tc>
          <w:tcPr>
            <w:tcW w:w="429" w:type="pct"/>
            <w:tcBorders>
              <w:top w:val="nil"/>
              <w:left w:val="nil"/>
              <w:bottom w:val="nil"/>
              <w:right w:val="nil"/>
            </w:tcBorders>
            <w:shd w:val="clear" w:color="000000" w:fill="33CCCC"/>
            <w:noWrap/>
            <w:vAlign w:val="bottom"/>
            <w:hideMark/>
          </w:tcPr>
          <w:p w14:paraId="300EE8F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70,31%</w:t>
            </w:r>
          </w:p>
        </w:tc>
      </w:tr>
      <w:tr w:rsidR="00965DF4" w:rsidRPr="00307547" w14:paraId="6CF140F0" w14:textId="77777777" w:rsidTr="00232DDC">
        <w:trPr>
          <w:trHeight w:val="255"/>
        </w:trPr>
        <w:tc>
          <w:tcPr>
            <w:tcW w:w="2426" w:type="pct"/>
            <w:tcBorders>
              <w:top w:val="nil"/>
              <w:left w:val="nil"/>
              <w:bottom w:val="nil"/>
              <w:right w:val="nil"/>
            </w:tcBorders>
            <w:shd w:val="clear" w:color="000000" w:fill="33CCCC"/>
            <w:noWrap/>
            <w:vAlign w:val="bottom"/>
            <w:hideMark/>
          </w:tcPr>
          <w:p w14:paraId="399C919B"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063 Opskrba </w:t>
            </w:r>
            <w:proofErr w:type="spellStart"/>
            <w:r w:rsidRPr="00307547">
              <w:rPr>
                <w:rFonts w:ascii="Arial" w:hAnsi="Arial" w:cs="Arial"/>
                <w:b/>
                <w:bCs/>
                <w:color w:val="000000"/>
                <w:sz w:val="18"/>
                <w:szCs w:val="18"/>
                <w:lang w:val="en-US"/>
              </w:rPr>
              <w:t>vodom</w:t>
            </w:r>
            <w:proofErr w:type="spellEnd"/>
          </w:p>
        </w:tc>
        <w:tc>
          <w:tcPr>
            <w:tcW w:w="429" w:type="pct"/>
            <w:tcBorders>
              <w:top w:val="nil"/>
              <w:left w:val="nil"/>
              <w:bottom w:val="nil"/>
              <w:right w:val="nil"/>
            </w:tcBorders>
            <w:shd w:val="clear" w:color="000000" w:fill="33CCCC"/>
            <w:noWrap/>
            <w:vAlign w:val="bottom"/>
            <w:hideMark/>
          </w:tcPr>
          <w:p w14:paraId="468ABF3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113.137,62</w:t>
            </w:r>
          </w:p>
        </w:tc>
        <w:tc>
          <w:tcPr>
            <w:tcW w:w="429" w:type="pct"/>
            <w:tcBorders>
              <w:top w:val="nil"/>
              <w:left w:val="nil"/>
              <w:bottom w:val="nil"/>
              <w:right w:val="nil"/>
            </w:tcBorders>
            <w:shd w:val="clear" w:color="000000" w:fill="33CCCC"/>
            <w:noWrap/>
            <w:vAlign w:val="bottom"/>
            <w:hideMark/>
          </w:tcPr>
          <w:p w14:paraId="53D5E3D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202.460,00</w:t>
            </w:r>
          </w:p>
        </w:tc>
        <w:tc>
          <w:tcPr>
            <w:tcW w:w="429" w:type="pct"/>
            <w:tcBorders>
              <w:top w:val="nil"/>
              <w:left w:val="nil"/>
              <w:bottom w:val="nil"/>
              <w:right w:val="nil"/>
            </w:tcBorders>
            <w:shd w:val="clear" w:color="000000" w:fill="33CCCC"/>
            <w:noWrap/>
            <w:vAlign w:val="bottom"/>
            <w:hideMark/>
          </w:tcPr>
          <w:p w14:paraId="4F92808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141.963,00</w:t>
            </w:r>
          </w:p>
        </w:tc>
        <w:tc>
          <w:tcPr>
            <w:tcW w:w="429" w:type="pct"/>
            <w:tcBorders>
              <w:top w:val="nil"/>
              <w:left w:val="nil"/>
              <w:bottom w:val="nil"/>
              <w:right w:val="nil"/>
            </w:tcBorders>
            <w:shd w:val="clear" w:color="000000" w:fill="33CCCC"/>
            <w:noWrap/>
            <w:vAlign w:val="bottom"/>
            <w:hideMark/>
          </w:tcPr>
          <w:p w14:paraId="425A8C1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73.531,16</w:t>
            </w:r>
          </w:p>
        </w:tc>
        <w:tc>
          <w:tcPr>
            <w:tcW w:w="429" w:type="pct"/>
            <w:tcBorders>
              <w:top w:val="nil"/>
              <w:left w:val="nil"/>
              <w:bottom w:val="nil"/>
              <w:right w:val="nil"/>
            </w:tcBorders>
            <w:shd w:val="clear" w:color="000000" w:fill="33CCCC"/>
            <w:noWrap/>
            <w:vAlign w:val="bottom"/>
            <w:hideMark/>
          </w:tcPr>
          <w:p w14:paraId="26BC692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64,99%</w:t>
            </w:r>
          </w:p>
        </w:tc>
        <w:tc>
          <w:tcPr>
            <w:tcW w:w="429" w:type="pct"/>
            <w:tcBorders>
              <w:top w:val="nil"/>
              <w:left w:val="nil"/>
              <w:bottom w:val="nil"/>
              <w:right w:val="nil"/>
            </w:tcBorders>
            <w:shd w:val="clear" w:color="000000" w:fill="33CCCC"/>
            <w:noWrap/>
            <w:vAlign w:val="bottom"/>
            <w:hideMark/>
          </w:tcPr>
          <w:p w14:paraId="2519E19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51,80%</w:t>
            </w:r>
          </w:p>
        </w:tc>
      </w:tr>
      <w:tr w:rsidR="00965DF4" w:rsidRPr="00307547" w14:paraId="34C00B4E" w14:textId="77777777" w:rsidTr="00232DDC">
        <w:trPr>
          <w:trHeight w:val="255"/>
        </w:trPr>
        <w:tc>
          <w:tcPr>
            <w:tcW w:w="2426" w:type="pct"/>
            <w:tcBorders>
              <w:top w:val="nil"/>
              <w:left w:val="nil"/>
              <w:bottom w:val="nil"/>
              <w:right w:val="nil"/>
            </w:tcBorders>
            <w:shd w:val="clear" w:color="000000" w:fill="33CCCC"/>
            <w:noWrap/>
            <w:vAlign w:val="bottom"/>
            <w:hideMark/>
          </w:tcPr>
          <w:p w14:paraId="7E552F85"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064 </w:t>
            </w:r>
            <w:proofErr w:type="spellStart"/>
            <w:r w:rsidRPr="00307547">
              <w:rPr>
                <w:rFonts w:ascii="Arial" w:hAnsi="Arial" w:cs="Arial"/>
                <w:b/>
                <w:bCs/>
                <w:color w:val="000000"/>
                <w:sz w:val="18"/>
                <w:szCs w:val="18"/>
                <w:lang w:val="en-US"/>
              </w:rPr>
              <w:t>Ulična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rasvjeta</w:t>
            </w:r>
            <w:proofErr w:type="spellEnd"/>
          </w:p>
        </w:tc>
        <w:tc>
          <w:tcPr>
            <w:tcW w:w="429" w:type="pct"/>
            <w:tcBorders>
              <w:top w:val="nil"/>
              <w:left w:val="nil"/>
              <w:bottom w:val="nil"/>
              <w:right w:val="nil"/>
            </w:tcBorders>
            <w:shd w:val="clear" w:color="000000" w:fill="33CCCC"/>
            <w:noWrap/>
            <w:vAlign w:val="bottom"/>
            <w:hideMark/>
          </w:tcPr>
          <w:p w14:paraId="250CF6B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158.126,30</w:t>
            </w:r>
          </w:p>
        </w:tc>
        <w:tc>
          <w:tcPr>
            <w:tcW w:w="429" w:type="pct"/>
            <w:tcBorders>
              <w:top w:val="nil"/>
              <w:left w:val="nil"/>
              <w:bottom w:val="nil"/>
              <w:right w:val="nil"/>
            </w:tcBorders>
            <w:shd w:val="clear" w:color="000000" w:fill="33CCCC"/>
            <w:noWrap/>
            <w:vAlign w:val="bottom"/>
            <w:hideMark/>
          </w:tcPr>
          <w:p w14:paraId="7D622FA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188.334,00</w:t>
            </w:r>
          </w:p>
        </w:tc>
        <w:tc>
          <w:tcPr>
            <w:tcW w:w="429" w:type="pct"/>
            <w:tcBorders>
              <w:top w:val="nil"/>
              <w:left w:val="nil"/>
              <w:bottom w:val="nil"/>
              <w:right w:val="nil"/>
            </w:tcBorders>
            <w:shd w:val="clear" w:color="000000" w:fill="33CCCC"/>
            <w:noWrap/>
            <w:vAlign w:val="bottom"/>
            <w:hideMark/>
          </w:tcPr>
          <w:p w14:paraId="3ACC3EE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205.484,00</w:t>
            </w:r>
          </w:p>
        </w:tc>
        <w:tc>
          <w:tcPr>
            <w:tcW w:w="429" w:type="pct"/>
            <w:tcBorders>
              <w:top w:val="nil"/>
              <w:left w:val="nil"/>
              <w:bottom w:val="nil"/>
              <w:right w:val="nil"/>
            </w:tcBorders>
            <w:shd w:val="clear" w:color="000000" w:fill="33CCCC"/>
            <w:noWrap/>
            <w:vAlign w:val="bottom"/>
            <w:hideMark/>
          </w:tcPr>
          <w:p w14:paraId="4896780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109.318,92</w:t>
            </w:r>
          </w:p>
        </w:tc>
        <w:tc>
          <w:tcPr>
            <w:tcW w:w="429" w:type="pct"/>
            <w:tcBorders>
              <w:top w:val="nil"/>
              <w:left w:val="nil"/>
              <w:bottom w:val="nil"/>
              <w:right w:val="nil"/>
            </w:tcBorders>
            <w:shd w:val="clear" w:color="000000" w:fill="33CCCC"/>
            <w:noWrap/>
            <w:vAlign w:val="bottom"/>
            <w:hideMark/>
          </w:tcPr>
          <w:p w14:paraId="4F87FA1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69,13%</w:t>
            </w:r>
          </w:p>
        </w:tc>
        <w:tc>
          <w:tcPr>
            <w:tcW w:w="429" w:type="pct"/>
            <w:tcBorders>
              <w:top w:val="nil"/>
              <w:left w:val="nil"/>
              <w:bottom w:val="nil"/>
              <w:right w:val="nil"/>
            </w:tcBorders>
            <w:shd w:val="clear" w:color="000000" w:fill="33CCCC"/>
            <w:noWrap/>
            <w:vAlign w:val="bottom"/>
            <w:hideMark/>
          </w:tcPr>
          <w:p w14:paraId="2E9211C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53,20%</w:t>
            </w:r>
          </w:p>
        </w:tc>
      </w:tr>
      <w:tr w:rsidR="00965DF4" w:rsidRPr="00307547" w14:paraId="0725038B" w14:textId="77777777" w:rsidTr="00232DDC">
        <w:trPr>
          <w:trHeight w:val="255"/>
        </w:trPr>
        <w:tc>
          <w:tcPr>
            <w:tcW w:w="2426" w:type="pct"/>
            <w:tcBorders>
              <w:top w:val="nil"/>
              <w:left w:val="nil"/>
              <w:bottom w:val="nil"/>
              <w:right w:val="nil"/>
            </w:tcBorders>
            <w:shd w:val="clear" w:color="000000" w:fill="33CCCC"/>
            <w:noWrap/>
            <w:vAlign w:val="bottom"/>
            <w:hideMark/>
          </w:tcPr>
          <w:p w14:paraId="467E8248"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065 Istraživanje i razvoj stanovanja i komunalnih pogodnosti</w:t>
            </w:r>
          </w:p>
        </w:tc>
        <w:tc>
          <w:tcPr>
            <w:tcW w:w="429" w:type="pct"/>
            <w:tcBorders>
              <w:top w:val="nil"/>
              <w:left w:val="nil"/>
              <w:bottom w:val="nil"/>
              <w:right w:val="nil"/>
            </w:tcBorders>
            <w:shd w:val="clear" w:color="000000" w:fill="33CCCC"/>
            <w:noWrap/>
            <w:vAlign w:val="bottom"/>
            <w:hideMark/>
          </w:tcPr>
          <w:p w14:paraId="7E58E0E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54.416,78</w:t>
            </w:r>
          </w:p>
        </w:tc>
        <w:tc>
          <w:tcPr>
            <w:tcW w:w="429" w:type="pct"/>
            <w:tcBorders>
              <w:top w:val="nil"/>
              <w:left w:val="nil"/>
              <w:bottom w:val="nil"/>
              <w:right w:val="nil"/>
            </w:tcBorders>
            <w:shd w:val="clear" w:color="000000" w:fill="33CCCC"/>
            <w:noWrap/>
            <w:vAlign w:val="bottom"/>
            <w:hideMark/>
          </w:tcPr>
          <w:p w14:paraId="32B96C4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60.000,00</w:t>
            </w:r>
          </w:p>
        </w:tc>
        <w:tc>
          <w:tcPr>
            <w:tcW w:w="429" w:type="pct"/>
            <w:tcBorders>
              <w:top w:val="nil"/>
              <w:left w:val="nil"/>
              <w:bottom w:val="nil"/>
              <w:right w:val="nil"/>
            </w:tcBorders>
            <w:shd w:val="clear" w:color="000000" w:fill="33CCCC"/>
            <w:noWrap/>
            <w:vAlign w:val="bottom"/>
            <w:hideMark/>
          </w:tcPr>
          <w:p w14:paraId="0E7B3EE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61.300,00</w:t>
            </w:r>
          </w:p>
        </w:tc>
        <w:tc>
          <w:tcPr>
            <w:tcW w:w="429" w:type="pct"/>
            <w:tcBorders>
              <w:top w:val="nil"/>
              <w:left w:val="nil"/>
              <w:bottom w:val="nil"/>
              <w:right w:val="nil"/>
            </w:tcBorders>
            <w:shd w:val="clear" w:color="000000" w:fill="33CCCC"/>
            <w:noWrap/>
            <w:vAlign w:val="bottom"/>
            <w:hideMark/>
          </w:tcPr>
          <w:p w14:paraId="2928E15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27.596,91</w:t>
            </w:r>
          </w:p>
        </w:tc>
        <w:tc>
          <w:tcPr>
            <w:tcW w:w="429" w:type="pct"/>
            <w:tcBorders>
              <w:top w:val="nil"/>
              <w:left w:val="nil"/>
              <w:bottom w:val="nil"/>
              <w:right w:val="nil"/>
            </w:tcBorders>
            <w:shd w:val="clear" w:color="000000" w:fill="33CCCC"/>
            <w:noWrap/>
            <w:vAlign w:val="bottom"/>
            <w:hideMark/>
          </w:tcPr>
          <w:p w14:paraId="205A5E2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50,71%</w:t>
            </w:r>
          </w:p>
        </w:tc>
        <w:tc>
          <w:tcPr>
            <w:tcW w:w="429" w:type="pct"/>
            <w:tcBorders>
              <w:top w:val="nil"/>
              <w:left w:val="nil"/>
              <w:bottom w:val="nil"/>
              <w:right w:val="nil"/>
            </w:tcBorders>
            <w:shd w:val="clear" w:color="000000" w:fill="33CCCC"/>
            <w:noWrap/>
            <w:vAlign w:val="bottom"/>
            <w:hideMark/>
          </w:tcPr>
          <w:p w14:paraId="45DB3FA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45,02%</w:t>
            </w:r>
          </w:p>
        </w:tc>
      </w:tr>
      <w:tr w:rsidR="00965DF4" w:rsidRPr="00307547" w14:paraId="2E3EA34C" w14:textId="77777777" w:rsidTr="00232DDC">
        <w:trPr>
          <w:trHeight w:val="255"/>
        </w:trPr>
        <w:tc>
          <w:tcPr>
            <w:tcW w:w="2426" w:type="pct"/>
            <w:tcBorders>
              <w:top w:val="nil"/>
              <w:left w:val="nil"/>
              <w:bottom w:val="nil"/>
              <w:right w:val="nil"/>
            </w:tcBorders>
            <w:shd w:val="clear" w:color="000000" w:fill="33CCCC"/>
            <w:noWrap/>
            <w:vAlign w:val="bottom"/>
            <w:hideMark/>
          </w:tcPr>
          <w:p w14:paraId="3205AF3C"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066 Rashodi vezani za stanovanje i kom. pogodnosti koji nisu drugdje svrstani</w:t>
            </w:r>
          </w:p>
        </w:tc>
        <w:tc>
          <w:tcPr>
            <w:tcW w:w="429" w:type="pct"/>
            <w:tcBorders>
              <w:top w:val="nil"/>
              <w:left w:val="nil"/>
              <w:bottom w:val="nil"/>
              <w:right w:val="nil"/>
            </w:tcBorders>
            <w:shd w:val="clear" w:color="000000" w:fill="33CCCC"/>
            <w:noWrap/>
            <w:vAlign w:val="bottom"/>
            <w:hideMark/>
          </w:tcPr>
          <w:p w14:paraId="1F204C1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100.306,46</w:t>
            </w:r>
          </w:p>
        </w:tc>
        <w:tc>
          <w:tcPr>
            <w:tcW w:w="429" w:type="pct"/>
            <w:tcBorders>
              <w:top w:val="nil"/>
              <w:left w:val="nil"/>
              <w:bottom w:val="nil"/>
              <w:right w:val="nil"/>
            </w:tcBorders>
            <w:shd w:val="clear" w:color="000000" w:fill="33CCCC"/>
            <w:noWrap/>
            <w:vAlign w:val="bottom"/>
            <w:hideMark/>
          </w:tcPr>
          <w:p w14:paraId="3512F5A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911.564,00</w:t>
            </w:r>
          </w:p>
        </w:tc>
        <w:tc>
          <w:tcPr>
            <w:tcW w:w="429" w:type="pct"/>
            <w:tcBorders>
              <w:top w:val="nil"/>
              <w:left w:val="nil"/>
              <w:bottom w:val="nil"/>
              <w:right w:val="nil"/>
            </w:tcBorders>
            <w:shd w:val="clear" w:color="000000" w:fill="33CCCC"/>
            <w:noWrap/>
            <w:vAlign w:val="bottom"/>
            <w:hideMark/>
          </w:tcPr>
          <w:p w14:paraId="3366DA7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783.067,00</w:t>
            </w:r>
          </w:p>
        </w:tc>
        <w:tc>
          <w:tcPr>
            <w:tcW w:w="429" w:type="pct"/>
            <w:tcBorders>
              <w:top w:val="nil"/>
              <w:left w:val="nil"/>
              <w:bottom w:val="nil"/>
              <w:right w:val="nil"/>
            </w:tcBorders>
            <w:shd w:val="clear" w:color="000000" w:fill="33CCCC"/>
            <w:noWrap/>
            <w:vAlign w:val="bottom"/>
            <w:hideMark/>
          </w:tcPr>
          <w:p w14:paraId="0BD7D60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206.722,36</w:t>
            </w:r>
          </w:p>
        </w:tc>
        <w:tc>
          <w:tcPr>
            <w:tcW w:w="429" w:type="pct"/>
            <w:tcBorders>
              <w:top w:val="nil"/>
              <w:left w:val="nil"/>
              <w:bottom w:val="nil"/>
              <w:right w:val="nil"/>
            </w:tcBorders>
            <w:shd w:val="clear" w:color="000000" w:fill="33CCCC"/>
            <w:noWrap/>
            <w:vAlign w:val="bottom"/>
            <w:hideMark/>
          </w:tcPr>
          <w:p w14:paraId="723BB43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206,09%</w:t>
            </w:r>
          </w:p>
        </w:tc>
        <w:tc>
          <w:tcPr>
            <w:tcW w:w="429" w:type="pct"/>
            <w:tcBorders>
              <w:top w:val="nil"/>
              <w:left w:val="nil"/>
              <w:bottom w:val="nil"/>
              <w:right w:val="nil"/>
            </w:tcBorders>
            <w:shd w:val="clear" w:color="000000" w:fill="33CCCC"/>
            <w:noWrap/>
            <w:vAlign w:val="bottom"/>
            <w:hideMark/>
          </w:tcPr>
          <w:p w14:paraId="777DC01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26,40%</w:t>
            </w:r>
          </w:p>
        </w:tc>
      </w:tr>
      <w:tr w:rsidR="00965DF4" w:rsidRPr="00307547" w14:paraId="106497D6" w14:textId="77777777" w:rsidTr="00232DDC">
        <w:trPr>
          <w:trHeight w:val="255"/>
        </w:trPr>
        <w:tc>
          <w:tcPr>
            <w:tcW w:w="2426" w:type="pct"/>
            <w:tcBorders>
              <w:top w:val="nil"/>
              <w:left w:val="nil"/>
              <w:bottom w:val="nil"/>
              <w:right w:val="nil"/>
            </w:tcBorders>
            <w:shd w:val="clear" w:color="000000" w:fill="99CCFF"/>
            <w:noWrap/>
            <w:vAlign w:val="bottom"/>
            <w:hideMark/>
          </w:tcPr>
          <w:p w14:paraId="340B60F8"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07 </w:t>
            </w:r>
            <w:proofErr w:type="spellStart"/>
            <w:r w:rsidRPr="00307547">
              <w:rPr>
                <w:rFonts w:ascii="Arial" w:hAnsi="Arial" w:cs="Arial"/>
                <w:b/>
                <w:bCs/>
                <w:color w:val="000000"/>
                <w:sz w:val="18"/>
                <w:szCs w:val="18"/>
                <w:lang w:val="en-US"/>
              </w:rPr>
              <w:t>Zdravstvo</w:t>
            </w:r>
            <w:proofErr w:type="spellEnd"/>
          </w:p>
        </w:tc>
        <w:tc>
          <w:tcPr>
            <w:tcW w:w="429" w:type="pct"/>
            <w:tcBorders>
              <w:top w:val="nil"/>
              <w:left w:val="nil"/>
              <w:bottom w:val="nil"/>
              <w:right w:val="nil"/>
            </w:tcBorders>
            <w:shd w:val="clear" w:color="000000" w:fill="99CCFF"/>
            <w:noWrap/>
            <w:vAlign w:val="bottom"/>
            <w:hideMark/>
          </w:tcPr>
          <w:p w14:paraId="3393D31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99CCFF"/>
            <w:noWrap/>
            <w:vAlign w:val="bottom"/>
            <w:hideMark/>
          </w:tcPr>
          <w:p w14:paraId="4915569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4.778,00</w:t>
            </w:r>
          </w:p>
        </w:tc>
        <w:tc>
          <w:tcPr>
            <w:tcW w:w="429" w:type="pct"/>
            <w:tcBorders>
              <w:top w:val="nil"/>
              <w:left w:val="nil"/>
              <w:bottom w:val="nil"/>
              <w:right w:val="nil"/>
            </w:tcBorders>
            <w:shd w:val="clear" w:color="000000" w:fill="99CCFF"/>
            <w:noWrap/>
            <w:vAlign w:val="bottom"/>
            <w:hideMark/>
          </w:tcPr>
          <w:p w14:paraId="52A7E52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99CCFF"/>
            <w:noWrap/>
            <w:vAlign w:val="bottom"/>
            <w:hideMark/>
          </w:tcPr>
          <w:p w14:paraId="0E0DE9A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99CCFF"/>
            <w:noWrap/>
            <w:vAlign w:val="bottom"/>
            <w:hideMark/>
          </w:tcPr>
          <w:p w14:paraId="46C943C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99CCFF"/>
            <w:noWrap/>
            <w:vAlign w:val="bottom"/>
            <w:hideMark/>
          </w:tcPr>
          <w:p w14:paraId="323AAF5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2EBAE5F4" w14:textId="77777777" w:rsidTr="00232DDC">
        <w:trPr>
          <w:trHeight w:val="255"/>
        </w:trPr>
        <w:tc>
          <w:tcPr>
            <w:tcW w:w="2426" w:type="pct"/>
            <w:tcBorders>
              <w:top w:val="nil"/>
              <w:left w:val="nil"/>
              <w:bottom w:val="nil"/>
              <w:right w:val="nil"/>
            </w:tcBorders>
            <w:shd w:val="clear" w:color="000000" w:fill="33CCCC"/>
            <w:noWrap/>
            <w:vAlign w:val="bottom"/>
            <w:hideMark/>
          </w:tcPr>
          <w:p w14:paraId="7E21A54F"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072 Službe za vanjske pacijente</w:t>
            </w:r>
          </w:p>
        </w:tc>
        <w:tc>
          <w:tcPr>
            <w:tcW w:w="429" w:type="pct"/>
            <w:tcBorders>
              <w:top w:val="nil"/>
              <w:left w:val="nil"/>
              <w:bottom w:val="nil"/>
              <w:right w:val="nil"/>
            </w:tcBorders>
            <w:shd w:val="clear" w:color="000000" w:fill="33CCCC"/>
            <w:noWrap/>
            <w:vAlign w:val="bottom"/>
            <w:hideMark/>
          </w:tcPr>
          <w:p w14:paraId="6BCFCD38" w14:textId="77777777" w:rsidR="00965DF4" w:rsidRPr="00965DF4" w:rsidRDefault="00965DF4" w:rsidP="00232DDC">
            <w:pPr>
              <w:jc w:val="right"/>
              <w:rPr>
                <w:rFonts w:ascii="Arial" w:hAnsi="Arial" w:cs="Arial"/>
                <w:b/>
                <w:bCs/>
                <w:color w:val="000000"/>
                <w:sz w:val="18"/>
                <w:szCs w:val="18"/>
                <w:lang w:val="pl-PL"/>
              </w:rPr>
            </w:pPr>
            <w:r w:rsidRPr="00965DF4">
              <w:rPr>
                <w:rFonts w:ascii="Arial" w:hAnsi="Arial" w:cs="Arial"/>
                <w:b/>
                <w:bCs/>
                <w:color w:val="000000"/>
                <w:sz w:val="18"/>
                <w:szCs w:val="18"/>
                <w:lang w:val="pl-PL"/>
              </w:rPr>
              <w:t> </w:t>
            </w:r>
          </w:p>
        </w:tc>
        <w:tc>
          <w:tcPr>
            <w:tcW w:w="429" w:type="pct"/>
            <w:tcBorders>
              <w:top w:val="nil"/>
              <w:left w:val="nil"/>
              <w:bottom w:val="nil"/>
              <w:right w:val="nil"/>
            </w:tcBorders>
            <w:shd w:val="clear" w:color="000000" w:fill="33CCCC"/>
            <w:noWrap/>
            <w:vAlign w:val="bottom"/>
            <w:hideMark/>
          </w:tcPr>
          <w:p w14:paraId="1E00D18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4.778,00</w:t>
            </w:r>
          </w:p>
        </w:tc>
        <w:tc>
          <w:tcPr>
            <w:tcW w:w="429" w:type="pct"/>
            <w:tcBorders>
              <w:top w:val="nil"/>
              <w:left w:val="nil"/>
              <w:bottom w:val="nil"/>
              <w:right w:val="nil"/>
            </w:tcBorders>
            <w:shd w:val="clear" w:color="000000" w:fill="33CCCC"/>
            <w:noWrap/>
            <w:vAlign w:val="bottom"/>
            <w:hideMark/>
          </w:tcPr>
          <w:p w14:paraId="20742A4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0,00</w:t>
            </w:r>
          </w:p>
        </w:tc>
        <w:tc>
          <w:tcPr>
            <w:tcW w:w="429" w:type="pct"/>
            <w:tcBorders>
              <w:top w:val="nil"/>
              <w:left w:val="nil"/>
              <w:bottom w:val="nil"/>
              <w:right w:val="nil"/>
            </w:tcBorders>
            <w:shd w:val="clear" w:color="000000" w:fill="33CCCC"/>
            <w:noWrap/>
            <w:vAlign w:val="bottom"/>
            <w:hideMark/>
          </w:tcPr>
          <w:p w14:paraId="23878D2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223F38C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6E72372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3E0C6F3A" w14:textId="77777777" w:rsidTr="00232DDC">
        <w:trPr>
          <w:trHeight w:val="255"/>
        </w:trPr>
        <w:tc>
          <w:tcPr>
            <w:tcW w:w="2426" w:type="pct"/>
            <w:tcBorders>
              <w:top w:val="nil"/>
              <w:left w:val="nil"/>
              <w:bottom w:val="nil"/>
              <w:right w:val="nil"/>
            </w:tcBorders>
            <w:shd w:val="clear" w:color="000000" w:fill="99CCFF"/>
            <w:noWrap/>
            <w:vAlign w:val="bottom"/>
            <w:hideMark/>
          </w:tcPr>
          <w:p w14:paraId="5314952F"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lastRenderedPageBreak/>
              <w:t>Funkcijska klasifikacija 08 Rekreacija, kultura i religija</w:t>
            </w:r>
          </w:p>
        </w:tc>
        <w:tc>
          <w:tcPr>
            <w:tcW w:w="429" w:type="pct"/>
            <w:tcBorders>
              <w:top w:val="nil"/>
              <w:left w:val="nil"/>
              <w:bottom w:val="nil"/>
              <w:right w:val="nil"/>
            </w:tcBorders>
            <w:shd w:val="clear" w:color="000000" w:fill="99CCFF"/>
            <w:noWrap/>
            <w:vAlign w:val="bottom"/>
            <w:hideMark/>
          </w:tcPr>
          <w:p w14:paraId="57AC1A3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326.438,70</w:t>
            </w:r>
          </w:p>
        </w:tc>
        <w:tc>
          <w:tcPr>
            <w:tcW w:w="429" w:type="pct"/>
            <w:tcBorders>
              <w:top w:val="nil"/>
              <w:left w:val="nil"/>
              <w:bottom w:val="nil"/>
              <w:right w:val="nil"/>
            </w:tcBorders>
            <w:shd w:val="clear" w:color="000000" w:fill="99CCFF"/>
            <w:noWrap/>
            <w:vAlign w:val="bottom"/>
            <w:hideMark/>
          </w:tcPr>
          <w:p w14:paraId="0076B0A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324.675,00</w:t>
            </w:r>
          </w:p>
        </w:tc>
        <w:tc>
          <w:tcPr>
            <w:tcW w:w="429" w:type="pct"/>
            <w:tcBorders>
              <w:top w:val="nil"/>
              <w:left w:val="nil"/>
              <w:bottom w:val="nil"/>
              <w:right w:val="nil"/>
            </w:tcBorders>
            <w:shd w:val="clear" w:color="000000" w:fill="99CCFF"/>
            <w:noWrap/>
            <w:vAlign w:val="bottom"/>
            <w:hideMark/>
          </w:tcPr>
          <w:p w14:paraId="64630BF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601.933,18</w:t>
            </w:r>
          </w:p>
        </w:tc>
        <w:tc>
          <w:tcPr>
            <w:tcW w:w="429" w:type="pct"/>
            <w:tcBorders>
              <w:top w:val="nil"/>
              <w:left w:val="nil"/>
              <w:bottom w:val="nil"/>
              <w:right w:val="nil"/>
            </w:tcBorders>
            <w:shd w:val="clear" w:color="000000" w:fill="99CCFF"/>
            <w:noWrap/>
            <w:vAlign w:val="bottom"/>
            <w:hideMark/>
          </w:tcPr>
          <w:p w14:paraId="46CF101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512.605,49</w:t>
            </w:r>
          </w:p>
        </w:tc>
        <w:tc>
          <w:tcPr>
            <w:tcW w:w="429" w:type="pct"/>
            <w:tcBorders>
              <w:top w:val="nil"/>
              <w:left w:val="nil"/>
              <w:bottom w:val="nil"/>
              <w:right w:val="nil"/>
            </w:tcBorders>
            <w:shd w:val="clear" w:color="000000" w:fill="99CCFF"/>
            <w:noWrap/>
            <w:vAlign w:val="bottom"/>
            <w:hideMark/>
          </w:tcPr>
          <w:p w14:paraId="10AA513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157,03%</w:t>
            </w:r>
          </w:p>
        </w:tc>
        <w:tc>
          <w:tcPr>
            <w:tcW w:w="429" w:type="pct"/>
            <w:tcBorders>
              <w:top w:val="nil"/>
              <w:left w:val="nil"/>
              <w:bottom w:val="nil"/>
              <w:right w:val="nil"/>
            </w:tcBorders>
            <w:shd w:val="clear" w:color="000000" w:fill="99CCFF"/>
            <w:noWrap/>
            <w:vAlign w:val="bottom"/>
            <w:hideMark/>
          </w:tcPr>
          <w:p w14:paraId="70F9E67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85,16%</w:t>
            </w:r>
          </w:p>
        </w:tc>
      </w:tr>
      <w:tr w:rsidR="00965DF4" w:rsidRPr="00307547" w14:paraId="6BF73D7C" w14:textId="77777777" w:rsidTr="00232DDC">
        <w:trPr>
          <w:trHeight w:val="255"/>
        </w:trPr>
        <w:tc>
          <w:tcPr>
            <w:tcW w:w="2426" w:type="pct"/>
            <w:tcBorders>
              <w:top w:val="nil"/>
              <w:left w:val="nil"/>
              <w:bottom w:val="nil"/>
              <w:right w:val="nil"/>
            </w:tcBorders>
            <w:shd w:val="clear" w:color="000000" w:fill="33CCCC"/>
            <w:noWrap/>
            <w:vAlign w:val="bottom"/>
            <w:hideMark/>
          </w:tcPr>
          <w:p w14:paraId="7E13DCDB"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081 Službe rekreacije i sporta</w:t>
            </w:r>
          </w:p>
        </w:tc>
        <w:tc>
          <w:tcPr>
            <w:tcW w:w="429" w:type="pct"/>
            <w:tcBorders>
              <w:top w:val="nil"/>
              <w:left w:val="nil"/>
              <w:bottom w:val="nil"/>
              <w:right w:val="nil"/>
            </w:tcBorders>
            <w:shd w:val="clear" w:color="000000" w:fill="33CCCC"/>
            <w:noWrap/>
            <w:vAlign w:val="bottom"/>
            <w:hideMark/>
          </w:tcPr>
          <w:p w14:paraId="5B0CC720" w14:textId="77777777" w:rsidR="00965DF4" w:rsidRPr="00965DF4" w:rsidRDefault="00965DF4" w:rsidP="00232DDC">
            <w:pPr>
              <w:jc w:val="right"/>
              <w:rPr>
                <w:rFonts w:ascii="Arial" w:hAnsi="Arial" w:cs="Arial"/>
                <w:b/>
                <w:bCs/>
                <w:color w:val="000000"/>
                <w:sz w:val="18"/>
                <w:szCs w:val="18"/>
                <w:lang w:val="pl-PL"/>
              </w:rPr>
            </w:pPr>
            <w:r w:rsidRPr="00965DF4">
              <w:rPr>
                <w:rFonts w:ascii="Arial" w:hAnsi="Arial" w:cs="Arial"/>
                <w:b/>
                <w:bCs/>
                <w:color w:val="000000"/>
                <w:sz w:val="18"/>
                <w:szCs w:val="18"/>
                <w:lang w:val="pl-PL"/>
              </w:rPr>
              <w:t> </w:t>
            </w:r>
          </w:p>
        </w:tc>
        <w:tc>
          <w:tcPr>
            <w:tcW w:w="429" w:type="pct"/>
            <w:tcBorders>
              <w:top w:val="nil"/>
              <w:left w:val="nil"/>
              <w:bottom w:val="nil"/>
              <w:right w:val="nil"/>
            </w:tcBorders>
            <w:shd w:val="clear" w:color="000000" w:fill="33CCCC"/>
            <w:noWrap/>
            <w:vAlign w:val="bottom"/>
            <w:hideMark/>
          </w:tcPr>
          <w:p w14:paraId="1440035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9.290,00</w:t>
            </w:r>
          </w:p>
        </w:tc>
        <w:tc>
          <w:tcPr>
            <w:tcW w:w="429" w:type="pct"/>
            <w:tcBorders>
              <w:top w:val="nil"/>
              <w:left w:val="nil"/>
              <w:bottom w:val="nil"/>
              <w:right w:val="nil"/>
            </w:tcBorders>
            <w:shd w:val="clear" w:color="000000" w:fill="33CCCC"/>
            <w:noWrap/>
            <w:vAlign w:val="bottom"/>
            <w:hideMark/>
          </w:tcPr>
          <w:p w14:paraId="76CD364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9.290,00</w:t>
            </w:r>
          </w:p>
        </w:tc>
        <w:tc>
          <w:tcPr>
            <w:tcW w:w="429" w:type="pct"/>
            <w:tcBorders>
              <w:top w:val="nil"/>
              <w:left w:val="nil"/>
              <w:bottom w:val="nil"/>
              <w:right w:val="nil"/>
            </w:tcBorders>
            <w:shd w:val="clear" w:color="000000" w:fill="33CCCC"/>
            <w:noWrap/>
            <w:vAlign w:val="bottom"/>
            <w:hideMark/>
          </w:tcPr>
          <w:p w14:paraId="39A971C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347DD91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c>
          <w:tcPr>
            <w:tcW w:w="429" w:type="pct"/>
            <w:tcBorders>
              <w:top w:val="nil"/>
              <w:left w:val="nil"/>
              <w:bottom w:val="nil"/>
              <w:right w:val="nil"/>
            </w:tcBorders>
            <w:shd w:val="clear" w:color="000000" w:fill="33CCCC"/>
            <w:noWrap/>
            <w:vAlign w:val="bottom"/>
            <w:hideMark/>
          </w:tcPr>
          <w:p w14:paraId="5AFE61B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 </w:t>
            </w:r>
          </w:p>
        </w:tc>
      </w:tr>
      <w:tr w:rsidR="00965DF4" w:rsidRPr="00307547" w14:paraId="123A1E78" w14:textId="77777777" w:rsidTr="00232DDC">
        <w:trPr>
          <w:trHeight w:val="255"/>
        </w:trPr>
        <w:tc>
          <w:tcPr>
            <w:tcW w:w="2426" w:type="pct"/>
            <w:tcBorders>
              <w:top w:val="nil"/>
              <w:left w:val="nil"/>
              <w:bottom w:val="nil"/>
              <w:right w:val="nil"/>
            </w:tcBorders>
            <w:shd w:val="clear" w:color="000000" w:fill="33CCCC"/>
            <w:noWrap/>
            <w:vAlign w:val="bottom"/>
            <w:hideMark/>
          </w:tcPr>
          <w:p w14:paraId="06FEAAFF"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082 </w:t>
            </w:r>
            <w:proofErr w:type="spellStart"/>
            <w:r w:rsidRPr="00307547">
              <w:rPr>
                <w:rFonts w:ascii="Arial" w:hAnsi="Arial" w:cs="Arial"/>
                <w:b/>
                <w:bCs/>
                <w:color w:val="000000"/>
                <w:sz w:val="18"/>
                <w:szCs w:val="18"/>
                <w:lang w:val="en-US"/>
              </w:rPr>
              <w:t>Službe</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kulture</w:t>
            </w:r>
            <w:proofErr w:type="spellEnd"/>
          </w:p>
        </w:tc>
        <w:tc>
          <w:tcPr>
            <w:tcW w:w="429" w:type="pct"/>
            <w:tcBorders>
              <w:top w:val="nil"/>
              <w:left w:val="nil"/>
              <w:bottom w:val="nil"/>
              <w:right w:val="nil"/>
            </w:tcBorders>
            <w:shd w:val="clear" w:color="000000" w:fill="33CCCC"/>
            <w:noWrap/>
            <w:vAlign w:val="bottom"/>
            <w:hideMark/>
          </w:tcPr>
          <w:p w14:paraId="72F2B04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48.865,28</w:t>
            </w:r>
          </w:p>
        </w:tc>
        <w:tc>
          <w:tcPr>
            <w:tcW w:w="429" w:type="pct"/>
            <w:tcBorders>
              <w:top w:val="nil"/>
              <w:left w:val="nil"/>
              <w:bottom w:val="nil"/>
              <w:right w:val="nil"/>
            </w:tcBorders>
            <w:shd w:val="clear" w:color="000000" w:fill="33CCCC"/>
            <w:noWrap/>
            <w:vAlign w:val="bottom"/>
            <w:hideMark/>
          </w:tcPr>
          <w:p w14:paraId="63629EF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67.307,00</w:t>
            </w:r>
          </w:p>
        </w:tc>
        <w:tc>
          <w:tcPr>
            <w:tcW w:w="429" w:type="pct"/>
            <w:tcBorders>
              <w:top w:val="nil"/>
              <w:left w:val="nil"/>
              <w:bottom w:val="nil"/>
              <w:right w:val="nil"/>
            </w:tcBorders>
            <w:shd w:val="clear" w:color="000000" w:fill="33CCCC"/>
            <w:noWrap/>
            <w:vAlign w:val="bottom"/>
            <w:hideMark/>
          </w:tcPr>
          <w:p w14:paraId="597942A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68.315,00</w:t>
            </w:r>
          </w:p>
        </w:tc>
        <w:tc>
          <w:tcPr>
            <w:tcW w:w="429" w:type="pct"/>
            <w:tcBorders>
              <w:top w:val="nil"/>
              <w:left w:val="nil"/>
              <w:bottom w:val="nil"/>
              <w:right w:val="nil"/>
            </w:tcBorders>
            <w:shd w:val="clear" w:color="000000" w:fill="33CCCC"/>
            <w:noWrap/>
            <w:vAlign w:val="bottom"/>
            <w:hideMark/>
          </w:tcPr>
          <w:p w14:paraId="1BFF8B4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56.997,01</w:t>
            </w:r>
          </w:p>
        </w:tc>
        <w:tc>
          <w:tcPr>
            <w:tcW w:w="429" w:type="pct"/>
            <w:tcBorders>
              <w:top w:val="nil"/>
              <w:left w:val="nil"/>
              <w:bottom w:val="nil"/>
              <w:right w:val="nil"/>
            </w:tcBorders>
            <w:shd w:val="clear" w:color="000000" w:fill="33CCCC"/>
            <w:noWrap/>
            <w:vAlign w:val="bottom"/>
            <w:hideMark/>
          </w:tcPr>
          <w:p w14:paraId="358E6DD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116,64%</w:t>
            </w:r>
          </w:p>
        </w:tc>
        <w:tc>
          <w:tcPr>
            <w:tcW w:w="429" w:type="pct"/>
            <w:tcBorders>
              <w:top w:val="nil"/>
              <w:left w:val="nil"/>
              <w:bottom w:val="nil"/>
              <w:right w:val="nil"/>
            </w:tcBorders>
            <w:shd w:val="clear" w:color="000000" w:fill="33CCCC"/>
            <w:noWrap/>
            <w:vAlign w:val="bottom"/>
            <w:hideMark/>
          </w:tcPr>
          <w:p w14:paraId="3417DB0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83,43%</w:t>
            </w:r>
          </w:p>
        </w:tc>
      </w:tr>
      <w:tr w:rsidR="00965DF4" w:rsidRPr="00307547" w14:paraId="7FFA0192" w14:textId="77777777" w:rsidTr="00232DDC">
        <w:trPr>
          <w:trHeight w:val="255"/>
        </w:trPr>
        <w:tc>
          <w:tcPr>
            <w:tcW w:w="2426" w:type="pct"/>
            <w:tcBorders>
              <w:top w:val="nil"/>
              <w:left w:val="nil"/>
              <w:bottom w:val="nil"/>
              <w:right w:val="nil"/>
            </w:tcBorders>
            <w:shd w:val="clear" w:color="000000" w:fill="33CCCC"/>
            <w:noWrap/>
            <w:vAlign w:val="bottom"/>
            <w:hideMark/>
          </w:tcPr>
          <w:p w14:paraId="5AAF984A"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086 Rashodi za rekreaciju, kulturu i religiju koji nisu drugdje svrstani</w:t>
            </w:r>
          </w:p>
        </w:tc>
        <w:tc>
          <w:tcPr>
            <w:tcW w:w="429" w:type="pct"/>
            <w:tcBorders>
              <w:top w:val="nil"/>
              <w:left w:val="nil"/>
              <w:bottom w:val="nil"/>
              <w:right w:val="nil"/>
            </w:tcBorders>
            <w:shd w:val="clear" w:color="000000" w:fill="33CCCC"/>
            <w:noWrap/>
            <w:vAlign w:val="bottom"/>
            <w:hideMark/>
          </w:tcPr>
          <w:p w14:paraId="1D723FA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277.573,42</w:t>
            </w:r>
          </w:p>
        </w:tc>
        <w:tc>
          <w:tcPr>
            <w:tcW w:w="429" w:type="pct"/>
            <w:tcBorders>
              <w:top w:val="nil"/>
              <w:left w:val="nil"/>
              <w:bottom w:val="nil"/>
              <w:right w:val="nil"/>
            </w:tcBorders>
            <w:shd w:val="clear" w:color="000000" w:fill="33CCCC"/>
            <w:noWrap/>
            <w:vAlign w:val="bottom"/>
            <w:hideMark/>
          </w:tcPr>
          <w:p w14:paraId="4300AB4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248.078,00</w:t>
            </w:r>
          </w:p>
        </w:tc>
        <w:tc>
          <w:tcPr>
            <w:tcW w:w="429" w:type="pct"/>
            <w:tcBorders>
              <w:top w:val="nil"/>
              <w:left w:val="nil"/>
              <w:bottom w:val="nil"/>
              <w:right w:val="nil"/>
            </w:tcBorders>
            <w:shd w:val="clear" w:color="000000" w:fill="33CCCC"/>
            <w:noWrap/>
            <w:vAlign w:val="bottom"/>
            <w:hideMark/>
          </w:tcPr>
          <w:p w14:paraId="0BB8ADA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524.328,18</w:t>
            </w:r>
          </w:p>
        </w:tc>
        <w:tc>
          <w:tcPr>
            <w:tcW w:w="429" w:type="pct"/>
            <w:tcBorders>
              <w:top w:val="nil"/>
              <w:left w:val="nil"/>
              <w:bottom w:val="nil"/>
              <w:right w:val="nil"/>
            </w:tcBorders>
            <w:shd w:val="clear" w:color="000000" w:fill="33CCCC"/>
            <w:noWrap/>
            <w:vAlign w:val="bottom"/>
            <w:hideMark/>
          </w:tcPr>
          <w:p w14:paraId="46EB6D4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455.608,48</w:t>
            </w:r>
          </w:p>
        </w:tc>
        <w:tc>
          <w:tcPr>
            <w:tcW w:w="429" w:type="pct"/>
            <w:tcBorders>
              <w:top w:val="nil"/>
              <w:left w:val="nil"/>
              <w:bottom w:val="nil"/>
              <w:right w:val="nil"/>
            </w:tcBorders>
            <w:shd w:val="clear" w:color="000000" w:fill="33CCCC"/>
            <w:noWrap/>
            <w:vAlign w:val="bottom"/>
            <w:hideMark/>
          </w:tcPr>
          <w:p w14:paraId="50CB6BA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164,14%</w:t>
            </w:r>
          </w:p>
        </w:tc>
        <w:tc>
          <w:tcPr>
            <w:tcW w:w="429" w:type="pct"/>
            <w:tcBorders>
              <w:top w:val="nil"/>
              <w:left w:val="nil"/>
              <w:bottom w:val="nil"/>
              <w:right w:val="nil"/>
            </w:tcBorders>
            <w:shd w:val="clear" w:color="000000" w:fill="33CCCC"/>
            <w:noWrap/>
            <w:vAlign w:val="bottom"/>
            <w:hideMark/>
          </w:tcPr>
          <w:p w14:paraId="26ED7DA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86,89%</w:t>
            </w:r>
          </w:p>
        </w:tc>
      </w:tr>
      <w:tr w:rsidR="00965DF4" w:rsidRPr="00307547" w14:paraId="6844F418" w14:textId="77777777" w:rsidTr="00232DDC">
        <w:trPr>
          <w:trHeight w:val="255"/>
        </w:trPr>
        <w:tc>
          <w:tcPr>
            <w:tcW w:w="2426" w:type="pct"/>
            <w:tcBorders>
              <w:top w:val="nil"/>
              <w:left w:val="nil"/>
              <w:bottom w:val="nil"/>
              <w:right w:val="nil"/>
            </w:tcBorders>
            <w:shd w:val="clear" w:color="000000" w:fill="99CCFF"/>
            <w:noWrap/>
            <w:vAlign w:val="bottom"/>
            <w:hideMark/>
          </w:tcPr>
          <w:p w14:paraId="351B4E0D"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09 </w:t>
            </w:r>
            <w:proofErr w:type="spellStart"/>
            <w:r w:rsidRPr="00307547">
              <w:rPr>
                <w:rFonts w:ascii="Arial" w:hAnsi="Arial" w:cs="Arial"/>
                <w:b/>
                <w:bCs/>
                <w:color w:val="000000"/>
                <w:sz w:val="18"/>
                <w:szCs w:val="18"/>
                <w:lang w:val="en-US"/>
              </w:rPr>
              <w:t>Obrazovanje</w:t>
            </w:r>
            <w:proofErr w:type="spellEnd"/>
          </w:p>
        </w:tc>
        <w:tc>
          <w:tcPr>
            <w:tcW w:w="429" w:type="pct"/>
            <w:tcBorders>
              <w:top w:val="nil"/>
              <w:left w:val="nil"/>
              <w:bottom w:val="nil"/>
              <w:right w:val="nil"/>
            </w:tcBorders>
            <w:shd w:val="clear" w:color="000000" w:fill="99CCFF"/>
            <w:noWrap/>
            <w:vAlign w:val="bottom"/>
            <w:hideMark/>
          </w:tcPr>
          <w:p w14:paraId="738E270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519.948,23</w:t>
            </w:r>
          </w:p>
        </w:tc>
        <w:tc>
          <w:tcPr>
            <w:tcW w:w="429" w:type="pct"/>
            <w:tcBorders>
              <w:top w:val="nil"/>
              <w:left w:val="nil"/>
              <w:bottom w:val="nil"/>
              <w:right w:val="nil"/>
            </w:tcBorders>
            <w:shd w:val="clear" w:color="000000" w:fill="99CCFF"/>
            <w:noWrap/>
            <w:vAlign w:val="bottom"/>
            <w:hideMark/>
          </w:tcPr>
          <w:p w14:paraId="2F7D383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434.783,00</w:t>
            </w:r>
          </w:p>
        </w:tc>
        <w:tc>
          <w:tcPr>
            <w:tcW w:w="429" w:type="pct"/>
            <w:tcBorders>
              <w:top w:val="nil"/>
              <w:left w:val="nil"/>
              <w:bottom w:val="nil"/>
              <w:right w:val="nil"/>
            </w:tcBorders>
            <w:shd w:val="clear" w:color="000000" w:fill="99CCFF"/>
            <w:noWrap/>
            <w:vAlign w:val="bottom"/>
            <w:hideMark/>
          </w:tcPr>
          <w:p w14:paraId="71E2D18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406.418,00</w:t>
            </w:r>
          </w:p>
        </w:tc>
        <w:tc>
          <w:tcPr>
            <w:tcW w:w="429" w:type="pct"/>
            <w:tcBorders>
              <w:top w:val="nil"/>
              <w:left w:val="nil"/>
              <w:bottom w:val="nil"/>
              <w:right w:val="nil"/>
            </w:tcBorders>
            <w:shd w:val="clear" w:color="000000" w:fill="99CCFF"/>
            <w:noWrap/>
            <w:vAlign w:val="bottom"/>
            <w:hideMark/>
          </w:tcPr>
          <w:p w14:paraId="258CF45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375.846,46</w:t>
            </w:r>
          </w:p>
        </w:tc>
        <w:tc>
          <w:tcPr>
            <w:tcW w:w="429" w:type="pct"/>
            <w:tcBorders>
              <w:top w:val="nil"/>
              <w:left w:val="nil"/>
              <w:bottom w:val="nil"/>
              <w:right w:val="nil"/>
            </w:tcBorders>
            <w:shd w:val="clear" w:color="000000" w:fill="99CCFF"/>
            <w:noWrap/>
            <w:vAlign w:val="bottom"/>
            <w:hideMark/>
          </w:tcPr>
          <w:p w14:paraId="2B85C45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72,29%</w:t>
            </w:r>
          </w:p>
        </w:tc>
        <w:tc>
          <w:tcPr>
            <w:tcW w:w="429" w:type="pct"/>
            <w:tcBorders>
              <w:top w:val="nil"/>
              <w:left w:val="nil"/>
              <w:bottom w:val="nil"/>
              <w:right w:val="nil"/>
            </w:tcBorders>
            <w:shd w:val="clear" w:color="000000" w:fill="99CCFF"/>
            <w:noWrap/>
            <w:vAlign w:val="bottom"/>
            <w:hideMark/>
          </w:tcPr>
          <w:p w14:paraId="45C9C2DA"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92,48%</w:t>
            </w:r>
          </w:p>
        </w:tc>
      </w:tr>
      <w:tr w:rsidR="00965DF4" w:rsidRPr="00307547" w14:paraId="14C4B29B" w14:textId="77777777" w:rsidTr="00232DDC">
        <w:trPr>
          <w:trHeight w:val="255"/>
        </w:trPr>
        <w:tc>
          <w:tcPr>
            <w:tcW w:w="2426" w:type="pct"/>
            <w:tcBorders>
              <w:top w:val="nil"/>
              <w:left w:val="nil"/>
              <w:bottom w:val="nil"/>
              <w:right w:val="nil"/>
            </w:tcBorders>
            <w:shd w:val="clear" w:color="000000" w:fill="33CCCC"/>
            <w:noWrap/>
            <w:vAlign w:val="bottom"/>
            <w:hideMark/>
          </w:tcPr>
          <w:p w14:paraId="385520D3"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091 Predškolsko i osnovno obrazovanje</w:t>
            </w:r>
          </w:p>
        </w:tc>
        <w:tc>
          <w:tcPr>
            <w:tcW w:w="429" w:type="pct"/>
            <w:tcBorders>
              <w:top w:val="nil"/>
              <w:left w:val="nil"/>
              <w:bottom w:val="nil"/>
              <w:right w:val="nil"/>
            </w:tcBorders>
            <w:shd w:val="clear" w:color="000000" w:fill="33CCCC"/>
            <w:noWrap/>
            <w:vAlign w:val="bottom"/>
            <w:hideMark/>
          </w:tcPr>
          <w:p w14:paraId="34D90BE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473.550,05</w:t>
            </w:r>
          </w:p>
        </w:tc>
        <w:tc>
          <w:tcPr>
            <w:tcW w:w="429" w:type="pct"/>
            <w:tcBorders>
              <w:top w:val="nil"/>
              <w:left w:val="nil"/>
              <w:bottom w:val="nil"/>
              <w:right w:val="nil"/>
            </w:tcBorders>
            <w:shd w:val="clear" w:color="000000" w:fill="33CCCC"/>
            <w:noWrap/>
            <w:vAlign w:val="bottom"/>
            <w:hideMark/>
          </w:tcPr>
          <w:p w14:paraId="05AA812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377.706,00</w:t>
            </w:r>
          </w:p>
        </w:tc>
        <w:tc>
          <w:tcPr>
            <w:tcW w:w="429" w:type="pct"/>
            <w:tcBorders>
              <w:top w:val="nil"/>
              <w:left w:val="nil"/>
              <w:bottom w:val="nil"/>
              <w:right w:val="nil"/>
            </w:tcBorders>
            <w:shd w:val="clear" w:color="000000" w:fill="33CCCC"/>
            <w:noWrap/>
            <w:vAlign w:val="bottom"/>
            <w:hideMark/>
          </w:tcPr>
          <w:p w14:paraId="792A502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349.341,00</w:t>
            </w:r>
          </w:p>
        </w:tc>
        <w:tc>
          <w:tcPr>
            <w:tcW w:w="429" w:type="pct"/>
            <w:tcBorders>
              <w:top w:val="nil"/>
              <w:left w:val="nil"/>
              <w:bottom w:val="nil"/>
              <w:right w:val="nil"/>
            </w:tcBorders>
            <w:shd w:val="clear" w:color="000000" w:fill="33CCCC"/>
            <w:noWrap/>
            <w:vAlign w:val="bottom"/>
            <w:hideMark/>
          </w:tcPr>
          <w:p w14:paraId="675283F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330.629,22</w:t>
            </w:r>
          </w:p>
        </w:tc>
        <w:tc>
          <w:tcPr>
            <w:tcW w:w="429" w:type="pct"/>
            <w:tcBorders>
              <w:top w:val="nil"/>
              <w:left w:val="nil"/>
              <w:bottom w:val="nil"/>
              <w:right w:val="nil"/>
            </w:tcBorders>
            <w:shd w:val="clear" w:color="000000" w:fill="33CCCC"/>
            <w:noWrap/>
            <w:vAlign w:val="bottom"/>
            <w:hideMark/>
          </w:tcPr>
          <w:p w14:paraId="639EA99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69,82%</w:t>
            </w:r>
          </w:p>
        </w:tc>
        <w:tc>
          <w:tcPr>
            <w:tcW w:w="429" w:type="pct"/>
            <w:tcBorders>
              <w:top w:val="nil"/>
              <w:left w:val="nil"/>
              <w:bottom w:val="nil"/>
              <w:right w:val="nil"/>
            </w:tcBorders>
            <w:shd w:val="clear" w:color="000000" w:fill="33CCCC"/>
            <w:noWrap/>
            <w:vAlign w:val="bottom"/>
            <w:hideMark/>
          </w:tcPr>
          <w:p w14:paraId="58DC415F"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94,64%</w:t>
            </w:r>
          </w:p>
        </w:tc>
      </w:tr>
      <w:tr w:rsidR="00965DF4" w:rsidRPr="00307547" w14:paraId="41BF65EB" w14:textId="77777777" w:rsidTr="00232DDC">
        <w:trPr>
          <w:trHeight w:val="255"/>
        </w:trPr>
        <w:tc>
          <w:tcPr>
            <w:tcW w:w="2426" w:type="pct"/>
            <w:tcBorders>
              <w:top w:val="nil"/>
              <w:left w:val="nil"/>
              <w:bottom w:val="nil"/>
              <w:right w:val="nil"/>
            </w:tcBorders>
            <w:shd w:val="clear" w:color="000000" w:fill="33CCCC"/>
            <w:noWrap/>
            <w:vAlign w:val="bottom"/>
            <w:hideMark/>
          </w:tcPr>
          <w:p w14:paraId="590496A9"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092 </w:t>
            </w:r>
            <w:proofErr w:type="spellStart"/>
            <w:proofErr w:type="gramStart"/>
            <w:r w:rsidRPr="00307547">
              <w:rPr>
                <w:rFonts w:ascii="Arial" w:hAnsi="Arial" w:cs="Arial"/>
                <w:b/>
                <w:bCs/>
                <w:color w:val="000000"/>
                <w:sz w:val="18"/>
                <w:szCs w:val="18"/>
                <w:lang w:val="en-US"/>
              </w:rPr>
              <w:t>Srednjoškolsko</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obrazovanje</w:t>
            </w:r>
            <w:proofErr w:type="spellEnd"/>
            <w:proofErr w:type="gramEnd"/>
          </w:p>
        </w:tc>
        <w:tc>
          <w:tcPr>
            <w:tcW w:w="429" w:type="pct"/>
            <w:tcBorders>
              <w:top w:val="nil"/>
              <w:left w:val="nil"/>
              <w:bottom w:val="nil"/>
              <w:right w:val="nil"/>
            </w:tcBorders>
            <w:shd w:val="clear" w:color="000000" w:fill="33CCCC"/>
            <w:noWrap/>
            <w:vAlign w:val="bottom"/>
            <w:hideMark/>
          </w:tcPr>
          <w:p w14:paraId="2014ADA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6.753,88</w:t>
            </w:r>
          </w:p>
        </w:tc>
        <w:tc>
          <w:tcPr>
            <w:tcW w:w="429" w:type="pct"/>
            <w:tcBorders>
              <w:top w:val="nil"/>
              <w:left w:val="nil"/>
              <w:bottom w:val="nil"/>
              <w:right w:val="nil"/>
            </w:tcBorders>
            <w:shd w:val="clear" w:color="000000" w:fill="33CCCC"/>
            <w:noWrap/>
            <w:vAlign w:val="bottom"/>
            <w:hideMark/>
          </w:tcPr>
          <w:p w14:paraId="5455EA5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17.260,00</w:t>
            </w:r>
          </w:p>
        </w:tc>
        <w:tc>
          <w:tcPr>
            <w:tcW w:w="429" w:type="pct"/>
            <w:tcBorders>
              <w:top w:val="nil"/>
              <w:left w:val="nil"/>
              <w:bottom w:val="nil"/>
              <w:right w:val="nil"/>
            </w:tcBorders>
            <w:shd w:val="clear" w:color="000000" w:fill="33CCCC"/>
            <w:noWrap/>
            <w:vAlign w:val="bottom"/>
            <w:hideMark/>
          </w:tcPr>
          <w:p w14:paraId="7F0B877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17.260,00</w:t>
            </w:r>
          </w:p>
        </w:tc>
        <w:tc>
          <w:tcPr>
            <w:tcW w:w="429" w:type="pct"/>
            <w:tcBorders>
              <w:top w:val="nil"/>
              <w:left w:val="nil"/>
              <w:bottom w:val="nil"/>
              <w:right w:val="nil"/>
            </w:tcBorders>
            <w:shd w:val="clear" w:color="000000" w:fill="33CCCC"/>
            <w:noWrap/>
            <w:vAlign w:val="bottom"/>
            <w:hideMark/>
          </w:tcPr>
          <w:p w14:paraId="78597A4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5.527,24</w:t>
            </w:r>
          </w:p>
        </w:tc>
        <w:tc>
          <w:tcPr>
            <w:tcW w:w="429" w:type="pct"/>
            <w:tcBorders>
              <w:top w:val="nil"/>
              <w:left w:val="nil"/>
              <w:bottom w:val="nil"/>
              <w:right w:val="nil"/>
            </w:tcBorders>
            <w:shd w:val="clear" w:color="000000" w:fill="33CCCC"/>
            <w:noWrap/>
            <w:vAlign w:val="bottom"/>
            <w:hideMark/>
          </w:tcPr>
          <w:p w14:paraId="1BB42A7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81,84%</w:t>
            </w:r>
          </w:p>
        </w:tc>
        <w:tc>
          <w:tcPr>
            <w:tcW w:w="429" w:type="pct"/>
            <w:tcBorders>
              <w:top w:val="nil"/>
              <w:left w:val="nil"/>
              <w:bottom w:val="nil"/>
              <w:right w:val="nil"/>
            </w:tcBorders>
            <w:shd w:val="clear" w:color="000000" w:fill="33CCCC"/>
            <w:noWrap/>
            <w:vAlign w:val="bottom"/>
            <w:hideMark/>
          </w:tcPr>
          <w:p w14:paraId="69CEE8A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32,02%</w:t>
            </w:r>
          </w:p>
        </w:tc>
      </w:tr>
      <w:tr w:rsidR="00965DF4" w:rsidRPr="00307547" w14:paraId="16DCBD39" w14:textId="77777777" w:rsidTr="00232DDC">
        <w:trPr>
          <w:trHeight w:val="255"/>
        </w:trPr>
        <w:tc>
          <w:tcPr>
            <w:tcW w:w="2426" w:type="pct"/>
            <w:tcBorders>
              <w:top w:val="nil"/>
              <w:left w:val="nil"/>
              <w:bottom w:val="nil"/>
              <w:right w:val="nil"/>
            </w:tcBorders>
            <w:shd w:val="clear" w:color="000000" w:fill="33CCCC"/>
            <w:noWrap/>
            <w:vAlign w:val="bottom"/>
            <w:hideMark/>
          </w:tcPr>
          <w:p w14:paraId="66B5C4C1"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094 Visoka </w:t>
            </w:r>
            <w:proofErr w:type="spellStart"/>
            <w:r w:rsidRPr="00307547">
              <w:rPr>
                <w:rFonts w:ascii="Arial" w:hAnsi="Arial" w:cs="Arial"/>
                <w:b/>
                <w:bCs/>
                <w:color w:val="000000"/>
                <w:sz w:val="18"/>
                <w:szCs w:val="18"/>
                <w:lang w:val="en-US"/>
              </w:rPr>
              <w:t>naobrazba</w:t>
            </w:r>
            <w:proofErr w:type="spellEnd"/>
          </w:p>
        </w:tc>
        <w:tc>
          <w:tcPr>
            <w:tcW w:w="429" w:type="pct"/>
            <w:tcBorders>
              <w:top w:val="nil"/>
              <w:left w:val="nil"/>
              <w:bottom w:val="nil"/>
              <w:right w:val="nil"/>
            </w:tcBorders>
            <w:shd w:val="clear" w:color="000000" w:fill="33CCCC"/>
            <w:noWrap/>
            <w:vAlign w:val="bottom"/>
            <w:hideMark/>
          </w:tcPr>
          <w:p w14:paraId="664A1EE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39.644,30</w:t>
            </w:r>
          </w:p>
        </w:tc>
        <w:tc>
          <w:tcPr>
            <w:tcW w:w="429" w:type="pct"/>
            <w:tcBorders>
              <w:top w:val="nil"/>
              <w:left w:val="nil"/>
              <w:bottom w:val="nil"/>
              <w:right w:val="nil"/>
            </w:tcBorders>
            <w:shd w:val="clear" w:color="000000" w:fill="33CCCC"/>
            <w:noWrap/>
            <w:vAlign w:val="bottom"/>
            <w:hideMark/>
          </w:tcPr>
          <w:p w14:paraId="448FF78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39.817,00</w:t>
            </w:r>
          </w:p>
        </w:tc>
        <w:tc>
          <w:tcPr>
            <w:tcW w:w="429" w:type="pct"/>
            <w:tcBorders>
              <w:top w:val="nil"/>
              <w:left w:val="nil"/>
              <w:bottom w:val="nil"/>
              <w:right w:val="nil"/>
            </w:tcBorders>
            <w:shd w:val="clear" w:color="000000" w:fill="33CCCC"/>
            <w:noWrap/>
            <w:vAlign w:val="bottom"/>
            <w:hideMark/>
          </w:tcPr>
          <w:p w14:paraId="6218DD8C"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39.817,00</w:t>
            </w:r>
          </w:p>
        </w:tc>
        <w:tc>
          <w:tcPr>
            <w:tcW w:w="429" w:type="pct"/>
            <w:tcBorders>
              <w:top w:val="nil"/>
              <w:left w:val="nil"/>
              <w:bottom w:val="nil"/>
              <w:right w:val="nil"/>
            </w:tcBorders>
            <w:shd w:val="clear" w:color="000000" w:fill="33CCCC"/>
            <w:noWrap/>
            <w:vAlign w:val="bottom"/>
            <w:hideMark/>
          </w:tcPr>
          <w:p w14:paraId="6EF83154"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39.690,00</w:t>
            </w:r>
          </w:p>
        </w:tc>
        <w:tc>
          <w:tcPr>
            <w:tcW w:w="429" w:type="pct"/>
            <w:tcBorders>
              <w:top w:val="nil"/>
              <w:left w:val="nil"/>
              <w:bottom w:val="nil"/>
              <w:right w:val="nil"/>
            </w:tcBorders>
            <w:shd w:val="clear" w:color="000000" w:fill="33CCCC"/>
            <w:noWrap/>
            <w:vAlign w:val="bottom"/>
            <w:hideMark/>
          </w:tcPr>
          <w:p w14:paraId="42894BD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100,12%</w:t>
            </w:r>
          </w:p>
        </w:tc>
        <w:tc>
          <w:tcPr>
            <w:tcW w:w="429" w:type="pct"/>
            <w:tcBorders>
              <w:top w:val="nil"/>
              <w:left w:val="nil"/>
              <w:bottom w:val="nil"/>
              <w:right w:val="nil"/>
            </w:tcBorders>
            <w:shd w:val="clear" w:color="000000" w:fill="33CCCC"/>
            <w:noWrap/>
            <w:vAlign w:val="bottom"/>
            <w:hideMark/>
          </w:tcPr>
          <w:p w14:paraId="282E64C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99,68%</w:t>
            </w:r>
          </w:p>
        </w:tc>
      </w:tr>
      <w:tr w:rsidR="00965DF4" w:rsidRPr="00307547" w14:paraId="74E8FBCF" w14:textId="77777777" w:rsidTr="00232DDC">
        <w:trPr>
          <w:trHeight w:val="255"/>
        </w:trPr>
        <w:tc>
          <w:tcPr>
            <w:tcW w:w="2426" w:type="pct"/>
            <w:tcBorders>
              <w:top w:val="nil"/>
              <w:left w:val="nil"/>
              <w:bottom w:val="nil"/>
              <w:right w:val="nil"/>
            </w:tcBorders>
            <w:shd w:val="clear" w:color="000000" w:fill="99CCFF"/>
            <w:noWrap/>
            <w:vAlign w:val="bottom"/>
            <w:hideMark/>
          </w:tcPr>
          <w:p w14:paraId="2D53FD83"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10 </w:t>
            </w:r>
            <w:proofErr w:type="spellStart"/>
            <w:r w:rsidRPr="00307547">
              <w:rPr>
                <w:rFonts w:ascii="Arial" w:hAnsi="Arial" w:cs="Arial"/>
                <w:b/>
                <w:bCs/>
                <w:color w:val="000000"/>
                <w:sz w:val="18"/>
                <w:szCs w:val="18"/>
                <w:lang w:val="en-US"/>
              </w:rPr>
              <w:t>Socijalna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zaštita</w:t>
            </w:r>
            <w:proofErr w:type="spellEnd"/>
          </w:p>
        </w:tc>
        <w:tc>
          <w:tcPr>
            <w:tcW w:w="429" w:type="pct"/>
            <w:tcBorders>
              <w:top w:val="nil"/>
              <w:left w:val="nil"/>
              <w:bottom w:val="nil"/>
              <w:right w:val="nil"/>
            </w:tcBorders>
            <w:shd w:val="clear" w:color="000000" w:fill="99CCFF"/>
            <w:noWrap/>
            <w:vAlign w:val="bottom"/>
            <w:hideMark/>
          </w:tcPr>
          <w:p w14:paraId="0A31613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81.623,98</w:t>
            </w:r>
          </w:p>
        </w:tc>
        <w:tc>
          <w:tcPr>
            <w:tcW w:w="429" w:type="pct"/>
            <w:tcBorders>
              <w:top w:val="nil"/>
              <w:left w:val="nil"/>
              <w:bottom w:val="nil"/>
              <w:right w:val="nil"/>
            </w:tcBorders>
            <w:shd w:val="clear" w:color="000000" w:fill="99CCFF"/>
            <w:noWrap/>
            <w:vAlign w:val="bottom"/>
            <w:hideMark/>
          </w:tcPr>
          <w:p w14:paraId="236B073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104.268,00</w:t>
            </w:r>
          </w:p>
        </w:tc>
        <w:tc>
          <w:tcPr>
            <w:tcW w:w="429" w:type="pct"/>
            <w:tcBorders>
              <w:top w:val="nil"/>
              <w:left w:val="nil"/>
              <w:bottom w:val="nil"/>
              <w:right w:val="nil"/>
            </w:tcBorders>
            <w:shd w:val="clear" w:color="000000" w:fill="99CCFF"/>
            <w:noWrap/>
            <w:vAlign w:val="bottom"/>
            <w:hideMark/>
          </w:tcPr>
          <w:p w14:paraId="5BFFD3F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100.958,00</w:t>
            </w:r>
          </w:p>
        </w:tc>
        <w:tc>
          <w:tcPr>
            <w:tcW w:w="429" w:type="pct"/>
            <w:tcBorders>
              <w:top w:val="nil"/>
              <w:left w:val="nil"/>
              <w:bottom w:val="nil"/>
              <w:right w:val="nil"/>
            </w:tcBorders>
            <w:shd w:val="clear" w:color="000000" w:fill="99CCFF"/>
            <w:noWrap/>
            <w:vAlign w:val="bottom"/>
            <w:hideMark/>
          </w:tcPr>
          <w:p w14:paraId="0072A90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90.907,28</w:t>
            </w:r>
          </w:p>
        </w:tc>
        <w:tc>
          <w:tcPr>
            <w:tcW w:w="429" w:type="pct"/>
            <w:tcBorders>
              <w:top w:val="nil"/>
              <w:left w:val="nil"/>
              <w:bottom w:val="nil"/>
              <w:right w:val="nil"/>
            </w:tcBorders>
            <w:shd w:val="clear" w:color="000000" w:fill="99CCFF"/>
            <w:noWrap/>
            <w:vAlign w:val="bottom"/>
            <w:hideMark/>
          </w:tcPr>
          <w:p w14:paraId="49CB61A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111,37%</w:t>
            </w:r>
          </w:p>
        </w:tc>
        <w:tc>
          <w:tcPr>
            <w:tcW w:w="429" w:type="pct"/>
            <w:tcBorders>
              <w:top w:val="nil"/>
              <w:left w:val="nil"/>
              <w:bottom w:val="nil"/>
              <w:right w:val="nil"/>
            </w:tcBorders>
            <w:shd w:val="clear" w:color="000000" w:fill="99CCFF"/>
            <w:noWrap/>
            <w:vAlign w:val="bottom"/>
            <w:hideMark/>
          </w:tcPr>
          <w:p w14:paraId="1A6D79DE"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90,04%</w:t>
            </w:r>
          </w:p>
        </w:tc>
      </w:tr>
      <w:tr w:rsidR="00965DF4" w:rsidRPr="00307547" w14:paraId="6A04563B" w14:textId="77777777" w:rsidTr="00232DDC">
        <w:trPr>
          <w:trHeight w:val="255"/>
        </w:trPr>
        <w:tc>
          <w:tcPr>
            <w:tcW w:w="2426" w:type="pct"/>
            <w:tcBorders>
              <w:top w:val="nil"/>
              <w:left w:val="nil"/>
              <w:bottom w:val="nil"/>
              <w:right w:val="nil"/>
            </w:tcBorders>
            <w:shd w:val="clear" w:color="000000" w:fill="33CCCC"/>
            <w:noWrap/>
            <w:vAlign w:val="bottom"/>
            <w:hideMark/>
          </w:tcPr>
          <w:p w14:paraId="29111CF3" w14:textId="77777777" w:rsidR="00965DF4" w:rsidRPr="00307547" w:rsidRDefault="00965DF4" w:rsidP="00232DDC">
            <w:pPr>
              <w:rPr>
                <w:rFonts w:ascii="Arial" w:hAnsi="Arial" w:cs="Arial"/>
                <w:b/>
                <w:bCs/>
                <w:color w:val="000000"/>
                <w:sz w:val="18"/>
                <w:szCs w:val="18"/>
                <w:lang w:val="en-US"/>
              </w:rPr>
            </w:pPr>
            <w:proofErr w:type="spellStart"/>
            <w:r w:rsidRPr="00307547">
              <w:rPr>
                <w:rFonts w:ascii="Arial" w:hAnsi="Arial" w:cs="Arial"/>
                <w:b/>
                <w:bCs/>
                <w:color w:val="000000"/>
                <w:sz w:val="18"/>
                <w:szCs w:val="18"/>
                <w:lang w:val="en-US"/>
              </w:rPr>
              <w:t>Funkcijska</w:t>
            </w:r>
            <w:proofErr w:type="spellEnd"/>
            <w:r w:rsidRPr="00307547">
              <w:rPr>
                <w:rFonts w:ascii="Arial" w:hAnsi="Arial" w:cs="Arial"/>
                <w:b/>
                <w:bCs/>
                <w:color w:val="000000"/>
                <w:sz w:val="18"/>
                <w:szCs w:val="18"/>
                <w:lang w:val="en-US"/>
              </w:rPr>
              <w:t xml:space="preserve"> </w:t>
            </w:r>
            <w:proofErr w:type="spellStart"/>
            <w:r w:rsidRPr="00307547">
              <w:rPr>
                <w:rFonts w:ascii="Arial" w:hAnsi="Arial" w:cs="Arial"/>
                <w:b/>
                <w:bCs/>
                <w:color w:val="000000"/>
                <w:sz w:val="18"/>
                <w:szCs w:val="18"/>
                <w:lang w:val="en-US"/>
              </w:rPr>
              <w:t>klasifikacija</w:t>
            </w:r>
            <w:proofErr w:type="spellEnd"/>
            <w:r w:rsidRPr="00307547">
              <w:rPr>
                <w:rFonts w:ascii="Arial" w:hAnsi="Arial" w:cs="Arial"/>
                <w:b/>
                <w:bCs/>
                <w:color w:val="000000"/>
                <w:sz w:val="18"/>
                <w:szCs w:val="18"/>
                <w:lang w:val="en-US"/>
              </w:rPr>
              <w:t xml:space="preserve"> 102 Starost</w:t>
            </w:r>
          </w:p>
        </w:tc>
        <w:tc>
          <w:tcPr>
            <w:tcW w:w="429" w:type="pct"/>
            <w:tcBorders>
              <w:top w:val="nil"/>
              <w:left w:val="nil"/>
              <w:bottom w:val="nil"/>
              <w:right w:val="nil"/>
            </w:tcBorders>
            <w:shd w:val="clear" w:color="000000" w:fill="33CCCC"/>
            <w:noWrap/>
            <w:vAlign w:val="bottom"/>
            <w:hideMark/>
          </w:tcPr>
          <w:p w14:paraId="10906DB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50.168,53</w:t>
            </w:r>
          </w:p>
        </w:tc>
        <w:tc>
          <w:tcPr>
            <w:tcW w:w="429" w:type="pct"/>
            <w:tcBorders>
              <w:top w:val="nil"/>
              <w:left w:val="nil"/>
              <w:bottom w:val="nil"/>
              <w:right w:val="nil"/>
            </w:tcBorders>
            <w:shd w:val="clear" w:color="000000" w:fill="33CCCC"/>
            <w:noWrap/>
            <w:vAlign w:val="bottom"/>
            <w:hideMark/>
          </w:tcPr>
          <w:p w14:paraId="0FCE04B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60.321,00</w:t>
            </w:r>
          </w:p>
        </w:tc>
        <w:tc>
          <w:tcPr>
            <w:tcW w:w="429" w:type="pct"/>
            <w:tcBorders>
              <w:top w:val="nil"/>
              <w:left w:val="nil"/>
              <w:bottom w:val="nil"/>
              <w:right w:val="nil"/>
            </w:tcBorders>
            <w:shd w:val="clear" w:color="000000" w:fill="33CCCC"/>
            <w:noWrap/>
            <w:vAlign w:val="bottom"/>
            <w:hideMark/>
          </w:tcPr>
          <w:p w14:paraId="6D977DE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57.011,00</w:t>
            </w:r>
          </w:p>
        </w:tc>
        <w:tc>
          <w:tcPr>
            <w:tcW w:w="429" w:type="pct"/>
            <w:tcBorders>
              <w:top w:val="nil"/>
              <w:left w:val="nil"/>
              <w:bottom w:val="nil"/>
              <w:right w:val="nil"/>
            </w:tcBorders>
            <w:shd w:val="clear" w:color="000000" w:fill="33CCCC"/>
            <w:noWrap/>
            <w:vAlign w:val="bottom"/>
            <w:hideMark/>
          </w:tcPr>
          <w:p w14:paraId="67C6D5B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56.885,92</w:t>
            </w:r>
          </w:p>
        </w:tc>
        <w:tc>
          <w:tcPr>
            <w:tcW w:w="429" w:type="pct"/>
            <w:tcBorders>
              <w:top w:val="nil"/>
              <w:left w:val="nil"/>
              <w:bottom w:val="nil"/>
              <w:right w:val="nil"/>
            </w:tcBorders>
            <w:shd w:val="clear" w:color="000000" w:fill="33CCCC"/>
            <w:noWrap/>
            <w:vAlign w:val="bottom"/>
            <w:hideMark/>
          </w:tcPr>
          <w:p w14:paraId="5200FD62"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113,39%</w:t>
            </w:r>
          </w:p>
        </w:tc>
        <w:tc>
          <w:tcPr>
            <w:tcW w:w="429" w:type="pct"/>
            <w:tcBorders>
              <w:top w:val="nil"/>
              <w:left w:val="nil"/>
              <w:bottom w:val="nil"/>
              <w:right w:val="nil"/>
            </w:tcBorders>
            <w:shd w:val="clear" w:color="000000" w:fill="33CCCC"/>
            <w:noWrap/>
            <w:vAlign w:val="bottom"/>
            <w:hideMark/>
          </w:tcPr>
          <w:p w14:paraId="0B056BC7"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99,78%</w:t>
            </w:r>
          </w:p>
        </w:tc>
      </w:tr>
      <w:tr w:rsidR="00965DF4" w:rsidRPr="00307547" w14:paraId="3CEB378A" w14:textId="77777777" w:rsidTr="00232DDC">
        <w:trPr>
          <w:trHeight w:val="255"/>
        </w:trPr>
        <w:tc>
          <w:tcPr>
            <w:tcW w:w="2426" w:type="pct"/>
            <w:tcBorders>
              <w:top w:val="nil"/>
              <w:left w:val="nil"/>
              <w:bottom w:val="nil"/>
              <w:right w:val="nil"/>
            </w:tcBorders>
            <w:shd w:val="clear" w:color="000000" w:fill="33CCCC"/>
            <w:noWrap/>
            <w:vAlign w:val="bottom"/>
            <w:hideMark/>
          </w:tcPr>
          <w:p w14:paraId="436D0454"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107 Socijalna pomoć stanovništvu koje nije obuhvaćeno redovnim socijalnim programima</w:t>
            </w:r>
          </w:p>
        </w:tc>
        <w:tc>
          <w:tcPr>
            <w:tcW w:w="429" w:type="pct"/>
            <w:tcBorders>
              <w:top w:val="nil"/>
              <w:left w:val="nil"/>
              <w:bottom w:val="nil"/>
              <w:right w:val="nil"/>
            </w:tcBorders>
            <w:shd w:val="clear" w:color="000000" w:fill="33CCCC"/>
            <w:noWrap/>
            <w:vAlign w:val="bottom"/>
            <w:hideMark/>
          </w:tcPr>
          <w:p w14:paraId="484BDDC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16.086,39</w:t>
            </w:r>
          </w:p>
        </w:tc>
        <w:tc>
          <w:tcPr>
            <w:tcW w:w="429" w:type="pct"/>
            <w:tcBorders>
              <w:top w:val="nil"/>
              <w:left w:val="nil"/>
              <w:bottom w:val="nil"/>
              <w:right w:val="nil"/>
            </w:tcBorders>
            <w:shd w:val="clear" w:color="000000" w:fill="33CCCC"/>
            <w:noWrap/>
            <w:vAlign w:val="bottom"/>
            <w:hideMark/>
          </w:tcPr>
          <w:p w14:paraId="2187541D"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23.293,00</w:t>
            </w:r>
          </w:p>
        </w:tc>
        <w:tc>
          <w:tcPr>
            <w:tcW w:w="429" w:type="pct"/>
            <w:tcBorders>
              <w:top w:val="nil"/>
              <w:left w:val="nil"/>
              <w:bottom w:val="nil"/>
              <w:right w:val="nil"/>
            </w:tcBorders>
            <w:shd w:val="clear" w:color="000000" w:fill="33CCCC"/>
            <w:noWrap/>
            <w:vAlign w:val="bottom"/>
            <w:hideMark/>
          </w:tcPr>
          <w:p w14:paraId="5FB2A0F1"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23.293,00</w:t>
            </w:r>
          </w:p>
        </w:tc>
        <w:tc>
          <w:tcPr>
            <w:tcW w:w="429" w:type="pct"/>
            <w:tcBorders>
              <w:top w:val="nil"/>
              <w:left w:val="nil"/>
              <w:bottom w:val="nil"/>
              <w:right w:val="nil"/>
            </w:tcBorders>
            <w:shd w:val="clear" w:color="000000" w:fill="33CCCC"/>
            <w:noWrap/>
            <w:vAlign w:val="bottom"/>
            <w:hideMark/>
          </w:tcPr>
          <w:p w14:paraId="62D53788"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16.117,56</w:t>
            </w:r>
          </w:p>
        </w:tc>
        <w:tc>
          <w:tcPr>
            <w:tcW w:w="429" w:type="pct"/>
            <w:tcBorders>
              <w:top w:val="nil"/>
              <w:left w:val="nil"/>
              <w:bottom w:val="nil"/>
              <w:right w:val="nil"/>
            </w:tcBorders>
            <w:shd w:val="clear" w:color="000000" w:fill="33CCCC"/>
            <w:noWrap/>
            <w:vAlign w:val="bottom"/>
            <w:hideMark/>
          </w:tcPr>
          <w:p w14:paraId="28C0518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100,19%</w:t>
            </w:r>
          </w:p>
        </w:tc>
        <w:tc>
          <w:tcPr>
            <w:tcW w:w="429" w:type="pct"/>
            <w:tcBorders>
              <w:top w:val="nil"/>
              <w:left w:val="nil"/>
              <w:bottom w:val="nil"/>
              <w:right w:val="nil"/>
            </w:tcBorders>
            <w:shd w:val="clear" w:color="000000" w:fill="33CCCC"/>
            <w:noWrap/>
            <w:vAlign w:val="bottom"/>
            <w:hideMark/>
          </w:tcPr>
          <w:p w14:paraId="7504317B"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69,19%</w:t>
            </w:r>
          </w:p>
        </w:tc>
      </w:tr>
      <w:tr w:rsidR="00965DF4" w:rsidRPr="00307547" w14:paraId="57647A26" w14:textId="77777777" w:rsidTr="00232DDC">
        <w:trPr>
          <w:trHeight w:val="255"/>
        </w:trPr>
        <w:tc>
          <w:tcPr>
            <w:tcW w:w="2426" w:type="pct"/>
            <w:tcBorders>
              <w:top w:val="nil"/>
              <w:left w:val="nil"/>
              <w:bottom w:val="nil"/>
              <w:right w:val="nil"/>
            </w:tcBorders>
            <w:shd w:val="clear" w:color="000000" w:fill="33CCCC"/>
            <w:noWrap/>
            <w:vAlign w:val="bottom"/>
            <w:hideMark/>
          </w:tcPr>
          <w:p w14:paraId="26BE8CB7" w14:textId="77777777" w:rsidR="00965DF4" w:rsidRPr="00965DF4" w:rsidRDefault="00965DF4" w:rsidP="00232DDC">
            <w:pPr>
              <w:rPr>
                <w:rFonts w:ascii="Arial" w:hAnsi="Arial" w:cs="Arial"/>
                <w:b/>
                <w:bCs/>
                <w:color w:val="000000"/>
                <w:sz w:val="18"/>
                <w:szCs w:val="18"/>
                <w:lang w:val="pl-PL"/>
              </w:rPr>
            </w:pPr>
            <w:r w:rsidRPr="00965DF4">
              <w:rPr>
                <w:rFonts w:ascii="Arial" w:hAnsi="Arial" w:cs="Arial"/>
                <w:b/>
                <w:bCs/>
                <w:color w:val="000000"/>
                <w:sz w:val="18"/>
                <w:szCs w:val="18"/>
                <w:lang w:val="pl-PL"/>
              </w:rPr>
              <w:t>Funkcijska klasifikacija 109 Aktivnosti socijalne zaštite koje nisu drugdje svrstane</w:t>
            </w:r>
          </w:p>
        </w:tc>
        <w:tc>
          <w:tcPr>
            <w:tcW w:w="429" w:type="pct"/>
            <w:tcBorders>
              <w:top w:val="nil"/>
              <w:left w:val="nil"/>
              <w:bottom w:val="nil"/>
              <w:right w:val="nil"/>
            </w:tcBorders>
            <w:shd w:val="clear" w:color="000000" w:fill="33CCCC"/>
            <w:noWrap/>
            <w:vAlign w:val="bottom"/>
            <w:hideMark/>
          </w:tcPr>
          <w:p w14:paraId="77290B5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15.369,06</w:t>
            </w:r>
          </w:p>
        </w:tc>
        <w:tc>
          <w:tcPr>
            <w:tcW w:w="429" w:type="pct"/>
            <w:tcBorders>
              <w:top w:val="nil"/>
              <w:left w:val="nil"/>
              <w:bottom w:val="nil"/>
              <w:right w:val="nil"/>
            </w:tcBorders>
            <w:shd w:val="clear" w:color="000000" w:fill="33CCCC"/>
            <w:noWrap/>
            <w:vAlign w:val="bottom"/>
            <w:hideMark/>
          </w:tcPr>
          <w:p w14:paraId="7CA3FD29"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20.654,00</w:t>
            </w:r>
          </w:p>
        </w:tc>
        <w:tc>
          <w:tcPr>
            <w:tcW w:w="429" w:type="pct"/>
            <w:tcBorders>
              <w:top w:val="nil"/>
              <w:left w:val="nil"/>
              <w:bottom w:val="nil"/>
              <w:right w:val="nil"/>
            </w:tcBorders>
            <w:shd w:val="clear" w:color="000000" w:fill="33CCCC"/>
            <w:noWrap/>
            <w:vAlign w:val="bottom"/>
            <w:hideMark/>
          </w:tcPr>
          <w:p w14:paraId="3A340CE6"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20.654,00</w:t>
            </w:r>
          </w:p>
        </w:tc>
        <w:tc>
          <w:tcPr>
            <w:tcW w:w="429" w:type="pct"/>
            <w:tcBorders>
              <w:top w:val="nil"/>
              <w:left w:val="nil"/>
              <w:bottom w:val="nil"/>
              <w:right w:val="nil"/>
            </w:tcBorders>
            <w:shd w:val="clear" w:color="000000" w:fill="33CCCC"/>
            <w:noWrap/>
            <w:vAlign w:val="bottom"/>
            <w:hideMark/>
          </w:tcPr>
          <w:p w14:paraId="79DFA8E5"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17.903,80</w:t>
            </w:r>
          </w:p>
        </w:tc>
        <w:tc>
          <w:tcPr>
            <w:tcW w:w="429" w:type="pct"/>
            <w:tcBorders>
              <w:top w:val="nil"/>
              <w:left w:val="nil"/>
              <w:bottom w:val="nil"/>
              <w:right w:val="nil"/>
            </w:tcBorders>
            <w:shd w:val="clear" w:color="000000" w:fill="33CCCC"/>
            <w:noWrap/>
            <w:vAlign w:val="bottom"/>
            <w:hideMark/>
          </w:tcPr>
          <w:p w14:paraId="145F5520"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116,49%</w:t>
            </w:r>
          </w:p>
        </w:tc>
        <w:tc>
          <w:tcPr>
            <w:tcW w:w="429" w:type="pct"/>
            <w:tcBorders>
              <w:top w:val="nil"/>
              <w:left w:val="nil"/>
              <w:bottom w:val="nil"/>
              <w:right w:val="nil"/>
            </w:tcBorders>
            <w:shd w:val="clear" w:color="000000" w:fill="33CCCC"/>
            <w:noWrap/>
            <w:vAlign w:val="bottom"/>
            <w:hideMark/>
          </w:tcPr>
          <w:p w14:paraId="285170E3" w14:textId="77777777" w:rsidR="00965DF4" w:rsidRPr="00307547" w:rsidRDefault="00965DF4" w:rsidP="00232DDC">
            <w:pPr>
              <w:jc w:val="right"/>
              <w:rPr>
                <w:rFonts w:ascii="Arial" w:hAnsi="Arial" w:cs="Arial"/>
                <w:b/>
                <w:bCs/>
                <w:color w:val="000000"/>
                <w:sz w:val="18"/>
                <w:szCs w:val="18"/>
                <w:lang w:val="en-US"/>
              </w:rPr>
            </w:pPr>
            <w:r w:rsidRPr="00307547">
              <w:rPr>
                <w:rFonts w:ascii="Arial" w:hAnsi="Arial" w:cs="Arial"/>
                <w:b/>
                <w:bCs/>
                <w:color w:val="000000"/>
                <w:sz w:val="18"/>
                <w:szCs w:val="18"/>
                <w:lang w:val="en-US"/>
              </w:rPr>
              <w:t>86,68%</w:t>
            </w:r>
          </w:p>
        </w:tc>
      </w:tr>
    </w:tbl>
    <w:p w14:paraId="44AEDACC" w14:textId="77777777" w:rsidR="00965DF4" w:rsidRPr="00307547" w:rsidRDefault="00965DF4" w:rsidP="00965DF4">
      <w:pPr>
        <w:rPr>
          <w:rFonts w:ascii="Cambria" w:hAnsi="Cambria"/>
          <w:sz w:val="20"/>
          <w:szCs w:val="20"/>
        </w:rPr>
      </w:pPr>
    </w:p>
    <w:p w14:paraId="030C9988" w14:textId="77777777" w:rsidR="00965DF4" w:rsidRDefault="00965DF4" w:rsidP="00965DF4">
      <w:pPr>
        <w:ind w:left="4248" w:firstLine="708"/>
        <w:rPr>
          <w:rFonts w:ascii="Cambria" w:hAnsi="Cambria" w:cs="Arial"/>
        </w:rPr>
      </w:pPr>
    </w:p>
    <w:p w14:paraId="156AAC95" w14:textId="77777777" w:rsidR="00965DF4" w:rsidRDefault="00965DF4" w:rsidP="00965DF4">
      <w:pPr>
        <w:ind w:left="4248" w:firstLine="708"/>
        <w:rPr>
          <w:rFonts w:ascii="Cambria" w:hAnsi="Cambria" w:cs="Arial"/>
        </w:rPr>
      </w:pPr>
      <w:r>
        <w:rPr>
          <w:rFonts w:ascii="Cambria" w:hAnsi="Cambria" w:cs="Arial"/>
        </w:rPr>
        <w:t>Tablica 5</w:t>
      </w:r>
      <w:r w:rsidRPr="00256425">
        <w:rPr>
          <w:rFonts w:ascii="Cambria" w:hAnsi="Cambria" w:cs="Arial"/>
        </w:rPr>
        <w:t xml:space="preserve">: </w:t>
      </w:r>
      <w:r>
        <w:rPr>
          <w:rFonts w:ascii="Cambria" w:hAnsi="Cambria" w:cs="Arial"/>
        </w:rPr>
        <w:t xml:space="preserve"> B. Račun financiranja  prema ekonomskoj klasifikaciji</w:t>
      </w:r>
    </w:p>
    <w:tbl>
      <w:tblPr>
        <w:tblW w:w="5000" w:type="pct"/>
        <w:tblLook w:val="04A0" w:firstRow="1" w:lastRow="0" w:firstColumn="1" w:lastColumn="0" w:noHBand="0" w:noVBand="1"/>
      </w:tblPr>
      <w:tblGrid>
        <w:gridCol w:w="6498"/>
        <w:gridCol w:w="1573"/>
        <w:gridCol w:w="1995"/>
        <w:gridCol w:w="1984"/>
        <w:gridCol w:w="1740"/>
        <w:gridCol w:w="1184"/>
        <w:gridCol w:w="1184"/>
      </w:tblGrid>
      <w:tr w:rsidR="00965DF4" w:rsidRPr="00B33B3D" w14:paraId="59FB22B1" w14:textId="77777777" w:rsidTr="00232DDC">
        <w:trPr>
          <w:trHeight w:val="255"/>
        </w:trPr>
        <w:tc>
          <w:tcPr>
            <w:tcW w:w="2500" w:type="pct"/>
            <w:tcBorders>
              <w:top w:val="nil"/>
              <w:left w:val="nil"/>
              <w:bottom w:val="nil"/>
              <w:right w:val="nil"/>
            </w:tcBorders>
            <w:shd w:val="clear" w:color="000000" w:fill="C0C0C0"/>
            <w:noWrap/>
            <w:vAlign w:val="bottom"/>
            <w:hideMark/>
          </w:tcPr>
          <w:p w14:paraId="386B901F"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Racun</w:t>
            </w:r>
            <w:proofErr w:type="spellEnd"/>
            <w:r w:rsidRPr="00B33B3D">
              <w:rPr>
                <w:rFonts w:ascii="Arial" w:hAnsi="Arial" w:cs="Arial"/>
                <w:b/>
                <w:bCs/>
                <w:sz w:val="20"/>
                <w:szCs w:val="20"/>
                <w:lang w:val="en-US"/>
              </w:rPr>
              <w:t>/</w:t>
            </w:r>
            <w:proofErr w:type="spellStart"/>
            <w:r w:rsidRPr="00B33B3D">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1184C464"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Izvršenje</w:t>
            </w:r>
            <w:proofErr w:type="spellEnd"/>
            <w:r w:rsidRPr="00B33B3D">
              <w:rPr>
                <w:rFonts w:ascii="Arial" w:hAnsi="Arial" w:cs="Arial"/>
                <w:b/>
                <w:bCs/>
                <w:sz w:val="20"/>
                <w:szCs w:val="20"/>
                <w:lang w:val="en-US"/>
              </w:rPr>
              <w:t xml:space="preserve"> 2022</w:t>
            </w:r>
          </w:p>
        </w:tc>
        <w:tc>
          <w:tcPr>
            <w:tcW w:w="417" w:type="pct"/>
            <w:tcBorders>
              <w:top w:val="nil"/>
              <w:left w:val="nil"/>
              <w:bottom w:val="nil"/>
              <w:right w:val="nil"/>
            </w:tcBorders>
            <w:shd w:val="clear" w:color="000000" w:fill="C0C0C0"/>
            <w:noWrap/>
            <w:vAlign w:val="bottom"/>
            <w:hideMark/>
          </w:tcPr>
          <w:p w14:paraId="2D6EDC9D"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Izvorni</w:t>
            </w:r>
            <w:proofErr w:type="spellEnd"/>
            <w:r w:rsidRPr="00B33B3D">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111233ED"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Tekući</w:t>
            </w:r>
            <w:proofErr w:type="spellEnd"/>
            <w:r w:rsidRPr="00B33B3D">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025ECA1E"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Izvršenje</w:t>
            </w:r>
            <w:proofErr w:type="spellEnd"/>
            <w:r w:rsidRPr="00B33B3D">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097C8B29"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Indeks</w:t>
            </w:r>
            <w:proofErr w:type="spellEnd"/>
            <w:r w:rsidRPr="00B33B3D">
              <w:rPr>
                <w:rFonts w:ascii="Arial" w:hAnsi="Arial" w:cs="Arial"/>
                <w:b/>
                <w:bCs/>
                <w:sz w:val="20"/>
                <w:szCs w:val="20"/>
                <w:lang w:val="en-US"/>
              </w:rPr>
              <w:t xml:space="preserve"> 4/1</w:t>
            </w:r>
          </w:p>
        </w:tc>
        <w:tc>
          <w:tcPr>
            <w:tcW w:w="417" w:type="pct"/>
            <w:tcBorders>
              <w:top w:val="nil"/>
              <w:left w:val="nil"/>
              <w:bottom w:val="nil"/>
              <w:right w:val="nil"/>
            </w:tcBorders>
            <w:shd w:val="clear" w:color="000000" w:fill="C0C0C0"/>
            <w:noWrap/>
            <w:vAlign w:val="bottom"/>
            <w:hideMark/>
          </w:tcPr>
          <w:p w14:paraId="09F36876"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Indeks</w:t>
            </w:r>
            <w:proofErr w:type="spellEnd"/>
            <w:r w:rsidRPr="00B33B3D">
              <w:rPr>
                <w:rFonts w:ascii="Arial" w:hAnsi="Arial" w:cs="Arial"/>
                <w:b/>
                <w:bCs/>
                <w:sz w:val="20"/>
                <w:szCs w:val="20"/>
                <w:lang w:val="en-US"/>
              </w:rPr>
              <w:t xml:space="preserve"> 4/3</w:t>
            </w:r>
          </w:p>
        </w:tc>
      </w:tr>
      <w:tr w:rsidR="00965DF4" w:rsidRPr="00B33B3D" w14:paraId="48A611AF" w14:textId="77777777" w:rsidTr="00232DDC">
        <w:trPr>
          <w:trHeight w:val="255"/>
        </w:trPr>
        <w:tc>
          <w:tcPr>
            <w:tcW w:w="2500" w:type="pct"/>
            <w:tcBorders>
              <w:top w:val="nil"/>
              <w:left w:val="nil"/>
              <w:bottom w:val="nil"/>
              <w:right w:val="nil"/>
            </w:tcBorders>
            <w:shd w:val="clear" w:color="000000" w:fill="808080"/>
            <w:noWrap/>
            <w:vAlign w:val="bottom"/>
            <w:hideMark/>
          </w:tcPr>
          <w:p w14:paraId="126EB4DA"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B. RAČUN ZADUŽIVANJA FINANCIRANJA</w:t>
            </w:r>
          </w:p>
        </w:tc>
        <w:tc>
          <w:tcPr>
            <w:tcW w:w="417" w:type="pct"/>
            <w:tcBorders>
              <w:top w:val="nil"/>
              <w:left w:val="nil"/>
              <w:bottom w:val="nil"/>
              <w:right w:val="nil"/>
            </w:tcBorders>
            <w:shd w:val="clear" w:color="000000" w:fill="808080"/>
            <w:noWrap/>
            <w:vAlign w:val="bottom"/>
            <w:hideMark/>
          </w:tcPr>
          <w:p w14:paraId="3C1CC5E5"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1</w:t>
            </w:r>
          </w:p>
        </w:tc>
        <w:tc>
          <w:tcPr>
            <w:tcW w:w="417" w:type="pct"/>
            <w:tcBorders>
              <w:top w:val="nil"/>
              <w:left w:val="nil"/>
              <w:bottom w:val="nil"/>
              <w:right w:val="nil"/>
            </w:tcBorders>
            <w:shd w:val="clear" w:color="000000" w:fill="808080"/>
            <w:noWrap/>
            <w:vAlign w:val="bottom"/>
            <w:hideMark/>
          </w:tcPr>
          <w:p w14:paraId="36E0AC99"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2</w:t>
            </w:r>
          </w:p>
        </w:tc>
        <w:tc>
          <w:tcPr>
            <w:tcW w:w="417" w:type="pct"/>
            <w:tcBorders>
              <w:top w:val="nil"/>
              <w:left w:val="nil"/>
              <w:bottom w:val="nil"/>
              <w:right w:val="nil"/>
            </w:tcBorders>
            <w:shd w:val="clear" w:color="000000" w:fill="808080"/>
            <w:noWrap/>
            <w:vAlign w:val="bottom"/>
            <w:hideMark/>
          </w:tcPr>
          <w:p w14:paraId="644A2B38"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3</w:t>
            </w:r>
          </w:p>
        </w:tc>
        <w:tc>
          <w:tcPr>
            <w:tcW w:w="417" w:type="pct"/>
            <w:tcBorders>
              <w:top w:val="nil"/>
              <w:left w:val="nil"/>
              <w:bottom w:val="nil"/>
              <w:right w:val="nil"/>
            </w:tcBorders>
            <w:shd w:val="clear" w:color="000000" w:fill="808080"/>
            <w:noWrap/>
            <w:vAlign w:val="bottom"/>
            <w:hideMark/>
          </w:tcPr>
          <w:p w14:paraId="0C68E1AF"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4</w:t>
            </w:r>
          </w:p>
        </w:tc>
        <w:tc>
          <w:tcPr>
            <w:tcW w:w="417" w:type="pct"/>
            <w:tcBorders>
              <w:top w:val="nil"/>
              <w:left w:val="nil"/>
              <w:bottom w:val="nil"/>
              <w:right w:val="nil"/>
            </w:tcBorders>
            <w:shd w:val="clear" w:color="000000" w:fill="808080"/>
            <w:noWrap/>
            <w:vAlign w:val="bottom"/>
            <w:hideMark/>
          </w:tcPr>
          <w:p w14:paraId="2EA69DFD"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5</w:t>
            </w:r>
          </w:p>
        </w:tc>
        <w:tc>
          <w:tcPr>
            <w:tcW w:w="417" w:type="pct"/>
            <w:tcBorders>
              <w:top w:val="nil"/>
              <w:left w:val="nil"/>
              <w:bottom w:val="nil"/>
              <w:right w:val="nil"/>
            </w:tcBorders>
            <w:shd w:val="clear" w:color="000000" w:fill="808080"/>
            <w:noWrap/>
            <w:vAlign w:val="bottom"/>
            <w:hideMark/>
          </w:tcPr>
          <w:p w14:paraId="4907BB37" w14:textId="77777777" w:rsidR="00965DF4" w:rsidRPr="00B33B3D" w:rsidRDefault="00965DF4" w:rsidP="00232DDC">
            <w:pPr>
              <w:jc w:val="center"/>
              <w:rPr>
                <w:rFonts w:ascii="Arial" w:hAnsi="Arial" w:cs="Arial"/>
                <w:b/>
                <w:bCs/>
                <w:color w:val="FFFFFF"/>
                <w:sz w:val="20"/>
                <w:szCs w:val="20"/>
                <w:lang w:val="en-US"/>
              </w:rPr>
            </w:pPr>
            <w:r w:rsidRPr="00B33B3D">
              <w:rPr>
                <w:rFonts w:ascii="Arial" w:hAnsi="Arial" w:cs="Arial"/>
                <w:b/>
                <w:bCs/>
                <w:color w:val="FFFFFF"/>
                <w:sz w:val="20"/>
                <w:szCs w:val="20"/>
                <w:lang w:val="en-US"/>
              </w:rPr>
              <w:t>6</w:t>
            </w:r>
          </w:p>
        </w:tc>
      </w:tr>
      <w:tr w:rsidR="00965DF4" w:rsidRPr="00B33B3D" w14:paraId="3C1CE813" w14:textId="77777777" w:rsidTr="00232DDC">
        <w:trPr>
          <w:trHeight w:val="255"/>
        </w:trPr>
        <w:tc>
          <w:tcPr>
            <w:tcW w:w="2500" w:type="pct"/>
            <w:tcBorders>
              <w:top w:val="nil"/>
              <w:left w:val="nil"/>
              <w:bottom w:val="nil"/>
              <w:right w:val="nil"/>
            </w:tcBorders>
            <w:shd w:val="clear" w:color="auto" w:fill="auto"/>
            <w:noWrap/>
            <w:vAlign w:val="bottom"/>
            <w:hideMark/>
          </w:tcPr>
          <w:p w14:paraId="2601453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8 Primici od financijske imovine i zaduživanja</w:t>
            </w:r>
          </w:p>
        </w:tc>
        <w:tc>
          <w:tcPr>
            <w:tcW w:w="417" w:type="pct"/>
            <w:tcBorders>
              <w:top w:val="nil"/>
              <w:left w:val="nil"/>
              <w:bottom w:val="nil"/>
              <w:right w:val="nil"/>
            </w:tcBorders>
            <w:shd w:val="clear" w:color="auto" w:fill="auto"/>
            <w:noWrap/>
            <w:vAlign w:val="bottom"/>
            <w:hideMark/>
          </w:tcPr>
          <w:p w14:paraId="19C8EBE8" w14:textId="77777777" w:rsidR="00965DF4" w:rsidRPr="00965DF4" w:rsidRDefault="00965DF4" w:rsidP="00232DDC">
            <w:pPr>
              <w:rPr>
                <w:rFonts w:ascii="Arial" w:hAnsi="Arial" w:cs="Arial"/>
                <w:b/>
                <w:bCs/>
                <w:sz w:val="20"/>
                <w:szCs w:val="20"/>
                <w:lang w:val="pl-PL"/>
              </w:rPr>
            </w:pPr>
          </w:p>
        </w:tc>
        <w:tc>
          <w:tcPr>
            <w:tcW w:w="417" w:type="pct"/>
            <w:tcBorders>
              <w:top w:val="nil"/>
              <w:left w:val="nil"/>
              <w:bottom w:val="nil"/>
              <w:right w:val="nil"/>
            </w:tcBorders>
            <w:shd w:val="clear" w:color="auto" w:fill="auto"/>
            <w:noWrap/>
            <w:vAlign w:val="bottom"/>
            <w:hideMark/>
          </w:tcPr>
          <w:p w14:paraId="4C0EDB1A"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70F85AA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02BA62DB"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57.787,29</w:t>
            </w:r>
          </w:p>
        </w:tc>
        <w:tc>
          <w:tcPr>
            <w:tcW w:w="417" w:type="pct"/>
            <w:tcBorders>
              <w:top w:val="nil"/>
              <w:left w:val="nil"/>
              <w:bottom w:val="nil"/>
              <w:right w:val="nil"/>
            </w:tcBorders>
            <w:shd w:val="clear" w:color="auto" w:fill="auto"/>
            <w:noWrap/>
            <w:vAlign w:val="bottom"/>
            <w:hideMark/>
          </w:tcPr>
          <w:p w14:paraId="436F293A" w14:textId="77777777" w:rsidR="00965DF4" w:rsidRPr="00B33B3D"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1A8D5C5C" w14:textId="77777777" w:rsidR="00965DF4" w:rsidRPr="00B33B3D" w:rsidRDefault="00965DF4" w:rsidP="00232DDC">
            <w:pPr>
              <w:jc w:val="right"/>
              <w:rPr>
                <w:sz w:val="20"/>
                <w:szCs w:val="20"/>
                <w:lang w:val="en-US"/>
              </w:rPr>
            </w:pPr>
          </w:p>
        </w:tc>
      </w:tr>
      <w:tr w:rsidR="00965DF4" w:rsidRPr="00B33B3D" w14:paraId="66B36D4B" w14:textId="77777777" w:rsidTr="00232DDC">
        <w:trPr>
          <w:trHeight w:val="255"/>
        </w:trPr>
        <w:tc>
          <w:tcPr>
            <w:tcW w:w="2500" w:type="pct"/>
            <w:tcBorders>
              <w:top w:val="nil"/>
              <w:left w:val="nil"/>
              <w:bottom w:val="nil"/>
              <w:right w:val="nil"/>
            </w:tcBorders>
            <w:shd w:val="clear" w:color="auto" w:fill="auto"/>
            <w:noWrap/>
            <w:vAlign w:val="bottom"/>
            <w:hideMark/>
          </w:tcPr>
          <w:p w14:paraId="3BFFF2A6"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xml:space="preserve">84 </w:t>
            </w:r>
            <w:proofErr w:type="spellStart"/>
            <w:r w:rsidRPr="00B33B3D">
              <w:rPr>
                <w:rFonts w:ascii="Arial" w:hAnsi="Arial" w:cs="Arial"/>
                <w:b/>
                <w:bCs/>
                <w:sz w:val="20"/>
                <w:szCs w:val="20"/>
                <w:lang w:val="en-US"/>
              </w:rPr>
              <w:t>Primici</w:t>
            </w:r>
            <w:proofErr w:type="spellEnd"/>
            <w:r w:rsidRPr="00B33B3D">
              <w:rPr>
                <w:rFonts w:ascii="Arial" w:hAnsi="Arial" w:cs="Arial"/>
                <w:b/>
                <w:bCs/>
                <w:sz w:val="20"/>
                <w:szCs w:val="20"/>
                <w:lang w:val="en-US"/>
              </w:rPr>
              <w:t xml:space="preserve"> od </w:t>
            </w:r>
            <w:proofErr w:type="spellStart"/>
            <w:r w:rsidRPr="00B33B3D">
              <w:rPr>
                <w:rFonts w:ascii="Arial" w:hAnsi="Arial" w:cs="Arial"/>
                <w:b/>
                <w:bCs/>
                <w:sz w:val="20"/>
                <w:szCs w:val="20"/>
                <w:lang w:val="en-US"/>
              </w:rPr>
              <w:t>zaduživanja</w:t>
            </w:r>
            <w:proofErr w:type="spellEnd"/>
          </w:p>
        </w:tc>
        <w:tc>
          <w:tcPr>
            <w:tcW w:w="417" w:type="pct"/>
            <w:tcBorders>
              <w:top w:val="nil"/>
              <w:left w:val="nil"/>
              <w:bottom w:val="nil"/>
              <w:right w:val="nil"/>
            </w:tcBorders>
            <w:shd w:val="clear" w:color="auto" w:fill="auto"/>
            <w:noWrap/>
            <w:vAlign w:val="bottom"/>
            <w:hideMark/>
          </w:tcPr>
          <w:p w14:paraId="650CAAA9" w14:textId="77777777" w:rsidR="00965DF4" w:rsidRPr="00B33B3D" w:rsidRDefault="00965DF4" w:rsidP="00232DDC">
            <w:pPr>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31FC05DD"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C79BB6A"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auto" w:fill="auto"/>
            <w:noWrap/>
            <w:vAlign w:val="bottom"/>
            <w:hideMark/>
          </w:tcPr>
          <w:p w14:paraId="551799F6"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57.787,29</w:t>
            </w:r>
          </w:p>
        </w:tc>
        <w:tc>
          <w:tcPr>
            <w:tcW w:w="417" w:type="pct"/>
            <w:tcBorders>
              <w:top w:val="nil"/>
              <w:left w:val="nil"/>
              <w:bottom w:val="nil"/>
              <w:right w:val="nil"/>
            </w:tcBorders>
            <w:shd w:val="clear" w:color="auto" w:fill="auto"/>
            <w:noWrap/>
            <w:vAlign w:val="bottom"/>
            <w:hideMark/>
          </w:tcPr>
          <w:p w14:paraId="057A6503" w14:textId="77777777" w:rsidR="00965DF4" w:rsidRPr="00B33B3D"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4381D41E" w14:textId="77777777" w:rsidR="00965DF4" w:rsidRPr="00B33B3D" w:rsidRDefault="00965DF4" w:rsidP="00232DDC">
            <w:pPr>
              <w:jc w:val="right"/>
              <w:rPr>
                <w:sz w:val="20"/>
                <w:szCs w:val="20"/>
                <w:lang w:val="en-US"/>
              </w:rPr>
            </w:pPr>
          </w:p>
        </w:tc>
      </w:tr>
      <w:tr w:rsidR="00965DF4" w:rsidRPr="00B33B3D" w14:paraId="0A9FC7FB" w14:textId="77777777" w:rsidTr="00232DDC">
        <w:trPr>
          <w:trHeight w:val="255"/>
        </w:trPr>
        <w:tc>
          <w:tcPr>
            <w:tcW w:w="2500" w:type="pct"/>
            <w:tcBorders>
              <w:top w:val="nil"/>
              <w:left w:val="nil"/>
              <w:bottom w:val="nil"/>
              <w:right w:val="nil"/>
            </w:tcBorders>
            <w:shd w:val="clear" w:color="auto" w:fill="auto"/>
            <w:noWrap/>
            <w:vAlign w:val="bottom"/>
            <w:hideMark/>
          </w:tcPr>
          <w:p w14:paraId="0C74D3C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847 Primljeni zajmovi od drugih razina vlasti</w:t>
            </w:r>
          </w:p>
        </w:tc>
        <w:tc>
          <w:tcPr>
            <w:tcW w:w="417" w:type="pct"/>
            <w:tcBorders>
              <w:top w:val="nil"/>
              <w:left w:val="nil"/>
              <w:bottom w:val="nil"/>
              <w:right w:val="nil"/>
            </w:tcBorders>
            <w:shd w:val="clear" w:color="auto" w:fill="auto"/>
            <w:noWrap/>
            <w:vAlign w:val="bottom"/>
            <w:hideMark/>
          </w:tcPr>
          <w:p w14:paraId="78EC501A"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1CC9F01B"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0A0CFCA0"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F443E2C" w14:textId="77777777" w:rsidR="00965DF4" w:rsidRPr="00B33B3D" w:rsidRDefault="00965DF4" w:rsidP="00232DDC">
            <w:pPr>
              <w:jc w:val="right"/>
              <w:rPr>
                <w:rFonts w:ascii="Arial" w:hAnsi="Arial" w:cs="Arial"/>
                <w:sz w:val="20"/>
                <w:szCs w:val="20"/>
                <w:lang w:val="en-US"/>
              </w:rPr>
            </w:pPr>
            <w:r w:rsidRPr="00B33B3D">
              <w:rPr>
                <w:rFonts w:ascii="Arial" w:hAnsi="Arial" w:cs="Arial"/>
                <w:sz w:val="20"/>
                <w:szCs w:val="20"/>
                <w:lang w:val="en-US"/>
              </w:rPr>
              <w:t>57.787,29</w:t>
            </w:r>
          </w:p>
        </w:tc>
        <w:tc>
          <w:tcPr>
            <w:tcW w:w="417" w:type="pct"/>
            <w:tcBorders>
              <w:top w:val="nil"/>
              <w:left w:val="nil"/>
              <w:bottom w:val="nil"/>
              <w:right w:val="nil"/>
            </w:tcBorders>
            <w:shd w:val="clear" w:color="auto" w:fill="auto"/>
            <w:noWrap/>
            <w:vAlign w:val="bottom"/>
            <w:hideMark/>
          </w:tcPr>
          <w:p w14:paraId="6811F2BA" w14:textId="77777777" w:rsidR="00965DF4" w:rsidRPr="00B33B3D"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1399B41F" w14:textId="77777777" w:rsidR="00965DF4" w:rsidRPr="00B33B3D" w:rsidRDefault="00965DF4" w:rsidP="00232DDC">
            <w:pPr>
              <w:jc w:val="right"/>
              <w:rPr>
                <w:sz w:val="20"/>
                <w:szCs w:val="20"/>
                <w:lang w:val="en-US"/>
              </w:rPr>
            </w:pPr>
          </w:p>
        </w:tc>
      </w:tr>
      <w:tr w:rsidR="00965DF4" w:rsidRPr="00B33B3D" w14:paraId="2AE394F7" w14:textId="77777777" w:rsidTr="00232DDC">
        <w:trPr>
          <w:trHeight w:val="255"/>
        </w:trPr>
        <w:tc>
          <w:tcPr>
            <w:tcW w:w="2500" w:type="pct"/>
            <w:tcBorders>
              <w:top w:val="nil"/>
              <w:left w:val="nil"/>
              <w:bottom w:val="nil"/>
              <w:right w:val="nil"/>
            </w:tcBorders>
            <w:shd w:val="clear" w:color="auto" w:fill="auto"/>
            <w:noWrap/>
            <w:vAlign w:val="bottom"/>
            <w:hideMark/>
          </w:tcPr>
          <w:p w14:paraId="2EC79CE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8471 Primljeni zajmovi od državnog proračuna</w:t>
            </w:r>
          </w:p>
        </w:tc>
        <w:tc>
          <w:tcPr>
            <w:tcW w:w="417" w:type="pct"/>
            <w:tcBorders>
              <w:top w:val="nil"/>
              <w:left w:val="nil"/>
              <w:bottom w:val="nil"/>
              <w:right w:val="nil"/>
            </w:tcBorders>
            <w:shd w:val="clear" w:color="auto" w:fill="auto"/>
            <w:noWrap/>
            <w:vAlign w:val="bottom"/>
            <w:hideMark/>
          </w:tcPr>
          <w:p w14:paraId="3ADC51DE" w14:textId="77777777" w:rsidR="00965DF4" w:rsidRPr="00965DF4" w:rsidRDefault="00965DF4" w:rsidP="00232DDC">
            <w:pPr>
              <w:rPr>
                <w:rFonts w:ascii="Arial" w:hAnsi="Arial" w:cs="Arial"/>
                <w:sz w:val="20"/>
                <w:szCs w:val="20"/>
                <w:lang w:val="pl-PL"/>
              </w:rPr>
            </w:pPr>
          </w:p>
        </w:tc>
        <w:tc>
          <w:tcPr>
            <w:tcW w:w="417" w:type="pct"/>
            <w:tcBorders>
              <w:top w:val="nil"/>
              <w:left w:val="nil"/>
              <w:bottom w:val="nil"/>
              <w:right w:val="nil"/>
            </w:tcBorders>
            <w:shd w:val="clear" w:color="auto" w:fill="auto"/>
            <w:noWrap/>
            <w:vAlign w:val="bottom"/>
            <w:hideMark/>
          </w:tcPr>
          <w:p w14:paraId="313D91B5"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220BA15A" w14:textId="77777777" w:rsidR="00965DF4" w:rsidRPr="00965DF4" w:rsidRDefault="00965DF4" w:rsidP="00232DDC">
            <w:pPr>
              <w:jc w:val="right"/>
              <w:rPr>
                <w:sz w:val="20"/>
                <w:szCs w:val="20"/>
                <w:lang w:val="pl-PL"/>
              </w:rPr>
            </w:pPr>
          </w:p>
        </w:tc>
        <w:tc>
          <w:tcPr>
            <w:tcW w:w="417" w:type="pct"/>
            <w:tcBorders>
              <w:top w:val="nil"/>
              <w:left w:val="nil"/>
              <w:bottom w:val="nil"/>
              <w:right w:val="nil"/>
            </w:tcBorders>
            <w:shd w:val="clear" w:color="auto" w:fill="auto"/>
            <w:noWrap/>
            <w:vAlign w:val="bottom"/>
            <w:hideMark/>
          </w:tcPr>
          <w:p w14:paraId="3339AFF2" w14:textId="77777777" w:rsidR="00965DF4" w:rsidRPr="00B33B3D" w:rsidRDefault="00965DF4" w:rsidP="00232DDC">
            <w:pPr>
              <w:jc w:val="right"/>
              <w:rPr>
                <w:rFonts w:ascii="Arial" w:hAnsi="Arial" w:cs="Arial"/>
                <w:sz w:val="20"/>
                <w:szCs w:val="20"/>
                <w:lang w:val="en-US"/>
              </w:rPr>
            </w:pPr>
            <w:r w:rsidRPr="00B33B3D">
              <w:rPr>
                <w:rFonts w:ascii="Arial" w:hAnsi="Arial" w:cs="Arial"/>
                <w:sz w:val="20"/>
                <w:szCs w:val="20"/>
                <w:lang w:val="en-US"/>
              </w:rPr>
              <w:t>57.787,29</w:t>
            </w:r>
          </w:p>
        </w:tc>
        <w:tc>
          <w:tcPr>
            <w:tcW w:w="417" w:type="pct"/>
            <w:tcBorders>
              <w:top w:val="nil"/>
              <w:left w:val="nil"/>
              <w:bottom w:val="nil"/>
              <w:right w:val="nil"/>
            </w:tcBorders>
            <w:shd w:val="clear" w:color="auto" w:fill="auto"/>
            <w:noWrap/>
            <w:vAlign w:val="bottom"/>
            <w:hideMark/>
          </w:tcPr>
          <w:p w14:paraId="471F9DDF" w14:textId="77777777" w:rsidR="00965DF4" w:rsidRPr="00B33B3D"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22F84E61" w14:textId="77777777" w:rsidR="00965DF4" w:rsidRPr="00B33B3D" w:rsidRDefault="00965DF4" w:rsidP="00232DDC">
            <w:pPr>
              <w:jc w:val="right"/>
              <w:rPr>
                <w:sz w:val="20"/>
                <w:szCs w:val="20"/>
                <w:lang w:val="en-US"/>
              </w:rPr>
            </w:pPr>
          </w:p>
        </w:tc>
      </w:tr>
      <w:tr w:rsidR="00965DF4" w:rsidRPr="00B33B3D" w14:paraId="3F7D79BA" w14:textId="77777777" w:rsidTr="00232DDC">
        <w:trPr>
          <w:trHeight w:val="255"/>
        </w:trPr>
        <w:tc>
          <w:tcPr>
            <w:tcW w:w="2500" w:type="pct"/>
            <w:tcBorders>
              <w:top w:val="nil"/>
              <w:left w:val="nil"/>
              <w:bottom w:val="nil"/>
              <w:right w:val="nil"/>
            </w:tcBorders>
            <w:shd w:val="clear" w:color="000000" w:fill="808080"/>
            <w:noWrap/>
            <w:vAlign w:val="bottom"/>
            <w:hideMark/>
          </w:tcPr>
          <w:p w14:paraId="77D68445"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 xml:space="preserve"> NETO FINANCIRANJE</w:t>
            </w:r>
          </w:p>
        </w:tc>
        <w:tc>
          <w:tcPr>
            <w:tcW w:w="417" w:type="pct"/>
            <w:tcBorders>
              <w:top w:val="nil"/>
              <w:left w:val="nil"/>
              <w:bottom w:val="nil"/>
              <w:right w:val="nil"/>
            </w:tcBorders>
            <w:shd w:val="clear" w:color="000000" w:fill="808080"/>
            <w:noWrap/>
            <w:vAlign w:val="bottom"/>
            <w:hideMark/>
          </w:tcPr>
          <w:p w14:paraId="7B9D424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49.096,57</w:t>
            </w:r>
          </w:p>
        </w:tc>
        <w:tc>
          <w:tcPr>
            <w:tcW w:w="417" w:type="pct"/>
            <w:tcBorders>
              <w:top w:val="nil"/>
              <w:left w:val="nil"/>
              <w:bottom w:val="nil"/>
              <w:right w:val="nil"/>
            </w:tcBorders>
            <w:shd w:val="clear" w:color="000000" w:fill="808080"/>
            <w:noWrap/>
            <w:vAlign w:val="bottom"/>
            <w:hideMark/>
          </w:tcPr>
          <w:p w14:paraId="5B047755"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5562D41D"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530.496,00</w:t>
            </w:r>
          </w:p>
        </w:tc>
        <w:tc>
          <w:tcPr>
            <w:tcW w:w="417" w:type="pct"/>
            <w:tcBorders>
              <w:top w:val="nil"/>
              <w:left w:val="nil"/>
              <w:bottom w:val="nil"/>
              <w:right w:val="nil"/>
            </w:tcBorders>
            <w:shd w:val="clear" w:color="000000" w:fill="808080"/>
            <w:noWrap/>
            <w:vAlign w:val="bottom"/>
            <w:hideMark/>
          </w:tcPr>
          <w:p w14:paraId="4B704D6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57.787,29</w:t>
            </w:r>
          </w:p>
        </w:tc>
        <w:tc>
          <w:tcPr>
            <w:tcW w:w="417" w:type="pct"/>
            <w:tcBorders>
              <w:top w:val="nil"/>
              <w:left w:val="nil"/>
              <w:bottom w:val="nil"/>
              <w:right w:val="nil"/>
            </w:tcBorders>
            <w:shd w:val="clear" w:color="000000" w:fill="808080"/>
            <w:noWrap/>
            <w:vAlign w:val="bottom"/>
            <w:hideMark/>
          </w:tcPr>
          <w:p w14:paraId="2E554AD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117,70%</w:t>
            </w:r>
          </w:p>
        </w:tc>
        <w:tc>
          <w:tcPr>
            <w:tcW w:w="417" w:type="pct"/>
            <w:tcBorders>
              <w:top w:val="nil"/>
              <w:left w:val="nil"/>
              <w:bottom w:val="nil"/>
              <w:right w:val="nil"/>
            </w:tcBorders>
            <w:shd w:val="clear" w:color="000000" w:fill="808080"/>
            <w:noWrap/>
            <w:vAlign w:val="bottom"/>
            <w:hideMark/>
          </w:tcPr>
          <w:p w14:paraId="19251AA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10,89%</w:t>
            </w:r>
          </w:p>
        </w:tc>
      </w:tr>
      <w:tr w:rsidR="00965DF4" w:rsidRPr="00B33B3D" w14:paraId="23CB13A1" w14:textId="77777777" w:rsidTr="00232DDC">
        <w:trPr>
          <w:trHeight w:val="255"/>
        </w:trPr>
        <w:tc>
          <w:tcPr>
            <w:tcW w:w="2500" w:type="pct"/>
            <w:tcBorders>
              <w:top w:val="nil"/>
              <w:left w:val="nil"/>
              <w:bottom w:val="nil"/>
              <w:right w:val="nil"/>
            </w:tcBorders>
            <w:shd w:val="clear" w:color="auto" w:fill="auto"/>
            <w:noWrap/>
            <w:vAlign w:val="bottom"/>
            <w:hideMark/>
          </w:tcPr>
          <w:p w14:paraId="4BB3995B" w14:textId="77777777" w:rsidR="00965DF4" w:rsidRPr="00B33B3D" w:rsidRDefault="00965DF4" w:rsidP="00232DDC">
            <w:pPr>
              <w:jc w:val="right"/>
              <w:rPr>
                <w:rFonts w:ascii="Arial" w:hAnsi="Arial" w:cs="Arial"/>
                <w:b/>
                <w:bCs/>
                <w:color w:val="FFFFFF"/>
                <w:sz w:val="20"/>
                <w:szCs w:val="20"/>
                <w:lang w:val="en-US"/>
              </w:rPr>
            </w:pPr>
          </w:p>
        </w:tc>
        <w:tc>
          <w:tcPr>
            <w:tcW w:w="417" w:type="pct"/>
            <w:tcBorders>
              <w:top w:val="nil"/>
              <w:left w:val="nil"/>
              <w:bottom w:val="nil"/>
              <w:right w:val="nil"/>
            </w:tcBorders>
            <w:shd w:val="clear" w:color="auto" w:fill="auto"/>
            <w:noWrap/>
            <w:vAlign w:val="bottom"/>
            <w:hideMark/>
          </w:tcPr>
          <w:p w14:paraId="440F0828" w14:textId="77777777" w:rsidR="00965DF4" w:rsidRPr="00B33B3D"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0FB8C70B" w14:textId="77777777" w:rsidR="00965DF4" w:rsidRPr="00B33B3D"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3EB8A2AD" w14:textId="77777777" w:rsidR="00965DF4" w:rsidRPr="00B33B3D"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4C458ABB" w14:textId="77777777" w:rsidR="00965DF4" w:rsidRPr="00B33B3D"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22E81781" w14:textId="77777777" w:rsidR="00965DF4" w:rsidRPr="00B33B3D" w:rsidRDefault="00965DF4" w:rsidP="00232DDC">
            <w:pPr>
              <w:rPr>
                <w:sz w:val="20"/>
                <w:szCs w:val="20"/>
                <w:lang w:val="en-US"/>
              </w:rPr>
            </w:pPr>
          </w:p>
        </w:tc>
        <w:tc>
          <w:tcPr>
            <w:tcW w:w="417" w:type="pct"/>
            <w:tcBorders>
              <w:top w:val="nil"/>
              <w:left w:val="nil"/>
              <w:bottom w:val="nil"/>
              <w:right w:val="nil"/>
            </w:tcBorders>
            <w:shd w:val="clear" w:color="auto" w:fill="auto"/>
            <w:noWrap/>
            <w:vAlign w:val="bottom"/>
            <w:hideMark/>
          </w:tcPr>
          <w:p w14:paraId="3CDA7519" w14:textId="77777777" w:rsidR="00965DF4" w:rsidRPr="00B33B3D" w:rsidRDefault="00965DF4" w:rsidP="00232DDC">
            <w:pPr>
              <w:rPr>
                <w:sz w:val="20"/>
                <w:szCs w:val="20"/>
                <w:lang w:val="en-US"/>
              </w:rPr>
            </w:pPr>
          </w:p>
        </w:tc>
      </w:tr>
      <w:tr w:rsidR="00965DF4" w:rsidRPr="00B33B3D" w14:paraId="6738AAB2" w14:textId="77777777" w:rsidTr="00232DDC">
        <w:trPr>
          <w:trHeight w:val="255"/>
        </w:trPr>
        <w:tc>
          <w:tcPr>
            <w:tcW w:w="2500" w:type="pct"/>
            <w:tcBorders>
              <w:top w:val="nil"/>
              <w:left w:val="nil"/>
              <w:bottom w:val="nil"/>
              <w:right w:val="nil"/>
            </w:tcBorders>
            <w:shd w:val="clear" w:color="auto" w:fill="auto"/>
            <w:noWrap/>
            <w:vAlign w:val="bottom"/>
            <w:hideMark/>
          </w:tcPr>
          <w:p w14:paraId="40BCCF45"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xml:space="preserve">9 </w:t>
            </w:r>
            <w:proofErr w:type="spellStart"/>
            <w:r w:rsidRPr="00B33B3D">
              <w:rPr>
                <w:rFonts w:ascii="Arial" w:hAnsi="Arial" w:cs="Arial"/>
                <w:b/>
                <w:bCs/>
                <w:sz w:val="20"/>
                <w:szCs w:val="20"/>
                <w:lang w:val="en-US"/>
              </w:rPr>
              <w:t>Vlastiti</w:t>
            </w:r>
            <w:proofErr w:type="spellEnd"/>
            <w:r w:rsidRPr="00B33B3D">
              <w:rPr>
                <w:rFonts w:ascii="Arial" w:hAnsi="Arial" w:cs="Arial"/>
                <w:b/>
                <w:bCs/>
                <w:sz w:val="20"/>
                <w:szCs w:val="20"/>
                <w:lang w:val="en-US"/>
              </w:rPr>
              <w:t xml:space="preserve"> </w:t>
            </w:r>
            <w:proofErr w:type="spellStart"/>
            <w:r w:rsidRPr="00B33B3D">
              <w:rPr>
                <w:rFonts w:ascii="Arial" w:hAnsi="Arial" w:cs="Arial"/>
                <w:b/>
                <w:bCs/>
                <w:sz w:val="20"/>
                <w:szCs w:val="20"/>
                <w:lang w:val="en-US"/>
              </w:rPr>
              <w:t>izvori</w:t>
            </w:r>
            <w:proofErr w:type="spellEnd"/>
          </w:p>
        </w:tc>
        <w:tc>
          <w:tcPr>
            <w:tcW w:w="417" w:type="pct"/>
            <w:tcBorders>
              <w:top w:val="nil"/>
              <w:left w:val="nil"/>
              <w:bottom w:val="nil"/>
              <w:right w:val="nil"/>
            </w:tcBorders>
            <w:shd w:val="clear" w:color="auto" w:fill="auto"/>
            <w:noWrap/>
            <w:vAlign w:val="bottom"/>
            <w:hideMark/>
          </w:tcPr>
          <w:p w14:paraId="2668645B"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49.096,57</w:t>
            </w:r>
          </w:p>
        </w:tc>
        <w:tc>
          <w:tcPr>
            <w:tcW w:w="417" w:type="pct"/>
            <w:tcBorders>
              <w:top w:val="nil"/>
              <w:left w:val="nil"/>
              <w:bottom w:val="nil"/>
              <w:right w:val="nil"/>
            </w:tcBorders>
            <w:shd w:val="clear" w:color="auto" w:fill="auto"/>
            <w:noWrap/>
            <w:vAlign w:val="bottom"/>
            <w:hideMark/>
          </w:tcPr>
          <w:p w14:paraId="0DDECC2E"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374BC16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530.496,00</w:t>
            </w:r>
          </w:p>
        </w:tc>
        <w:tc>
          <w:tcPr>
            <w:tcW w:w="417" w:type="pct"/>
            <w:tcBorders>
              <w:top w:val="nil"/>
              <w:left w:val="nil"/>
              <w:bottom w:val="nil"/>
              <w:right w:val="nil"/>
            </w:tcBorders>
            <w:shd w:val="clear" w:color="auto" w:fill="auto"/>
            <w:noWrap/>
            <w:vAlign w:val="bottom"/>
            <w:hideMark/>
          </w:tcPr>
          <w:p w14:paraId="70465058" w14:textId="77777777" w:rsidR="00965DF4" w:rsidRPr="00B33B3D"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54854351"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774644D" w14:textId="77777777" w:rsidR="00965DF4" w:rsidRPr="00B33B3D" w:rsidRDefault="00965DF4" w:rsidP="00232DDC">
            <w:pPr>
              <w:jc w:val="right"/>
              <w:rPr>
                <w:sz w:val="20"/>
                <w:szCs w:val="20"/>
                <w:lang w:val="en-US"/>
              </w:rPr>
            </w:pPr>
          </w:p>
        </w:tc>
      </w:tr>
      <w:tr w:rsidR="00965DF4" w:rsidRPr="00B33B3D" w14:paraId="239CC7B2" w14:textId="77777777" w:rsidTr="00232DDC">
        <w:trPr>
          <w:trHeight w:val="255"/>
        </w:trPr>
        <w:tc>
          <w:tcPr>
            <w:tcW w:w="2500" w:type="pct"/>
            <w:tcBorders>
              <w:top w:val="nil"/>
              <w:left w:val="nil"/>
              <w:bottom w:val="nil"/>
              <w:right w:val="nil"/>
            </w:tcBorders>
            <w:shd w:val="clear" w:color="auto" w:fill="auto"/>
            <w:noWrap/>
            <w:vAlign w:val="bottom"/>
            <w:hideMark/>
          </w:tcPr>
          <w:p w14:paraId="03F96EDF"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xml:space="preserve">92 </w:t>
            </w:r>
            <w:proofErr w:type="spellStart"/>
            <w:r w:rsidRPr="00B33B3D">
              <w:rPr>
                <w:rFonts w:ascii="Arial" w:hAnsi="Arial" w:cs="Arial"/>
                <w:b/>
                <w:bCs/>
                <w:sz w:val="20"/>
                <w:szCs w:val="20"/>
                <w:lang w:val="en-US"/>
              </w:rPr>
              <w:t>Rezultat</w:t>
            </w:r>
            <w:proofErr w:type="spellEnd"/>
            <w:r w:rsidRPr="00B33B3D">
              <w:rPr>
                <w:rFonts w:ascii="Arial" w:hAnsi="Arial" w:cs="Arial"/>
                <w:b/>
                <w:bCs/>
                <w:sz w:val="20"/>
                <w:szCs w:val="20"/>
                <w:lang w:val="en-US"/>
              </w:rPr>
              <w:t xml:space="preserve"> </w:t>
            </w:r>
            <w:proofErr w:type="spellStart"/>
            <w:r w:rsidRPr="00B33B3D">
              <w:rPr>
                <w:rFonts w:ascii="Arial" w:hAnsi="Arial" w:cs="Arial"/>
                <w:b/>
                <w:bCs/>
                <w:sz w:val="20"/>
                <w:szCs w:val="20"/>
                <w:lang w:val="en-US"/>
              </w:rPr>
              <w:t>poslovanja</w:t>
            </w:r>
            <w:proofErr w:type="spellEnd"/>
          </w:p>
        </w:tc>
        <w:tc>
          <w:tcPr>
            <w:tcW w:w="417" w:type="pct"/>
            <w:tcBorders>
              <w:top w:val="nil"/>
              <w:left w:val="nil"/>
              <w:bottom w:val="nil"/>
              <w:right w:val="nil"/>
            </w:tcBorders>
            <w:shd w:val="clear" w:color="auto" w:fill="auto"/>
            <w:noWrap/>
            <w:vAlign w:val="bottom"/>
            <w:hideMark/>
          </w:tcPr>
          <w:p w14:paraId="131F0C53"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49.096,57</w:t>
            </w:r>
          </w:p>
        </w:tc>
        <w:tc>
          <w:tcPr>
            <w:tcW w:w="417" w:type="pct"/>
            <w:tcBorders>
              <w:top w:val="nil"/>
              <w:left w:val="nil"/>
              <w:bottom w:val="nil"/>
              <w:right w:val="nil"/>
            </w:tcBorders>
            <w:shd w:val="clear" w:color="auto" w:fill="auto"/>
            <w:noWrap/>
            <w:vAlign w:val="bottom"/>
            <w:hideMark/>
          </w:tcPr>
          <w:p w14:paraId="29287F2E"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108.633,00</w:t>
            </w:r>
          </w:p>
        </w:tc>
        <w:tc>
          <w:tcPr>
            <w:tcW w:w="417" w:type="pct"/>
            <w:tcBorders>
              <w:top w:val="nil"/>
              <w:left w:val="nil"/>
              <w:bottom w:val="nil"/>
              <w:right w:val="nil"/>
            </w:tcBorders>
            <w:shd w:val="clear" w:color="auto" w:fill="auto"/>
            <w:noWrap/>
            <w:vAlign w:val="bottom"/>
            <w:hideMark/>
          </w:tcPr>
          <w:p w14:paraId="11A3D5F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530.496,00</w:t>
            </w:r>
          </w:p>
        </w:tc>
        <w:tc>
          <w:tcPr>
            <w:tcW w:w="417" w:type="pct"/>
            <w:tcBorders>
              <w:top w:val="nil"/>
              <w:left w:val="nil"/>
              <w:bottom w:val="nil"/>
              <w:right w:val="nil"/>
            </w:tcBorders>
            <w:shd w:val="clear" w:color="auto" w:fill="auto"/>
            <w:noWrap/>
            <w:vAlign w:val="bottom"/>
            <w:hideMark/>
          </w:tcPr>
          <w:p w14:paraId="555323F0" w14:textId="77777777" w:rsidR="00965DF4" w:rsidRPr="00B33B3D" w:rsidRDefault="00965DF4" w:rsidP="00232DDC">
            <w:pPr>
              <w:jc w:val="right"/>
              <w:rPr>
                <w:rFonts w:ascii="Arial" w:hAnsi="Arial" w:cs="Arial"/>
                <w:b/>
                <w:bCs/>
                <w:sz w:val="20"/>
                <w:szCs w:val="20"/>
                <w:lang w:val="en-US"/>
              </w:rPr>
            </w:pPr>
          </w:p>
        </w:tc>
        <w:tc>
          <w:tcPr>
            <w:tcW w:w="417" w:type="pct"/>
            <w:tcBorders>
              <w:top w:val="nil"/>
              <w:left w:val="nil"/>
              <w:bottom w:val="nil"/>
              <w:right w:val="nil"/>
            </w:tcBorders>
            <w:shd w:val="clear" w:color="auto" w:fill="auto"/>
            <w:noWrap/>
            <w:vAlign w:val="bottom"/>
            <w:hideMark/>
          </w:tcPr>
          <w:p w14:paraId="7196A086"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A993BED" w14:textId="77777777" w:rsidR="00965DF4" w:rsidRPr="00B33B3D" w:rsidRDefault="00965DF4" w:rsidP="00232DDC">
            <w:pPr>
              <w:jc w:val="right"/>
              <w:rPr>
                <w:sz w:val="20"/>
                <w:szCs w:val="20"/>
                <w:lang w:val="en-US"/>
              </w:rPr>
            </w:pPr>
          </w:p>
        </w:tc>
      </w:tr>
      <w:tr w:rsidR="00965DF4" w:rsidRPr="00B33B3D" w14:paraId="53DFE032" w14:textId="77777777" w:rsidTr="00232DDC">
        <w:trPr>
          <w:trHeight w:val="255"/>
        </w:trPr>
        <w:tc>
          <w:tcPr>
            <w:tcW w:w="2500" w:type="pct"/>
            <w:tcBorders>
              <w:top w:val="nil"/>
              <w:left w:val="nil"/>
              <w:bottom w:val="nil"/>
              <w:right w:val="nil"/>
            </w:tcBorders>
            <w:shd w:val="clear" w:color="auto" w:fill="auto"/>
            <w:noWrap/>
            <w:vAlign w:val="bottom"/>
            <w:hideMark/>
          </w:tcPr>
          <w:p w14:paraId="50A5ADE9" w14:textId="77777777" w:rsidR="00965DF4" w:rsidRPr="00B33B3D" w:rsidRDefault="00965DF4" w:rsidP="00232DDC">
            <w:pPr>
              <w:rPr>
                <w:rFonts w:ascii="Arial" w:hAnsi="Arial" w:cs="Arial"/>
                <w:sz w:val="20"/>
                <w:szCs w:val="20"/>
                <w:lang w:val="en-US"/>
              </w:rPr>
            </w:pPr>
            <w:r w:rsidRPr="00B33B3D">
              <w:rPr>
                <w:rFonts w:ascii="Arial" w:hAnsi="Arial" w:cs="Arial"/>
                <w:sz w:val="20"/>
                <w:szCs w:val="20"/>
                <w:lang w:val="en-US"/>
              </w:rPr>
              <w:t xml:space="preserve">922 </w:t>
            </w:r>
            <w:proofErr w:type="spellStart"/>
            <w:r w:rsidRPr="00B33B3D">
              <w:rPr>
                <w:rFonts w:ascii="Arial" w:hAnsi="Arial" w:cs="Arial"/>
                <w:sz w:val="20"/>
                <w:szCs w:val="20"/>
                <w:lang w:val="en-US"/>
              </w:rPr>
              <w:t>Višak</w:t>
            </w:r>
            <w:proofErr w:type="spellEnd"/>
            <w:r w:rsidRPr="00B33B3D">
              <w:rPr>
                <w:rFonts w:ascii="Arial" w:hAnsi="Arial" w:cs="Arial"/>
                <w:sz w:val="20"/>
                <w:szCs w:val="20"/>
                <w:lang w:val="en-US"/>
              </w:rPr>
              <w:t>/</w:t>
            </w:r>
            <w:proofErr w:type="spellStart"/>
            <w:r w:rsidRPr="00B33B3D">
              <w:rPr>
                <w:rFonts w:ascii="Arial" w:hAnsi="Arial" w:cs="Arial"/>
                <w:sz w:val="20"/>
                <w:szCs w:val="20"/>
                <w:lang w:val="en-US"/>
              </w:rPr>
              <w:t>manjak</w:t>
            </w:r>
            <w:proofErr w:type="spellEnd"/>
            <w:r w:rsidRPr="00B33B3D">
              <w:rPr>
                <w:rFonts w:ascii="Arial" w:hAnsi="Arial" w:cs="Arial"/>
                <w:sz w:val="20"/>
                <w:szCs w:val="20"/>
                <w:lang w:val="en-US"/>
              </w:rPr>
              <w:t xml:space="preserve"> </w:t>
            </w:r>
            <w:proofErr w:type="spellStart"/>
            <w:r w:rsidRPr="00B33B3D">
              <w:rPr>
                <w:rFonts w:ascii="Arial" w:hAnsi="Arial" w:cs="Arial"/>
                <w:sz w:val="20"/>
                <w:szCs w:val="20"/>
                <w:lang w:val="en-US"/>
              </w:rPr>
              <w:t>prihoda</w:t>
            </w:r>
            <w:proofErr w:type="spellEnd"/>
          </w:p>
        </w:tc>
        <w:tc>
          <w:tcPr>
            <w:tcW w:w="417" w:type="pct"/>
            <w:tcBorders>
              <w:top w:val="nil"/>
              <w:left w:val="nil"/>
              <w:bottom w:val="nil"/>
              <w:right w:val="nil"/>
            </w:tcBorders>
            <w:shd w:val="clear" w:color="auto" w:fill="auto"/>
            <w:noWrap/>
            <w:vAlign w:val="bottom"/>
            <w:hideMark/>
          </w:tcPr>
          <w:p w14:paraId="7F0DB0F6" w14:textId="77777777" w:rsidR="00965DF4" w:rsidRPr="00B33B3D" w:rsidRDefault="00965DF4" w:rsidP="00232DDC">
            <w:pPr>
              <w:jc w:val="right"/>
              <w:rPr>
                <w:rFonts w:ascii="Arial" w:hAnsi="Arial" w:cs="Arial"/>
                <w:sz w:val="20"/>
                <w:szCs w:val="20"/>
                <w:lang w:val="en-US"/>
              </w:rPr>
            </w:pPr>
            <w:r w:rsidRPr="00B33B3D">
              <w:rPr>
                <w:rFonts w:ascii="Arial" w:hAnsi="Arial" w:cs="Arial"/>
                <w:sz w:val="20"/>
                <w:szCs w:val="20"/>
                <w:lang w:val="en-US"/>
              </w:rPr>
              <w:t>49.096,57</w:t>
            </w:r>
          </w:p>
        </w:tc>
        <w:tc>
          <w:tcPr>
            <w:tcW w:w="417" w:type="pct"/>
            <w:tcBorders>
              <w:top w:val="nil"/>
              <w:left w:val="nil"/>
              <w:bottom w:val="nil"/>
              <w:right w:val="nil"/>
            </w:tcBorders>
            <w:shd w:val="clear" w:color="auto" w:fill="auto"/>
            <w:noWrap/>
            <w:vAlign w:val="bottom"/>
            <w:hideMark/>
          </w:tcPr>
          <w:p w14:paraId="4B4ACE18" w14:textId="77777777" w:rsidR="00965DF4" w:rsidRPr="00B33B3D"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0FD14AF5"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B35637B"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A3654A6"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115A64F6" w14:textId="77777777" w:rsidR="00965DF4" w:rsidRPr="00B33B3D" w:rsidRDefault="00965DF4" w:rsidP="00232DDC">
            <w:pPr>
              <w:jc w:val="right"/>
              <w:rPr>
                <w:sz w:val="20"/>
                <w:szCs w:val="20"/>
                <w:lang w:val="en-US"/>
              </w:rPr>
            </w:pPr>
          </w:p>
        </w:tc>
      </w:tr>
      <w:tr w:rsidR="00965DF4" w:rsidRPr="00B33B3D" w14:paraId="678848F3" w14:textId="77777777" w:rsidTr="00232DDC">
        <w:trPr>
          <w:trHeight w:val="255"/>
        </w:trPr>
        <w:tc>
          <w:tcPr>
            <w:tcW w:w="2500" w:type="pct"/>
            <w:tcBorders>
              <w:top w:val="nil"/>
              <w:left w:val="nil"/>
              <w:bottom w:val="nil"/>
              <w:right w:val="nil"/>
            </w:tcBorders>
            <w:shd w:val="clear" w:color="auto" w:fill="auto"/>
            <w:noWrap/>
            <w:vAlign w:val="bottom"/>
            <w:hideMark/>
          </w:tcPr>
          <w:p w14:paraId="4EA8CC29" w14:textId="77777777" w:rsidR="00965DF4" w:rsidRPr="00B33B3D" w:rsidRDefault="00965DF4" w:rsidP="00232DDC">
            <w:pPr>
              <w:rPr>
                <w:rFonts w:ascii="Arial" w:hAnsi="Arial" w:cs="Arial"/>
                <w:sz w:val="20"/>
                <w:szCs w:val="20"/>
                <w:lang w:val="en-US"/>
              </w:rPr>
            </w:pPr>
            <w:r w:rsidRPr="00B33B3D">
              <w:rPr>
                <w:rFonts w:ascii="Arial" w:hAnsi="Arial" w:cs="Arial"/>
                <w:sz w:val="20"/>
                <w:szCs w:val="20"/>
                <w:lang w:val="en-US"/>
              </w:rPr>
              <w:t xml:space="preserve">9221 </w:t>
            </w:r>
            <w:proofErr w:type="spellStart"/>
            <w:r w:rsidRPr="00B33B3D">
              <w:rPr>
                <w:rFonts w:ascii="Arial" w:hAnsi="Arial" w:cs="Arial"/>
                <w:sz w:val="20"/>
                <w:szCs w:val="20"/>
                <w:lang w:val="en-US"/>
              </w:rPr>
              <w:t>Višak</w:t>
            </w:r>
            <w:proofErr w:type="spellEnd"/>
            <w:r w:rsidRPr="00B33B3D">
              <w:rPr>
                <w:rFonts w:ascii="Arial" w:hAnsi="Arial" w:cs="Arial"/>
                <w:sz w:val="20"/>
                <w:szCs w:val="20"/>
                <w:lang w:val="en-US"/>
              </w:rPr>
              <w:t xml:space="preserve"> </w:t>
            </w:r>
            <w:proofErr w:type="spellStart"/>
            <w:r w:rsidRPr="00B33B3D">
              <w:rPr>
                <w:rFonts w:ascii="Arial" w:hAnsi="Arial" w:cs="Arial"/>
                <w:sz w:val="20"/>
                <w:szCs w:val="20"/>
                <w:lang w:val="en-US"/>
              </w:rPr>
              <w:t>prihoda</w:t>
            </w:r>
            <w:proofErr w:type="spellEnd"/>
          </w:p>
        </w:tc>
        <w:tc>
          <w:tcPr>
            <w:tcW w:w="417" w:type="pct"/>
            <w:tcBorders>
              <w:top w:val="nil"/>
              <w:left w:val="nil"/>
              <w:bottom w:val="nil"/>
              <w:right w:val="nil"/>
            </w:tcBorders>
            <w:shd w:val="clear" w:color="auto" w:fill="auto"/>
            <w:noWrap/>
            <w:vAlign w:val="bottom"/>
            <w:hideMark/>
          </w:tcPr>
          <w:p w14:paraId="3CAD0D3F" w14:textId="77777777" w:rsidR="00965DF4" w:rsidRPr="00B33B3D" w:rsidRDefault="00965DF4" w:rsidP="00232DDC">
            <w:pPr>
              <w:jc w:val="right"/>
              <w:rPr>
                <w:rFonts w:ascii="Arial" w:hAnsi="Arial" w:cs="Arial"/>
                <w:sz w:val="20"/>
                <w:szCs w:val="20"/>
                <w:lang w:val="en-US"/>
              </w:rPr>
            </w:pPr>
            <w:r w:rsidRPr="00B33B3D">
              <w:rPr>
                <w:rFonts w:ascii="Arial" w:hAnsi="Arial" w:cs="Arial"/>
                <w:sz w:val="20"/>
                <w:szCs w:val="20"/>
                <w:lang w:val="en-US"/>
              </w:rPr>
              <w:t>49.771,05</w:t>
            </w:r>
          </w:p>
        </w:tc>
        <w:tc>
          <w:tcPr>
            <w:tcW w:w="417" w:type="pct"/>
            <w:tcBorders>
              <w:top w:val="nil"/>
              <w:left w:val="nil"/>
              <w:bottom w:val="nil"/>
              <w:right w:val="nil"/>
            </w:tcBorders>
            <w:shd w:val="clear" w:color="auto" w:fill="auto"/>
            <w:noWrap/>
            <w:vAlign w:val="bottom"/>
            <w:hideMark/>
          </w:tcPr>
          <w:p w14:paraId="55E2073F" w14:textId="77777777" w:rsidR="00965DF4" w:rsidRPr="00B33B3D"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B3CE22A"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49BD3CC6"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BD157C2"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2920B9E5" w14:textId="77777777" w:rsidR="00965DF4" w:rsidRPr="00B33B3D" w:rsidRDefault="00965DF4" w:rsidP="00232DDC">
            <w:pPr>
              <w:jc w:val="right"/>
              <w:rPr>
                <w:sz w:val="20"/>
                <w:szCs w:val="20"/>
                <w:lang w:val="en-US"/>
              </w:rPr>
            </w:pPr>
          </w:p>
        </w:tc>
      </w:tr>
      <w:tr w:rsidR="00965DF4" w:rsidRPr="00B33B3D" w14:paraId="792CDA33" w14:textId="77777777" w:rsidTr="00232DDC">
        <w:trPr>
          <w:trHeight w:val="255"/>
        </w:trPr>
        <w:tc>
          <w:tcPr>
            <w:tcW w:w="2500" w:type="pct"/>
            <w:tcBorders>
              <w:top w:val="nil"/>
              <w:left w:val="nil"/>
              <w:bottom w:val="nil"/>
              <w:right w:val="nil"/>
            </w:tcBorders>
            <w:shd w:val="clear" w:color="auto" w:fill="auto"/>
            <w:noWrap/>
            <w:vAlign w:val="bottom"/>
            <w:hideMark/>
          </w:tcPr>
          <w:p w14:paraId="72638C68" w14:textId="77777777" w:rsidR="00965DF4" w:rsidRPr="00B33B3D" w:rsidRDefault="00965DF4" w:rsidP="00232DDC">
            <w:pPr>
              <w:rPr>
                <w:rFonts w:ascii="Arial" w:hAnsi="Arial" w:cs="Arial"/>
                <w:sz w:val="20"/>
                <w:szCs w:val="20"/>
                <w:lang w:val="en-US"/>
              </w:rPr>
            </w:pPr>
            <w:r w:rsidRPr="00B33B3D">
              <w:rPr>
                <w:rFonts w:ascii="Arial" w:hAnsi="Arial" w:cs="Arial"/>
                <w:sz w:val="20"/>
                <w:szCs w:val="20"/>
                <w:lang w:val="en-US"/>
              </w:rPr>
              <w:t xml:space="preserve">9222 </w:t>
            </w:r>
            <w:proofErr w:type="spellStart"/>
            <w:r w:rsidRPr="00B33B3D">
              <w:rPr>
                <w:rFonts w:ascii="Arial" w:hAnsi="Arial" w:cs="Arial"/>
                <w:sz w:val="20"/>
                <w:szCs w:val="20"/>
                <w:lang w:val="en-US"/>
              </w:rPr>
              <w:t>Manjak</w:t>
            </w:r>
            <w:proofErr w:type="spellEnd"/>
            <w:r w:rsidRPr="00B33B3D">
              <w:rPr>
                <w:rFonts w:ascii="Arial" w:hAnsi="Arial" w:cs="Arial"/>
                <w:sz w:val="20"/>
                <w:szCs w:val="20"/>
                <w:lang w:val="en-US"/>
              </w:rPr>
              <w:t xml:space="preserve"> </w:t>
            </w:r>
            <w:proofErr w:type="spellStart"/>
            <w:r w:rsidRPr="00B33B3D">
              <w:rPr>
                <w:rFonts w:ascii="Arial" w:hAnsi="Arial" w:cs="Arial"/>
                <w:sz w:val="20"/>
                <w:szCs w:val="20"/>
                <w:lang w:val="en-US"/>
              </w:rPr>
              <w:t>prihoda</w:t>
            </w:r>
            <w:proofErr w:type="spellEnd"/>
          </w:p>
        </w:tc>
        <w:tc>
          <w:tcPr>
            <w:tcW w:w="417" w:type="pct"/>
            <w:tcBorders>
              <w:top w:val="nil"/>
              <w:left w:val="nil"/>
              <w:bottom w:val="nil"/>
              <w:right w:val="nil"/>
            </w:tcBorders>
            <w:shd w:val="clear" w:color="auto" w:fill="auto"/>
            <w:noWrap/>
            <w:vAlign w:val="bottom"/>
            <w:hideMark/>
          </w:tcPr>
          <w:p w14:paraId="700E74D4" w14:textId="77777777" w:rsidR="00965DF4" w:rsidRPr="00B33B3D" w:rsidRDefault="00965DF4" w:rsidP="00232DDC">
            <w:pPr>
              <w:jc w:val="right"/>
              <w:rPr>
                <w:rFonts w:ascii="Arial" w:hAnsi="Arial" w:cs="Arial"/>
                <w:sz w:val="20"/>
                <w:szCs w:val="20"/>
                <w:lang w:val="en-US"/>
              </w:rPr>
            </w:pPr>
            <w:r w:rsidRPr="00B33B3D">
              <w:rPr>
                <w:rFonts w:ascii="Arial" w:hAnsi="Arial" w:cs="Arial"/>
                <w:sz w:val="20"/>
                <w:szCs w:val="20"/>
                <w:lang w:val="en-US"/>
              </w:rPr>
              <w:t>674,48</w:t>
            </w:r>
          </w:p>
        </w:tc>
        <w:tc>
          <w:tcPr>
            <w:tcW w:w="417" w:type="pct"/>
            <w:tcBorders>
              <w:top w:val="nil"/>
              <w:left w:val="nil"/>
              <w:bottom w:val="nil"/>
              <w:right w:val="nil"/>
            </w:tcBorders>
            <w:shd w:val="clear" w:color="auto" w:fill="auto"/>
            <w:noWrap/>
            <w:vAlign w:val="bottom"/>
            <w:hideMark/>
          </w:tcPr>
          <w:p w14:paraId="75A4DD60" w14:textId="77777777" w:rsidR="00965DF4" w:rsidRPr="00B33B3D" w:rsidRDefault="00965DF4" w:rsidP="00232DDC">
            <w:pPr>
              <w:jc w:val="right"/>
              <w:rPr>
                <w:rFonts w:ascii="Arial" w:hAnsi="Arial" w:cs="Arial"/>
                <w:sz w:val="20"/>
                <w:szCs w:val="20"/>
                <w:lang w:val="en-US"/>
              </w:rPr>
            </w:pPr>
          </w:p>
        </w:tc>
        <w:tc>
          <w:tcPr>
            <w:tcW w:w="417" w:type="pct"/>
            <w:tcBorders>
              <w:top w:val="nil"/>
              <w:left w:val="nil"/>
              <w:bottom w:val="nil"/>
              <w:right w:val="nil"/>
            </w:tcBorders>
            <w:shd w:val="clear" w:color="auto" w:fill="auto"/>
            <w:noWrap/>
            <w:vAlign w:val="bottom"/>
            <w:hideMark/>
          </w:tcPr>
          <w:p w14:paraId="50CDAF86"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7DD3870F"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36F1536B" w14:textId="77777777" w:rsidR="00965DF4" w:rsidRPr="00B33B3D" w:rsidRDefault="00965DF4" w:rsidP="00232DDC">
            <w:pPr>
              <w:jc w:val="right"/>
              <w:rPr>
                <w:sz w:val="20"/>
                <w:szCs w:val="20"/>
                <w:lang w:val="en-US"/>
              </w:rPr>
            </w:pPr>
          </w:p>
        </w:tc>
        <w:tc>
          <w:tcPr>
            <w:tcW w:w="417" w:type="pct"/>
            <w:tcBorders>
              <w:top w:val="nil"/>
              <w:left w:val="nil"/>
              <w:bottom w:val="nil"/>
              <w:right w:val="nil"/>
            </w:tcBorders>
            <w:shd w:val="clear" w:color="auto" w:fill="auto"/>
            <w:noWrap/>
            <w:vAlign w:val="bottom"/>
            <w:hideMark/>
          </w:tcPr>
          <w:p w14:paraId="631A0B35" w14:textId="77777777" w:rsidR="00965DF4" w:rsidRPr="00B33B3D" w:rsidRDefault="00965DF4" w:rsidP="00232DDC">
            <w:pPr>
              <w:jc w:val="right"/>
              <w:rPr>
                <w:sz w:val="20"/>
                <w:szCs w:val="20"/>
                <w:lang w:val="en-US"/>
              </w:rPr>
            </w:pPr>
          </w:p>
        </w:tc>
      </w:tr>
      <w:tr w:rsidR="00965DF4" w:rsidRPr="00B33B3D" w14:paraId="092BDC36" w14:textId="77777777" w:rsidTr="00232DDC">
        <w:trPr>
          <w:trHeight w:val="255"/>
        </w:trPr>
        <w:tc>
          <w:tcPr>
            <w:tcW w:w="2500" w:type="pct"/>
            <w:tcBorders>
              <w:top w:val="nil"/>
              <w:left w:val="nil"/>
              <w:bottom w:val="nil"/>
              <w:right w:val="nil"/>
            </w:tcBorders>
            <w:shd w:val="clear" w:color="000000" w:fill="808080"/>
            <w:noWrap/>
            <w:vAlign w:val="bottom"/>
            <w:hideMark/>
          </w:tcPr>
          <w:p w14:paraId="48BBD096"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 xml:space="preserve"> KORIŠTENJE SREDSTAVA IZ PRETHODNIH GODINA</w:t>
            </w:r>
          </w:p>
        </w:tc>
        <w:tc>
          <w:tcPr>
            <w:tcW w:w="417" w:type="pct"/>
            <w:tcBorders>
              <w:top w:val="nil"/>
              <w:left w:val="nil"/>
              <w:bottom w:val="nil"/>
              <w:right w:val="nil"/>
            </w:tcBorders>
            <w:shd w:val="clear" w:color="000000" w:fill="808080"/>
            <w:noWrap/>
            <w:vAlign w:val="bottom"/>
            <w:hideMark/>
          </w:tcPr>
          <w:p w14:paraId="683DE04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49.096,57</w:t>
            </w:r>
          </w:p>
        </w:tc>
        <w:tc>
          <w:tcPr>
            <w:tcW w:w="417" w:type="pct"/>
            <w:tcBorders>
              <w:top w:val="nil"/>
              <w:left w:val="nil"/>
              <w:bottom w:val="nil"/>
              <w:right w:val="nil"/>
            </w:tcBorders>
            <w:shd w:val="clear" w:color="000000" w:fill="808080"/>
            <w:noWrap/>
            <w:vAlign w:val="bottom"/>
            <w:hideMark/>
          </w:tcPr>
          <w:p w14:paraId="28D22989"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21903E85"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530.496,00</w:t>
            </w:r>
          </w:p>
        </w:tc>
        <w:tc>
          <w:tcPr>
            <w:tcW w:w="417" w:type="pct"/>
            <w:tcBorders>
              <w:top w:val="nil"/>
              <w:left w:val="nil"/>
              <w:bottom w:val="nil"/>
              <w:right w:val="nil"/>
            </w:tcBorders>
            <w:shd w:val="clear" w:color="000000" w:fill="808080"/>
            <w:noWrap/>
            <w:vAlign w:val="bottom"/>
            <w:hideMark/>
          </w:tcPr>
          <w:p w14:paraId="35BB2E5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68EC7D2A"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538AA6B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bl>
    <w:p w14:paraId="72ABA987" w14:textId="77777777" w:rsidR="00965DF4" w:rsidRDefault="00965DF4" w:rsidP="00965DF4">
      <w:pPr>
        <w:rPr>
          <w:rFonts w:ascii="Cambria" w:hAnsi="Cambria"/>
        </w:rPr>
      </w:pPr>
    </w:p>
    <w:p w14:paraId="3E939CCD" w14:textId="77777777" w:rsidR="00965DF4" w:rsidRDefault="00965DF4" w:rsidP="00965DF4">
      <w:pPr>
        <w:rPr>
          <w:rFonts w:ascii="Cambria" w:hAnsi="Cambria"/>
        </w:rPr>
      </w:pPr>
    </w:p>
    <w:p w14:paraId="3FF32895" w14:textId="77777777" w:rsidR="00965DF4" w:rsidRPr="00256425" w:rsidRDefault="00965DF4" w:rsidP="00965DF4">
      <w:pPr>
        <w:jc w:val="center"/>
        <w:rPr>
          <w:rFonts w:ascii="Cambria" w:hAnsi="Cambria"/>
        </w:rPr>
      </w:pPr>
      <w:r>
        <w:rPr>
          <w:rFonts w:ascii="Cambria" w:hAnsi="Cambria" w:cs="Arial"/>
        </w:rPr>
        <w:lastRenderedPageBreak/>
        <w:t>Tablica 6</w:t>
      </w:r>
      <w:r w:rsidRPr="00256425">
        <w:rPr>
          <w:rFonts w:ascii="Cambria" w:hAnsi="Cambria" w:cs="Arial"/>
        </w:rPr>
        <w:t xml:space="preserve">: </w:t>
      </w:r>
      <w:r>
        <w:rPr>
          <w:rFonts w:ascii="Cambria" w:hAnsi="Cambria" w:cs="Arial"/>
        </w:rPr>
        <w:t>B. Račun financiranja  prema izvorima financiranja</w:t>
      </w:r>
    </w:p>
    <w:tbl>
      <w:tblPr>
        <w:tblW w:w="5000" w:type="pct"/>
        <w:tblLook w:val="04A0" w:firstRow="1" w:lastRow="0" w:firstColumn="1" w:lastColumn="0" w:noHBand="0" w:noVBand="1"/>
      </w:tblPr>
      <w:tblGrid>
        <w:gridCol w:w="5999"/>
        <w:gridCol w:w="1795"/>
        <w:gridCol w:w="2051"/>
        <w:gridCol w:w="2040"/>
        <w:gridCol w:w="1795"/>
        <w:gridCol w:w="1239"/>
        <w:gridCol w:w="1239"/>
      </w:tblGrid>
      <w:tr w:rsidR="00965DF4" w:rsidRPr="00B33B3D" w14:paraId="722B06AD" w14:textId="77777777" w:rsidTr="00232DDC">
        <w:trPr>
          <w:trHeight w:val="255"/>
        </w:trPr>
        <w:tc>
          <w:tcPr>
            <w:tcW w:w="2500" w:type="pct"/>
            <w:tcBorders>
              <w:top w:val="nil"/>
              <w:left w:val="nil"/>
              <w:bottom w:val="nil"/>
              <w:right w:val="nil"/>
            </w:tcBorders>
            <w:shd w:val="clear" w:color="000000" w:fill="C0C0C0"/>
            <w:noWrap/>
            <w:vAlign w:val="bottom"/>
            <w:hideMark/>
          </w:tcPr>
          <w:p w14:paraId="6E68BA3D"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Račun</w:t>
            </w:r>
            <w:proofErr w:type="spellEnd"/>
            <w:r w:rsidRPr="00B33B3D">
              <w:rPr>
                <w:rFonts w:ascii="Arial" w:hAnsi="Arial" w:cs="Arial"/>
                <w:b/>
                <w:bCs/>
                <w:sz w:val="20"/>
                <w:szCs w:val="20"/>
                <w:lang w:val="en-US"/>
              </w:rPr>
              <w:t xml:space="preserve"> / </w:t>
            </w:r>
            <w:proofErr w:type="spellStart"/>
            <w:r w:rsidRPr="00B33B3D">
              <w:rPr>
                <w:rFonts w:ascii="Arial" w:hAnsi="Arial" w:cs="Arial"/>
                <w:b/>
                <w:bCs/>
                <w:sz w:val="20"/>
                <w:szCs w:val="20"/>
                <w:lang w:val="en-US"/>
              </w:rPr>
              <w:t>opis</w:t>
            </w:r>
            <w:proofErr w:type="spellEnd"/>
          </w:p>
        </w:tc>
        <w:tc>
          <w:tcPr>
            <w:tcW w:w="417" w:type="pct"/>
            <w:tcBorders>
              <w:top w:val="nil"/>
              <w:left w:val="nil"/>
              <w:bottom w:val="nil"/>
              <w:right w:val="nil"/>
            </w:tcBorders>
            <w:shd w:val="clear" w:color="000000" w:fill="C0C0C0"/>
            <w:noWrap/>
            <w:vAlign w:val="bottom"/>
            <w:hideMark/>
          </w:tcPr>
          <w:p w14:paraId="42BD9565"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Izvršenje</w:t>
            </w:r>
            <w:proofErr w:type="spellEnd"/>
            <w:r w:rsidRPr="00B33B3D">
              <w:rPr>
                <w:rFonts w:ascii="Arial" w:hAnsi="Arial" w:cs="Arial"/>
                <w:b/>
                <w:bCs/>
                <w:sz w:val="20"/>
                <w:szCs w:val="20"/>
                <w:lang w:val="en-US"/>
              </w:rPr>
              <w:t xml:space="preserve"> 2022. €</w:t>
            </w:r>
          </w:p>
        </w:tc>
        <w:tc>
          <w:tcPr>
            <w:tcW w:w="417" w:type="pct"/>
            <w:tcBorders>
              <w:top w:val="nil"/>
              <w:left w:val="nil"/>
              <w:bottom w:val="nil"/>
              <w:right w:val="nil"/>
            </w:tcBorders>
            <w:shd w:val="clear" w:color="000000" w:fill="C0C0C0"/>
            <w:noWrap/>
            <w:vAlign w:val="bottom"/>
            <w:hideMark/>
          </w:tcPr>
          <w:p w14:paraId="7E19186F"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Izvorni</w:t>
            </w:r>
            <w:proofErr w:type="spellEnd"/>
            <w:r w:rsidRPr="00B33B3D">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23CB44E0"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Tekući</w:t>
            </w:r>
            <w:proofErr w:type="spellEnd"/>
            <w:r w:rsidRPr="00B33B3D">
              <w:rPr>
                <w:rFonts w:ascii="Arial" w:hAnsi="Arial" w:cs="Arial"/>
                <w:b/>
                <w:bCs/>
                <w:sz w:val="20"/>
                <w:szCs w:val="20"/>
                <w:lang w:val="en-US"/>
              </w:rPr>
              <w:t xml:space="preserve"> plan 2023. €</w:t>
            </w:r>
          </w:p>
        </w:tc>
        <w:tc>
          <w:tcPr>
            <w:tcW w:w="417" w:type="pct"/>
            <w:tcBorders>
              <w:top w:val="nil"/>
              <w:left w:val="nil"/>
              <w:bottom w:val="nil"/>
              <w:right w:val="nil"/>
            </w:tcBorders>
            <w:shd w:val="clear" w:color="000000" w:fill="C0C0C0"/>
            <w:noWrap/>
            <w:vAlign w:val="bottom"/>
            <w:hideMark/>
          </w:tcPr>
          <w:p w14:paraId="481E043D"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Izvršenje</w:t>
            </w:r>
            <w:proofErr w:type="spellEnd"/>
            <w:r w:rsidRPr="00B33B3D">
              <w:rPr>
                <w:rFonts w:ascii="Arial" w:hAnsi="Arial" w:cs="Arial"/>
                <w:b/>
                <w:bCs/>
                <w:sz w:val="20"/>
                <w:szCs w:val="20"/>
                <w:lang w:val="en-US"/>
              </w:rPr>
              <w:t xml:space="preserve"> 2023. €</w:t>
            </w:r>
          </w:p>
        </w:tc>
        <w:tc>
          <w:tcPr>
            <w:tcW w:w="417" w:type="pct"/>
            <w:tcBorders>
              <w:top w:val="nil"/>
              <w:left w:val="nil"/>
              <w:bottom w:val="nil"/>
              <w:right w:val="nil"/>
            </w:tcBorders>
            <w:shd w:val="clear" w:color="000000" w:fill="C0C0C0"/>
            <w:noWrap/>
            <w:vAlign w:val="bottom"/>
            <w:hideMark/>
          </w:tcPr>
          <w:p w14:paraId="42958136" w14:textId="77777777" w:rsidR="00965DF4" w:rsidRPr="00B33B3D" w:rsidRDefault="00965DF4" w:rsidP="00232DDC">
            <w:pPr>
              <w:jc w:val="center"/>
              <w:rPr>
                <w:rFonts w:ascii="Arial" w:hAnsi="Arial" w:cs="Arial"/>
                <w:b/>
                <w:bCs/>
                <w:sz w:val="20"/>
                <w:szCs w:val="20"/>
                <w:lang w:val="en-US"/>
              </w:rPr>
            </w:pPr>
            <w:proofErr w:type="spellStart"/>
            <w:proofErr w:type="gramStart"/>
            <w:r w:rsidRPr="00B33B3D">
              <w:rPr>
                <w:rFonts w:ascii="Arial" w:hAnsi="Arial" w:cs="Arial"/>
                <w:b/>
                <w:bCs/>
                <w:sz w:val="20"/>
                <w:szCs w:val="20"/>
                <w:lang w:val="en-US"/>
              </w:rPr>
              <w:t>Indeks</w:t>
            </w:r>
            <w:proofErr w:type="spellEnd"/>
            <w:r w:rsidRPr="00B33B3D">
              <w:rPr>
                <w:rFonts w:ascii="Arial" w:hAnsi="Arial" w:cs="Arial"/>
                <w:b/>
                <w:bCs/>
                <w:sz w:val="20"/>
                <w:szCs w:val="20"/>
                <w:lang w:val="en-US"/>
              </w:rPr>
              <w:t xml:space="preserve">  4</w:t>
            </w:r>
            <w:proofErr w:type="gramEnd"/>
            <w:r w:rsidRPr="00B33B3D">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7C8AC16A" w14:textId="77777777" w:rsidR="00965DF4" w:rsidRPr="00B33B3D" w:rsidRDefault="00965DF4" w:rsidP="00232DDC">
            <w:pPr>
              <w:jc w:val="center"/>
              <w:rPr>
                <w:rFonts w:ascii="Arial" w:hAnsi="Arial" w:cs="Arial"/>
                <w:b/>
                <w:bCs/>
                <w:sz w:val="20"/>
                <w:szCs w:val="20"/>
                <w:lang w:val="en-US"/>
              </w:rPr>
            </w:pPr>
            <w:proofErr w:type="spellStart"/>
            <w:proofErr w:type="gramStart"/>
            <w:r w:rsidRPr="00B33B3D">
              <w:rPr>
                <w:rFonts w:ascii="Arial" w:hAnsi="Arial" w:cs="Arial"/>
                <w:b/>
                <w:bCs/>
                <w:sz w:val="20"/>
                <w:szCs w:val="20"/>
                <w:lang w:val="en-US"/>
              </w:rPr>
              <w:t>Indeks</w:t>
            </w:r>
            <w:proofErr w:type="spellEnd"/>
            <w:r w:rsidRPr="00B33B3D">
              <w:rPr>
                <w:rFonts w:ascii="Arial" w:hAnsi="Arial" w:cs="Arial"/>
                <w:b/>
                <w:bCs/>
                <w:sz w:val="20"/>
                <w:szCs w:val="20"/>
                <w:lang w:val="en-US"/>
              </w:rPr>
              <w:t xml:space="preserve">  4</w:t>
            </w:r>
            <w:proofErr w:type="gramEnd"/>
            <w:r w:rsidRPr="00B33B3D">
              <w:rPr>
                <w:rFonts w:ascii="Arial" w:hAnsi="Arial" w:cs="Arial"/>
                <w:b/>
                <w:bCs/>
                <w:sz w:val="20"/>
                <w:szCs w:val="20"/>
                <w:lang w:val="en-US"/>
              </w:rPr>
              <w:t>/3</w:t>
            </w:r>
          </w:p>
        </w:tc>
      </w:tr>
      <w:tr w:rsidR="00965DF4" w:rsidRPr="00B33B3D" w14:paraId="1057A426" w14:textId="77777777" w:rsidTr="00232DDC">
        <w:trPr>
          <w:trHeight w:val="255"/>
        </w:trPr>
        <w:tc>
          <w:tcPr>
            <w:tcW w:w="2500" w:type="pct"/>
            <w:tcBorders>
              <w:top w:val="nil"/>
              <w:left w:val="nil"/>
              <w:bottom w:val="nil"/>
              <w:right w:val="nil"/>
            </w:tcBorders>
            <w:shd w:val="clear" w:color="000000" w:fill="C0C0C0"/>
            <w:noWrap/>
            <w:vAlign w:val="bottom"/>
            <w:hideMark/>
          </w:tcPr>
          <w:p w14:paraId="77AC0EC2"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B. RAČUN ZADUŽIVANJA FINANCIRANJA</w:t>
            </w:r>
          </w:p>
        </w:tc>
        <w:tc>
          <w:tcPr>
            <w:tcW w:w="417" w:type="pct"/>
            <w:tcBorders>
              <w:top w:val="nil"/>
              <w:left w:val="nil"/>
              <w:bottom w:val="nil"/>
              <w:right w:val="nil"/>
            </w:tcBorders>
            <w:shd w:val="clear" w:color="000000" w:fill="C0C0C0"/>
            <w:noWrap/>
            <w:vAlign w:val="bottom"/>
            <w:hideMark/>
          </w:tcPr>
          <w:p w14:paraId="1EBF28AE"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1</w:t>
            </w:r>
          </w:p>
        </w:tc>
        <w:tc>
          <w:tcPr>
            <w:tcW w:w="417" w:type="pct"/>
            <w:tcBorders>
              <w:top w:val="nil"/>
              <w:left w:val="nil"/>
              <w:bottom w:val="nil"/>
              <w:right w:val="nil"/>
            </w:tcBorders>
            <w:shd w:val="clear" w:color="000000" w:fill="C0C0C0"/>
            <w:noWrap/>
            <w:vAlign w:val="bottom"/>
            <w:hideMark/>
          </w:tcPr>
          <w:p w14:paraId="26886CF6"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2</w:t>
            </w:r>
          </w:p>
        </w:tc>
        <w:tc>
          <w:tcPr>
            <w:tcW w:w="417" w:type="pct"/>
            <w:tcBorders>
              <w:top w:val="nil"/>
              <w:left w:val="nil"/>
              <w:bottom w:val="nil"/>
              <w:right w:val="nil"/>
            </w:tcBorders>
            <w:shd w:val="clear" w:color="000000" w:fill="C0C0C0"/>
            <w:noWrap/>
            <w:vAlign w:val="bottom"/>
            <w:hideMark/>
          </w:tcPr>
          <w:p w14:paraId="5AC8D35C"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3</w:t>
            </w:r>
          </w:p>
        </w:tc>
        <w:tc>
          <w:tcPr>
            <w:tcW w:w="417" w:type="pct"/>
            <w:tcBorders>
              <w:top w:val="nil"/>
              <w:left w:val="nil"/>
              <w:bottom w:val="nil"/>
              <w:right w:val="nil"/>
            </w:tcBorders>
            <w:shd w:val="clear" w:color="000000" w:fill="C0C0C0"/>
            <w:noWrap/>
            <w:vAlign w:val="bottom"/>
            <w:hideMark/>
          </w:tcPr>
          <w:p w14:paraId="656160E3"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4</w:t>
            </w:r>
          </w:p>
        </w:tc>
        <w:tc>
          <w:tcPr>
            <w:tcW w:w="417" w:type="pct"/>
            <w:tcBorders>
              <w:top w:val="nil"/>
              <w:left w:val="nil"/>
              <w:bottom w:val="nil"/>
              <w:right w:val="nil"/>
            </w:tcBorders>
            <w:shd w:val="clear" w:color="000000" w:fill="C0C0C0"/>
            <w:noWrap/>
            <w:vAlign w:val="bottom"/>
            <w:hideMark/>
          </w:tcPr>
          <w:p w14:paraId="63CED6F4"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5</w:t>
            </w:r>
          </w:p>
        </w:tc>
        <w:tc>
          <w:tcPr>
            <w:tcW w:w="417" w:type="pct"/>
            <w:tcBorders>
              <w:top w:val="nil"/>
              <w:left w:val="nil"/>
              <w:bottom w:val="nil"/>
              <w:right w:val="nil"/>
            </w:tcBorders>
            <w:shd w:val="clear" w:color="000000" w:fill="C0C0C0"/>
            <w:noWrap/>
            <w:vAlign w:val="bottom"/>
            <w:hideMark/>
          </w:tcPr>
          <w:p w14:paraId="11193D76"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6</w:t>
            </w:r>
          </w:p>
        </w:tc>
      </w:tr>
      <w:tr w:rsidR="00965DF4" w:rsidRPr="00B33B3D" w14:paraId="2C60C5DA" w14:textId="77777777" w:rsidTr="00232DDC">
        <w:trPr>
          <w:trHeight w:val="255"/>
        </w:trPr>
        <w:tc>
          <w:tcPr>
            <w:tcW w:w="2500" w:type="pct"/>
            <w:tcBorders>
              <w:top w:val="nil"/>
              <w:left w:val="nil"/>
              <w:bottom w:val="nil"/>
              <w:right w:val="nil"/>
            </w:tcBorders>
            <w:shd w:val="clear" w:color="000000" w:fill="808080"/>
            <w:noWrap/>
            <w:vAlign w:val="bottom"/>
            <w:hideMark/>
          </w:tcPr>
          <w:p w14:paraId="0D40F5D6"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 xml:space="preserve"> UKUPNI PRIMICI</w:t>
            </w:r>
          </w:p>
        </w:tc>
        <w:tc>
          <w:tcPr>
            <w:tcW w:w="417" w:type="pct"/>
            <w:tcBorders>
              <w:top w:val="nil"/>
              <w:left w:val="nil"/>
              <w:bottom w:val="nil"/>
              <w:right w:val="nil"/>
            </w:tcBorders>
            <w:shd w:val="clear" w:color="000000" w:fill="808080"/>
            <w:noWrap/>
            <w:vAlign w:val="bottom"/>
            <w:hideMark/>
          </w:tcPr>
          <w:p w14:paraId="1023D6C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49F3676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17" w:type="pct"/>
            <w:tcBorders>
              <w:top w:val="nil"/>
              <w:left w:val="nil"/>
              <w:bottom w:val="nil"/>
              <w:right w:val="nil"/>
            </w:tcBorders>
            <w:shd w:val="clear" w:color="000000" w:fill="808080"/>
            <w:noWrap/>
            <w:vAlign w:val="bottom"/>
            <w:hideMark/>
          </w:tcPr>
          <w:p w14:paraId="19D3F0A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17" w:type="pct"/>
            <w:tcBorders>
              <w:top w:val="nil"/>
              <w:left w:val="nil"/>
              <w:bottom w:val="nil"/>
              <w:right w:val="nil"/>
            </w:tcBorders>
            <w:shd w:val="clear" w:color="000000" w:fill="808080"/>
            <w:noWrap/>
            <w:vAlign w:val="bottom"/>
            <w:hideMark/>
          </w:tcPr>
          <w:p w14:paraId="72C51781"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57.787,29</w:t>
            </w:r>
          </w:p>
        </w:tc>
        <w:tc>
          <w:tcPr>
            <w:tcW w:w="417" w:type="pct"/>
            <w:tcBorders>
              <w:top w:val="nil"/>
              <w:left w:val="nil"/>
              <w:bottom w:val="nil"/>
              <w:right w:val="nil"/>
            </w:tcBorders>
            <w:shd w:val="clear" w:color="000000" w:fill="808080"/>
            <w:noWrap/>
            <w:vAlign w:val="bottom"/>
            <w:hideMark/>
          </w:tcPr>
          <w:p w14:paraId="0E2396F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0663592D"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r w:rsidR="00965DF4" w:rsidRPr="00B33B3D" w14:paraId="76A73F3B" w14:textId="77777777" w:rsidTr="00232DDC">
        <w:trPr>
          <w:trHeight w:val="255"/>
        </w:trPr>
        <w:tc>
          <w:tcPr>
            <w:tcW w:w="2500" w:type="pct"/>
            <w:tcBorders>
              <w:top w:val="nil"/>
              <w:left w:val="nil"/>
              <w:bottom w:val="nil"/>
              <w:right w:val="nil"/>
            </w:tcBorders>
            <w:shd w:val="clear" w:color="000000" w:fill="FFFF00"/>
            <w:noWrap/>
            <w:vAlign w:val="bottom"/>
            <w:hideMark/>
          </w:tcPr>
          <w:p w14:paraId="17930002"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1. OPĆI PRIHODI I PRIMICI</w:t>
            </w:r>
          </w:p>
        </w:tc>
        <w:tc>
          <w:tcPr>
            <w:tcW w:w="417" w:type="pct"/>
            <w:tcBorders>
              <w:top w:val="nil"/>
              <w:left w:val="nil"/>
              <w:bottom w:val="nil"/>
              <w:right w:val="nil"/>
            </w:tcBorders>
            <w:shd w:val="clear" w:color="000000" w:fill="FFFF00"/>
            <w:noWrap/>
            <w:vAlign w:val="bottom"/>
            <w:hideMark/>
          </w:tcPr>
          <w:p w14:paraId="7D740EF6"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686EE31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010A963E"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0E32746F"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57.787,29</w:t>
            </w:r>
          </w:p>
        </w:tc>
        <w:tc>
          <w:tcPr>
            <w:tcW w:w="417" w:type="pct"/>
            <w:tcBorders>
              <w:top w:val="nil"/>
              <w:left w:val="nil"/>
              <w:bottom w:val="nil"/>
              <w:right w:val="nil"/>
            </w:tcBorders>
            <w:shd w:val="clear" w:color="000000" w:fill="FFFF00"/>
            <w:noWrap/>
            <w:vAlign w:val="bottom"/>
            <w:hideMark/>
          </w:tcPr>
          <w:p w14:paraId="40A98ABC"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433C2D6B"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6801D289" w14:textId="77777777" w:rsidTr="00232DDC">
        <w:trPr>
          <w:trHeight w:val="255"/>
        </w:trPr>
        <w:tc>
          <w:tcPr>
            <w:tcW w:w="2500" w:type="pct"/>
            <w:tcBorders>
              <w:top w:val="nil"/>
              <w:left w:val="nil"/>
              <w:bottom w:val="nil"/>
              <w:right w:val="nil"/>
            </w:tcBorders>
            <w:shd w:val="clear" w:color="000000" w:fill="FFFF99"/>
            <w:noWrap/>
            <w:vAlign w:val="bottom"/>
            <w:hideMark/>
          </w:tcPr>
          <w:p w14:paraId="0931A0B7"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xml:space="preserve">1.1. </w:t>
            </w:r>
            <w:proofErr w:type="spellStart"/>
            <w:r w:rsidRPr="00B33B3D">
              <w:rPr>
                <w:rFonts w:ascii="Arial" w:hAnsi="Arial" w:cs="Arial"/>
                <w:b/>
                <w:bCs/>
                <w:sz w:val="20"/>
                <w:szCs w:val="20"/>
                <w:lang w:val="en-US"/>
              </w:rPr>
              <w:t>Prihodi</w:t>
            </w:r>
            <w:proofErr w:type="spellEnd"/>
            <w:r w:rsidRPr="00B33B3D">
              <w:rPr>
                <w:rFonts w:ascii="Arial" w:hAnsi="Arial" w:cs="Arial"/>
                <w:b/>
                <w:bCs/>
                <w:sz w:val="20"/>
                <w:szCs w:val="20"/>
                <w:lang w:val="en-US"/>
              </w:rPr>
              <w:t xml:space="preserve"> od </w:t>
            </w:r>
            <w:proofErr w:type="spellStart"/>
            <w:r w:rsidRPr="00B33B3D">
              <w:rPr>
                <w:rFonts w:ascii="Arial" w:hAnsi="Arial" w:cs="Arial"/>
                <w:b/>
                <w:bCs/>
                <w:sz w:val="20"/>
                <w:szCs w:val="20"/>
                <w:lang w:val="en-US"/>
              </w:rPr>
              <w:t>poreza</w:t>
            </w:r>
            <w:proofErr w:type="spellEnd"/>
          </w:p>
        </w:tc>
        <w:tc>
          <w:tcPr>
            <w:tcW w:w="417" w:type="pct"/>
            <w:tcBorders>
              <w:top w:val="nil"/>
              <w:left w:val="nil"/>
              <w:bottom w:val="nil"/>
              <w:right w:val="nil"/>
            </w:tcBorders>
            <w:shd w:val="clear" w:color="000000" w:fill="FFFF99"/>
            <w:noWrap/>
            <w:vAlign w:val="bottom"/>
            <w:hideMark/>
          </w:tcPr>
          <w:p w14:paraId="4FEF3DB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281F2F8F"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4F703C84"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1FCE7D4E"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57.787,29</w:t>
            </w:r>
          </w:p>
        </w:tc>
        <w:tc>
          <w:tcPr>
            <w:tcW w:w="417" w:type="pct"/>
            <w:tcBorders>
              <w:top w:val="nil"/>
              <w:left w:val="nil"/>
              <w:bottom w:val="nil"/>
              <w:right w:val="nil"/>
            </w:tcBorders>
            <w:shd w:val="clear" w:color="000000" w:fill="FFFF99"/>
            <w:noWrap/>
            <w:vAlign w:val="bottom"/>
            <w:hideMark/>
          </w:tcPr>
          <w:p w14:paraId="4FA9DBA6"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25C3FA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53E8935D" w14:textId="77777777" w:rsidTr="00232DDC">
        <w:trPr>
          <w:trHeight w:val="255"/>
        </w:trPr>
        <w:tc>
          <w:tcPr>
            <w:tcW w:w="2500" w:type="pct"/>
            <w:tcBorders>
              <w:top w:val="nil"/>
              <w:left w:val="nil"/>
              <w:bottom w:val="nil"/>
              <w:right w:val="nil"/>
            </w:tcBorders>
            <w:shd w:val="clear" w:color="000000" w:fill="808080"/>
            <w:noWrap/>
            <w:vAlign w:val="bottom"/>
            <w:hideMark/>
          </w:tcPr>
          <w:p w14:paraId="28F6C3D0"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 xml:space="preserve"> NETO FINANCIRANJE</w:t>
            </w:r>
          </w:p>
        </w:tc>
        <w:tc>
          <w:tcPr>
            <w:tcW w:w="417" w:type="pct"/>
            <w:tcBorders>
              <w:top w:val="nil"/>
              <w:left w:val="nil"/>
              <w:bottom w:val="nil"/>
              <w:right w:val="nil"/>
            </w:tcBorders>
            <w:shd w:val="clear" w:color="000000" w:fill="808080"/>
            <w:noWrap/>
            <w:vAlign w:val="bottom"/>
            <w:hideMark/>
          </w:tcPr>
          <w:p w14:paraId="1DC2C793"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546F110B"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17" w:type="pct"/>
            <w:tcBorders>
              <w:top w:val="nil"/>
              <w:left w:val="nil"/>
              <w:bottom w:val="nil"/>
              <w:right w:val="nil"/>
            </w:tcBorders>
            <w:shd w:val="clear" w:color="000000" w:fill="808080"/>
            <w:noWrap/>
            <w:vAlign w:val="bottom"/>
            <w:hideMark/>
          </w:tcPr>
          <w:p w14:paraId="43EDA724"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17" w:type="pct"/>
            <w:tcBorders>
              <w:top w:val="nil"/>
              <w:left w:val="nil"/>
              <w:bottom w:val="nil"/>
              <w:right w:val="nil"/>
            </w:tcBorders>
            <w:shd w:val="clear" w:color="000000" w:fill="808080"/>
            <w:noWrap/>
            <w:vAlign w:val="bottom"/>
            <w:hideMark/>
          </w:tcPr>
          <w:p w14:paraId="0F31E93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57.787,29</w:t>
            </w:r>
          </w:p>
        </w:tc>
        <w:tc>
          <w:tcPr>
            <w:tcW w:w="417" w:type="pct"/>
            <w:tcBorders>
              <w:top w:val="nil"/>
              <w:left w:val="nil"/>
              <w:bottom w:val="nil"/>
              <w:right w:val="nil"/>
            </w:tcBorders>
            <w:shd w:val="clear" w:color="000000" w:fill="808080"/>
            <w:noWrap/>
            <w:vAlign w:val="bottom"/>
            <w:hideMark/>
          </w:tcPr>
          <w:p w14:paraId="08CDCF3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5A92FC5E"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r w:rsidR="00965DF4" w:rsidRPr="00B33B3D" w14:paraId="27981B3E" w14:textId="77777777" w:rsidTr="00232DDC">
        <w:trPr>
          <w:trHeight w:val="255"/>
        </w:trPr>
        <w:tc>
          <w:tcPr>
            <w:tcW w:w="2500" w:type="pct"/>
            <w:tcBorders>
              <w:top w:val="nil"/>
              <w:left w:val="nil"/>
              <w:bottom w:val="nil"/>
              <w:right w:val="nil"/>
            </w:tcBorders>
            <w:shd w:val="clear" w:color="000000" w:fill="808080"/>
            <w:noWrap/>
            <w:vAlign w:val="bottom"/>
            <w:hideMark/>
          </w:tcPr>
          <w:p w14:paraId="1C6A423C"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 xml:space="preserve"> KORIŠTENJE SREDSTAVA IZ PRETHODNIH GODINA</w:t>
            </w:r>
          </w:p>
        </w:tc>
        <w:tc>
          <w:tcPr>
            <w:tcW w:w="417" w:type="pct"/>
            <w:tcBorders>
              <w:top w:val="nil"/>
              <w:left w:val="nil"/>
              <w:bottom w:val="nil"/>
              <w:right w:val="nil"/>
            </w:tcBorders>
            <w:shd w:val="clear" w:color="000000" w:fill="808080"/>
            <w:noWrap/>
            <w:vAlign w:val="bottom"/>
            <w:hideMark/>
          </w:tcPr>
          <w:p w14:paraId="337BBD6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50.445,54</w:t>
            </w:r>
          </w:p>
        </w:tc>
        <w:tc>
          <w:tcPr>
            <w:tcW w:w="417" w:type="pct"/>
            <w:tcBorders>
              <w:top w:val="nil"/>
              <w:left w:val="nil"/>
              <w:bottom w:val="nil"/>
              <w:right w:val="nil"/>
            </w:tcBorders>
            <w:shd w:val="clear" w:color="000000" w:fill="808080"/>
            <w:noWrap/>
            <w:vAlign w:val="bottom"/>
            <w:hideMark/>
          </w:tcPr>
          <w:p w14:paraId="2D1E0ECE"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108.633,00</w:t>
            </w:r>
          </w:p>
        </w:tc>
        <w:tc>
          <w:tcPr>
            <w:tcW w:w="417" w:type="pct"/>
            <w:tcBorders>
              <w:top w:val="nil"/>
              <w:left w:val="nil"/>
              <w:bottom w:val="nil"/>
              <w:right w:val="nil"/>
            </w:tcBorders>
            <w:shd w:val="clear" w:color="000000" w:fill="808080"/>
            <w:noWrap/>
            <w:vAlign w:val="bottom"/>
            <w:hideMark/>
          </w:tcPr>
          <w:p w14:paraId="752ACE5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530.496,00</w:t>
            </w:r>
          </w:p>
        </w:tc>
        <w:tc>
          <w:tcPr>
            <w:tcW w:w="417" w:type="pct"/>
            <w:tcBorders>
              <w:top w:val="nil"/>
              <w:left w:val="nil"/>
              <w:bottom w:val="nil"/>
              <w:right w:val="nil"/>
            </w:tcBorders>
            <w:shd w:val="clear" w:color="000000" w:fill="808080"/>
            <w:noWrap/>
            <w:vAlign w:val="bottom"/>
            <w:hideMark/>
          </w:tcPr>
          <w:p w14:paraId="063C150A"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49FFE44B"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c>
          <w:tcPr>
            <w:tcW w:w="417" w:type="pct"/>
            <w:tcBorders>
              <w:top w:val="nil"/>
              <w:left w:val="nil"/>
              <w:bottom w:val="nil"/>
              <w:right w:val="nil"/>
            </w:tcBorders>
            <w:shd w:val="clear" w:color="000000" w:fill="808080"/>
            <w:noWrap/>
            <w:vAlign w:val="bottom"/>
            <w:hideMark/>
          </w:tcPr>
          <w:p w14:paraId="78E5EBE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r w:rsidR="00965DF4" w:rsidRPr="00B33B3D" w14:paraId="5FEAA492" w14:textId="77777777" w:rsidTr="00232DDC">
        <w:trPr>
          <w:trHeight w:val="255"/>
        </w:trPr>
        <w:tc>
          <w:tcPr>
            <w:tcW w:w="2500" w:type="pct"/>
            <w:tcBorders>
              <w:top w:val="nil"/>
              <w:left w:val="nil"/>
              <w:bottom w:val="nil"/>
              <w:right w:val="nil"/>
            </w:tcBorders>
            <w:shd w:val="clear" w:color="000000" w:fill="FFFF00"/>
            <w:noWrap/>
            <w:vAlign w:val="bottom"/>
            <w:hideMark/>
          </w:tcPr>
          <w:p w14:paraId="1159EC06"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3. VLASTITI PRIHODI</w:t>
            </w:r>
          </w:p>
        </w:tc>
        <w:tc>
          <w:tcPr>
            <w:tcW w:w="417" w:type="pct"/>
            <w:tcBorders>
              <w:top w:val="nil"/>
              <w:left w:val="nil"/>
              <w:bottom w:val="nil"/>
              <w:right w:val="nil"/>
            </w:tcBorders>
            <w:shd w:val="clear" w:color="000000" w:fill="FFFF00"/>
            <w:noWrap/>
            <w:vAlign w:val="bottom"/>
            <w:hideMark/>
          </w:tcPr>
          <w:p w14:paraId="41C05522"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674,48</w:t>
            </w:r>
          </w:p>
        </w:tc>
        <w:tc>
          <w:tcPr>
            <w:tcW w:w="417" w:type="pct"/>
            <w:tcBorders>
              <w:top w:val="nil"/>
              <w:left w:val="nil"/>
              <w:bottom w:val="nil"/>
              <w:right w:val="nil"/>
            </w:tcBorders>
            <w:shd w:val="clear" w:color="000000" w:fill="FFFF00"/>
            <w:noWrap/>
            <w:vAlign w:val="bottom"/>
            <w:hideMark/>
          </w:tcPr>
          <w:p w14:paraId="0A8EC09D"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217FF08C"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443BF676"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4B6AF14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60B6CD3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3A39BFF1" w14:textId="77777777" w:rsidTr="00232DDC">
        <w:trPr>
          <w:trHeight w:val="255"/>
        </w:trPr>
        <w:tc>
          <w:tcPr>
            <w:tcW w:w="2500" w:type="pct"/>
            <w:tcBorders>
              <w:top w:val="nil"/>
              <w:left w:val="nil"/>
              <w:bottom w:val="nil"/>
              <w:right w:val="nil"/>
            </w:tcBorders>
            <w:shd w:val="clear" w:color="000000" w:fill="FFFF99"/>
            <w:noWrap/>
            <w:vAlign w:val="bottom"/>
            <w:hideMark/>
          </w:tcPr>
          <w:p w14:paraId="47B851BA"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xml:space="preserve">3.2. </w:t>
            </w:r>
            <w:proofErr w:type="spellStart"/>
            <w:r w:rsidRPr="00B33B3D">
              <w:rPr>
                <w:rFonts w:ascii="Arial" w:hAnsi="Arial" w:cs="Arial"/>
                <w:b/>
                <w:bCs/>
                <w:sz w:val="20"/>
                <w:szCs w:val="20"/>
                <w:lang w:val="en-US"/>
              </w:rPr>
              <w:t>Vlastiti</w:t>
            </w:r>
            <w:proofErr w:type="spellEnd"/>
            <w:r w:rsidRPr="00B33B3D">
              <w:rPr>
                <w:rFonts w:ascii="Arial" w:hAnsi="Arial" w:cs="Arial"/>
                <w:b/>
                <w:bCs/>
                <w:sz w:val="20"/>
                <w:szCs w:val="20"/>
                <w:lang w:val="en-US"/>
              </w:rPr>
              <w:t xml:space="preserve"> </w:t>
            </w:r>
            <w:proofErr w:type="spellStart"/>
            <w:r w:rsidRPr="00B33B3D">
              <w:rPr>
                <w:rFonts w:ascii="Arial" w:hAnsi="Arial" w:cs="Arial"/>
                <w:b/>
                <w:bCs/>
                <w:sz w:val="20"/>
                <w:szCs w:val="20"/>
                <w:lang w:val="en-US"/>
              </w:rPr>
              <w:t>prihodi</w:t>
            </w:r>
            <w:proofErr w:type="spellEnd"/>
            <w:r w:rsidRPr="00B33B3D">
              <w:rPr>
                <w:rFonts w:ascii="Arial" w:hAnsi="Arial" w:cs="Arial"/>
                <w:b/>
                <w:bCs/>
                <w:sz w:val="20"/>
                <w:szCs w:val="20"/>
                <w:lang w:val="en-US"/>
              </w:rPr>
              <w:t xml:space="preserve"> - </w:t>
            </w:r>
            <w:proofErr w:type="spellStart"/>
            <w:r w:rsidRPr="00B33B3D">
              <w:rPr>
                <w:rFonts w:ascii="Arial" w:hAnsi="Arial" w:cs="Arial"/>
                <w:b/>
                <w:bCs/>
                <w:sz w:val="20"/>
                <w:szCs w:val="20"/>
                <w:lang w:val="en-US"/>
              </w:rPr>
              <w:t>prihodi</w:t>
            </w:r>
            <w:proofErr w:type="spellEnd"/>
            <w:r w:rsidRPr="00B33B3D">
              <w:rPr>
                <w:rFonts w:ascii="Arial" w:hAnsi="Arial" w:cs="Arial"/>
                <w:b/>
                <w:bCs/>
                <w:sz w:val="20"/>
                <w:szCs w:val="20"/>
                <w:lang w:val="en-US"/>
              </w:rPr>
              <w:t xml:space="preserve"> </w:t>
            </w:r>
            <w:proofErr w:type="spellStart"/>
            <w:r w:rsidRPr="00B33B3D">
              <w:rPr>
                <w:rFonts w:ascii="Arial" w:hAnsi="Arial" w:cs="Arial"/>
                <w:b/>
                <w:bCs/>
                <w:sz w:val="20"/>
                <w:szCs w:val="20"/>
                <w:lang w:val="en-US"/>
              </w:rPr>
              <w:t>korisnika</w:t>
            </w:r>
            <w:proofErr w:type="spellEnd"/>
          </w:p>
        </w:tc>
        <w:tc>
          <w:tcPr>
            <w:tcW w:w="417" w:type="pct"/>
            <w:tcBorders>
              <w:top w:val="nil"/>
              <w:left w:val="nil"/>
              <w:bottom w:val="nil"/>
              <w:right w:val="nil"/>
            </w:tcBorders>
            <w:shd w:val="clear" w:color="000000" w:fill="FFFF99"/>
            <w:noWrap/>
            <w:vAlign w:val="bottom"/>
            <w:hideMark/>
          </w:tcPr>
          <w:p w14:paraId="05241A8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674,48</w:t>
            </w:r>
          </w:p>
        </w:tc>
        <w:tc>
          <w:tcPr>
            <w:tcW w:w="417" w:type="pct"/>
            <w:tcBorders>
              <w:top w:val="nil"/>
              <w:left w:val="nil"/>
              <w:bottom w:val="nil"/>
              <w:right w:val="nil"/>
            </w:tcBorders>
            <w:shd w:val="clear" w:color="000000" w:fill="FFFF99"/>
            <w:noWrap/>
            <w:vAlign w:val="bottom"/>
            <w:hideMark/>
          </w:tcPr>
          <w:p w14:paraId="5519506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472D75B3"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6093369"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A0625C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78E31216"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30DF69C3" w14:textId="77777777" w:rsidTr="00232DDC">
        <w:trPr>
          <w:trHeight w:val="255"/>
        </w:trPr>
        <w:tc>
          <w:tcPr>
            <w:tcW w:w="2500" w:type="pct"/>
            <w:tcBorders>
              <w:top w:val="nil"/>
              <w:left w:val="nil"/>
              <w:bottom w:val="nil"/>
              <w:right w:val="nil"/>
            </w:tcBorders>
            <w:shd w:val="clear" w:color="000000" w:fill="FFFF00"/>
            <w:noWrap/>
            <w:vAlign w:val="bottom"/>
            <w:hideMark/>
          </w:tcPr>
          <w:p w14:paraId="54855465"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5. POMOĆI</w:t>
            </w:r>
          </w:p>
        </w:tc>
        <w:tc>
          <w:tcPr>
            <w:tcW w:w="417" w:type="pct"/>
            <w:tcBorders>
              <w:top w:val="nil"/>
              <w:left w:val="nil"/>
              <w:bottom w:val="nil"/>
              <w:right w:val="nil"/>
            </w:tcBorders>
            <w:shd w:val="clear" w:color="000000" w:fill="FFFF00"/>
            <w:noWrap/>
            <w:vAlign w:val="bottom"/>
            <w:hideMark/>
          </w:tcPr>
          <w:p w14:paraId="1A038A59"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49.771,05</w:t>
            </w:r>
          </w:p>
        </w:tc>
        <w:tc>
          <w:tcPr>
            <w:tcW w:w="417" w:type="pct"/>
            <w:tcBorders>
              <w:top w:val="nil"/>
              <w:left w:val="nil"/>
              <w:bottom w:val="nil"/>
              <w:right w:val="nil"/>
            </w:tcBorders>
            <w:shd w:val="clear" w:color="000000" w:fill="FFFF00"/>
            <w:noWrap/>
            <w:vAlign w:val="bottom"/>
            <w:hideMark/>
          </w:tcPr>
          <w:p w14:paraId="14DF4224"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53F90F5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00"/>
            <w:noWrap/>
            <w:vAlign w:val="bottom"/>
            <w:hideMark/>
          </w:tcPr>
          <w:p w14:paraId="14CE08D2"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3F352B1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75C20FA7"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1132FD08" w14:textId="77777777" w:rsidTr="00232DDC">
        <w:trPr>
          <w:trHeight w:val="255"/>
        </w:trPr>
        <w:tc>
          <w:tcPr>
            <w:tcW w:w="2500" w:type="pct"/>
            <w:tcBorders>
              <w:top w:val="nil"/>
              <w:left w:val="nil"/>
              <w:bottom w:val="nil"/>
              <w:right w:val="nil"/>
            </w:tcBorders>
            <w:shd w:val="clear" w:color="000000" w:fill="FFFF99"/>
            <w:noWrap/>
            <w:vAlign w:val="bottom"/>
            <w:hideMark/>
          </w:tcPr>
          <w:p w14:paraId="05E92D7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5.3. Kapitalne pomoći iz državnog proračuna</w:t>
            </w:r>
          </w:p>
        </w:tc>
        <w:tc>
          <w:tcPr>
            <w:tcW w:w="417" w:type="pct"/>
            <w:tcBorders>
              <w:top w:val="nil"/>
              <w:left w:val="nil"/>
              <w:bottom w:val="nil"/>
              <w:right w:val="nil"/>
            </w:tcBorders>
            <w:shd w:val="clear" w:color="000000" w:fill="FFFF99"/>
            <w:noWrap/>
            <w:vAlign w:val="bottom"/>
            <w:hideMark/>
          </w:tcPr>
          <w:p w14:paraId="5D82F178"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49.771,05</w:t>
            </w:r>
          </w:p>
        </w:tc>
        <w:tc>
          <w:tcPr>
            <w:tcW w:w="417" w:type="pct"/>
            <w:tcBorders>
              <w:top w:val="nil"/>
              <w:left w:val="nil"/>
              <w:bottom w:val="nil"/>
              <w:right w:val="nil"/>
            </w:tcBorders>
            <w:shd w:val="clear" w:color="000000" w:fill="FFFF99"/>
            <w:noWrap/>
            <w:vAlign w:val="bottom"/>
            <w:hideMark/>
          </w:tcPr>
          <w:p w14:paraId="0376795D"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731AA66B"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0,00</w:t>
            </w:r>
          </w:p>
        </w:tc>
        <w:tc>
          <w:tcPr>
            <w:tcW w:w="417" w:type="pct"/>
            <w:tcBorders>
              <w:top w:val="nil"/>
              <w:left w:val="nil"/>
              <w:bottom w:val="nil"/>
              <w:right w:val="nil"/>
            </w:tcBorders>
            <w:shd w:val="clear" w:color="000000" w:fill="FFFF99"/>
            <w:noWrap/>
            <w:vAlign w:val="bottom"/>
            <w:hideMark/>
          </w:tcPr>
          <w:p w14:paraId="606F5B9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2B18BDE4"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F39A31A"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1797578C" w14:textId="77777777" w:rsidTr="00232DDC">
        <w:trPr>
          <w:trHeight w:val="255"/>
        </w:trPr>
        <w:tc>
          <w:tcPr>
            <w:tcW w:w="2500" w:type="pct"/>
            <w:tcBorders>
              <w:top w:val="nil"/>
              <w:left w:val="nil"/>
              <w:bottom w:val="nil"/>
              <w:right w:val="nil"/>
            </w:tcBorders>
            <w:shd w:val="clear" w:color="000000" w:fill="FFFF00"/>
            <w:noWrap/>
            <w:vAlign w:val="bottom"/>
            <w:hideMark/>
          </w:tcPr>
          <w:p w14:paraId="6C21D4A0"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9. VIŠAK PRIHODA</w:t>
            </w:r>
          </w:p>
        </w:tc>
        <w:tc>
          <w:tcPr>
            <w:tcW w:w="417" w:type="pct"/>
            <w:tcBorders>
              <w:top w:val="nil"/>
              <w:left w:val="nil"/>
              <w:bottom w:val="nil"/>
              <w:right w:val="nil"/>
            </w:tcBorders>
            <w:shd w:val="clear" w:color="000000" w:fill="FFFF00"/>
            <w:noWrap/>
            <w:vAlign w:val="bottom"/>
            <w:hideMark/>
          </w:tcPr>
          <w:p w14:paraId="68E6EB38"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7DDAAF2A"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108.633,00</w:t>
            </w:r>
          </w:p>
        </w:tc>
        <w:tc>
          <w:tcPr>
            <w:tcW w:w="417" w:type="pct"/>
            <w:tcBorders>
              <w:top w:val="nil"/>
              <w:left w:val="nil"/>
              <w:bottom w:val="nil"/>
              <w:right w:val="nil"/>
            </w:tcBorders>
            <w:shd w:val="clear" w:color="000000" w:fill="FFFF00"/>
            <w:noWrap/>
            <w:vAlign w:val="bottom"/>
            <w:hideMark/>
          </w:tcPr>
          <w:p w14:paraId="497EC6B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530.496,00</w:t>
            </w:r>
          </w:p>
        </w:tc>
        <w:tc>
          <w:tcPr>
            <w:tcW w:w="417" w:type="pct"/>
            <w:tcBorders>
              <w:top w:val="nil"/>
              <w:left w:val="nil"/>
              <w:bottom w:val="nil"/>
              <w:right w:val="nil"/>
            </w:tcBorders>
            <w:shd w:val="clear" w:color="000000" w:fill="FFFF00"/>
            <w:noWrap/>
            <w:vAlign w:val="bottom"/>
            <w:hideMark/>
          </w:tcPr>
          <w:p w14:paraId="1F99EFB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6F8CF5EC"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00"/>
            <w:noWrap/>
            <w:vAlign w:val="bottom"/>
            <w:hideMark/>
          </w:tcPr>
          <w:p w14:paraId="0DC3476A"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r w:rsidR="00965DF4" w:rsidRPr="00B33B3D" w14:paraId="3BF64862" w14:textId="77777777" w:rsidTr="00232DDC">
        <w:trPr>
          <w:trHeight w:val="255"/>
        </w:trPr>
        <w:tc>
          <w:tcPr>
            <w:tcW w:w="2500" w:type="pct"/>
            <w:tcBorders>
              <w:top w:val="nil"/>
              <w:left w:val="nil"/>
              <w:bottom w:val="nil"/>
              <w:right w:val="nil"/>
            </w:tcBorders>
            <w:shd w:val="clear" w:color="000000" w:fill="FFFF99"/>
            <w:noWrap/>
            <w:vAlign w:val="bottom"/>
            <w:hideMark/>
          </w:tcPr>
          <w:p w14:paraId="24064584"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9.1. VIŠAK PRIHODA</w:t>
            </w:r>
          </w:p>
        </w:tc>
        <w:tc>
          <w:tcPr>
            <w:tcW w:w="417" w:type="pct"/>
            <w:tcBorders>
              <w:top w:val="nil"/>
              <w:left w:val="nil"/>
              <w:bottom w:val="nil"/>
              <w:right w:val="nil"/>
            </w:tcBorders>
            <w:shd w:val="clear" w:color="000000" w:fill="FFFF99"/>
            <w:noWrap/>
            <w:vAlign w:val="bottom"/>
            <w:hideMark/>
          </w:tcPr>
          <w:p w14:paraId="1FA5A083"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300B86FA"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108.633,00</w:t>
            </w:r>
          </w:p>
        </w:tc>
        <w:tc>
          <w:tcPr>
            <w:tcW w:w="417" w:type="pct"/>
            <w:tcBorders>
              <w:top w:val="nil"/>
              <w:left w:val="nil"/>
              <w:bottom w:val="nil"/>
              <w:right w:val="nil"/>
            </w:tcBorders>
            <w:shd w:val="clear" w:color="000000" w:fill="FFFF99"/>
            <w:noWrap/>
            <w:vAlign w:val="bottom"/>
            <w:hideMark/>
          </w:tcPr>
          <w:p w14:paraId="4545DFF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530.496,00</w:t>
            </w:r>
          </w:p>
        </w:tc>
        <w:tc>
          <w:tcPr>
            <w:tcW w:w="417" w:type="pct"/>
            <w:tcBorders>
              <w:top w:val="nil"/>
              <w:left w:val="nil"/>
              <w:bottom w:val="nil"/>
              <w:right w:val="nil"/>
            </w:tcBorders>
            <w:shd w:val="clear" w:color="000000" w:fill="FFFF99"/>
            <w:noWrap/>
            <w:vAlign w:val="bottom"/>
            <w:hideMark/>
          </w:tcPr>
          <w:p w14:paraId="24ACE018"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171DAD65"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c>
          <w:tcPr>
            <w:tcW w:w="417" w:type="pct"/>
            <w:tcBorders>
              <w:top w:val="nil"/>
              <w:left w:val="nil"/>
              <w:bottom w:val="nil"/>
              <w:right w:val="nil"/>
            </w:tcBorders>
            <w:shd w:val="clear" w:color="000000" w:fill="FFFF99"/>
            <w:noWrap/>
            <w:vAlign w:val="bottom"/>
            <w:hideMark/>
          </w:tcPr>
          <w:p w14:paraId="6891C9C4"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 </w:t>
            </w:r>
          </w:p>
        </w:tc>
      </w:tr>
    </w:tbl>
    <w:p w14:paraId="7243ABD1" w14:textId="77777777" w:rsidR="00965DF4" w:rsidRDefault="00965DF4" w:rsidP="00965DF4">
      <w:pPr>
        <w:tabs>
          <w:tab w:val="left" w:pos="5436"/>
        </w:tabs>
        <w:jc w:val="center"/>
        <w:rPr>
          <w:rFonts w:ascii="Cambria" w:hAnsi="Cambria" w:cs="Arial"/>
          <w:b/>
        </w:rPr>
      </w:pPr>
    </w:p>
    <w:p w14:paraId="2923776C" w14:textId="77777777" w:rsidR="00965DF4" w:rsidRDefault="00965DF4" w:rsidP="00965DF4">
      <w:pPr>
        <w:tabs>
          <w:tab w:val="left" w:pos="5436"/>
        </w:tabs>
        <w:jc w:val="center"/>
        <w:rPr>
          <w:rFonts w:ascii="Cambria" w:hAnsi="Cambria" w:cs="Arial"/>
          <w:b/>
        </w:rPr>
      </w:pPr>
    </w:p>
    <w:p w14:paraId="50A945DF" w14:textId="77777777" w:rsidR="00965DF4" w:rsidRDefault="00965DF4" w:rsidP="00965DF4">
      <w:pPr>
        <w:tabs>
          <w:tab w:val="left" w:pos="5436"/>
        </w:tabs>
        <w:jc w:val="center"/>
        <w:rPr>
          <w:rFonts w:ascii="Cambria" w:hAnsi="Cambria" w:cs="Arial"/>
          <w:b/>
        </w:rPr>
      </w:pPr>
    </w:p>
    <w:p w14:paraId="08EA5B79" w14:textId="77777777" w:rsidR="00965DF4" w:rsidRPr="00256425" w:rsidRDefault="00965DF4" w:rsidP="00965DF4">
      <w:pPr>
        <w:tabs>
          <w:tab w:val="left" w:pos="5436"/>
        </w:tabs>
        <w:jc w:val="center"/>
        <w:rPr>
          <w:rFonts w:ascii="Cambria" w:hAnsi="Cambria" w:cs="Arial"/>
          <w:b/>
        </w:rPr>
      </w:pPr>
      <w:r w:rsidRPr="00256425">
        <w:rPr>
          <w:rFonts w:ascii="Cambria" w:hAnsi="Cambria" w:cs="Arial"/>
          <w:b/>
        </w:rPr>
        <w:t>POSEBNI DIO</w:t>
      </w:r>
    </w:p>
    <w:p w14:paraId="21C3F42B" w14:textId="77777777" w:rsidR="00965DF4" w:rsidRPr="00256425" w:rsidRDefault="00965DF4" w:rsidP="00965DF4">
      <w:pPr>
        <w:tabs>
          <w:tab w:val="left" w:pos="5436"/>
        </w:tabs>
        <w:rPr>
          <w:rFonts w:ascii="Cambria" w:hAnsi="Cambria" w:cs="Arial"/>
        </w:rPr>
      </w:pPr>
    </w:p>
    <w:p w14:paraId="757AECD6" w14:textId="77777777" w:rsidR="00965DF4" w:rsidRPr="00256425" w:rsidRDefault="00965DF4" w:rsidP="00965DF4">
      <w:pPr>
        <w:tabs>
          <w:tab w:val="left" w:pos="5436"/>
        </w:tabs>
        <w:jc w:val="center"/>
        <w:rPr>
          <w:rFonts w:ascii="Cambria" w:hAnsi="Cambria" w:cs="Arial"/>
        </w:rPr>
      </w:pPr>
      <w:r>
        <w:rPr>
          <w:rFonts w:ascii="Cambria" w:hAnsi="Cambria" w:cs="Arial"/>
        </w:rPr>
        <w:t>Tablica 7</w:t>
      </w:r>
      <w:r w:rsidRPr="00256425">
        <w:rPr>
          <w:rFonts w:ascii="Cambria" w:hAnsi="Cambria" w:cs="Arial"/>
        </w:rPr>
        <w:t>: Posebni dio prema organizacijskoj klasifikaciji</w:t>
      </w:r>
    </w:p>
    <w:p w14:paraId="07DCB812" w14:textId="77777777" w:rsidR="00965DF4" w:rsidRDefault="00965DF4" w:rsidP="00965DF4">
      <w:pPr>
        <w:rPr>
          <w:rFonts w:ascii="Cambria" w:hAnsi="Cambria"/>
        </w:rPr>
      </w:pPr>
    </w:p>
    <w:tbl>
      <w:tblPr>
        <w:tblW w:w="5000" w:type="pct"/>
        <w:tblLook w:val="04A0" w:firstRow="1" w:lastRow="0" w:firstColumn="1" w:lastColumn="0" w:noHBand="0" w:noVBand="1"/>
      </w:tblPr>
      <w:tblGrid>
        <w:gridCol w:w="1521"/>
        <w:gridCol w:w="1136"/>
        <w:gridCol w:w="6598"/>
        <w:gridCol w:w="1995"/>
        <w:gridCol w:w="1984"/>
        <w:gridCol w:w="1740"/>
        <w:gridCol w:w="1184"/>
      </w:tblGrid>
      <w:tr w:rsidR="00965DF4" w:rsidRPr="00B33B3D" w14:paraId="3ACE42DE" w14:textId="77777777" w:rsidTr="00232DDC">
        <w:trPr>
          <w:trHeight w:val="255"/>
        </w:trPr>
        <w:tc>
          <w:tcPr>
            <w:tcW w:w="1087" w:type="pct"/>
            <w:gridSpan w:val="2"/>
            <w:tcBorders>
              <w:top w:val="nil"/>
              <w:left w:val="nil"/>
              <w:bottom w:val="nil"/>
              <w:right w:val="nil"/>
            </w:tcBorders>
            <w:shd w:val="clear" w:color="000000" w:fill="969696"/>
            <w:noWrap/>
            <w:vAlign w:val="bottom"/>
            <w:hideMark/>
          </w:tcPr>
          <w:p w14:paraId="398E346D"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RGP</w:t>
            </w:r>
          </w:p>
        </w:tc>
        <w:tc>
          <w:tcPr>
            <w:tcW w:w="2174" w:type="pct"/>
            <w:tcBorders>
              <w:top w:val="nil"/>
              <w:left w:val="nil"/>
              <w:bottom w:val="nil"/>
              <w:right w:val="nil"/>
            </w:tcBorders>
            <w:shd w:val="clear" w:color="000000" w:fill="969696"/>
            <w:noWrap/>
            <w:vAlign w:val="bottom"/>
            <w:hideMark/>
          </w:tcPr>
          <w:p w14:paraId="1F7E01AE"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Opis</w:t>
            </w:r>
            <w:proofErr w:type="spellEnd"/>
          </w:p>
        </w:tc>
        <w:tc>
          <w:tcPr>
            <w:tcW w:w="435" w:type="pct"/>
            <w:tcBorders>
              <w:top w:val="nil"/>
              <w:left w:val="nil"/>
              <w:bottom w:val="nil"/>
              <w:right w:val="nil"/>
            </w:tcBorders>
            <w:shd w:val="clear" w:color="000000" w:fill="969696"/>
            <w:noWrap/>
            <w:vAlign w:val="bottom"/>
            <w:hideMark/>
          </w:tcPr>
          <w:p w14:paraId="40134003"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Izvorni</w:t>
            </w:r>
            <w:proofErr w:type="spellEnd"/>
            <w:r w:rsidRPr="00B33B3D">
              <w:rPr>
                <w:rFonts w:ascii="Arial" w:hAnsi="Arial" w:cs="Arial"/>
                <w:b/>
                <w:bCs/>
                <w:sz w:val="20"/>
                <w:szCs w:val="20"/>
                <w:lang w:val="en-US"/>
              </w:rPr>
              <w:t xml:space="preserve"> plan 2023 €</w:t>
            </w:r>
          </w:p>
        </w:tc>
        <w:tc>
          <w:tcPr>
            <w:tcW w:w="435" w:type="pct"/>
            <w:tcBorders>
              <w:top w:val="nil"/>
              <w:left w:val="nil"/>
              <w:bottom w:val="nil"/>
              <w:right w:val="nil"/>
            </w:tcBorders>
            <w:shd w:val="clear" w:color="000000" w:fill="969696"/>
            <w:noWrap/>
            <w:vAlign w:val="bottom"/>
            <w:hideMark/>
          </w:tcPr>
          <w:p w14:paraId="3D8B77BA"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Tekući</w:t>
            </w:r>
            <w:proofErr w:type="spellEnd"/>
            <w:r w:rsidRPr="00B33B3D">
              <w:rPr>
                <w:rFonts w:ascii="Arial" w:hAnsi="Arial" w:cs="Arial"/>
                <w:b/>
                <w:bCs/>
                <w:sz w:val="20"/>
                <w:szCs w:val="20"/>
                <w:lang w:val="en-US"/>
              </w:rPr>
              <w:t xml:space="preserve"> plan 2023 €</w:t>
            </w:r>
          </w:p>
        </w:tc>
        <w:tc>
          <w:tcPr>
            <w:tcW w:w="435" w:type="pct"/>
            <w:tcBorders>
              <w:top w:val="nil"/>
              <w:left w:val="nil"/>
              <w:bottom w:val="nil"/>
              <w:right w:val="nil"/>
            </w:tcBorders>
            <w:shd w:val="clear" w:color="000000" w:fill="969696"/>
            <w:noWrap/>
            <w:vAlign w:val="bottom"/>
            <w:hideMark/>
          </w:tcPr>
          <w:p w14:paraId="2A7CDCBC"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Izvršenje</w:t>
            </w:r>
            <w:proofErr w:type="spellEnd"/>
            <w:r w:rsidRPr="00B33B3D">
              <w:rPr>
                <w:rFonts w:ascii="Arial" w:hAnsi="Arial" w:cs="Arial"/>
                <w:b/>
                <w:bCs/>
                <w:sz w:val="20"/>
                <w:szCs w:val="20"/>
                <w:lang w:val="en-US"/>
              </w:rPr>
              <w:t xml:space="preserve"> 2023 €</w:t>
            </w:r>
          </w:p>
        </w:tc>
        <w:tc>
          <w:tcPr>
            <w:tcW w:w="435" w:type="pct"/>
            <w:tcBorders>
              <w:top w:val="nil"/>
              <w:left w:val="nil"/>
              <w:bottom w:val="nil"/>
              <w:right w:val="nil"/>
            </w:tcBorders>
            <w:shd w:val="clear" w:color="000000" w:fill="969696"/>
            <w:noWrap/>
            <w:vAlign w:val="bottom"/>
            <w:hideMark/>
          </w:tcPr>
          <w:p w14:paraId="132CDAB0" w14:textId="77777777" w:rsidR="00965DF4" w:rsidRPr="00B33B3D" w:rsidRDefault="00965DF4" w:rsidP="00232DDC">
            <w:pPr>
              <w:jc w:val="center"/>
              <w:rPr>
                <w:rFonts w:ascii="Arial" w:hAnsi="Arial" w:cs="Arial"/>
                <w:b/>
                <w:bCs/>
                <w:sz w:val="20"/>
                <w:szCs w:val="20"/>
                <w:lang w:val="en-US"/>
              </w:rPr>
            </w:pPr>
            <w:proofErr w:type="spellStart"/>
            <w:r w:rsidRPr="00B33B3D">
              <w:rPr>
                <w:rFonts w:ascii="Arial" w:hAnsi="Arial" w:cs="Arial"/>
                <w:b/>
                <w:bCs/>
                <w:sz w:val="20"/>
                <w:szCs w:val="20"/>
                <w:lang w:val="en-US"/>
              </w:rPr>
              <w:t>Indeks</w:t>
            </w:r>
            <w:proofErr w:type="spellEnd"/>
            <w:r w:rsidRPr="00B33B3D">
              <w:rPr>
                <w:rFonts w:ascii="Arial" w:hAnsi="Arial" w:cs="Arial"/>
                <w:b/>
                <w:bCs/>
                <w:sz w:val="20"/>
                <w:szCs w:val="20"/>
                <w:lang w:val="en-US"/>
              </w:rPr>
              <w:t xml:space="preserve"> 3/2</w:t>
            </w:r>
          </w:p>
        </w:tc>
      </w:tr>
      <w:tr w:rsidR="00965DF4" w:rsidRPr="00B33B3D" w14:paraId="49A39A26" w14:textId="77777777" w:rsidTr="00232DDC">
        <w:trPr>
          <w:trHeight w:val="255"/>
        </w:trPr>
        <w:tc>
          <w:tcPr>
            <w:tcW w:w="1087" w:type="pct"/>
            <w:gridSpan w:val="2"/>
            <w:tcBorders>
              <w:top w:val="nil"/>
              <w:left w:val="nil"/>
              <w:bottom w:val="nil"/>
              <w:right w:val="nil"/>
            </w:tcBorders>
            <w:shd w:val="clear" w:color="000000" w:fill="969696"/>
            <w:noWrap/>
            <w:vAlign w:val="bottom"/>
            <w:hideMark/>
          </w:tcPr>
          <w:p w14:paraId="15E80994"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 </w:t>
            </w:r>
          </w:p>
        </w:tc>
        <w:tc>
          <w:tcPr>
            <w:tcW w:w="2174" w:type="pct"/>
            <w:tcBorders>
              <w:top w:val="nil"/>
              <w:left w:val="nil"/>
              <w:bottom w:val="nil"/>
              <w:right w:val="nil"/>
            </w:tcBorders>
            <w:shd w:val="clear" w:color="000000" w:fill="969696"/>
            <w:noWrap/>
            <w:vAlign w:val="bottom"/>
            <w:hideMark/>
          </w:tcPr>
          <w:p w14:paraId="01C43ED2"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 </w:t>
            </w:r>
          </w:p>
        </w:tc>
        <w:tc>
          <w:tcPr>
            <w:tcW w:w="435" w:type="pct"/>
            <w:tcBorders>
              <w:top w:val="nil"/>
              <w:left w:val="nil"/>
              <w:bottom w:val="nil"/>
              <w:right w:val="nil"/>
            </w:tcBorders>
            <w:shd w:val="clear" w:color="000000" w:fill="969696"/>
            <w:noWrap/>
            <w:vAlign w:val="bottom"/>
            <w:hideMark/>
          </w:tcPr>
          <w:p w14:paraId="60AABFC6"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1</w:t>
            </w:r>
          </w:p>
        </w:tc>
        <w:tc>
          <w:tcPr>
            <w:tcW w:w="435" w:type="pct"/>
            <w:tcBorders>
              <w:top w:val="nil"/>
              <w:left w:val="nil"/>
              <w:bottom w:val="nil"/>
              <w:right w:val="nil"/>
            </w:tcBorders>
            <w:shd w:val="clear" w:color="000000" w:fill="969696"/>
            <w:noWrap/>
            <w:vAlign w:val="bottom"/>
            <w:hideMark/>
          </w:tcPr>
          <w:p w14:paraId="118C05B2"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2</w:t>
            </w:r>
          </w:p>
        </w:tc>
        <w:tc>
          <w:tcPr>
            <w:tcW w:w="435" w:type="pct"/>
            <w:tcBorders>
              <w:top w:val="nil"/>
              <w:left w:val="nil"/>
              <w:bottom w:val="nil"/>
              <w:right w:val="nil"/>
            </w:tcBorders>
            <w:shd w:val="clear" w:color="000000" w:fill="969696"/>
            <w:noWrap/>
            <w:vAlign w:val="bottom"/>
            <w:hideMark/>
          </w:tcPr>
          <w:p w14:paraId="43C34452"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3</w:t>
            </w:r>
          </w:p>
        </w:tc>
        <w:tc>
          <w:tcPr>
            <w:tcW w:w="435" w:type="pct"/>
            <w:tcBorders>
              <w:top w:val="nil"/>
              <w:left w:val="nil"/>
              <w:bottom w:val="nil"/>
              <w:right w:val="nil"/>
            </w:tcBorders>
            <w:shd w:val="clear" w:color="000000" w:fill="969696"/>
            <w:noWrap/>
            <w:vAlign w:val="bottom"/>
            <w:hideMark/>
          </w:tcPr>
          <w:p w14:paraId="3520E2A5" w14:textId="77777777" w:rsidR="00965DF4" w:rsidRPr="00B33B3D" w:rsidRDefault="00965DF4" w:rsidP="00232DDC">
            <w:pPr>
              <w:jc w:val="center"/>
              <w:rPr>
                <w:rFonts w:ascii="Arial" w:hAnsi="Arial" w:cs="Arial"/>
                <w:b/>
                <w:bCs/>
                <w:sz w:val="20"/>
                <w:szCs w:val="20"/>
                <w:lang w:val="en-US"/>
              </w:rPr>
            </w:pPr>
            <w:r w:rsidRPr="00B33B3D">
              <w:rPr>
                <w:rFonts w:ascii="Arial" w:hAnsi="Arial" w:cs="Arial"/>
                <w:b/>
                <w:bCs/>
                <w:sz w:val="20"/>
                <w:szCs w:val="20"/>
                <w:lang w:val="en-US"/>
              </w:rPr>
              <w:t>4</w:t>
            </w:r>
          </w:p>
        </w:tc>
      </w:tr>
      <w:tr w:rsidR="00965DF4" w:rsidRPr="00B33B3D" w14:paraId="00F32CF7" w14:textId="77777777" w:rsidTr="00232DDC">
        <w:trPr>
          <w:trHeight w:val="255"/>
        </w:trPr>
        <w:tc>
          <w:tcPr>
            <w:tcW w:w="1087" w:type="pct"/>
            <w:gridSpan w:val="2"/>
            <w:tcBorders>
              <w:top w:val="nil"/>
              <w:left w:val="nil"/>
              <w:bottom w:val="nil"/>
              <w:right w:val="nil"/>
            </w:tcBorders>
            <w:shd w:val="clear" w:color="000000" w:fill="C0C0C0"/>
            <w:noWrap/>
            <w:vAlign w:val="bottom"/>
            <w:hideMark/>
          </w:tcPr>
          <w:p w14:paraId="245D8537"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 </w:t>
            </w:r>
          </w:p>
        </w:tc>
        <w:tc>
          <w:tcPr>
            <w:tcW w:w="2174" w:type="pct"/>
            <w:tcBorders>
              <w:top w:val="nil"/>
              <w:left w:val="nil"/>
              <w:bottom w:val="nil"/>
              <w:right w:val="nil"/>
            </w:tcBorders>
            <w:shd w:val="clear" w:color="000000" w:fill="C0C0C0"/>
            <w:noWrap/>
            <w:vAlign w:val="bottom"/>
            <w:hideMark/>
          </w:tcPr>
          <w:p w14:paraId="32CC478D" w14:textId="77777777" w:rsidR="00965DF4" w:rsidRPr="00B33B3D" w:rsidRDefault="00965DF4" w:rsidP="00232DDC">
            <w:pPr>
              <w:rPr>
                <w:rFonts w:ascii="Arial" w:hAnsi="Arial" w:cs="Arial"/>
                <w:b/>
                <w:bCs/>
                <w:sz w:val="20"/>
                <w:szCs w:val="20"/>
                <w:lang w:val="en-US"/>
              </w:rPr>
            </w:pPr>
            <w:r w:rsidRPr="00B33B3D">
              <w:rPr>
                <w:rFonts w:ascii="Arial" w:hAnsi="Arial" w:cs="Arial"/>
                <w:b/>
                <w:bCs/>
                <w:sz w:val="20"/>
                <w:szCs w:val="20"/>
                <w:lang w:val="en-US"/>
              </w:rPr>
              <w:t>UKUPNO RASHODI I IZDATCI</w:t>
            </w:r>
          </w:p>
        </w:tc>
        <w:tc>
          <w:tcPr>
            <w:tcW w:w="435" w:type="pct"/>
            <w:tcBorders>
              <w:top w:val="nil"/>
              <w:left w:val="nil"/>
              <w:bottom w:val="nil"/>
              <w:right w:val="nil"/>
            </w:tcBorders>
            <w:shd w:val="clear" w:color="000000" w:fill="C0C0C0"/>
            <w:noWrap/>
            <w:vAlign w:val="bottom"/>
            <w:hideMark/>
          </w:tcPr>
          <w:p w14:paraId="61E1CB61"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4.655.844,00</w:t>
            </w:r>
          </w:p>
        </w:tc>
        <w:tc>
          <w:tcPr>
            <w:tcW w:w="435" w:type="pct"/>
            <w:tcBorders>
              <w:top w:val="nil"/>
              <w:left w:val="nil"/>
              <w:bottom w:val="nil"/>
              <w:right w:val="nil"/>
            </w:tcBorders>
            <w:shd w:val="clear" w:color="000000" w:fill="C0C0C0"/>
            <w:noWrap/>
            <w:vAlign w:val="bottom"/>
            <w:hideMark/>
          </w:tcPr>
          <w:p w14:paraId="2E443C4E"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5.023.953,05</w:t>
            </w:r>
          </w:p>
        </w:tc>
        <w:tc>
          <w:tcPr>
            <w:tcW w:w="435" w:type="pct"/>
            <w:tcBorders>
              <w:top w:val="nil"/>
              <w:left w:val="nil"/>
              <w:bottom w:val="nil"/>
              <w:right w:val="nil"/>
            </w:tcBorders>
            <w:shd w:val="clear" w:color="000000" w:fill="C0C0C0"/>
            <w:noWrap/>
            <w:vAlign w:val="bottom"/>
            <w:hideMark/>
          </w:tcPr>
          <w:p w14:paraId="0ACA3DAD"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3.449.366,67</w:t>
            </w:r>
          </w:p>
        </w:tc>
        <w:tc>
          <w:tcPr>
            <w:tcW w:w="435" w:type="pct"/>
            <w:tcBorders>
              <w:top w:val="nil"/>
              <w:left w:val="nil"/>
              <w:bottom w:val="nil"/>
              <w:right w:val="nil"/>
            </w:tcBorders>
            <w:shd w:val="clear" w:color="000000" w:fill="C0C0C0"/>
            <w:noWrap/>
            <w:vAlign w:val="bottom"/>
            <w:hideMark/>
          </w:tcPr>
          <w:p w14:paraId="0BACD850" w14:textId="77777777" w:rsidR="00965DF4" w:rsidRPr="00B33B3D" w:rsidRDefault="00965DF4" w:rsidP="00232DDC">
            <w:pPr>
              <w:jc w:val="right"/>
              <w:rPr>
                <w:rFonts w:ascii="Arial" w:hAnsi="Arial" w:cs="Arial"/>
                <w:b/>
                <w:bCs/>
                <w:sz w:val="20"/>
                <w:szCs w:val="20"/>
                <w:lang w:val="en-US"/>
              </w:rPr>
            </w:pPr>
            <w:r w:rsidRPr="00B33B3D">
              <w:rPr>
                <w:rFonts w:ascii="Arial" w:hAnsi="Arial" w:cs="Arial"/>
                <w:b/>
                <w:bCs/>
                <w:sz w:val="20"/>
                <w:szCs w:val="20"/>
                <w:lang w:val="en-US"/>
              </w:rPr>
              <w:t>68,66%</w:t>
            </w:r>
          </w:p>
        </w:tc>
      </w:tr>
      <w:tr w:rsidR="00965DF4" w:rsidRPr="00B33B3D" w14:paraId="131D5AAF" w14:textId="77777777" w:rsidTr="00232DDC">
        <w:trPr>
          <w:trHeight w:val="255"/>
        </w:trPr>
        <w:tc>
          <w:tcPr>
            <w:tcW w:w="603" w:type="pct"/>
            <w:tcBorders>
              <w:top w:val="nil"/>
              <w:left w:val="nil"/>
              <w:bottom w:val="nil"/>
              <w:right w:val="nil"/>
            </w:tcBorders>
            <w:shd w:val="clear" w:color="000000" w:fill="000080"/>
            <w:noWrap/>
            <w:vAlign w:val="bottom"/>
            <w:hideMark/>
          </w:tcPr>
          <w:p w14:paraId="0C10A02E"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Razdjel</w:t>
            </w:r>
            <w:proofErr w:type="spellEnd"/>
          </w:p>
        </w:tc>
        <w:tc>
          <w:tcPr>
            <w:tcW w:w="484" w:type="pct"/>
            <w:tcBorders>
              <w:top w:val="nil"/>
              <w:left w:val="nil"/>
              <w:bottom w:val="nil"/>
              <w:right w:val="nil"/>
            </w:tcBorders>
            <w:shd w:val="clear" w:color="000000" w:fill="000080"/>
            <w:noWrap/>
            <w:vAlign w:val="bottom"/>
            <w:hideMark/>
          </w:tcPr>
          <w:p w14:paraId="74DDAAC6"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001</w:t>
            </w:r>
          </w:p>
        </w:tc>
        <w:tc>
          <w:tcPr>
            <w:tcW w:w="2174" w:type="pct"/>
            <w:tcBorders>
              <w:top w:val="nil"/>
              <w:left w:val="nil"/>
              <w:bottom w:val="nil"/>
              <w:right w:val="nil"/>
            </w:tcBorders>
            <w:shd w:val="clear" w:color="000000" w:fill="000080"/>
            <w:noWrap/>
            <w:vAlign w:val="bottom"/>
            <w:hideMark/>
          </w:tcPr>
          <w:p w14:paraId="76ED5DC2"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OPĆINA GRAČAC</w:t>
            </w:r>
          </w:p>
        </w:tc>
        <w:tc>
          <w:tcPr>
            <w:tcW w:w="435" w:type="pct"/>
            <w:tcBorders>
              <w:top w:val="nil"/>
              <w:left w:val="nil"/>
              <w:bottom w:val="nil"/>
              <w:right w:val="nil"/>
            </w:tcBorders>
            <w:shd w:val="clear" w:color="000000" w:fill="000080"/>
            <w:noWrap/>
            <w:vAlign w:val="bottom"/>
            <w:hideMark/>
          </w:tcPr>
          <w:p w14:paraId="0B32CC6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35" w:type="pct"/>
            <w:tcBorders>
              <w:top w:val="nil"/>
              <w:left w:val="nil"/>
              <w:bottom w:val="nil"/>
              <w:right w:val="nil"/>
            </w:tcBorders>
            <w:shd w:val="clear" w:color="000000" w:fill="000080"/>
            <w:noWrap/>
            <w:vAlign w:val="bottom"/>
            <w:hideMark/>
          </w:tcPr>
          <w:p w14:paraId="36D80E57"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35" w:type="pct"/>
            <w:tcBorders>
              <w:top w:val="nil"/>
              <w:left w:val="nil"/>
              <w:bottom w:val="nil"/>
              <w:right w:val="nil"/>
            </w:tcBorders>
            <w:shd w:val="clear" w:color="000000" w:fill="000080"/>
            <w:noWrap/>
            <w:vAlign w:val="bottom"/>
            <w:hideMark/>
          </w:tcPr>
          <w:p w14:paraId="19AAFCAB"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532,25</w:t>
            </w:r>
          </w:p>
        </w:tc>
        <w:tc>
          <w:tcPr>
            <w:tcW w:w="435" w:type="pct"/>
            <w:tcBorders>
              <w:top w:val="nil"/>
              <w:left w:val="nil"/>
              <w:bottom w:val="nil"/>
              <w:right w:val="nil"/>
            </w:tcBorders>
            <w:shd w:val="clear" w:color="000000" w:fill="000080"/>
            <w:noWrap/>
            <w:vAlign w:val="bottom"/>
            <w:hideMark/>
          </w:tcPr>
          <w:p w14:paraId="4FABF68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r w:rsidR="00965DF4" w:rsidRPr="00B33B3D" w14:paraId="5DDAC3EF" w14:textId="77777777" w:rsidTr="00232DDC">
        <w:trPr>
          <w:trHeight w:val="255"/>
        </w:trPr>
        <w:tc>
          <w:tcPr>
            <w:tcW w:w="603" w:type="pct"/>
            <w:tcBorders>
              <w:top w:val="nil"/>
              <w:left w:val="nil"/>
              <w:bottom w:val="nil"/>
              <w:right w:val="nil"/>
            </w:tcBorders>
            <w:shd w:val="clear" w:color="000000" w:fill="0000FF"/>
            <w:noWrap/>
            <w:vAlign w:val="bottom"/>
            <w:hideMark/>
          </w:tcPr>
          <w:p w14:paraId="682CA38B"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138AFFA3"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00101</w:t>
            </w:r>
          </w:p>
        </w:tc>
        <w:tc>
          <w:tcPr>
            <w:tcW w:w="2174" w:type="pct"/>
            <w:tcBorders>
              <w:top w:val="nil"/>
              <w:left w:val="nil"/>
              <w:bottom w:val="nil"/>
              <w:right w:val="nil"/>
            </w:tcBorders>
            <w:shd w:val="clear" w:color="000000" w:fill="0000FF"/>
            <w:noWrap/>
            <w:vAlign w:val="bottom"/>
            <w:hideMark/>
          </w:tcPr>
          <w:p w14:paraId="567DD885"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PREDSTAVNIČKA, IZVRŠNA I UPRAVNA TIJELA</w:t>
            </w:r>
          </w:p>
        </w:tc>
        <w:tc>
          <w:tcPr>
            <w:tcW w:w="435" w:type="pct"/>
            <w:tcBorders>
              <w:top w:val="nil"/>
              <w:left w:val="nil"/>
              <w:bottom w:val="nil"/>
              <w:right w:val="nil"/>
            </w:tcBorders>
            <w:shd w:val="clear" w:color="000000" w:fill="0000FF"/>
            <w:noWrap/>
            <w:vAlign w:val="bottom"/>
            <w:hideMark/>
          </w:tcPr>
          <w:p w14:paraId="34E84B05"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35" w:type="pct"/>
            <w:tcBorders>
              <w:top w:val="nil"/>
              <w:left w:val="nil"/>
              <w:bottom w:val="nil"/>
              <w:right w:val="nil"/>
            </w:tcBorders>
            <w:shd w:val="clear" w:color="000000" w:fill="0000FF"/>
            <w:noWrap/>
            <w:vAlign w:val="bottom"/>
            <w:hideMark/>
          </w:tcPr>
          <w:p w14:paraId="4E92DD73"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0,00</w:t>
            </w:r>
          </w:p>
        </w:tc>
        <w:tc>
          <w:tcPr>
            <w:tcW w:w="435" w:type="pct"/>
            <w:tcBorders>
              <w:top w:val="nil"/>
              <w:left w:val="nil"/>
              <w:bottom w:val="nil"/>
              <w:right w:val="nil"/>
            </w:tcBorders>
            <w:shd w:val="clear" w:color="000000" w:fill="0000FF"/>
            <w:noWrap/>
            <w:vAlign w:val="bottom"/>
            <w:hideMark/>
          </w:tcPr>
          <w:p w14:paraId="73466E6C"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532,25</w:t>
            </w:r>
          </w:p>
        </w:tc>
        <w:tc>
          <w:tcPr>
            <w:tcW w:w="435" w:type="pct"/>
            <w:tcBorders>
              <w:top w:val="nil"/>
              <w:left w:val="nil"/>
              <w:bottom w:val="nil"/>
              <w:right w:val="nil"/>
            </w:tcBorders>
            <w:shd w:val="clear" w:color="000000" w:fill="0000FF"/>
            <w:noWrap/>
            <w:vAlign w:val="bottom"/>
            <w:hideMark/>
          </w:tcPr>
          <w:p w14:paraId="700729C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 </w:t>
            </w:r>
          </w:p>
        </w:tc>
      </w:tr>
      <w:tr w:rsidR="00965DF4" w:rsidRPr="00B33B3D" w14:paraId="42DF02A8" w14:textId="77777777" w:rsidTr="00232DDC">
        <w:trPr>
          <w:trHeight w:val="255"/>
        </w:trPr>
        <w:tc>
          <w:tcPr>
            <w:tcW w:w="603" w:type="pct"/>
            <w:tcBorders>
              <w:top w:val="nil"/>
              <w:left w:val="nil"/>
              <w:bottom w:val="nil"/>
              <w:right w:val="nil"/>
            </w:tcBorders>
            <w:shd w:val="clear" w:color="000000" w:fill="000080"/>
            <w:noWrap/>
            <w:vAlign w:val="bottom"/>
            <w:hideMark/>
          </w:tcPr>
          <w:p w14:paraId="2C9B7F6B"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Razdjel</w:t>
            </w:r>
            <w:proofErr w:type="spellEnd"/>
          </w:p>
        </w:tc>
        <w:tc>
          <w:tcPr>
            <w:tcW w:w="484" w:type="pct"/>
            <w:tcBorders>
              <w:top w:val="nil"/>
              <w:left w:val="nil"/>
              <w:bottom w:val="nil"/>
              <w:right w:val="nil"/>
            </w:tcBorders>
            <w:shd w:val="clear" w:color="000000" w:fill="000080"/>
            <w:noWrap/>
            <w:vAlign w:val="bottom"/>
            <w:hideMark/>
          </w:tcPr>
          <w:p w14:paraId="6473EC4F"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101</w:t>
            </w:r>
          </w:p>
        </w:tc>
        <w:tc>
          <w:tcPr>
            <w:tcW w:w="2174" w:type="pct"/>
            <w:tcBorders>
              <w:top w:val="nil"/>
              <w:left w:val="nil"/>
              <w:bottom w:val="nil"/>
              <w:right w:val="nil"/>
            </w:tcBorders>
            <w:shd w:val="clear" w:color="000000" w:fill="000080"/>
            <w:noWrap/>
            <w:vAlign w:val="bottom"/>
            <w:hideMark/>
          </w:tcPr>
          <w:p w14:paraId="4E3D74A1"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PREDSTAVNIČKA I IZVRŠNA TIJELA</w:t>
            </w:r>
          </w:p>
        </w:tc>
        <w:tc>
          <w:tcPr>
            <w:tcW w:w="435" w:type="pct"/>
            <w:tcBorders>
              <w:top w:val="nil"/>
              <w:left w:val="nil"/>
              <w:bottom w:val="nil"/>
              <w:right w:val="nil"/>
            </w:tcBorders>
            <w:shd w:val="clear" w:color="000000" w:fill="000080"/>
            <w:noWrap/>
            <w:vAlign w:val="bottom"/>
            <w:hideMark/>
          </w:tcPr>
          <w:p w14:paraId="26B02DD7"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147.164,00</w:t>
            </w:r>
          </w:p>
        </w:tc>
        <w:tc>
          <w:tcPr>
            <w:tcW w:w="435" w:type="pct"/>
            <w:tcBorders>
              <w:top w:val="nil"/>
              <w:left w:val="nil"/>
              <w:bottom w:val="nil"/>
              <w:right w:val="nil"/>
            </w:tcBorders>
            <w:shd w:val="clear" w:color="000000" w:fill="000080"/>
            <w:noWrap/>
            <w:vAlign w:val="bottom"/>
            <w:hideMark/>
          </w:tcPr>
          <w:p w14:paraId="4FDB536B"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147.771,00</w:t>
            </w:r>
          </w:p>
        </w:tc>
        <w:tc>
          <w:tcPr>
            <w:tcW w:w="435" w:type="pct"/>
            <w:tcBorders>
              <w:top w:val="nil"/>
              <w:left w:val="nil"/>
              <w:bottom w:val="nil"/>
              <w:right w:val="nil"/>
            </w:tcBorders>
            <w:shd w:val="clear" w:color="000000" w:fill="000080"/>
            <w:noWrap/>
            <w:vAlign w:val="bottom"/>
            <w:hideMark/>
          </w:tcPr>
          <w:p w14:paraId="2C1C0032"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129.263,99</w:t>
            </w:r>
          </w:p>
        </w:tc>
        <w:tc>
          <w:tcPr>
            <w:tcW w:w="435" w:type="pct"/>
            <w:tcBorders>
              <w:top w:val="nil"/>
              <w:left w:val="nil"/>
              <w:bottom w:val="nil"/>
              <w:right w:val="nil"/>
            </w:tcBorders>
            <w:shd w:val="clear" w:color="000000" w:fill="000080"/>
            <w:noWrap/>
            <w:vAlign w:val="bottom"/>
            <w:hideMark/>
          </w:tcPr>
          <w:p w14:paraId="49404D37"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87,48%</w:t>
            </w:r>
          </w:p>
        </w:tc>
      </w:tr>
      <w:tr w:rsidR="00965DF4" w:rsidRPr="00B33B3D" w14:paraId="73129829" w14:textId="77777777" w:rsidTr="00232DDC">
        <w:trPr>
          <w:trHeight w:val="255"/>
        </w:trPr>
        <w:tc>
          <w:tcPr>
            <w:tcW w:w="603" w:type="pct"/>
            <w:tcBorders>
              <w:top w:val="nil"/>
              <w:left w:val="nil"/>
              <w:bottom w:val="nil"/>
              <w:right w:val="nil"/>
            </w:tcBorders>
            <w:shd w:val="clear" w:color="000000" w:fill="0000FF"/>
            <w:noWrap/>
            <w:vAlign w:val="bottom"/>
            <w:hideMark/>
          </w:tcPr>
          <w:p w14:paraId="0075D268"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43159E6C"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10101</w:t>
            </w:r>
          </w:p>
        </w:tc>
        <w:tc>
          <w:tcPr>
            <w:tcW w:w="2174" w:type="pct"/>
            <w:tcBorders>
              <w:top w:val="nil"/>
              <w:left w:val="nil"/>
              <w:bottom w:val="nil"/>
              <w:right w:val="nil"/>
            </w:tcBorders>
            <w:shd w:val="clear" w:color="000000" w:fill="0000FF"/>
            <w:noWrap/>
            <w:vAlign w:val="bottom"/>
            <w:hideMark/>
          </w:tcPr>
          <w:p w14:paraId="2F6B6962"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PREDSTAVNIČKA I IZVRŠNA TIJELA</w:t>
            </w:r>
          </w:p>
        </w:tc>
        <w:tc>
          <w:tcPr>
            <w:tcW w:w="435" w:type="pct"/>
            <w:tcBorders>
              <w:top w:val="nil"/>
              <w:left w:val="nil"/>
              <w:bottom w:val="nil"/>
              <w:right w:val="nil"/>
            </w:tcBorders>
            <w:shd w:val="clear" w:color="000000" w:fill="0000FF"/>
            <w:noWrap/>
            <w:vAlign w:val="bottom"/>
            <w:hideMark/>
          </w:tcPr>
          <w:p w14:paraId="46B692DE"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147.164,00</w:t>
            </w:r>
          </w:p>
        </w:tc>
        <w:tc>
          <w:tcPr>
            <w:tcW w:w="435" w:type="pct"/>
            <w:tcBorders>
              <w:top w:val="nil"/>
              <w:left w:val="nil"/>
              <w:bottom w:val="nil"/>
              <w:right w:val="nil"/>
            </w:tcBorders>
            <w:shd w:val="clear" w:color="000000" w:fill="0000FF"/>
            <w:noWrap/>
            <w:vAlign w:val="bottom"/>
            <w:hideMark/>
          </w:tcPr>
          <w:p w14:paraId="652D265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147.771,00</w:t>
            </w:r>
          </w:p>
        </w:tc>
        <w:tc>
          <w:tcPr>
            <w:tcW w:w="435" w:type="pct"/>
            <w:tcBorders>
              <w:top w:val="nil"/>
              <w:left w:val="nil"/>
              <w:bottom w:val="nil"/>
              <w:right w:val="nil"/>
            </w:tcBorders>
            <w:shd w:val="clear" w:color="000000" w:fill="0000FF"/>
            <w:noWrap/>
            <w:vAlign w:val="bottom"/>
            <w:hideMark/>
          </w:tcPr>
          <w:p w14:paraId="1023B8D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129.263,99</w:t>
            </w:r>
          </w:p>
        </w:tc>
        <w:tc>
          <w:tcPr>
            <w:tcW w:w="435" w:type="pct"/>
            <w:tcBorders>
              <w:top w:val="nil"/>
              <w:left w:val="nil"/>
              <w:bottom w:val="nil"/>
              <w:right w:val="nil"/>
            </w:tcBorders>
            <w:shd w:val="clear" w:color="000000" w:fill="0000FF"/>
            <w:noWrap/>
            <w:vAlign w:val="bottom"/>
            <w:hideMark/>
          </w:tcPr>
          <w:p w14:paraId="4576A13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87,48%</w:t>
            </w:r>
          </w:p>
        </w:tc>
      </w:tr>
      <w:tr w:rsidR="00965DF4" w:rsidRPr="00B33B3D" w14:paraId="0FC17EBB" w14:textId="77777777" w:rsidTr="00232DDC">
        <w:trPr>
          <w:trHeight w:val="255"/>
        </w:trPr>
        <w:tc>
          <w:tcPr>
            <w:tcW w:w="603" w:type="pct"/>
            <w:tcBorders>
              <w:top w:val="nil"/>
              <w:left w:val="nil"/>
              <w:bottom w:val="nil"/>
              <w:right w:val="nil"/>
            </w:tcBorders>
            <w:shd w:val="clear" w:color="000000" w:fill="000080"/>
            <w:noWrap/>
            <w:vAlign w:val="bottom"/>
            <w:hideMark/>
          </w:tcPr>
          <w:p w14:paraId="2B64420D"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Razdjel</w:t>
            </w:r>
            <w:proofErr w:type="spellEnd"/>
          </w:p>
        </w:tc>
        <w:tc>
          <w:tcPr>
            <w:tcW w:w="484" w:type="pct"/>
            <w:tcBorders>
              <w:top w:val="nil"/>
              <w:left w:val="nil"/>
              <w:bottom w:val="nil"/>
              <w:right w:val="nil"/>
            </w:tcBorders>
            <w:shd w:val="clear" w:color="000000" w:fill="000080"/>
            <w:noWrap/>
            <w:vAlign w:val="bottom"/>
            <w:hideMark/>
          </w:tcPr>
          <w:p w14:paraId="4046A897"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w:t>
            </w:r>
          </w:p>
        </w:tc>
        <w:tc>
          <w:tcPr>
            <w:tcW w:w="2174" w:type="pct"/>
            <w:tcBorders>
              <w:top w:val="nil"/>
              <w:left w:val="nil"/>
              <w:bottom w:val="nil"/>
              <w:right w:val="nil"/>
            </w:tcBorders>
            <w:shd w:val="clear" w:color="000000" w:fill="000080"/>
            <w:noWrap/>
            <w:vAlign w:val="bottom"/>
            <w:hideMark/>
          </w:tcPr>
          <w:p w14:paraId="71BE87B6"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JEDINSTVENI UPRAVNI ODJEL</w:t>
            </w:r>
          </w:p>
        </w:tc>
        <w:tc>
          <w:tcPr>
            <w:tcW w:w="435" w:type="pct"/>
            <w:tcBorders>
              <w:top w:val="nil"/>
              <w:left w:val="nil"/>
              <w:bottom w:val="nil"/>
              <w:right w:val="nil"/>
            </w:tcBorders>
            <w:shd w:val="clear" w:color="000000" w:fill="000080"/>
            <w:noWrap/>
            <w:vAlign w:val="bottom"/>
            <w:hideMark/>
          </w:tcPr>
          <w:p w14:paraId="35694FAC"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4.508.680,00</w:t>
            </w:r>
          </w:p>
        </w:tc>
        <w:tc>
          <w:tcPr>
            <w:tcW w:w="435" w:type="pct"/>
            <w:tcBorders>
              <w:top w:val="nil"/>
              <w:left w:val="nil"/>
              <w:bottom w:val="nil"/>
              <w:right w:val="nil"/>
            </w:tcBorders>
            <w:shd w:val="clear" w:color="000000" w:fill="000080"/>
            <w:noWrap/>
            <w:vAlign w:val="bottom"/>
            <w:hideMark/>
          </w:tcPr>
          <w:p w14:paraId="24224B62"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4.876.182,05</w:t>
            </w:r>
          </w:p>
        </w:tc>
        <w:tc>
          <w:tcPr>
            <w:tcW w:w="435" w:type="pct"/>
            <w:tcBorders>
              <w:top w:val="nil"/>
              <w:left w:val="nil"/>
              <w:bottom w:val="nil"/>
              <w:right w:val="nil"/>
            </w:tcBorders>
            <w:shd w:val="clear" w:color="000000" w:fill="000080"/>
            <w:noWrap/>
            <w:vAlign w:val="bottom"/>
            <w:hideMark/>
          </w:tcPr>
          <w:p w14:paraId="52B2B68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3.319.570,43</w:t>
            </w:r>
          </w:p>
        </w:tc>
        <w:tc>
          <w:tcPr>
            <w:tcW w:w="435" w:type="pct"/>
            <w:tcBorders>
              <w:top w:val="nil"/>
              <w:left w:val="nil"/>
              <w:bottom w:val="nil"/>
              <w:right w:val="nil"/>
            </w:tcBorders>
            <w:shd w:val="clear" w:color="000000" w:fill="000080"/>
            <w:noWrap/>
            <w:vAlign w:val="bottom"/>
            <w:hideMark/>
          </w:tcPr>
          <w:p w14:paraId="2D1167A2"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68,08%</w:t>
            </w:r>
          </w:p>
        </w:tc>
      </w:tr>
      <w:tr w:rsidR="00965DF4" w:rsidRPr="00B33B3D" w14:paraId="2D62ABB8" w14:textId="77777777" w:rsidTr="00232DDC">
        <w:trPr>
          <w:trHeight w:val="255"/>
        </w:trPr>
        <w:tc>
          <w:tcPr>
            <w:tcW w:w="603" w:type="pct"/>
            <w:tcBorders>
              <w:top w:val="nil"/>
              <w:left w:val="nil"/>
              <w:bottom w:val="nil"/>
              <w:right w:val="nil"/>
            </w:tcBorders>
            <w:shd w:val="clear" w:color="000000" w:fill="0000FF"/>
            <w:noWrap/>
            <w:vAlign w:val="bottom"/>
            <w:hideMark/>
          </w:tcPr>
          <w:p w14:paraId="0D278D59"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416658C3"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10201</w:t>
            </w:r>
          </w:p>
        </w:tc>
        <w:tc>
          <w:tcPr>
            <w:tcW w:w="2174" w:type="pct"/>
            <w:tcBorders>
              <w:top w:val="nil"/>
              <w:left w:val="nil"/>
              <w:bottom w:val="nil"/>
              <w:right w:val="nil"/>
            </w:tcBorders>
            <w:shd w:val="clear" w:color="000000" w:fill="0000FF"/>
            <w:noWrap/>
            <w:vAlign w:val="bottom"/>
            <w:hideMark/>
          </w:tcPr>
          <w:p w14:paraId="0E680AFB"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JEDINSTVENI UPRAVNI ODJEL</w:t>
            </w:r>
          </w:p>
        </w:tc>
        <w:tc>
          <w:tcPr>
            <w:tcW w:w="435" w:type="pct"/>
            <w:tcBorders>
              <w:top w:val="nil"/>
              <w:left w:val="nil"/>
              <w:bottom w:val="nil"/>
              <w:right w:val="nil"/>
            </w:tcBorders>
            <w:shd w:val="clear" w:color="000000" w:fill="0000FF"/>
            <w:noWrap/>
            <w:vAlign w:val="bottom"/>
            <w:hideMark/>
          </w:tcPr>
          <w:p w14:paraId="487A065E"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3.471.355,00</w:t>
            </w:r>
          </w:p>
        </w:tc>
        <w:tc>
          <w:tcPr>
            <w:tcW w:w="435" w:type="pct"/>
            <w:tcBorders>
              <w:top w:val="nil"/>
              <w:left w:val="nil"/>
              <w:bottom w:val="nil"/>
              <w:right w:val="nil"/>
            </w:tcBorders>
            <w:shd w:val="clear" w:color="000000" w:fill="0000FF"/>
            <w:noWrap/>
            <w:vAlign w:val="bottom"/>
            <w:hideMark/>
          </w:tcPr>
          <w:p w14:paraId="0C530D0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3.831.577,05</w:t>
            </w:r>
          </w:p>
        </w:tc>
        <w:tc>
          <w:tcPr>
            <w:tcW w:w="435" w:type="pct"/>
            <w:tcBorders>
              <w:top w:val="nil"/>
              <w:left w:val="nil"/>
              <w:bottom w:val="nil"/>
              <w:right w:val="nil"/>
            </w:tcBorders>
            <w:shd w:val="clear" w:color="000000" w:fill="0000FF"/>
            <w:noWrap/>
            <w:vAlign w:val="bottom"/>
            <w:hideMark/>
          </w:tcPr>
          <w:p w14:paraId="6928A1CF"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2.327.652,41</w:t>
            </w:r>
          </w:p>
        </w:tc>
        <w:tc>
          <w:tcPr>
            <w:tcW w:w="435" w:type="pct"/>
            <w:tcBorders>
              <w:top w:val="nil"/>
              <w:left w:val="nil"/>
              <w:bottom w:val="nil"/>
              <w:right w:val="nil"/>
            </w:tcBorders>
            <w:shd w:val="clear" w:color="000000" w:fill="0000FF"/>
            <w:noWrap/>
            <w:vAlign w:val="bottom"/>
            <w:hideMark/>
          </w:tcPr>
          <w:p w14:paraId="56D4663A"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60,75%</w:t>
            </w:r>
          </w:p>
        </w:tc>
      </w:tr>
      <w:tr w:rsidR="00965DF4" w:rsidRPr="00B33B3D" w14:paraId="73C0769E" w14:textId="77777777" w:rsidTr="00232DDC">
        <w:trPr>
          <w:trHeight w:val="255"/>
        </w:trPr>
        <w:tc>
          <w:tcPr>
            <w:tcW w:w="603" w:type="pct"/>
            <w:tcBorders>
              <w:top w:val="nil"/>
              <w:left w:val="nil"/>
              <w:bottom w:val="nil"/>
              <w:right w:val="nil"/>
            </w:tcBorders>
            <w:shd w:val="clear" w:color="000000" w:fill="0000FF"/>
            <w:noWrap/>
            <w:vAlign w:val="bottom"/>
            <w:hideMark/>
          </w:tcPr>
          <w:p w14:paraId="3D6273DB"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05037360"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10202</w:t>
            </w:r>
          </w:p>
        </w:tc>
        <w:tc>
          <w:tcPr>
            <w:tcW w:w="2174" w:type="pct"/>
            <w:tcBorders>
              <w:top w:val="nil"/>
              <w:left w:val="nil"/>
              <w:bottom w:val="nil"/>
              <w:right w:val="nil"/>
            </w:tcBorders>
            <w:shd w:val="clear" w:color="000000" w:fill="0000FF"/>
            <w:noWrap/>
            <w:vAlign w:val="bottom"/>
            <w:hideMark/>
          </w:tcPr>
          <w:p w14:paraId="706DE30B"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USTANOVE U PREDŠKOLSKOM ODGOJU</w:t>
            </w:r>
          </w:p>
        </w:tc>
        <w:tc>
          <w:tcPr>
            <w:tcW w:w="435" w:type="pct"/>
            <w:tcBorders>
              <w:top w:val="nil"/>
              <w:left w:val="nil"/>
              <w:bottom w:val="nil"/>
              <w:right w:val="nil"/>
            </w:tcBorders>
            <w:shd w:val="clear" w:color="000000" w:fill="0000FF"/>
            <w:noWrap/>
            <w:vAlign w:val="bottom"/>
            <w:hideMark/>
          </w:tcPr>
          <w:p w14:paraId="42AC0D8A"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336.558,00</w:t>
            </w:r>
          </w:p>
        </w:tc>
        <w:tc>
          <w:tcPr>
            <w:tcW w:w="435" w:type="pct"/>
            <w:tcBorders>
              <w:top w:val="nil"/>
              <w:left w:val="nil"/>
              <w:bottom w:val="nil"/>
              <w:right w:val="nil"/>
            </w:tcBorders>
            <w:shd w:val="clear" w:color="000000" w:fill="0000FF"/>
            <w:noWrap/>
            <w:vAlign w:val="bottom"/>
            <w:hideMark/>
          </w:tcPr>
          <w:p w14:paraId="5D903A6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308.193,00</w:t>
            </w:r>
          </w:p>
        </w:tc>
        <w:tc>
          <w:tcPr>
            <w:tcW w:w="435" w:type="pct"/>
            <w:tcBorders>
              <w:top w:val="nil"/>
              <w:left w:val="nil"/>
              <w:bottom w:val="nil"/>
              <w:right w:val="nil"/>
            </w:tcBorders>
            <w:shd w:val="clear" w:color="000000" w:fill="0000FF"/>
            <w:noWrap/>
            <w:vAlign w:val="bottom"/>
            <w:hideMark/>
          </w:tcPr>
          <w:p w14:paraId="011C6D84"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302.104,86</w:t>
            </w:r>
          </w:p>
        </w:tc>
        <w:tc>
          <w:tcPr>
            <w:tcW w:w="435" w:type="pct"/>
            <w:tcBorders>
              <w:top w:val="nil"/>
              <w:left w:val="nil"/>
              <w:bottom w:val="nil"/>
              <w:right w:val="nil"/>
            </w:tcBorders>
            <w:shd w:val="clear" w:color="000000" w:fill="0000FF"/>
            <w:noWrap/>
            <w:vAlign w:val="bottom"/>
            <w:hideMark/>
          </w:tcPr>
          <w:p w14:paraId="3AA1FF00"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98,02%</w:t>
            </w:r>
          </w:p>
        </w:tc>
      </w:tr>
      <w:tr w:rsidR="00965DF4" w:rsidRPr="00B33B3D" w14:paraId="16AF3665" w14:textId="77777777" w:rsidTr="00232DDC">
        <w:trPr>
          <w:trHeight w:val="255"/>
        </w:trPr>
        <w:tc>
          <w:tcPr>
            <w:tcW w:w="603" w:type="pct"/>
            <w:tcBorders>
              <w:top w:val="nil"/>
              <w:left w:val="nil"/>
              <w:bottom w:val="nil"/>
              <w:right w:val="nil"/>
            </w:tcBorders>
            <w:shd w:val="clear" w:color="000000" w:fill="0000FF"/>
            <w:noWrap/>
            <w:vAlign w:val="bottom"/>
            <w:hideMark/>
          </w:tcPr>
          <w:p w14:paraId="39938BFA"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lastRenderedPageBreak/>
              <w:t>Glava</w:t>
            </w:r>
            <w:proofErr w:type="spellEnd"/>
          </w:p>
        </w:tc>
        <w:tc>
          <w:tcPr>
            <w:tcW w:w="484" w:type="pct"/>
            <w:tcBorders>
              <w:top w:val="nil"/>
              <w:left w:val="nil"/>
              <w:bottom w:val="nil"/>
              <w:right w:val="nil"/>
            </w:tcBorders>
            <w:shd w:val="clear" w:color="000000" w:fill="0000FF"/>
            <w:noWrap/>
            <w:vAlign w:val="bottom"/>
            <w:hideMark/>
          </w:tcPr>
          <w:p w14:paraId="6C6DC3F8"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10203</w:t>
            </w:r>
          </w:p>
        </w:tc>
        <w:tc>
          <w:tcPr>
            <w:tcW w:w="2174" w:type="pct"/>
            <w:tcBorders>
              <w:top w:val="nil"/>
              <w:left w:val="nil"/>
              <w:bottom w:val="nil"/>
              <w:right w:val="nil"/>
            </w:tcBorders>
            <w:shd w:val="clear" w:color="000000" w:fill="0000FF"/>
            <w:noWrap/>
            <w:vAlign w:val="bottom"/>
            <w:hideMark/>
          </w:tcPr>
          <w:p w14:paraId="4A03EC3E"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USTANOVE U KULTURI</w:t>
            </w:r>
          </w:p>
        </w:tc>
        <w:tc>
          <w:tcPr>
            <w:tcW w:w="435" w:type="pct"/>
            <w:tcBorders>
              <w:top w:val="nil"/>
              <w:left w:val="nil"/>
              <w:bottom w:val="nil"/>
              <w:right w:val="nil"/>
            </w:tcBorders>
            <w:shd w:val="clear" w:color="000000" w:fill="0000FF"/>
            <w:noWrap/>
            <w:vAlign w:val="bottom"/>
            <w:hideMark/>
          </w:tcPr>
          <w:p w14:paraId="138AD6C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67.307,00</w:t>
            </w:r>
          </w:p>
        </w:tc>
        <w:tc>
          <w:tcPr>
            <w:tcW w:w="435" w:type="pct"/>
            <w:tcBorders>
              <w:top w:val="nil"/>
              <w:left w:val="nil"/>
              <w:bottom w:val="nil"/>
              <w:right w:val="nil"/>
            </w:tcBorders>
            <w:shd w:val="clear" w:color="000000" w:fill="0000FF"/>
            <w:noWrap/>
            <w:vAlign w:val="bottom"/>
            <w:hideMark/>
          </w:tcPr>
          <w:p w14:paraId="505E3203"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68.315,00</w:t>
            </w:r>
          </w:p>
        </w:tc>
        <w:tc>
          <w:tcPr>
            <w:tcW w:w="435" w:type="pct"/>
            <w:tcBorders>
              <w:top w:val="nil"/>
              <w:left w:val="nil"/>
              <w:bottom w:val="nil"/>
              <w:right w:val="nil"/>
            </w:tcBorders>
            <w:shd w:val="clear" w:color="000000" w:fill="0000FF"/>
            <w:noWrap/>
            <w:vAlign w:val="bottom"/>
            <w:hideMark/>
          </w:tcPr>
          <w:p w14:paraId="48B16CE3"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56.997,01</w:t>
            </w:r>
          </w:p>
        </w:tc>
        <w:tc>
          <w:tcPr>
            <w:tcW w:w="435" w:type="pct"/>
            <w:tcBorders>
              <w:top w:val="nil"/>
              <w:left w:val="nil"/>
              <w:bottom w:val="nil"/>
              <w:right w:val="nil"/>
            </w:tcBorders>
            <w:shd w:val="clear" w:color="000000" w:fill="0000FF"/>
            <w:noWrap/>
            <w:vAlign w:val="bottom"/>
            <w:hideMark/>
          </w:tcPr>
          <w:p w14:paraId="59AB2B76"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83,43%</w:t>
            </w:r>
          </w:p>
        </w:tc>
      </w:tr>
      <w:tr w:rsidR="00965DF4" w:rsidRPr="00B33B3D" w14:paraId="384D396A" w14:textId="77777777" w:rsidTr="00232DDC">
        <w:trPr>
          <w:trHeight w:val="255"/>
        </w:trPr>
        <w:tc>
          <w:tcPr>
            <w:tcW w:w="603" w:type="pct"/>
            <w:tcBorders>
              <w:top w:val="nil"/>
              <w:left w:val="nil"/>
              <w:bottom w:val="nil"/>
              <w:right w:val="nil"/>
            </w:tcBorders>
            <w:shd w:val="clear" w:color="000000" w:fill="0000FF"/>
            <w:noWrap/>
            <w:vAlign w:val="bottom"/>
            <w:hideMark/>
          </w:tcPr>
          <w:p w14:paraId="5AC68314"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0C9F6D90"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10204</w:t>
            </w:r>
          </w:p>
        </w:tc>
        <w:tc>
          <w:tcPr>
            <w:tcW w:w="2174" w:type="pct"/>
            <w:tcBorders>
              <w:top w:val="nil"/>
              <w:left w:val="nil"/>
              <w:bottom w:val="nil"/>
              <w:right w:val="nil"/>
            </w:tcBorders>
            <w:shd w:val="clear" w:color="000000" w:fill="0000FF"/>
            <w:noWrap/>
            <w:vAlign w:val="bottom"/>
            <w:hideMark/>
          </w:tcPr>
          <w:p w14:paraId="5B3AD1E0"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ZAŠTITA OD POŽARA I SPAŠAVANJE</w:t>
            </w:r>
          </w:p>
        </w:tc>
        <w:tc>
          <w:tcPr>
            <w:tcW w:w="435" w:type="pct"/>
            <w:tcBorders>
              <w:top w:val="nil"/>
              <w:left w:val="nil"/>
              <w:bottom w:val="nil"/>
              <w:right w:val="nil"/>
            </w:tcBorders>
            <w:shd w:val="clear" w:color="000000" w:fill="0000FF"/>
            <w:noWrap/>
            <w:vAlign w:val="bottom"/>
            <w:hideMark/>
          </w:tcPr>
          <w:p w14:paraId="7A9270CA"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596.360,00</w:t>
            </w:r>
          </w:p>
        </w:tc>
        <w:tc>
          <w:tcPr>
            <w:tcW w:w="435" w:type="pct"/>
            <w:tcBorders>
              <w:top w:val="nil"/>
              <w:left w:val="nil"/>
              <w:bottom w:val="nil"/>
              <w:right w:val="nil"/>
            </w:tcBorders>
            <w:shd w:val="clear" w:color="000000" w:fill="0000FF"/>
            <w:noWrap/>
            <w:vAlign w:val="bottom"/>
            <w:hideMark/>
          </w:tcPr>
          <w:p w14:paraId="5EFDDD3B"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629.996,00</w:t>
            </w:r>
          </w:p>
        </w:tc>
        <w:tc>
          <w:tcPr>
            <w:tcW w:w="435" w:type="pct"/>
            <w:tcBorders>
              <w:top w:val="nil"/>
              <w:left w:val="nil"/>
              <w:bottom w:val="nil"/>
              <w:right w:val="nil"/>
            </w:tcBorders>
            <w:shd w:val="clear" w:color="000000" w:fill="0000FF"/>
            <w:noWrap/>
            <w:vAlign w:val="bottom"/>
            <w:hideMark/>
          </w:tcPr>
          <w:p w14:paraId="4C1D175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609.734,23</w:t>
            </w:r>
          </w:p>
        </w:tc>
        <w:tc>
          <w:tcPr>
            <w:tcW w:w="435" w:type="pct"/>
            <w:tcBorders>
              <w:top w:val="nil"/>
              <w:left w:val="nil"/>
              <w:bottom w:val="nil"/>
              <w:right w:val="nil"/>
            </w:tcBorders>
            <w:shd w:val="clear" w:color="000000" w:fill="0000FF"/>
            <w:noWrap/>
            <w:vAlign w:val="bottom"/>
            <w:hideMark/>
          </w:tcPr>
          <w:p w14:paraId="13156EED"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96,78%</w:t>
            </w:r>
          </w:p>
        </w:tc>
      </w:tr>
      <w:tr w:rsidR="00965DF4" w:rsidRPr="00B33B3D" w14:paraId="0D47CC74" w14:textId="77777777" w:rsidTr="00232DDC">
        <w:trPr>
          <w:trHeight w:val="255"/>
        </w:trPr>
        <w:tc>
          <w:tcPr>
            <w:tcW w:w="603" w:type="pct"/>
            <w:tcBorders>
              <w:top w:val="nil"/>
              <w:left w:val="nil"/>
              <w:bottom w:val="nil"/>
              <w:right w:val="nil"/>
            </w:tcBorders>
            <w:shd w:val="clear" w:color="000000" w:fill="0000FF"/>
            <w:noWrap/>
            <w:vAlign w:val="bottom"/>
            <w:hideMark/>
          </w:tcPr>
          <w:p w14:paraId="05A05DA5" w14:textId="77777777" w:rsidR="00965DF4" w:rsidRPr="00B33B3D" w:rsidRDefault="00965DF4" w:rsidP="00232DDC">
            <w:pPr>
              <w:rPr>
                <w:rFonts w:ascii="Arial" w:hAnsi="Arial" w:cs="Arial"/>
                <w:b/>
                <w:bCs/>
                <w:color w:val="FFFFFF"/>
                <w:sz w:val="20"/>
                <w:szCs w:val="20"/>
                <w:lang w:val="en-US"/>
              </w:rPr>
            </w:pPr>
            <w:proofErr w:type="spellStart"/>
            <w:r w:rsidRPr="00B33B3D">
              <w:rPr>
                <w:rFonts w:ascii="Arial" w:hAnsi="Arial" w:cs="Arial"/>
                <w:b/>
                <w:bCs/>
                <w:color w:val="FFFFFF"/>
                <w:sz w:val="20"/>
                <w:szCs w:val="20"/>
                <w:lang w:val="en-US"/>
              </w:rPr>
              <w:t>Glava</w:t>
            </w:r>
            <w:proofErr w:type="spellEnd"/>
          </w:p>
        </w:tc>
        <w:tc>
          <w:tcPr>
            <w:tcW w:w="484" w:type="pct"/>
            <w:tcBorders>
              <w:top w:val="nil"/>
              <w:left w:val="nil"/>
              <w:bottom w:val="nil"/>
              <w:right w:val="nil"/>
            </w:tcBorders>
            <w:shd w:val="clear" w:color="000000" w:fill="0000FF"/>
            <w:noWrap/>
            <w:vAlign w:val="bottom"/>
            <w:hideMark/>
          </w:tcPr>
          <w:p w14:paraId="74353704" w14:textId="77777777" w:rsidR="00965DF4" w:rsidRPr="00B33B3D" w:rsidRDefault="00965DF4" w:rsidP="00232DDC">
            <w:pPr>
              <w:rPr>
                <w:rFonts w:ascii="Arial" w:hAnsi="Arial" w:cs="Arial"/>
                <w:b/>
                <w:bCs/>
                <w:color w:val="FFFFFF"/>
                <w:sz w:val="20"/>
                <w:szCs w:val="20"/>
                <w:lang w:val="en-US"/>
              </w:rPr>
            </w:pPr>
            <w:r w:rsidRPr="00B33B3D">
              <w:rPr>
                <w:rFonts w:ascii="Arial" w:hAnsi="Arial" w:cs="Arial"/>
                <w:b/>
                <w:bCs/>
                <w:color w:val="FFFFFF"/>
                <w:sz w:val="20"/>
                <w:szCs w:val="20"/>
                <w:lang w:val="en-US"/>
              </w:rPr>
              <w:t>10205</w:t>
            </w:r>
          </w:p>
        </w:tc>
        <w:tc>
          <w:tcPr>
            <w:tcW w:w="2174" w:type="pct"/>
            <w:tcBorders>
              <w:top w:val="nil"/>
              <w:left w:val="nil"/>
              <w:bottom w:val="nil"/>
              <w:right w:val="nil"/>
            </w:tcBorders>
            <w:shd w:val="clear" w:color="000000" w:fill="0000FF"/>
            <w:noWrap/>
            <w:vAlign w:val="bottom"/>
            <w:hideMark/>
          </w:tcPr>
          <w:p w14:paraId="388C7782" w14:textId="77777777" w:rsidR="00965DF4" w:rsidRPr="00965DF4" w:rsidRDefault="00965DF4" w:rsidP="00232DDC">
            <w:pPr>
              <w:rPr>
                <w:rFonts w:ascii="Arial" w:hAnsi="Arial" w:cs="Arial"/>
                <w:b/>
                <w:bCs/>
                <w:color w:val="FFFFFF"/>
                <w:sz w:val="20"/>
                <w:szCs w:val="20"/>
                <w:lang w:val="pl-PL"/>
              </w:rPr>
            </w:pPr>
            <w:r w:rsidRPr="00965DF4">
              <w:rPr>
                <w:rFonts w:ascii="Arial" w:hAnsi="Arial" w:cs="Arial"/>
                <w:b/>
                <w:bCs/>
                <w:color w:val="FFFFFF"/>
                <w:sz w:val="20"/>
                <w:szCs w:val="20"/>
                <w:lang w:val="pl-PL"/>
              </w:rPr>
              <w:t xml:space="preserve">USTANOVE ZA RAZVOJ GOSPODARSTVA I TURIZMA </w:t>
            </w:r>
          </w:p>
        </w:tc>
        <w:tc>
          <w:tcPr>
            <w:tcW w:w="435" w:type="pct"/>
            <w:tcBorders>
              <w:top w:val="nil"/>
              <w:left w:val="nil"/>
              <w:bottom w:val="nil"/>
              <w:right w:val="nil"/>
            </w:tcBorders>
            <w:shd w:val="clear" w:color="000000" w:fill="0000FF"/>
            <w:noWrap/>
            <w:vAlign w:val="bottom"/>
            <w:hideMark/>
          </w:tcPr>
          <w:p w14:paraId="7FD19528"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37.100,00</w:t>
            </w:r>
          </w:p>
        </w:tc>
        <w:tc>
          <w:tcPr>
            <w:tcW w:w="435" w:type="pct"/>
            <w:tcBorders>
              <w:top w:val="nil"/>
              <w:left w:val="nil"/>
              <w:bottom w:val="nil"/>
              <w:right w:val="nil"/>
            </w:tcBorders>
            <w:shd w:val="clear" w:color="000000" w:fill="0000FF"/>
            <w:noWrap/>
            <w:vAlign w:val="bottom"/>
            <w:hideMark/>
          </w:tcPr>
          <w:p w14:paraId="2654250E"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38.101,00</w:t>
            </w:r>
          </w:p>
        </w:tc>
        <w:tc>
          <w:tcPr>
            <w:tcW w:w="435" w:type="pct"/>
            <w:tcBorders>
              <w:top w:val="nil"/>
              <w:left w:val="nil"/>
              <w:bottom w:val="nil"/>
              <w:right w:val="nil"/>
            </w:tcBorders>
            <w:shd w:val="clear" w:color="000000" w:fill="0000FF"/>
            <w:noWrap/>
            <w:vAlign w:val="bottom"/>
            <w:hideMark/>
          </w:tcPr>
          <w:p w14:paraId="051E57F1"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23.081,92</w:t>
            </w:r>
          </w:p>
        </w:tc>
        <w:tc>
          <w:tcPr>
            <w:tcW w:w="435" w:type="pct"/>
            <w:tcBorders>
              <w:top w:val="nil"/>
              <w:left w:val="nil"/>
              <w:bottom w:val="nil"/>
              <w:right w:val="nil"/>
            </w:tcBorders>
            <w:shd w:val="clear" w:color="000000" w:fill="0000FF"/>
            <w:noWrap/>
            <w:vAlign w:val="bottom"/>
            <w:hideMark/>
          </w:tcPr>
          <w:p w14:paraId="78206175" w14:textId="77777777" w:rsidR="00965DF4" w:rsidRPr="00B33B3D" w:rsidRDefault="00965DF4" w:rsidP="00232DDC">
            <w:pPr>
              <w:jc w:val="right"/>
              <w:rPr>
                <w:rFonts w:ascii="Arial" w:hAnsi="Arial" w:cs="Arial"/>
                <w:b/>
                <w:bCs/>
                <w:color w:val="FFFFFF"/>
                <w:sz w:val="20"/>
                <w:szCs w:val="20"/>
                <w:lang w:val="en-US"/>
              </w:rPr>
            </w:pPr>
            <w:r w:rsidRPr="00B33B3D">
              <w:rPr>
                <w:rFonts w:ascii="Arial" w:hAnsi="Arial" w:cs="Arial"/>
                <w:b/>
                <w:bCs/>
                <w:color w:val="FFFFFF"/>
                <w:sz w:val="20"/>
                <w:szCs w:val="20"/>
                <w:lang w:val="en-US"/>
              </w:rPr>
              <w:t>60,58%</w:t>
            </w:r>
          </w:p>
        </w:tc>
      </w:tr>
    </w:tbl>
    <w:p w14:paraId="167B36DD" w14:textId="77777777" w:rsidR="00965DF4" w:rsidRDefault="00965DF4" w:rsidP="00965DF4">
      <w:pPr>
        <w:rPr>
          <w:rFonts w:ascii="Cambria" w:hAnsi="Cambria" w:cs="Arial"/>
        </w:rPr>
      </w:pPr>
    </w:p>
    <w:p w14:paraId="0FF48305" w14:textId="77777777" w:rsidR="00965DF4" w:rsidRDefault="00965DF4" w:rsidP="00965DF4">
      <w:pPr>
        <w:jc w:val="center"/>
        <w:rPr>
          <w:rFonts w:ascii="Cambria" w:hAnsi="Cambria" w:cs="Arial"/>
        </w:rPr>
      </w:pPr>
    </w:p>
    <w:p w14:paraId="32531C47" w14:textId="77777777" w:rsidR="00965DF4" w:rsidRPr="00256425" w:rsidRDefault="00965DF4" w:rsidP="00965DF4">
      <w:pPr>
        <w:jc w:val="cente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5000" w:type="pct"/>
        <w:tblLook w:val="04A0" w:firstRow="1" w:lastRow="0" w:firstColumn="1" w:lastColumn="0" w:noHBand="0" w:noVBand="1"/>
      </w:tblPr>
      <w:tblGrid>
        <w:gridCol w:w="261"/>
        <w:gridCol w:w="1523"/>
        <w:gridCol w:w="8711"/>
        <w:gridCol w:w="1630"/>
        <w:gridCol w:w="1621"/>
        <w:gridCol w:w="1427"/>
        <w:gridCol w:w="985"/>
      </w:tblGrid>
      <w:tr w:rsidR="00965DF4" w:rsidRPr="002F158A" w14:paraId="2E994685" w14:textId="77777777" w:rsidTr="00232DDC">
        <w:trPr>
          <w:trHeight w:val="360"/>
        </w:trPr>
        <w:tc>
          <w:tcPr>
            <w:tcW w:w="5000" w:type="pct"/>
            <w:gridSpan w:val="7"/>
            <w:tcBorders>
              <w:top w:val="nil"/>
              <w:left w:val="nil"/>
              <w:bottom w:val="nil"/>
              <w:right w:val="nil"/>
            </w:tcBorders>
            <w:shd w:val="clear" w:color="auto" w:fill="auto"/>
            <w:noWrap/>
            <w:vAlign w:val="bottom"/>
            <w:hideMark/>
          </w:tcPr>
          <w:p w14:paraId="397091E1" w14:textId="77777777" w:rsidR="00965DF4" w:rsidRPr="002F158A" w:rsidRDefault="00965DF4" w:rsidP="00232DDC">
            <w:pPr>
              <w:rPr>
                <w:rFonts w:ascii="Arial" w:hAnsi="Arial" w:cs="Arial"/>
                <w:b/>
                <w:bCs/>
                <w:sz w:val="28"/>
                <w:szCs w:val="28"/>
                <w:lang w:val="en-US"/>
              </w:rPr>
            </w:pPr>
            <w:proofErr w:type="spellStart"/>
            <w:r w:rsidRPr="002F158A">
              <w:rPr>
                <w:rFonts w:ascii="Arial" w:hAnsi="Arial" w:cs="Arial"/>
                <w:b/>
                <w:bCs/>
                <w:sz w:val="28"/>
                <w:szCs w:val="28"/>
                <w:lang w:val="en-US"/>
              </w:rPr>
              <w:t>Izvršenje</w:t>
            </w:r>
            <w:proofErr w:type="spellEnd"/>
            <w:r w:rsidRPr="002F158A">
              <w:rPr>
                <w:rFonts w:ascii="Arial" w:hAnsi="Arial" w:cs="Arial"/>
                <w:b/>
                <w:bCs/>
                <w:sz w:val="28"/>
                <w:szCs w:val="28"/>
                <w:lang w:val="en-US"/>
              </w:rPr>
              <w:t xml:space="preserve"> po </w:t>
            </w:r>
            <w:proofErr w:type="spellStart"/>
            <w:r w:rsidRPr="002F158A">
              <w:rPr>
                <w:rFonts w:ascii="Arial" w:hAnsi="Arial" w:cs="Arial"/>
                <w:b/>
                <w:bCs/>
                <w:sz w:val="28"/>
                <w:szCs w:val="28"/>
                <w:lang w:val="en-US"/>
              </w:rPr>
              <w:t>programskoj</w:t>
            </w:r>
            <w:proofErr w:type="spellEnd"/>
            <w:r w:rsidRPr="002F158A">
              <w:rPr>
                <w:rFonts w:ascii="Arial" w:hAnsi="Arial" w:cs="Arial"/>
                <w:b/>
                <w:bCs/>
                <w:sz w:val="28"/>
                <w:szCs w:val="28"/>
                <w:lang w:val="en-US"/>
              </w:rPr>
              <w:t xml:space="preserve"> </w:t>
            </w:r>
            <w:proofErr w:type="spellStart"/>
            <w:r w:rsidRPr="002F158A">
              <w:rPr>
                <w:rFonts w:ascii="Arial" w:hAnsi="Arial" w:cs="Arial"/>
                <w:b/>
                <w:bCs/>
                <w:sz w:val="28"/>
                <w:szCs w:val="28"/>
                <w:lang w:val="en-US"/>
              </w:rPr>
              <w:t>klasifikaciji</w:t>
            </w:r>
            <w:proofErr w:type="spellEnd"/>
          </w:p>
        </w:tc>
      </w:tr>
      <w:tr w:rsidR="00965DF4" w:rsidRPr="002F158A" w14:paraId="4CEDCB7D" w14:textId="77777777" w:rsidTr="00232DDC">
        <w:trPr>
          <w:trHeight w:val="255"/>
        </w:trPr>
        <w:tc>
          <w:tcPr>
            <w:tcW w:w="5000" w:type="pct"/>
            <w:gridSpan w:val="7"/>
            <w:tcBorders>
              <w:top w:val="nil"/>
              <w:left w:val="nil"/>
              <w:bottom w:val="nil"/>
              <w:right w:val="nil"/>
            </w:tcBorders>
            <w:shd w:val="clear" w:color="auto" w:fill="auto"/>
            <w:noWrap/>
            <w:vAlign w:val="bottom"/>
            <w:hideMark/>
          </w:tcPr>
          <w:p w14:paraId="493337BB" w14:textId="77777777" w:rsidR="00965DF4" w:rsidRPr="002F158A" w:rsidRDefault="00965DF4" w:rsidP="00232DDC">
            <w:pPr>
              <w:jc w:val="center"/>
              <w:rPr>
                <w:rFonts w:ascii="Arial" w:hAnsi="Arial" w:cs="Arial"/>
                <w:sz w:val="20"/>
                <w:szCs w:val="20"/>
                <w:lang w:val="en-US"/>
              </w:rPr>
            </w:pPr>
            <w:r w:rsidRPr="002F158A">
              <w:rPr>
                <w:rFonts w:ascii="Arial" w:hAnsi="Arial" w:cs="Arial"/>
                <w:sz w:val="20"/>
                <w:szCs w:val="20"/>
                <w:lang w:val="en-US"/>
              </w:rPr>
              <w:t xml:space="preserve">Za </w:t>
            </w:r>
            <w:proofErr w:type="spellStart"/>
            <w:r w:rsidRPr="002F158A">
              <w:rPr>
                <w:rFonts w:ascii="Arial" w:hAnsi="Arial" w:cs="Arial"/>
                <w:sz w:val="20"/>
                <w:szCs w:val="20"/>
                <w:lang w:val="en-US"/>
              </w:rPr>
              <w:t>razdoblje</w:t>
            </w:r>
            <w:proofErr w:type="spellEnd"/>
            <w:r w:rsidRPr="002F158A">
              <w:rPr>
                <w:rFonts w:ascii="Arial" w:hAnsi="Arial" w:cs="Arial"/>
                <w:sz w:val="20"/>
                <w:szCs w:val="20"/>
                <w:lang w:val="en-US"/>
              </w:rPr>
              <w:t xml:space="preserve"> od 01.01.2023. </w:t>
            </w:r>
            <w:proofErr w:type="spellStart"/>
            <w:r w:rsidRPr="002F158A">
              <w:rPr>
                <w:rFonts w:ascii="Arial" w:hAnsi="Arial" w:cs="Arial"/>
                <w:sz w:val="20"/>
                <w:szCs w:val="20"/>
                <w:lang w:val="en-US"/>
              </w:rPr>
              <w:t>do</w:t>
            </w:r>
            <w:proofErr w:type="spellEnd"/>
            <w:r w:rsidRPr="002F158A">
              <w:rPr>
                <w:rFonts w:ascii="Arial" w:hAnsi="Arial" w:cs="Arial"/>
                <w:sz w:val="20"/>
                <w:szCs w:val="20"/>
                <w:lang w:val="en-US"/>
              </w:rPr>
              <w:t xml:space="preserve"> 31.12.2023.</w:t>
            </w:r>
          </w:p>
        </w:tc>
      </w:tr>
      <w:tr w:rsidR="00965DF4" w:rsidRPr="002F158A" w14:paraId="0EB71EA5" w14:textId="77777777" w:rsidTr="00232DDC">
        <w:trPr>
          <w:trHeight w:val="255"/>
        </w:trPr>
        <w:tc>
          <w:tcPr>
            <w:tcW w:w="5000" w:type="pct"/>
            <w:gridSpan w:val="7"/>
            <w:tcBorders>
              <w:top w:val="nil"/>
              <w:left w:val="nil"/>
              <w:bottom w:val="nil"/>
              <w:right w:val="nil"/>
            </w:tcBorders>
            <w:shd w:val="clear" w:color="auto" w:fill="auto"/>
            <w:noWrap/>
            <w:vAlign w:val="bottom"/>
            <w:hideMark/>
          </w:tcPr>
          <w:p w14:paraId="59A449FC" w14:textId="77777777" w:rsidR="00965DF4" w:rsidRPr="002F158A" w:rsidRDefault="00965DF4" w:rsidP="00232DDC">
            <w:pPr>
              <w:jc w:val="center"/>
              <w:rPr>
                <w:rFonts w:ascii="Arial" w:hAnsi="Arial" w:cs="Arial"/>
                <w:sz w:val="20"/>
                <w:szCs w:val="20"/>
                <w:lang w:val="en-US"/>
              </w:rPr>
            </w:pPr>
          </w:p>
        </w:tc>
      </w:tr>
      <w:tr w:rsidR="00965DF4" w:rsidRPr="002F158A" w14:paraId="7602C65E" w14:textId="77777777" w:rsidTr="00232DDC">
        <w:trPr>
          <w:trHeight w:val="255"/>
        </w:trPr>
        <w:tc>
          <w:tcPr>
            <w:tcW w:w="82" w:type="pct"/>
            <w:tcBorders>
              <w:top w:val="nil"/>
              <w:left w:val="nil"/>
              <w:bottom w:val="nil"/>
              <w:right w:val="nil"/>
            </w:tcBorders>
            <w:shd w:val="clear" w:color="000000" w:fill="969696"/>
            <w:noWrap/>
            <w:vAlign w:val="bottom"/>
            <w:hideMark/>
          </w:tcPr>
          <w:p w14:paraId="221F481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69696"/>
            <w:noWrap/>
            <w:vAlign w:val="bottom"/>
            <w:hideMark/>
          </w:tcPr>
          <w:p w14:paraId="251DF513"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Organizacijska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klasifikacija</w:t>
            </w:r>
            <w:proofErr w:type="spellEnd"/>
          </w:p>
        </w:tc>
        <w:tc>
          <w:tcPr>
            <w:tcW w:w="505" w:type="pct"/>
            <w:tcBorders>
              <w:top w:val="nil"/>
              <w:left w:val="nil"/>
              <w:bottom w:val="nil"/>
              <w:right w:val="nil"/>
            </w:tcBorders>
            <w:shd w:val="clear" w:color="000000" w:fill="969696"/>
            <w:noWrap/>
            <w:vAlign w:val="bottom"/>
            <w:hideMark/>
          </w:tcPr>
          <w:p w14:paraId="094F9566"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502" w:type="pct"/>
            <w:tcBorders>
              <w:top w:val="nil"/>
              <w:left w:val="nil"/>
              <w:bottom w:val="nil"/>
              <w:right w:val="nil"/>
            </w:tcBorders>
            <w:shd w:val="clear" w:color="000000" w:fill="969696"/>
            <w:noWrap/>
            <w:vAlign w:val="bottom"/>
            <w:hideMark/>
          </w:tcPr>
          <w:p w14:paraId="4D232612"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411" w:type="pct"/>
            <w:tcBorders>
              <w:top w:val="nil"/>
              <w:left w:val="nil"/>
              <w:bottom w:val="nil"/>
              <w:right w:val="nil"/>
            </w:tcBorders>
            <w:shd w:val="clear" w:color="000000" w:fill="969696"/>
            <w:noWrap/>
            <w:vAlign w:val="bottom"/>
            <w:hideMark/>
          </w:tcPr>
          <w:p w14:paraId="58786D55"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336" w:type="pct"/>
            <w:tcBorders>
              <w:top w:val="nil"/>
              <w:left w:val="nil"/>
              <w:bottom w:val="nil"/>
              <w:right w:val="nil"/>
            </w:tcBorders>
            <w:shd w:val="clear" w:color="000000" w:fill="969696"/>
            <w:noWrap/>
            <w:vAlign w:val="bottom"/>
            <w:hideMark/>
          </w:tcPr>
          <w:p w14:paraId="1F074C31"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531C24F7" w14:textId="77777777" w:rsidTr="00232DDC">
        <w:trPr>
          <w:trHeight w:val="255"/>
        </w:trPr>
        <w:tc>
          <w:tcPr>
            <w:tcW w:w="82" w:type="pct"/>
            <w:tcBorders>
              <w:top w:val="nil"/>
              <w:left w:val="nil"/>
              <w:bottom w:val="nil"/>
              <w:right w:val="nil"/>
            </w:tcBorders>
            <w:shd w:val="clear" w:color="000000" w:fill="969696"/>
            <w:noWrap/>
            <w:vAlign w:val="bottom"/>
            <w:hideMark/>
          </w:tcPr>
          <w:p w14:paraId="63810AC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69696"/>
            <w:noWrap/>
            <w:vAlign w:val="bottom"/>
            <w:hideMark/>
          </w:tcPr>
          <w:p w14:paraId="6887F751"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Izvori</w:t>
            </w:r>
            <w:proofErr w:type="spellEnd"/>
          </w:p>
        </w:tc>
        <w:tc>
          <w:tcPr>
            <w:tcW w:w="505" w:type="pct"/>
            <w:tcBorders>
              <w:top w:val="nil"/>
              <w:left w:val="nil"/>
              <w:bottom w:val="nil"/>
              <w:right w:val="nil"/>
            </w:tcBorders>
            <w:shd w:val="clear" w:color="000000" w:fill="969696"/>
            <w:noWrap/>
            <w:vAlign w:val="bottom"/>
            <w:hideMark/>
          </w:tcPr>
          <w:p w14:paraId="4327DC01"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502" w:type="pct"/>
            <w:tcBorders>
              <w:top w:val="nil"/>
              <w:left w:val="nil"/>
              <w:bottom w:val="nil"/>
              <w:right w:val="nil"/>
            </w:tcBorders>
            <w:shd w:val="clear" w:color="000000" w:fill="969696"/>
            <w:noWrap/>
            <w:vAlign w:val="bottom"/>
            <w:hideMark/>
          </w:tcPr>
          <w:p w14:paraId="6B2FFCAF"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411" w:type="pct"/>
            <w:tcBorders>
              <w:top w:val="nil"/>
              <w:left w:val="nil"/>
              <w:bottom w:val="nil"/>
              <w:right w:val="nil"/>
            </w:tcBorders>
            <w:shd w:val="clear" w:color="000000" w:fill="969696"/>
            <w:noWrap/>
            <w:vAlign w:val="bottom"/>
            <w:hideMark/>
          </w:tcPr>
          <w:p w14:paraId="2AFDBC1D"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336" w:type="pct"/>
            <w:tcBorders>
              <w:top w:val="nil"/>
              <w:left w:val="nil"/>
              <w:bottom w:val="nil"/>
              <w:right w:val="nil"/>
            </w:tcBorders>
            <w:shd w:val="clear" w:color="000000" w:fill="969696"/>
            <w:noWrap/>
            <w:vAlign w:val="bottom"/>
            <w:hideMark/>
          </w:tcPr>
          <w:p w14:paraId="632665CC"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05BB7783" w14:textId="77777777" w:rsidTr="00232DDC">
        <w:trPr>
          <w:trHeight w:val="255"/>
        </w:trPr>
        <w:tc>
          <w:tcPr>
            <w:tcW w:w="82" w:type="pct"/>
            <w:tcBorders>
              <w:top w:val="nil"/>
              <w:left w:val="nil"/>
              <w:bottom w:val="nil"/>
              <w:right w:val="nil"/>
            </w:tcBorders>
            <w:shd w:val="clear" w:color="000000" w:fill="969696"/>
            <w:noWrap/>
            <w:vAlign w:val="bottom"/>
            <w:hideMark/>
          </w:tcPr>
          <w:p w14:paraId="79C2FA1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969696"/>
            <w:noWrap/>
            <w:vAlign w:val="bottom"/>
            <w:hideMark/>
          </w:tcPr>
          <w:p w14:paraId="4801F0F8"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Projekt</w:t>
            </w:r>
            <w:proofErr w:type="spellEnd"/>
            <w:r w:rsidRPr="002F158A">
              <w:rPr>
                <w:rFonts w:ascii="Arial" w:hAnsi="Arial" w:cs="Arial"/>
                <w:b/>
                <w:bCs/>
                <w:sz w:val="20"/>
                <w:szCs w:val="20"/>
                <w:lang w:val="en-US"/>
              </w:rPr>
              <w:t>/</w:t>
            </w:r>
            <w:proofErr w:type="spellStart"/>
            <w:r w:rsidRPr="002F158A">
              <w:rPr>
                <w:rFonts w:ascii="Arial" w:hAnsi="Arial" w:cs="Arial"/>
                <w:b/>
                <w:bCs/>
                <w:sz w:val="20"/>
                <w:szCs w:val="20"/>
                <w:lang w:val="en-US"/>
              </w:rPr>
              <w:t>Aktivnost</w:t>
            </w:r>
            <w:proofErr w:type="spellEnd"/>
          </w:p>
        </w:tc>
        <w:tc>
          <w:tcPr>
            <w:tcW w:w="2693" w:type="pct"/>
            <w:tcBorders>
              <w:top w:val="nil"/>
              <w:left w:val="nil"/>
              <w:bottom w:val="nil"/>
              <w:right w:val="nil"/>
            </w:tcBorders>
            <w:shd w:val="clear" w:color="000000" w:fill="969696"/>
            <w:noWrap/>
            <w:vAlign w:val="bottom"/>
            <w:hideMark/>
          </w:tcPr>
          <w:p w14:paraId="0D862A0C"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VRSTA RASHODA I IZDATAKA</w:t>
            </w:r>
          </w:p>
        </w:tc>
        <w:tc>
          <w:tcPr>
            <w:tcW w:w="505" w:type="pct"/>
            <w:tcBorders>
              <w:top w:val="nil"/>
              <w:left w:val="nil"/>
              <w:bottom w:val="nil"/>
              <w:right w:val="nil"/>
            </w:tcBorders>
            <w:shd w:val="clear" w:color="000000" w:fill="969696"/>
            <w:noWrap/>
            <w:vAlign w:val="bottom"/>
            <w:hideMark/>
          </w:tcPr>
          <w:p w14:paraId="6F07BA91" w14:textId="77777777" w:rsidR="00965DF4" w:rsidRPr="002F158A" w:rsidRDefault="00965DF4" w:rsidP="00232DDC">
            <w:pPr>
              <w:jc w:val="center"/>
              <w:rPr>
                <w:rFonts w:ascii="Arial" w:hAnsi="Arial" w:cs="Arial"/>
                <w:b/>
                <w:bCs/>
                <w:sz w:val="20"/>
                <w:szCs w:val="20"/>
                <w:lang w:val="en-US"/>
              </w:rPr>
            </w:pPr>
            <w:proofErr w:type="spellStart"/>
            <w:r w:rsidRPr="002F158A">
              <w:rPr>
                <w:rFonts w:ascii="Arial" w:hAnsi="Arial" w:cs="Arial"/>
                <w:b/>
                <w:bCs/>
                <w:sz w:val="20"/>
                <w:szCs w:val="20"/>
                <w:lang w:val="en-US"/>
              </w:rPr>
              <w:t>Izvorni</w:t>
            </w:r>
            <w:proofErr w:type="spellEnd"/>
            <w:r w:rsidRPr="002F158A">
              <w:rPr>
                <w:rFonts w:ascii="Arial" w:hAnsi="Arial" w:cs="Arial"/>
                <w:b/>
                <w:bCs/>
                <w:sz w:val="20"/>
                <w:szCs w:val="20"/>
                <w:lang w:val="en-US"/>
              </w:rPr>
              <w:t xml:space="preserve"> plan 2023 €</w:t>
            </w:r>
          </w:p>
        </w:tc>
        <w:tc>
          <w:tcPr>
            <w:tcW w:w="502" w:type="pct"/>
            <w:tcBorders>
              <w:top w:val="nil"/>
              <w:left w:val="nil"/>
              <w:bottom w:val="nil"/>
              <w:right w:val="nil"/>
            </w:tcBorders>
            <w:shd w:val="clear" w:color="000000" w:fill="969696"/>
            <w:noWrap/>
            <w:vAlign w:val="bottom"/>
            <w:hideMark/>
          </w:tcPr>
          <w:p w14:paraId="168D2CF6" w14:textId="77777777" w:rsidR="00965DF4" w:rsidRPr="002F158A" w:rsidRDefault="00965DF4" w:rsidP="00232DDC">
            <w:pPr>
              <w:jc w:val="center"/>
              <w:rPr>
                <w:rFonts w:ascii="Arial" w:hAnsi="Arial" w:cs="Arial"/>
                <w:b/>
                <w:bCs/>
                <w:sz w:val="20"/>
                <w:szCs w:val="20"/>
                <w:lang w:val="en-US"/>
              </w:rPr>
            </w:pPr>
            <w:proofErr w:type="spellStart"/>
            <w:r w:rsidRPr="002F158A">
              <w:rPr>
                <w:rFonts w:ascii="Arial" w:hAnsi="Arial" w:cs="Arial"/>
                <w:b/>
                <w:bCs/>
                <w:sz w:val="20"/>
                <w:szCs w:val="20"/>
                <w:lang w:val="en-US"/>
              </w:rPr>
              <w:t>Tekući</w:t>
            </w:r>
            <w:proofErr w:type="spellEnd"/>
            <w:r w:rsidRPr="002F158A">
              <w:rPr>
                <w:rFonts w:ascii="Arial" w:hAnsi="Arial" w:cs="Arial"/>
                <w:b/>
                <w:bCs/>
                <w:sz w:val="20"/>
                <w:szCs w:val="20"/>
                <w:lang w:val="en-US"/>
              </w:rPr>
              <w:t xml:space="preserve"> plan 2023 €</w:t>
            </w:r>
          </w:p>
        </w:tc>
        <w:tc>
          <w:tcPr>
            <w:tcW w:w="411" w:type="pct"/>
            <w:tcBorders>
              <w:top w:val="nil"/>
              <w:left w:val="nil"/>
              <w:bottom w:val="nil"/>
              <w:right w:val="nil"/>
            </w:tcBorders>
            <w:shd w:val="clear" w:color="000000" w:fill="969696"/>
            <w:noWrap/>
            <w:vAlign w:val="bottom"/>
            <w:hideMark/>
          </w:tcPr>
          <w:p w14:paraId="41029C94" w14:textId="77777777" w:rsidR="00965DF4" w:rsidRPr="002F158A" w:rsidRDefault="00965DF4" w:rsidP="00232DDC">
            <w:pPr>
              <w:jc w:val="center"/>
              <w:rPr>
                <w:rFonts w:ascii="Arial" w:hAnsi="Arial" w:cs="Arial"/>
                <w:b/>
                <w:bCs/>
                <w:sz w:val="20"/>
                <w:szCs w:val="20"/>
                <w:lang w:val="en-US"/>
              </w:rPr>
            </w:pPr>
            <w:proofErr w:type="spellStart"/>
            <w:r w:rsidRPr="002F158A">
              <w:rPr>
                <w:rFonts w:ascii="Arial" w:hAnsi="Arial" w:cs="Arial"/>
                <w:b/>
                <w:bCs/>
                <w:sz w:val="20"/>
                <w:szCs w:val="20"/>
                <w:lang w:val="en-US"/>
              </w:rPr>
              <w:t>Izvršenje</w:t>
            </w:r>
            <w:proofErr w:type="spellEnd"/>
            <w:r w:rsidRPr="002F158A">
              <w:rPr>
                <w:rFonts w:ascii="Arial" w:hAnsi="Arial" w:cs="Arial"/>
                <w:b/>
                <w:bCs/>
                <w:sz w:val="20"/>
                <w:szCs w:val="20"/>
                <w:lang w:val="en-US"/>
              </w:rPr>
              <w:t xml:space="preserve"> 2023 €</w:t>
            </w:r>
          </w:p>
        </w:tc>
        <w:tc>
          <w:tcPr>
            <w:tcW w:w="336" w:type="pct"/>
            <w:tcBorders>
              <w:top w:val="nil"/>
              <w:left w:val="nil"/>
              <w:bottom w:val="nil"/>
              <w:right w:val="nil"/>
            </w:tcBorders>
            <w:shd w:val="clear" w:color="000000" w:fill="969696"/>
            <w:noWrap/>
            <w:vAlign w:val="bottom"/>
            <w:hideMark/>
          </w:tcPr>
          <w:p w14:paraId="1C3DB0FC" w14:textId="77777777" w:rsidR="00965DF4" w:rsidRPr="002F158A" w:rsidRDefault="00965DF4" w:rsidP="00232DDC">
            <w:pPr>
              <w:jc w:val="center"/>
              <w:rPr>
                <w:rFonts w:ascii="Arial" w:hAnsi="Arial" w:cs="Arial"/>
                <w:b/>
                <w:bCs/>
                <w:sz w:val="20"/>
                <w:szCs w:val="20"/>
                <w:lang w:val="en-US"/>
              </w:rPr>
            </w:pPr>
            <w:proofErr w:type="spellStart"/>
            <w:r w:rsidRPr="002F158A">
              <w:rPr>
                <w:rFonts w:ascii="Arial" w:hAnsi="Arial" w:cs="Arial"/>
                <w:b/>
                <w:bCs/>
                <w:sz w:val="20"/>
                <w:szCs w:val="20"/>
                <w:lang w:val="en-US"/>
              </w:rPr>
              <w:t>Indeks</w:t>
            </w:r>
            <w:proofErr w:type="spellEnd"/>
            <w:r w:rsidRPr="002F158A">
              <w:rPr>
                <w:rFonts w:ascii="Arial" w:hAnsi="Arial" w:cs="Arial"/>
                <w:b/>
                <w:bCs/>
                <w:sz w:val="20"/>
                <w:szCs w:val="20"/>
                <w:lang w:val="en-US"/>
              </w:rPr>
              <w:t xml:space="preserve"> 3/2</w:t>
            </w:r>
          </w:p>
        </w:tc>
      </w:tr>
      <w:tr w:rsidR="00965DF4" w:rsidRPr="002F158A" w14:paraId="12C819D1" w14:textId="77777777" w:rsidTr="00232DDC">
        <w:trPr>
          <w:trHeight w:val="255"/>
        </w:trPr>
        <w:tc>
          <w:tcPr>
            <w:tcW w:w="3246" w:type="pct"/>
            <w:gridSpan w:val="3"/>
            <w:tcBorders>
              <w:top w:val="nil"/>
              <w:left w:val="nil"/>
              <w:bottom w:val="nil"/>
              <w:right w:val="nil"/>
            </w:tcBorders>
            <w:shd w:val="clear" w:color="000000" w:fill="969696"/>
            <w:noWrap/>
            <w:vAlign w:val="bottom"/>
            <w:hideMark/>
          </w:tcPr>
          <w:p w14:paraId="03E48667"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 </w:t>
            </w:r>
          </w:p>
        </w:tc>
        <w:tc>
          <w:tcPr>
            <w:tcW w:w="505" w:type="pct"/>
            <w:tcBorders>
              <w:top w:val="nil"/>
              <w:left w:val="nil"/>
              <w:bottom w:val="nil"/>
              <w:right w:val="nil"/>
            </w:tcBorders>
            <w:shd w:val="clear" w:color="000000" w:fill="969696"/>
            <w:noWrap/>
            <w:vAlign w:val="bottom"/>
            <w:hideMark/>
          </w:tcPr>
          <w:p w14:paraId="7104DE87"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1</w:t>
            </w:r>
          </w:p>
        </w:tc>
        <w:tc>
          <w:tcPr>
            <w:tcW w:w="502" w:type="pct"/>
            <w:tcBorders>
              <w:top w:val="nil"/>
              <w:left w:val="nil"/>
              <w:bottom w:val="nil"/>
              <w:right w:val="nil"/>
            </w:tcBorders>
            <w:shd w:val="clear" w:color="000000" w:fill="969696"/>
            <w:noWrap/>
            <w:vAlign w:val="bottom"/>
            <w:hideMark/>
          </w:tcPr>
          <w:p w14:paraId="62D9DB53"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2</w:t>
            </w:r>
          </w:p>
        </w:tc>
        <w:tc>
          <w:tcPr>
            <w:tcW w:w="411" w:type="pct"/>
            <w:tcBorders>
              <w:top w:val="nil"/>
              <w:left w:val="nil"/>
              <w:bottom w:val="nil"/>
              <w:right w:val="nil"/>
            </w:tcBorders>
            <w:shd w:val="clear" w:color="000000" w:fill="969696"/>
            <w:noWrap/>
            <w:vAlign w:val="bottom"/>
            <w:hideMark/>
          </w:tcPr>
          <w:p w14:paraId="5ABFE9C6"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3</w:t>
            </w:r>
          </w:p>
        </w:tc>
        <w:tc>
          <w:tcPr>
            <w:tcW w:w="336" w:type="pct"/>
            <w:tcBorders>
              <w:top w:val="nil"/>
              <w:left w:val="nil"/>
              <w:bottom w:val="nil"/>
              <w:right w:val="nil"/>
            </w:tcBorders>
            <w:shd w:val="clear" w:color="000000" w:fill="969696"/>
            <w:noWrap/>
            <w:vAlign w:val="bottom"/>
            <w:hideMark/>
          </w:tcPr>
          <w:p w14:paraId="0F783CFB"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4</w:t>
            </w:r>
          </w:p>
        </w:tc>
      </w:tr>
      <w:tr w:rsidR="00965DF4" w:rsidRPr="002F158A" w14:paraId="665F0330" w14:textId="77777777" w:rsidTr="00232DDC">
        <w:trPr>
          <w:trHeight w:val="255"/>
        </w:trPr>
        <w:tc>
          <w:tcPr>
            <w:tcW w:w="82" w:type="pct"/>
            <w:tcBorders>
              <w:top w:val="nil"/>
              <w:left w:val="nil"/>
              <w:bottom w:val="nil"/>
              <w:right w:val="nil"/>
            </w:tcBorders>
            <w:shd w:val="clear" w:color="000000" w:fill="C0C0C0"/>
            <w:noWrap/>
            <w:vAlign w:val="bottom"/>
            <w:hideMark/>
          </w:tcPr>
          <w:p w14:paraId="219315FC" w14:textId="77777777" w:rsidR="00965DF4" w:rsidRPr="002F158A" w:rsidRDefault="00965DF4" w:rsidP="00232DDC">
            <w:pPr>
              <w:rPr>
                <w:rFonts w:ascii="Arial" w:hAnsi="Arial" w:cs="Arial"/>
                <w:b/>
                <w:bCs/>
                <w:color w:val="FFFFFF"/>
                <w:sz w:val="20"/>
                <w:szCs w:val="20"/>
                <w:lang w:val="en-US"/>
              </w:rPr>
            </w:pPr>
            <w:r w:rsidRPr="002F158A">
              <w:rPr>
                <w:rFonts w:ascii="Arial" w:hAnsi="Arial" w:cs="Arial"/>
                <w:b/>
                <w:bCs/>
                <w:color w:val="FFFFFF"/>
                <w:sz w:val="20"/>
                <w:szCs w:val="20"/>
                <w:lang w:val="en-US"/>
              </w:rPr>
              <w:t> </w:t>
            </w:r>
          </w:p>
        </w:tc>
        <w:tc>
          <w:tcPr>
            <w:tcW w:w="3164" w:type="pct"/>
            <w:gridSpan w:val="2"/>
            <w:tcBorders>
              <w:top w:val="nil"/>
              <w:left w:val="nil"/>
              <w:bottom w:val="nil"/>
              <w:right w:val="nil"/>
            </w:tcBorders>
            <w:shd w:val="clear" w:color="000000" w:fill="C0C0C0"/>
            <w:noWrap/>
            <w:vAlign w:val="bottom"/>
            <w:hideMark/>
          </w:tcPr>
          <w:p w14:paraId="22BF1AB9" w14:textId="77777777" w:rsidR="00965DF4" w:rsidRPr="002F158A" w:rsidRDefault="00965DF4" w:rsidP="00232DDC">
            <w:pPr>
              <w:rPr>
                <w:rFonts w:ascii="Arial" w:hAnsi="Arial" w:cs="Arial"/>
                <w:b/>
                <w:bCs/>
                <w:color w:val="FFFFFF"/>
                <w:sz w:val="20"/>
                <w:szCs w:val="20"/>
                <w:lang w:val="en-US"/>
              </w:rPr>
            </w:pPr>
            <w:r w:rsidRPr="002F158A">
              <w:rPr>
                <w:rFonts w:ascii="Arial" w:hAnsi="Arial" w:cs="Arial"/>
                <w:b/>
                <w:bCs/>
                <w:color w:val="FFFFFF"/>
                <w:sz w:val="20"/>
                <w:szCs w:val="20"/>
                <w:lang w:val="en-US"/>
              </w:rPr>
              <w:t>UKUPNO RASHODI I IZDATCI</w:t>
            </w:r>
          </w:p>
        </w:tc>
        <w:tc>
          <w:tcPr>
            <w:tcW w:w="505" w:type="pct"/>
            <w:tcBorders>
              <w:top w:val="nil"/>
              <w:left w:val="nil"/>
              <w:bottom w:val="nil"/>
              <w:right w:val="nil"/>
            </w:tcBorders>
            <w:shd w:val="clear" w:color="000000" w:fill="C0C0C0"/>
            <w:noWrap/>
            <w:vAlign w:val="bottom"/>
            <w:hideMark/>
          </w:tcPr>
          <w:p w14:paraId="1870EB33" w14:textId="77777777" w:rsidR="00965DF4" w:rsidRPr="002F158A" w:rsidRDefault="00965DF4" w:rsidP="00232DDC">
            <w:pPr>
              <w:jc w:val="right"/>
              <w:rPr>
                <w:rFonts w:ascii="Arial" w:hAnsi="Arial" w:cs="Arial"/>
                <w:b/>
                <w:bCs/>
                <w:color w:val="FFFFFF"/>
                <w:sz w:val="20"/>
                <w:szCs w:val="20"/>
                <w:lang w:val="en-US"/>
              </w:rPr>
            </w:pPr>
            <w:r w:rsidRPr="002F158A">
              <w:rPr>
                <w:rFonts w:ascii="Arial" w:hAnsi="Arial" w:cs="Arial"/>
                <w:b/>
                <w:bCs/>
                <w:color w:val="FFFFFF"/>
                <w:sz w:val="20"/>
                <w:szCs w:val="20"/>
                <w:lang w:val="en-US"/>
              </w:rPr>
              <w:t>4.655.844,00</w:t>
            </w:r>
          </w:p>
        </w:tc>
        <w:tc>
          <w:tcPr>
            <w:tcW w:w="502" w:type="pct"/>
            <w:tcBorders>
              <w:top w:val="nil"/>
              <w:left w:val="nil"/>
              <w:bottom w:val="nil"/>
              <w:right w:val="nil"/>
            </w:tcBorders>
            <w:shd w:val="clear" w:color="000000" w:fill="C0C0C0"/>
            <w:noWrap/>
            <w:vAlign w:val="bottom"/>
            <w:hideMark/>
          </w:tcPr>
          <w:p w14:paraId="3EFBBBA6" w14:textId="77777777" w:rsidR="00965DF4" w:rsidRPr="002F158A" w:rsidRDefault="00965DF4" w:rsidP="00232DDC">
            <w:pPr>
              <w:jc w:val="right"/>
              <w:rPr>
                <w:rFonts w:ascii="Arial" w:hAnsi="Arial" w:cs="Arial"/>
                <w:b/>
                <w:bCs/>
                <w:color w:val="FFFFFF"/>
                <w:sz w:val="20"/>
                <w:szCs w:val="20"/>
                <w:lang w:val="en-US"/>
              </w:rPr>
            </w:pPr>
            <w:r w:rsidRPr="002F158A">
              <w:rPr>
                <w:rFonts w:ascii="Arial" w:hAnsi="Arial" w:cs="Arial"/>
                <w:b/>
                <w:bCs/>
                <w:color w:val="FFFFFF"/>
                <w:sz w:val="20"/>
                <w:szCs w:val="20"/>
                <w:lang w:val="en-US"/>
              </w:rPr>
              <w:t>5.023.953,05</w:t>
            </w:r>
          </w:p>
        </w:tc>
        <w:tc>
          <w:tcPr>
            <w:tcW w:w="411" w:type="pct"/>
            <w:tcBorders>
              <w:top w:val="nil"/>
              <w:left w:val="nil"/>
              <w:bottom w:val="nil"/>
              <w:right w:val="nil"/>
            </w:tcBorders>
            <w:shd w:val="clear" w:color="000000" w:fill="C0C0C0"/>
            <w:noWrap/>
            <w:vAlign w:val="bottom"/>
            <w:hideMark/>
          </w:tcPr>
          <w:p w14:paraId="5A5AAB04" w14:textId="77777777" w:rsidR="00965DF4" w:rsidRPr="002F158A" w:rsidRDefault="00965DF4" w:rsidP="00232DDC">
            <w:pPr>
              <w:jc w:val="right"/>
              <w:rPr>
                <w:rFonts w:ascii="Arial" w:hAnsi="Arial" w:cs="Arial"/>
                <w:b/>
                <w:bCs/>
                <w:color w:val="FFFFFF"/>
                <w:sz w:val="20"/>
                <w:szCs w:val="20"/>
                <w:lang w:val="en-US"/>
              </w:rPr>
            </w:pPr>
            <w:r w:rsidRPr="002F158A">
              <w:rPr>
                <w:rFonts w:ascii="Arial" w:hAnsi="Arial" w:cs="Arial"/>
                <w:b/>
                <w:bCs/>
                <w:color w:val="FFFFFF"/>
                <w:sz w:val="20"/>
                <w:szCs w:val="20"/>
                <w:lang w:val="en-US"/>
              </w:rPr>
              <w:t>3.448.740,34</w:t>
            </w:r>
          </w:p>
        </w:tc>
        <w:tc>
          <w:tcPr>
            <w:tcW w:w="336" w:type="pct"/>
            <w:tcBorders>
              <w:top w:val="nil"/>
              <w:left w:val="nil"/>
              <w:bottom w:val="nil"/>
              <w:right w:val="nil"/>
            </w:tcBorders>
            <w:shd w:val="clear" w:color="000000" w:fill="C0C0C0"/>
            <w:noWrap/>
            <w:vAlign w:val="bottom"/>
            <w:hideMark/>
          </w:tcPr>
          <w:p w14:paraId="635F9EE1" w14:textId="77777777" w:rsidR="00965DF4" w:rsidRPr="002F158A" w:rsidRDefault="00965DF4" w:rsidP="00232DDC">
            <w:pPr>
              <w:jc w:val="right"/>
              <w:rPr>
                <w:rFonts w:ascii="Arial" w:hAnsi="Arial" w:cs="Arial"/>
                <w:b/>
                <w:bCs/>
                <w:color w:val="FFFFFF"/>
                <w:sz w:val="20"/>
                <w:szCs w:val="20"/>
                <w:lang w:val="en-US"/>
              </w:rPr>
            </w:pPr>
            <w:r w:rsidRPr="002F158A">
              <w:rPr>
                <w:rFonts w:ascii="Arial" w:hAnsi="Arial" w:cs="Arial"/>
                <w:b/>
                <w:bCs/>
                <w:color w:val="FFFFFF"/>
                <w:sz w:val="20"/>
                <w:szCs w:val="20"/>
                <w:lang w:val="en-US"/>
              </w:rPr>
              <w:t>68,65%</w:t>
            </w:r>
          </w:p>
        </w:tc>
      </w:tr>
      <w:tr w:rsidR="00965DF4" w:rsidRPr="002F158A" w14:paraId="7E9EDBA0" w14:textId="77777777" w:rsidTr="00232DDC">
        <w:trPr>
          <w:trHeight w:val="255"/>
        </w:trPr>
        <w:tc>
          <w:tcPr>
            <w:tcW w:w="82" w:type="pct"/>
            <w:tcBorders>
              <w:top w:val="nil"/>
              <w:left w:val="nil"/>
              <w:bottom w:val="nil"/>
              <w:right w:val="nil"/>
            </w:tcBorders>
            <w:shd w:val="clear" w:color="000000" w:fill="9999FF"/>
            <w:noWrap/>
            <w:vAlign w:val="bottom"/>
            <w:hideMark/>
          </w:tcPr>
          <w:p w14:paraId="660A466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333B512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RAZDJEL 001 OPĆINA GRAČAC</w:t>
            </w:r>
          </w:p>
        </w:tc>
        <w:tc>
          <w:tcPr>
            <w:tcW w:w="505" w:type="pct"/>
            <w:tcBorders>
              <w:top w:val="nil"/>
              <w:left w:val="nil"/>
              <w:bottom w:val="nil"/>
              <w:right w:val="nil"/>
            </w:tcBorders>
            <w:shd w:val="clear" w:color="000000" w:fill="9999FF"/>
            <w:noWrap/>
            <w:vAlign w:val="bottom"/>
            <w:hideMark/>
          </w:tcPr>
          <w:p w14:paraId="05A440E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9999FF"/>
            <w:noWrap/>
            <w:vAlign w:val="bottom"/>
            <w:hideMark/>
          </w:tcPr>
          <w:p w14:paraId="095B60B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9999FF"/>
            <w:noWrap/>
            <w:vAlign w:val="bottom"/>
            <w:hideMark/>
          </w:tcPr>
          <w:p w14:paraId="119A5B8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532,25</w:t>
            </w:r>
          </w:p>
        </w:tc>
        <w:tc>
          <w:tcPr>
            <w:tcW w:w="336" w:type="pct"/>
            <w:tcBorders>
              <w:top w:val="nil"/>
              <w:left w:val="nil"/>
              <w:bottom w:val="nil"/>
              <w:right w:val="nil"/>
            </w:tcBorders>
            <w:shd w:val="clear" w:color="000000" w:fill="9999FF"/>
            <w:noWrap/>
            <w:vAlign w:val="bottom"/>
            <w:hideMark/>
          </w:tcPr>
          <w:p w14:paraId="69B5CDA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768F5A11" w14:textId="77777777" w:rsidTr="00232DDC">
        <w:trPr>
          <w:trHeight w:val="255"/>
        </w:trPr>
        <w:tc>
          <w:tcPr>
            <w:tcW w:w="82" w:type="pct"/>
            <w:tcBorders>
              <w:top w:val="nil"/>
              <w:left w:val="nil"/>
              <w:bottom w:val="nil"/>
              <w:right w:val="nil"/>
            </w:tcBorders>
            <w:shd w:val="clear" w:color="000000" w:fill="9999FF"/>
            <w:noWrap/>
            <w:vAlign w:val="bottom"/>
            <w:hideMark/>
          </w:tcPr>
          <w:p w14:paraId="2F5C7B2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09EDE5C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GLAVA 00101 PREDSTAVNIČKA, IZVRŠNA I UPRAVNA TIJELA</w:t>
            </w:r>
          </w:p>
        </w:tc>
        <w:tc>
          <w:tcPr>
            <w:tcW w:w="505" w:type="pct"/>
            <w:tcBorders>
              <w:top w:val="nil"/>
              <w:left w:val="nil"/>
              <w:bottom w:val="nil"/>
              <w:right w:val="nil"/>
            </w:tcBorders>
            <w:shd w:val="clear" w:color="000000" w:fill="9999FF"/>
            <w:noWrap/>
            <w:vAlign w:val="bottom"/>
            <w:hideMark/>
          </w:tcPr>
          <w:p w14:paraId="0694F63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9999FF"/>
            <w:noWrap/>
            <w:vAlign w:val="bottom"/>
            <w:hideMark/>
          </w:tcPr>
          <w:p w14:paraId="1BB727B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9999FF"/>
            <w:noWrap/>
            <w:vAlign w:val="bottom"/>
            <w:hideMark/>
          </w:tcPr>
          <w:p w14:paraId="5C7AD7F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532,25</w:t>
            </w:r>
          </w:p>
        </w:tc>
        <w:tc>
          <w:tcPr>
            <w:tcW w:w="336" w:type="pct"/>
            <w:tcBorders>
              <w:top w:val="nil"/>
              <w:left w:val="nil"/>
              <w:bottom w:val="nil"/>
              <w:right w:val="nil"/>
            </w:tcBorders>
            <w:shd w:val="clear" w:color="000000" w:fill="9999FF"/>
            <w:noWrap/>
            <w:vAlign w:val="bottom"/>
            <w:hideMark/>
          </w:tcPr>
          <w:p w14:paraId="6FBB113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26E8D26B" w14:textId="77777777" w:rsidTr="00232DDC">
        <w:trPr>
          <w:trHeight w:val="255"/>
        </w:trPr>
        <w:tc>
          <w:tcPr>
            <w:tcW w:w="82" w:type="pct"/>
            <w:tcBorders>
              <w:top w:val="nil"/>
              <w:left w:val="nil"/>
              <w:bottom w:val="nil"/>
              <w:right w:val="nil"/>
            </w:tcBorders>
            <w:shd w:val="clear" w:color="000000" w:fill="CCCCFF"/>
            <w:noWrap/>
            <w:vAlign w:val="bottom"/>
            <w:hideMark/>
          </w:tcPr>
          <w:p w14:paraId="747F33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EDF742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D76CC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018327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1F857A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532,25</w:t>
            </w:r>
          </w:p>
        </w:tc>
        <w:tc>
          <w:tcPr>
            <w:tcW w:w="336" w:type="pct"/>
            <w:tcBorders>
              <w:top w:val="nil"/>
              <w:left w:val="nil"/>
              <w:bottom w:val="nil"/>
              <w:right w:val="nil"/>
            </w:tcBorders>
            <w:shd w:val="clear" w:color="000000" w:fill="CCCCFF"/>
            <w:noWrap/>
            <w:vAlign w:val="bottom"/>
            <w:hideMark/>
          </w:tcPr>
          <w:p w14:paraId="5EBA29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0B10EEC6" w14:textId="77777777" w:rsidTr="00232DDC">
        <w:trPr>
          <w:trHeight w:val="255"/>
        </w:trPr>
        <w:tc>
          <w:tcPr>
            <w:tcW w:w="82" w:type="pct"/>
            <w:tcBorders>
              <w:top w:val="nil"/>
              <w:left w:val="nil"/>
              <w:bottom w:val="nil"/>
              <w:right w:val="nil"/>
            </w:tcBorders>
            <w:shd w:val="clear" w:color="000000" w:fill="CCCCFF"/>
            <w:noWrap/>
            <w:vAlign w:val="bottom"/>
            <w:hideMark/>
          </w:tcPr>
          <w:p w14:paraId="4CDD216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A57075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7C090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116BFC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6C400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532,25</w:t>
            </w:r>
          </w:p>
        </w:tc>
        <w:tc>
          <w:tcPr>
            <w:tcW w:w="336" w:type="pct"/>
            <w:tcBorders>
              <w:top w:val="nil"/>
              <w:left w:val="nil"/>
              <w:bottom w:val="nil"/>
              <w:right w:val="nil"/>
            </w:tcBorders>
            <w:shd w:val="clear" w:color="000000" w:fill="CCCCFF"/>
            <w:noWrap/>
            <w:vAlign w:val="bottom"/>
            <w:hideMark/>
          </w:tcPr>
          <w:p w14:paraId="58568A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C46B02B" w14:textId="77777777" w:rsidTr="00232DDC">
        <w:trPr>
          <w:trHeight w:val="255"/>
        </w:trPr>
        <w:tc>
          <w:tcPr>
            <w:tcW w:w="82" w:type="pct"/>
            <w:tcBorders>
              <w:top w:val="nil"/>
              <w:left w:val="nil"/>
              <w:bottom w:val="nil"/>
              <w:right w:val="nil"/>
            </w:tcBorders>
            <w:shd w:val="clear" w:color="000000" w:fill="FF9900"/>
            <w:noWrap/>
            <w:vAlign w:val="bottom"/>
            <w:hideMark/>
          </w:tcPr>
          <w:p w14:paraId="23A4E2D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079E514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5FA1EDF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6232BAE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FF9900"/>
            <w:noWrap/>
            <w:vAlign w:val="bottom"/>
            <w:hideMark/>
          </w:tcPr>
          <w:p w14:paraId="4F39F7A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9900"/>
            <w:noWrap/>
            <w:vAlign w:val="bottom"/>
            <w:hideMark/>
          </w:tcPr>
          <w:p w14:paraId="7DDEAE8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532,25</w:t>
            </w:r>
          </w:p>
        </w:tc>
        <w:tc>
          <w:tcPr>
            <w:tcW w:w="336" w:type="pct"/>
            <w:tcBorders>
              <w:top w:val="nil"/>
              <w:left w:val="nil"/>
              <w:bottom w:val="nil"/>
              <w:right w:val="nil"/>
            </w:tcBorders>
            <w:shd w:val="clear" w:color="000000" w:fill="FF9900"/>
            <w:noWrap/>
            <w:vAlign w:val="bottom"/>
            <w:hideMark/>
          </w:tcPr>
          <w:p w14:paraId="62DABB0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68DC28F8" w14:textId="77777777" w:rsidTr="00232DDC">
        <w:trPr>
          <w:trHeight w:val="255"/>
        </w:trPr>
        <w:tc>
          <w:tcPr>
            <w:tcW w:w="82" w:type="pct"/>
            <w:tcBorders>
              <w:top w:val="nil"/>
              <w:left w:val="nil"/>
              <w:bottom w:val="nil"/>
              <w:right w:val="nil"/>
            </w:tcBorders>
            <w:shd w:val="clear" w:color="000000" w:fill="FF9900"/>
            <w:noWrap/>
            <w:vAlign w:val="bottom"/>
            <w:hideMark/>
          </w:tcPr>
          <w:p w14:paraId="3EE168A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687841B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1010</w:t>
            </w:r>
          </w:p>
        </w:tc>
        <w:tc>
          <w:tcPr>
            <w:tcW w:w="2693" w:type="pct"/>
            <w:tcBorders>
              <w:top w:val="nil"/>
              <w:left w:val="nil"/>
              <w:bottom w:val="nil"/>
              <w:right w:val="nil"/>
            </w:tcBorders>
            <w:shd w:val="clear" w:color="000000" w:fill="FF9900"/>
            <w:noWrap/>
            <w:vAlign w:val="bottom"/>
            <w:hideMark/>
          </w:tcPr>
          <w:p w14:paraId="687D865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Javni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Radovi</w:t>
            </w:r>
            <w:proofErr w:type="spellEnd"/>
          </w:p>
        </w:tc>
        <w:tc>
          <w:tcPr>
            <w:tcW w:w="505" w:type="pct"/>
            <w:tcBorders>
              <w:top w:val="nil"/>
              <w:left w:val="nil"/>
              <w:bottom w:val="nil"/>
              <w:right w:val="nil"/>
            </w:tcBorders>
            <w:shd w:val="clear" w:color="000000" w:fill="FF9900"/>
            <w:noWrap/>
            <w:vAlign w:val="bottom"/>
            <w:hideMark/>
          </w:tcPr>
          <w:p w14:paraId="329752F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FF9900"/>
            <w:noWrap/>
            <w:vAlign w:val="bottom"/>
            <w:hideMark/>
          </w:tcPr>
          <w:p w14:paraId="72563FF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9900"/>
            <w:noWrap/>
            <w:vAlign w:val="bottom"/>
            <w:hideMark/>
          </w:tcPr>
          <w:p w14:paraId="71DFF09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532,25</w:t>
            </w:r>
          </w:p>
        </w:tc>
        <w:tc>
          <w:tcPr>
            <w:tcW w:w="336" w:type="pct"/>
            <w:tcBorders>
              <w:top w:val="nil"/>
              <w:left w:val="nil"/>
              <w:bottom w:val="nil"/>
              <w:right w:val="nil"/>
            </w:tcBorders>
            <w:shd w:val="clear" w:color="000000" w:fill="FF9900"/>
            <w:noWrap/>
            <w:vAlign w:val="bottom"/>
            <w:hideMark/>
          </w:tcPr>
          <w:p w14:paraId="371CD9C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214539BA" w14:textId="77777777" w:rsidTr="00232DDC">
        <w:trPr>
          <w:trHeight w:val="255"/>
        </w:trPr>
        <w:tc>
          <w:tcPr>
            <w:tcW w:w="82" w:type="pct"/>
            <w:tcBorders>
              <w:top w:val="nil"/>
              <w:left w:val="nil"/>
              <w:bottom w:val="nil"/>
              <w:right w:val="nil"/>
            </w:tcBorders>
            <w:shd w:val="clear" w:color="000000" w:fill="FFFF99"/>
            <w:noWrap/>
            <w:vAlign w:val="bottom"/>
            <w:hideMark/>
          </w:tcPr>
          <w:p w14:paraId="611CA55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2FF95A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T100001</w:t>
            </w:r>
          </w:p>
        </w:tc>
        <w:tc>
          <w:tcPr>
            <w:tcW w:w="2693" w:type="pct"/>
            <w:tcBorders>
              <w:top w:val="nil"/>
              <w:left w:val="nil"/>
              <w:bottom w:val="nil"/>
              <w:right w:val="nil"/>
            </w:tcBorders>
            <w:shd w:val="clear" w:color="000000" w:fill="FFFF99"/>
            <w:noWrap/>
            <w:vAlign w:val="bottom"/>
            <w:hideMark/>
          </w:tcPr>
          <w:p w14:paraId="421D177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Aktivacija nezaposlenih osoba na društveno korisnom radu</w:t>
            </w:r>
          </w:p>
        </w:tc>
        <w:tc>
          <w:tcPr>
            <w:tcW w:w="505" w:type="pct"/>
            <w:tcBorders>
              <w:top w:val="nil"/>
              <w:left w:val="nil"/>
              <w:bottom w:val="nil"/>
              <w:right w:val="nil"/>
            </w:tcBorders>
            <w:shd w:val="clear" w:color="000000" w:fill="FFFF99"/>
            <w:noWrap/>
            <w:vAlign w:val="bottom"/>
            <w:hideMark/>
          </w:tcPr>
          <w:p w14:paraId="7119E40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FFFF99"/>
            <w:noWrap/>
            <w:vAlign w:val="bottom"/>
            <w:hideMark/>
          </w:tcPr>
          <w:p w14:paraId="094CE7E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66699EB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532,25</w:t>
            </w:r>
          </w:p>
        </w:tc>
        <w:tc>
          <w:tcPr>
            <w:tcW w:w="336" w:type="pct"/>
            <w:tcBorders>
              <w:top w:val="nil"/>
              <w:left w:val="nil"/>
              <w:bottom w:val="nil"/>
              <w:right w:val="nil"/>
            </w:tcBorders>
            <w:shd w:val="clear" w:color="000000" w:fill="FFFF99"/>
            <w:noWrap/>
            <w:vAlign w:val="bottom"/>
            <w:hideMark/>
          </w:tcPr>
          <w:p w14:paraId="7CFA16A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4E0079E2" w14:textId="77777777" w:rsidTr="00232DDC">
        <w:trPr>
          <w:trHeight w:val="255"/>
        </w:trPr>
        <w:tc>
          <w:tcPr>
            <w:tcW w:w="82" w:type="pct"/>
            <w:tcBorders>
              <w:top w:val="nil"/>
              <w:left w:val="nil"/>
              <w:bottom w:val="nil"/>
              <w:right w:val="nil"/>
            </w:tcBorders>
            <w:shd w:val="clear" w:color="000000" w:fill="CCCCFF"/>
            <w:noWrap/>
            <w:vAlign w:val="bottom"/>
            <w:hideMark/>
          </w:tcPr>
          <w:p w14:paraId="77C45B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2FDE42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12659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574A18F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50AC5F2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532,25</w:t>
            </w:r>
          </w:p>
        </w:tc>
        <w:tc>
          <w:tcPr>
            <w:tcW w:w="336" w:type="pct"/>
            <w:tcBorders>
              <w:top w:val="nil"/>
              <w:left w:val="nil"/>
              <w:bottom w:val="nil"/>
              <w:right w:val="nil"/>
            </w:tcBorders>
            <w:shd w:val="clear" w:color="000000" w:fill="CCCCFF"/>
            <w:noWrap/>
            <w:vAlign w:val="bottom"/>
            <w:hideMark/>
          </w:tcPr>
          <w:p w14:paraId="7FCBF1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63B1A38" w14:textId="77777777" w:rsidTr="00232DDC">
        <w:trPr>
          <w:trHeight w:val="255"/>
        </w:trPr>
        <w:tc>
          <w:tcPr>
            <w:tcW w:w="82" w:type="pct"/>
            <w:tcBorders>
              <w:top w:val="nil"/>
              <w:left w:val="nil"/>
              <w:bottom w:val="nil"/>
              <w:right w:val="nil"/>
            </w:tcBorders>
            <w:shd w:val="clear" w:color="000000" w:fill="CCCCFF"/>
            <w:noWrap/>
            <w:vAlign w:val="bottom"/>
            <w:hideMark/>
          </w:tcPr>
          <w:p w14:paraId="0350C4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C8842D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27A50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4981BA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10DF69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532,25</w:t>
            </w:r>
          </w:p>
        </w:tc>
        <w:tc>
          <w:tcPr>
            <w:tcW w:w="336" w:type="pct"/>
            <w:tcBorders>
              <w:top w:val="nil"/>
              <w:left w:val="nil"/>
              <w:bottom w:val="nil"/>
              <w:right w:val="nil"/>
            </w:tcBorders>
            <w:shd w:val="clear" w:color="000000" w:fill="CCCCFF"/>
            <w:noWrap/>
            <w:vAlign w:val="bottom"/>
            <w:hideMark/>
          </w:tcPr>
          <w:p w14:paraId="65ED93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D6AF37F" w14:textId="77777777" w:rsidTr="00232DDC">
        <w:trPr>
          <w:trHeight w:val="255"/>
        </w:trPr>
        <w:tc>
          <w:tcPr>
            <w:tcW w:w="82" w:type="pct"/>
            <w:tcBorders>
              <w:top w:val="nil"/>
              <w:left w:val="nil"/>
              <w:bottom w:val="nil"/>
              <w:right w:val="nil"/>
            </w:tcBorders>
            <w:shd w:val="clear" w:color="auto" w:fill="auto"/>
            <w:noWrap/>
            <w:vAlign w:val="bottom"/>
            <w:hideMark/>
          </w:tcPr>
          <w:p w14:paraId="0469C27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8562D3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D10821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D5BD5F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502" w:type="pct"/>
            <w:tcBorders>
              <w:top w:val="nil"/>
              <w:left w:val="nil"/>
              <w:bottom w:val="nil"/>
              <w:right w:val="nil"/>
            </w:tcBorders>
            <w:shd w:val="clear" w:color="auto" w:fill="auto"/>
            <w:noWrap/>
            <w:vAlign w:val="bottom"/>
            <w:hideMark/>
          </w:tcPr>
          <w:p w14:paraId="172D54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410059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532,25</w:t>
            </w:r>
          </w:p>
        </w:tc>
        <w:tc>
          <w:tcPr>
            <w:tcW w:w="336" w:type="pct"/>
            <w:tcBorders>
              <w:top w:val="nil"/>
              <w:left w:val="nil"/>
              <w:bottom w:val="nil"/>
              <w:right w:val="nil"/>
            </w:tcBorders>
            <w:shd w:val="clear" w:color="auto" w:fill="auto"/>
            <w:noWrap/>
            <w:vAlign w:val="bottom"/>
            <w:hideMark/>
          </w:tcPr>
          <w:p w14:paraId="457D9286" w14:textId="77777777" w:rsidR="00965DF4" w:rsidRPr="002F158A" w:rsidRDefault="00965DF4" w:rsidP="00232DDC">
            <w:pPr>
              <w:jc w:val="right"/>
              <w:rPr>
                <w:rFonts w:ascii="Arial" w:hAnsi="Arial" w:cs="Arial"/>
                <w:sz w:val="20"/>
                <w:szCs w:val="20"/>
                <w:lang w:val="en-US"/>
              </w:rPr>
            </w:pPr>
          </w:p>
        </w:tc>
      </w:tr>
      <w:tr w:rsidR="00965DF4" w:rsidRPr="002F158A" w14:paraId="39449282" w14:textId="77777777" w:rsidTr="00232DDC">
        <w:trPr>
          <w:trHeight w:val="255"/>
        </w:trPr>
        <w:tc>
          <w:tcPr>
            <w:tcW w:w="82" w:type="pct"/>
            <w:tcBorders>
              <w:top w:val="nil"/>
              <w:left w:val="nil"/>
              <w:bottom w:val="nil"/>
              <w:right w:val="nil"/>
            </w:tcBorders>
            <w:shd w:val="clear" w:color="auto" w:fill="auto"/>
            <w:noWrap/>
            <w:vAlign w:val="bottom"/>
            <w:hideMark/>
          </w:tcPr>
          <w:p w14:paraId="0B0C40A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01927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014E07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BF4C29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7DA415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B09BE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532,25</w:t>
            </w:r>
          </w:p>
        </w:tc>
        <w:tc>
          <w:tcPr>
            <w:tcW w:w="336" w:type="pct"/>
            <w:tcBorders>
              <w:top w:val="nil"/>
              <w:left w:val="nil"/>
              <w:bottom w:val="nil"/>
              <w:right w:val="nil"/>
            </w:tcBorders>
            <w:shd w:val="clear" w:color="auto" w:fill="auto"/>
            <w:noWrap/>
            <w:vAlign w:val="bottom"/>
            <w:hideMark/>
          </w:tcPr>
          <w:p w14:paraId="5FCC3CC7" w14:textId="77777777" w:rsidR="00965DF4" w:rsidRPr="002F158A" w:rsidRDefault="00965DF4" w:rsidP="00232DDC">
            <w:pPr>
              <w:jc w:val="right"/>
              <w:rPr>
                <w:rFonts w:ascii="Arial" w:hAnsi="Arial" w:cs="Arial"/>
                <w:sz w:val="20"/>
                <w:szCs w:val="20"/>
                <w:lang w:val="en-US"/>
              </w:rPr>
            </w:pPr>
          </w:p>
        </w:tc>
      </w:tr>
      <w:tr w:rsidR="00965DF4" w:rsidRPr="002F158A" w14:paraId="662E4B33" w14:textId="77777777" w:rsidTr="00232DDC">
        <w:trPr>
          <w:trHeight w:val="255"/>
        </w:trPr>
        <w:tc>
          <w:tcPr>
            <w:tcW w:w="82" w:type="pct"/>
            <w:tcBorders>
              <w:top w:val="nil"/>
              <w:left w:val="nil"/>
              <w:bottom w:val="nil"/>
              <w:right w:val="nil"/>
            </w:tcBorders>
            <w:shd w:val="clear" w:color="000000" w:fill="9999FF"/>
            <w:noWrap/>
            <w:vAlign w:val="bottom"/>
            <w:hideMark/>
          </w:tcPr>
          <w:p w14:paraId="16B5548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4577931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RAZDJEL 101 PREDSTAVNIČKA I IZVRŠNA TIJELA</w:t>
            </w:r>
          </w:p>
        </w:tc>
        <w:tc>
          <w:tcPr>
            <w:tcW w:w="505" w:type="pct"/>
            <w:tcBorders>
              <w:top w:val="nil"/>
              <w:left w:val="nil"/>
              <w:bottom w:val="nil"/>
              <w:right w:val="nil"/>
            </w:tcBorders>
            <w:shd w:val="clear" w:color="000000" w:fill="9999FF"/>
            <w:noWrap/>
            <w:vAlign w:val="bottom"/>
            <w:hideMark/>
          </w:tcPr>
          <w:p w14:paraId="17526BA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147.164,00</w:t>
            </w:r>
          </w:p>
        </w:tc>
        <w:tc>
          <w:tcPr>
            <w:tcW w:w="502" w:type="pct"/>
            <w:tcBorders>
              <w:top w:val="nil"/>
              <w:left w:val="nil"/>
              <w:bottom w:val="nil"/>
              <w:right w:val="nil"/>
            </w:tcBorders>
            <w:shd w:val="clear" w:color="000000" w:fill="9999FF"/>
            <w:noWrap/>
            <w:vAlign w:val="bottom"/>
            <w:hideMark/>
          </w:tcPr>
          <w:p w14:paraId="4FF8325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147.771,00</w:t>
            </w:r>
          </w:p>
        </w:tc>
        <w:tc>
          <w:tcPr>
            <w:tcW w:w="411" w:type="pct"/>
            <w:tcBorders>
              <w:top w:val="nil"/>
              <w:left w:val="nil"/>
              <w:bottom w:val="nil"/>
              <w:right w:val="nil"/>
            </w:tcBorders>
            <w:shd w:val="clear" w:color="000000" w:fill="9999FF"/>
            <w:noWrap/>
            <w:vAlign w:val="bottom"/>
            <w:hideMark/>
          </w:tcPr>
          <w:p w14:paraId="7FB0238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129.263,99</w:t>
            </w:r>
          </w:p>
        </w:tc>
        <w:tc>
          <w:tcPr>
            <w:tcW w:w="336" w:type="pct"/>
            <w:tcBorders>
              <w:top w:val="nil"/>
              <w:left w:val="nil"/>
              <w:bottom w:val="nil"/>
              <w:right w:val="nil"/>
            </w:tcBorders>
            <w:shd w:val="clear" w:color="000000" w:fill="9999FF"/>
            <w:noWrap/>
            <w:vAlign w:val="bottom"/>
            <w:hideMark/>
          </w:tcPr>
          <w:p w14:paraId="235099F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87,48%</w:t>
            </w:r>
          </w:p>
        </w:tc>
      </w:tr>
      <w:tr w:rsidR="00965DF4" w:rsidRPr="002F158A" w14:paraId="37CEE283" w14:textId="77777777" w:rsidTr="00232DDC">
        <w:trPr>
          <w:trHeight w:val="255"/>
        </w:trPr>
        <w:tc>
          <w:tcPr>
            <w:tcW w:w="82" w:type="pct"/>
            <w:tcBorders>
              <w:top w:val="nil"/>
              <w:left w:val="nil"/>
              <w:bottom w:val="nil"/>
              <w:right w:val="nil"/>
            </w:tcBorders>
            <w:shd w:val="clear" w:color="000000" w:fill="9999FF"/>
            <w:noWrap/>
            <w:vAlign w:val="bottom"/>
            <w:hideMark/>
          </w:tcPr>
          <w:p w14:paraId="1907DA8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5D56BE8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GLAVA 10101 PREDSTAVNIČKA I IZVRŠNA TIJELA</w:t>
            </w:r>
          </w:p>
        </w:tc>
        <w:tc>
          <w:tcPr>
            <w:tcW w:w="505" w:type="pct"/>
            <w:tcBorders>
              <w:top w:val="nil"/>
              <w:left w:val="nil"/>
              <w:bottom w:val="nil"/>
              <w:right w:val="nil"/>
            </w:tcBorders>
            <w:shd w:val="clear" w:color="000000" w:fill="9999FF"/>
            <w:noWrap/>
            <w:vAlign w:val="bottom"/>
            <w:hideMark/>
          </w:tcPr>
          <w:p w14:paraId="63D7892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147.164,00</w:t>
            </w:r>
          </w:p>
        </w:tc>
        <w:tc>
          <w:tcPr>
            <w:tcW w:w="502" w:type="pct"/>
            <w:tcBorders>
              <w:top w:val="nil"/>
              <w:left w:val="nil"/>
              <w:bottom w:val="nil"/>
              <w:right w:val="nil"/>
            </w:tcBorders>
            <w:shd w:val="clear" w:color="000000" w:fill="9999FF"/>
            <w:noWrap/>
            <w:vAlign w:val="bottom"/>
            <w:hideMark/>
          </w:tcPr>
          <w:p w14:paraId="5EB53D5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147.771,00</w:t>
            </w:r>
          </w:p>
        </w:tc>
        <w:tc>
          <w:tcPr>
            <w:tcW w:w="411" w:type="pct"/>
            <w:tcBorders>
              <w:top w:val="nil"/>
              <w:left w:val="nil"/>
              <w:bottom w:val="nil"/>
              <w:right w:val="nil"/>
            </w:tcBorders>
            <w:shd w:val="clear" w:color="000000" w:fill="9999FF"/>
            <w:noWrap/>
            <w:vAlign w:val="bottom"/>
            <w:hideMark/>
          </w:tcPr>
          <w:p w14:paraId="69FDFCF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129.263,99</w:t>
            </w:r>
          </w:p>
        </w:tc>
        <w:tc>
          <w:tcPr>
            <w:tcW w:w="336" w:type="pct"/>
            <w:tcBorders>
              <w:top w:val="nil"/>
              <w:left w:val="nil"/>
              <w:bottom w:val="nil"/>
              <w:right w:val="nil"/>
            </w:tcBorders>
            <w:shd w:val="clear" w:color="000000" w:fill="9999FF"/>
            <w:noWrap/>
            <w:vAlign w:val="bottom"/>
            <w:hideMark/>
          </w:tcPr>
          <w:p w14:paraId="4FDEF7A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87,48%</w:t>
            </w:r>
          </w:p>
        </w:tc>
      </w:tr>
      <w:tr w:rsidR="00965DF4" w:rsidRPr="002F158A" w14:paraId="27129A35" w14:textId="77777777" w:rsidTr="00232DDC">
        <w:trPr>
          <w:trHeight w:val="255"/>
        </w:trPr>
        <w:tc>
          <w:tcPr>
            <w:tcW w:w="82" w:type="pct"/>
            <w:tcBorders>
              <w:top w:val="nil"/>
              <w:left w:val="nil"/>
              <w:bottom w:val="nil"/>
              <w:right w:val="nil"/>
            </w:tcBorders>
            <w:shd w:val="clear" w:color="000000" w:fill="CCCCFF"/>
            <w:noWrap/>
            <w:vAlign w:val="bottom"/>
            <w:hideMark/>
          </w:tcPr>
          <w:p w14:paraId="16D47B3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0875BE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3DD508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141.854,00</w:t>
            </w:r>
          </w:p>
        </w:tc>
        <w:tc>
          <w:tcPr>
            <w:tcW w:w="502" w:type="pct"/>
            <w:tcBorders>
              <w:top w:val="nil"/>
              <w:left w:val="nil"/>
              <w:bottom w:val="nil"/>
              <w:right w:val="nil"/>
            </w:tcBorders>
            <w:shd w:val="clear" w:color="000000" w:fill="CCCCFF"/>
            <w:noWrap/>
            <w:vAlign w:val="bottom"/>
            <w:hideMark/>
          </w:tcPr>
          <w:p w14:paraId="2C666F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147.451,00</w:t>
            </w:r>
          </w:p>
        </w:tc>
        <w:tc>
          <w:tcPr>
            <w:tcW w:w="411" w:type="pct"/>
            <w:tcBorders>
              <w:top w:val="nil"/>
              <w:left w:val="nil"/>
              <w:bottom w:val="nil"/>
              <w:right w:val="nil"/>
            </w:tcBorders>
            <w:shd w:val="clear" w:color="000000" w:fill="CCCCFF"/>
            <w:noWrap/>
            <w:vAlign w:val="bottom"/>
            <w:hideMark/>
          </w:tcPr>
          <w:p w14:paraId="70DDFC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127.443,99</w:t>
            </w:r>
          </w:p>
        </w:tc>
        <w:tc>
          <w:tcPr>
            <w:tcW w:w="336" w:type="pct"/>
            <w:tcBorders>
              <w:top w:val="nil"/>
              <w:left w:val="nil"/>
              <w:bottom w:val="nil"/>
              <w:right w:val="nil"/>
            </w:tcBorders>
            <w:shd w:val="clear" w:color="000000" w:fill="CCCCFF"/>
            <w:noWrap/>
            <w:vAlign w:val="bottom"/>
            <w:hideMark/>
          </w:tcPr>
          <w:p w14:paraId="0F2204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86,43%</w:t>
            </w:r>
          </w:p>
        </w:tc>
      </w:tr>
      <w:tr w:rsidR="00965DF4" w:rsidRPr="002F158A" w14:paraId="4754DBE1" w14:textId="77777777" w:rsidTr="00232DDC">
        <w:trPr>
          <w:trHeight w:val="255"/>
        </w:trPr>
        <w:tc>
          <w:tcPr>
            <w:tcW w:w="82" w:type="pct"/>
            <w:tcBorders>
              <w:top w:val="nil"/>
              <w:left w:val="nil"/>
              <w:bottom w:val="nil"/>
              <w:right w:val="nil"/>
            </w:tcBorders>
            <w:shd w:val="clear" w:color="000000" w:fill="CCCCFF"/>
            <w:noWrap/>
            <w:vAlign w:val="bottom"/>
            <w:hideMark/>
          </w:tcPr>
          <w:p w14:paraId="0FB2AD9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4BA0E2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0BE1D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136.344,00</w:t>
            </w:r>
          </w:p>
        </w:tc>
        <w:tc>
          <w:tcPr>
            <w:tcW w:w="502" w:type="pct"/>
            <w:tcBorders>
              <w:top w:val="nil"/>
              <w:left w:val="nil"/>
              <w:bottom w:val="nil"/>
              <w:right w:val="nil"/>
            </w:tcBorders>
            <w:shd w:val="clear" w:color="000000" w:fill="CCCCFF"/>
            <w:noWrap/>
            <w:vAlign w:val="bottom"/>
            <w:hideMark/>
          </w:tcPr>
          <w:p w14:paraId="1878D31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141.941,00</w:t>
            </w:r>
          </w:p>
        </w:tc>
        <w:tc>
          <w:tcPr>
            <w:tcW w:w="411" w:type="pct"/>
            <w:tcBorders>
              <w:top w:val="nil"/>
              <w:left w:val="nil"/>
              <w:bottom w:val="nil"/>
              <w:right w:val="nil"/>
            </w:tcBorders>
            <w:shd w:val="clear" w:color="000000" w:fill="CCCCFF"/>
            <w:noWrap/>
            <w:vAlign w:val="bottom"/>
            <w:hideMark/>
          </w:tcPr>
          <w:p w14:paraId="6E4731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127.103,39</w:t>
            </w:r>
          </w:p>
        </w:tc>
        <w:tc>
          <w:tcPr>
            <w:tcW w:w="336" w:type="pct"/>
            <w:tcBorders>
              <w:top w:val="nil"/>
              <w:left w:val="nil"/>
              <w:bottom w:val="nil"/>
              <w:right w:val="nil"/>
            </w:tcBorders>
            <w:shd w:val="clear" w:color="000000" w:fill="CCCCFF"/>
            <w:noWrap/>
            <w:vAlign w:val="bottom"/>
            <w:hideMark/>
          </w:tcPr>
          <w:p w14:paraId="3C52961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89,55%</w:t>
            </w:r>
          </w:p>
        </w:tc>
      </w:tr>
      <w:tr w:rsidR="00965DF4" w:rsidRPr="002F158A" w14:paraId="2F3013A8" w14:textId="77777777" w:rsidTr="00232DDC">
        <w:trPr>
          <w:trHeight w:val="255"/>
        </w:trPr>
        <w:tc>
          <w:tcPr>
            <w:tcW w:w="82" w:type="pct"/>
            <w:tcBorders>
              <w:top w:val="nil"/>
              <w:left w:val="nil"/>
              <w:bottom w:val="nil"/>
              <w:right w:val="nil"/>
            </w:tcBorders>
            <w:shd w:val="clear" w:color="000000" w:fill="CCCCFF"/>
            <w:noWrap/>
            <w:vAlign w:val="bottom"/>
            <w:hideMark/>
          </w:tcPr>
          <w:p w14:paraId="1D84135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E5D65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025C2E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5.510,00</w:t>
            </w:r>
          </w:p>
        </w:tc>
        <w:tc>
          <w:tcPr>
            <w:tcW w:w="502" w:type="pct"/>
            <w:tcBorders>
              <w:top w:val="nil"/>
              <w:left w:val="nil"/>
              <w:bottom w:val="nil"/>
              <w:right w:val="nil"/>
            </w:tcBorders>
            <w:shd w:val="clear" w:color="000000" w:fill="CCCCFF"/>
            <w:noWrap/>
            <w:vAlign w:val="bottom"/>
            <w:hideMark/>
          </w:tcPr>
          <w:p w14:paraId="256E0A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5.510,00</w:t>
            </w:r>
          </w:p>
        </w:tc>
        <w:tc>
          <w:tcPr>
            <w:tcW w:w="411" w:type="pct"/>
            <w:tcBorders>
              <w:top w:val="nil"/>
              <w:left w:val="nil"/>
              <w:bottom w:val="nil"/>
              <w:right w:val="nil"/>
            </w:tcBorders>
            <w:shd w:val="clear" w:color="000000" w:fill="CCCCFF"/>
            <w:noWrap/>
            <w:vAlign w:val="bottom"/>
            <w:hideMark/>
          </w:tcPr>
          <w:p w14:paraId="09998B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340,60</w:t>
            </w:r>
          </w:p>
        </w:tc>
        <w:tc>
          <w:tcPr>
            <w:tcW w:w="336" w:type="pct"/>
            <w:tcBorders>
              <w:top w:val="nil"/>
              <w:left w:val="nil"/>
              <w:bottom w:val="nil"/>
              <w:right w:val="nil"/>
            </w:tcBorders>
            <w:shd w:val="clear" w:color="000000" w:fill="CCCCFF"/>
            <w:noWrap/>
            <w:vAlign w:val="bottom"/>
            <w:hideMark/>
          </w:tcPr>
          <w:p w14:paraId="627EA2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6,18%</w:t>
            </w:r>
          </w:p>
        </w:tc>
      </w:tr>
      <w:tr w:rsidR="00965DF4" w:rsidRPr="002F158A" w14:paraId="6B2A26A4" w14:textId="77777777" w:rsidTr="00232DDC">
        <w:trPr>
          <w:trHeight w:val="255"/>
        </w:trPr>
        <w:tc>
          <w:tcPr>
            <w:tcW w:w="82" w:type="pct"/>
            <w:tcBorders>
              <w:top w:val="nil"/>
              <w:left w:val="nil"/>
              <w:bottom w:val="nil"/>
              <w:right w:val="nil"/>
            </w:tcBorders>
            <w:shd w:val="clear" w:color="000000" w:fill="CCCCFF"/>
            <w:noWrap/>
            <w:vAlign w:val="bottom"/>
            <w:hideMark/>
          </w:tcPr>
          <w:p w14:paraId="626EF29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555D6D8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7C4003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3EC2D5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538E3B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w:t>
            </w:r>
          </w:p>
        </w:tc>
        <w:tc>
          <w:tcPr>
            <w:tcW w:w="336" w:type="pct"/>
            <w:tcBorders>
              <w:top w:val="nil"/>
              <w:left w:val="nil"/>
              <w:bottom w:val="nil"/>
              <w:right w:val="nil"/>
            </w:tcBorders>
            <w:shd w:val="clear" w:color="000000" w:fill="CCCCFF"/>
            <w:noWrap/>
            <w:vAlign w:val="bottom"/>
            <w:hideMark/>
          </w:tcPr>
          <w:p w14:paraId="127D47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2D113B1E" w14:textId="77777777" w:rsidTr="00232DDC">
        <w:trPr>
          <w:trHeight w:val="255"/>
        </w:trPr>
        <w:tc>
          <w:tcPr>
            <w:tcW w:w="82" w:type="pct"/>
            <w:tcBorders>
              <w:top w:val="nil"/>
              <w:left w:val="nil"/>
              <w:bottom w:val="nil"/>
              <w:right w:val="nil"/>
            </w:tcBorders>
            <w:shd w:val="clear" w:color="000000" w:fill="CCCCFF"/>
            <w:noWrap/>
            <w:vAlign w:val="bottom"/>
            <w:hideMark/>
          </w:tcPr>
          <w:p w14:paraId="4B19600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786EA4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7DD7776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4E0D2F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AF1419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w:t>
            </w:r>
          </w:p>
        </w:tc>
        <w:tc>
          <w:tcPr>
            <w:tcW w:w="336" w:type="pct"/>
            <w:tcBorders>
              <w:top w:val="nil"/>
              <w:left w:val="nil"/>
              <w:bottom w:val="nil"/>
              <w:right w:val="nil"/>
            </w:tcBorders>
            <w:shd w:val="clear" w:color="000000" w:fill="CCCCFF"/>
            <w:noWrap/>
            <w:vAlign w:val="bottom"/>
            <w:hideMark/>
          </w:tcPr>
          <w:p w14:paraId="446D38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3AE2C72" w14:textId="77777777" w:rsidTr="00232DDC">
        <w:trPr>
          <w:trHeight w:val="255"/>
        </w:trPr>
        <w:tc>
          <w:tcPr>
            <w:tcW w:w="82" w:type="pct"/>
            <w:tcBorders>
              <w:top w:val="nil"/>
              <w:left w:val="nil"/>
              <w:bottom w:val="nil"/>
              <w:right w:val="nil"/>
            </w:tcBorders>
            <w:shd w:val="clear" w:color="000000" w:fill="CCCCFF"/>
            <w:noWrap/>
            <w:vAlign w:val="bottom"/>
            <w:hideMark/>
          </w:tcPr>
          <w:p w14:paraId="0915B1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052353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CD0B7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3E14FE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411" w:type="pct"/>
            <w:tcBorders>
              <w:top w:val="nil"/>
              <w:left w:val="nil"/>
              <w:bottom w:val="nil"/>
              <w:right w:val="nil"/>
            </w:tcBorders>
            <w:shd w:val="clear" w:color="000000" w:fill="CCCCFF"/>
            <w:noWrap/>
            <w:vAlign w:val="bottom"/>
            <w:hideMark/>
          </w:tcPr>
          <w:p w14:paraId="4682EB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336" w:type="pct"/>
            <w:tcBorders>
              <w:top w:val="nil"/>
              <w:left w:val="nil"/>
              <w:bottom w:val="nil"/>
              <w:right w:val="nil"/>
            </w:tcBorders>
            <w:shd w:val="clear" w:color="000000" w:fill="CCCCFF"/>
            <w:noWrap/>
            <w:vAlign w:val="bottom"/>
            <w:hideMark/>
          </w:tcPr>
          <w:p w14:paraId="27A017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99DA6E0" w14:textId="77777777" w:rsidTr="00232DDC">
        <w:trPr>
          <w:trHeight w:val="255"/>
        </w:trPr>
        <w:tc>
          <w:tcPr>
            <w:tcW w:w="82" w:type="pct"/>
            <w:tcBorders>
              <w:top w:val="nil"/>
              <w:left w:val="nil"/>
              <w:bottom w:val="nil"/>
              <w:right w:val="nil"/>
            </w:tcBorders>
            <w:shd w:val="clear" w:color="000000" w:fill="CCCCFF"/>
            <w:noWrap/>
            <w:vAlign w:val="bottom"/>
            <w:hideMark/>
          </w:tcPr>
          <w:p w14:paraId="0BEBF87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6A6D78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9A70C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189DBFA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411" w:type="pct"/>
            <w:tcBorders>
              <w:top w:val="nil"/>
              <w:left w:val="nil"/>
              <w:bottom w:val="nil"/>
              <w:right w:val="nil"/>
            </w:tcBorders>
            <w:shd w:val="clear" w:color="000000" w:fill="CCCCFF"/>
            <w:noWrap/>
            <w:vAlign w:val="bottom"/>
            <w:hideMark/>
          </w:tcPr>
          <w:p w14:paraId="76CD76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336" w:type="pct"/>
            <w:tcBorders>
              <w:top w:val="nil"/>
              <w:left w:val="nil"/>
              <w:bottom w:val="nil"/>
              <w:right w:val="nil"/>
            </w:tcBorders>
            <w:shd w:val="clear" w:color="000000" w:fill="CCCCFF"/>
            <w:noWrap/>
            <w:vAlign w:val="bottom"/>
            <w:hideMark/>
          </w:tcPr>
          <w:p w14:paraId="434DC5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E20D25E" w14:textId="77777777" w:rsidTr="00232DDC">
        <w:trPr>
          <w:trHeight w:val="255"/>
        </w:trPr>
        <w:tc>
          <w:tcPr>
            <w:tcW w:w="82" w:type="pct"/>
            <w:tcBorders>
              <w:top w:val="nil"/>
              <w:left w:val="nil"/>
              <w:bottom w:val="nil"/>
              <w:right w:val="nil"/>
            </w:tcBorders>
            <w:shd w:val="clear" w:color="000000" w:fill="FF9900"/>
            <w:noWrap/>
            <w:vAlign w:val="bottom"/>
            <w:hideMark/>
          </w:tcPr>
          <w:p w14:paraId="501792C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3366A6F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0421622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0FBF19A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147.164,00</w:t>
            </w:r>
          </w:p>
        </w:tc>
        <w:tc>
          <w:tcPr>
            <w:tcW w:w="502" w:type="pct"/>
            <w:tcBorders>
              <w:top w:val="nil"/>
              <w:left w:val="nil"/>
              <w:bottom w:val="nil"/>
              <w:right w:val="nil"/>
            </w:tcBorders>
            <w:shd w:val="clear" w:color="000000" w:fill="FF9900"/>
            <w:noWrap/>
            <w:vAlign w:val="bottom"/>
            <w:hideMark/>
          </w:tcPr>
          <w:p w14:paraId="3148114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147.771,00</w:t>
            </w:r>
          </w:p>
        </w:tc>
        <w:tc>
          <w:tcPr>
            <w:tcW w:w="411" w:type="pct"/>
            <w:tcBorders>
              <w:top w:val="nil"/>
              <w:left w:val="nil"/>
              <w:bottom w:val="nil"/>
              <w:right w:val="nil"/>
            </w:tcBorders>
            <w:shd w:val="clear" w:color="000000" w:fill="FF9900"/>
            <w:noWrap/>
            <w:vAlign w:val="bottom"/>
            <w:hideMark/>
          </w:tcPr>
          <w:p w14:paraId="34CCBDE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129.263,99</w:t>
            </w:r>
          </w:p>
        </w:tc>
        <w:tc>
          <w:tcPr>
            <w:tcW w:w="336" w:type="pct"/>
            <w:tcBorders>
              <w:top w:val="nil"/>
              <w:left w:val="nil"/>
              <w:bottom w:val="nil"/>
              <w:right w:val="nil"/>
            </w:tcBorders>
            <w:shd w:val="clear" w:color="000000" w:fill="FF9900"/>
            <w:noWrap/>
            <w:vAlign w:val="bottom"/>
            <w:hideMark/>
          </w:tcPr>
          <w:p w14:paraId="2D9EBF6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87,48%</w:t>
            </w:r>
          </w:p>
        </w:tc>
      </w:tr>
      <w:tr w:rsidR="00965DF4" w:rsidRPr="002F158A" w14:paraId="7DD227F0" w14:textId="77777777" w:rsidTr="00232DDC">
        <w:trPr>
          <w:trHeight w:val="255"/>
        </w:trPr>
        <w:tc>
          <w:tcPr>
            <w:tcW w:w="82" w:type="pct"/>
            <w:tcBorders>
              <w:top w:val="nil"/>
              <w:left w:val="nil"/>
              <w:bottom w:val="nil"/>
              <w:right w:val="nil"/>
            </w:tcBorders>
            <w:shd w:val="clear" w:color="000000" w:fill="FF9900"/>
            <w:noWrap/>
            <w:vAlign w:val="bottom"/>
            <w:hideMark/>
          </w:tcPr>
          <w:p w14:paraId="0C3329B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21D4ACA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1000</w:t>
            </w:r>
          </w:p>
        </w:tc>
        <w:tc>
          <w:tcPr>
            <w:tcW w:w="2693" w:type="pct"/>
            <w:tcBorders>
              <w:top w:val="nil"/>
              <w:left w:val="nil"/>
              <w:bottom w:val="nil"/>
              <w:right w:val="nil"/>
            </w:tcBorders>
            <w:shd w:val="clear" w:color="000000" w:fill="FF9900"/>
            <w:noWrap/>
            <w:vAlign w:val="bottom"/>
            <w:hideMark/>
          </w:tcPr>
          <w:p w14:paraId="76F01B3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Redovne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predstavničkog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izvršnog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tijela</w:t>
            </w:r>
            <w:proofErr w:type="spellEnd"/>
          </w:p>
        </w:tc>
        <w:tc>
          <w:tcPr>
            <w:tcW w:w="505" w:type="pct"/>
            <w:tcBorders>
              <w:top w:val="nil"/>
              <w:left w:val="nil"/>
              <w:bottom w:val="nil"/>
              <w:right w:val="nil"/>
            </w:tcBorders>
            <w:shd w:val="clear" w:color="000000" w:fill="FF9900"/>
            <w:noWrap/>
            <w:vAlign w:val="bottom"/>
            <w:hideMark/>
          </w:tcPr>
          <w:p w14:paraId="7452098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147.164,00</w:t>
            </w:r>
          </w:p>
        </w:tc>
        <w:tc>
          <w:tcPr>
            <w:tcW w:w="502" w:type="pct"/>
            <w:tcBorders>
              <w:top w:val="nil"/>
              <w:left w:val="nil"/>
              <w:bottom w:val="nil"/>
              <w:right w:val="nil"/>
            </w:tcBorders>
            <w:shd w:val="clear" w:color="000000" w:fill="FF9900"/>
            <w:noWrap/>
            <w:vAlign w:val="bottom"/>
            <w:hideMark/>
          </w:tcPr>
          <w:p w14:paraId="0A44E24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147.771,00</w:t>
            </w:r>
          </w:p>
        </w:tc>
        <w:tc>
          <w:tcPr>
            <w:tcW w:w="411" w:type="pct"/>
            <w:tcBorders>
              <w:top w:val="nil"/>
              <w:left w:val="nil"/>
              <w:bottom w:val="nil"/>
              <w:right w:val="nil"/>
            </w:tcBorders>
            <w:shd w:val="clear" w:color="000000" w:fill="FF9900"/>
            <w:noWrap/>
            <w:vAlign w:val="bottom"/>
            <w:hideMark/>
          </w:tcPr>
          <w:p w14:paraId="0FA8997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129.263,99</w:t>
            </w:r>
          </w:p>
        </w:tc>
        <w:tc>
          <w:tcPr>
            <w:tcW w:w="336" w:type="pct"/>
            <w:tcBorders>
              <w:top w:val="nil"/>
              <w:left w:val="nil"/>
              <w:bottom w:val="nil"/>
              <w:right w:val="nil"/>
            </w:tcBorders>
            <w:shd w:val="clear" w:color="000000" w:fill="FF9900"/>
            <w:noWrap/>
            <w:vAlign w:val="bottom"/>
            <w:hideMark/>
          </w:tcPr>
          <w:p w14:paraId="5214AA3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87,48%</w:t>
            </w:r>
          </w:p>
        </w:tc>
      </w:tr>
      <w:tr w:rsidR="00965DF4" w:rsidRPr="002F158A" w14:paraId="24D833BC" w14:textId="77777777" w:rsidTr="00232DDC">
        <w:trPr>
          <w:trHeight w:val="255"/>
        </w:trPr>
        <w:tc>
          <w:tcPr>
            <w:tcW w:w="82" w:type="pct"/>
            <w:tcBorders>
              <w:top w:val="nil"/>
              <w:left w:val="nil"/>
              <w:bottom w:val="nil"/>
              <w:right w:val="nil"/>
            </w:tcBorders>
            <w:shd w:val="clear" w:color="000000" w:fill="FFFF99"/>
            <w:noWrap/>
            <w:vAlign w:val="bottom"/>
            <w:hideMark/>
          </w:tcPr>
          <w:p w14:paraId="025311F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7E5A45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A100001</w:t>
            </w:r>
          </w:p>
        </w:tc>
        <w:tc>
          <w:tcPr>
            <w:tcW w:w="2693" w:type="pct"/>
            <w:tcBorders>
              <w:top w:val="nil"/>
              <w:left w:val="nil"/>
              <w:bottom w:val="nil"/>
              <w:right w:val="nil"/>
            </w:tcBorders>
            <w:shd w:val="clear" w:color="000000" w:fill="FFFF99"/>
            <w:noWrap/>
            <w:vAlign w:val="bottom"/>
            <w:hideMark/>
          </w:tcPr>
          <w:p w14:paraId="4FDDCB56"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Obavljanje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aktivnosti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predstavničkog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izvršnog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tijela</w:t>
            </w:r>
            <w:proofErr w:type="spellEnd"/>
          </w:p>
        </w:tc>
        <w:tc>
          <w:tcPr>
            <w:tcW w:w="505" w:type="pct"/>
            <w:tcBorders>
              <w:top w:val="nil"/>
              <w:left w:val="nil"/>
              <w:bottom w:val="nil"/>
              <w:right w:val="nil"/>
            </w:tcBorders>
            <w:shd w:val="clear" w:color="000000" w:fill="FFFF99"/>
            <w:noWrap/>
            <w:vAlign w:val="bottom"/>
            <w:hideMark/>
          </w:tcPr>
          <w:p w14:paraId="0ACE822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83.836,00</w:t>
            </w:r>
          </w:p>
        </w:tc>
        <w:tc>
          <w:tcPr>
            <w:tcW w:w="502" w:type="pct"/>
            <w:tcBorders>
              <w:top w:val="nil"/>
              <w:left w:val="nil"/>
              <w:bottom w:val="nil"/>
              <w:right w:val="nil"/>
            </w:tcBorders>
            <w:shd w:val="clear" w:color="000000" w:fill="FFFF99"/>
            <w:noWrap/>
            <w:vAlign w:val="bottom"/>
            <w:hideMark/>
          </w:tcPr>
          <w:p w14:paraId="2F63D8D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83.836,00</w:t>
            </w:r>
          </w:p>
        </w:tc>
        <w:tc>
          <w:tcPr>
            <w:tcW w:w="411" w:type="pct"/>
            <w:tcBorders>
              <w:top w:val="nil"/>
              <w:left w:val="nil"/>
              <w:bottom w:val="nil"/>
              <w:right w:val="nil"/>
            </w:tcBorders>
            <w:shd w:val="clear" w:color="000000" w:fill="FFFF99"/>
            <w:noWrap/>
            <w:vAlign w:val="bottom"/>
            <w:hideMark/>
          </w:tcPr>
          <w:p w14:paraId="2481FB8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76.762,25</w:t>
            </w:r>
          </w:p>
        </w:tc>
        <w:tc>
          <w:tcPr>
            <w:tcW w:w="336" w:type="pct"/>
            <w:tcBorders>
              <w:top w:val="nil"/>
              <w:left w:val="nil"/>
              <w:bottom w:val="nil"/>
              <w:right w:val="nil"/>
            </w:tcBorders>
            <w:shd w:val="clear" w:color="000000" w:fill="FFFF99"/>
            <w:noWrap/>
            <w:vAlign w:val="bottom"/>
            <w:hideMark/>
          </w:tcPr>
          <w:p w14:paraId="299A707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91,56%</w:t>
            </w:r>
          </w:p>
        </w:tc>
      </w:tr>
      <w:tr w:rsidR="00965DF4" w:rsidRPr="002F158A" w14:paraId="017BFC3D" w14:textId="77777777" w:rsidTr="00232DDC">
        <w:trPr>
          <w:trHeight w:val="255"/>
        </w:trPr>
        <w:tc>
          <w:tcPr>
            <w:tcW w:w="82" w:type="pct"/>
            <w:tcBorders>
              <w:top w:val="nil"/>
              <w:left w:val="nil"/>
              <w:bottom w:val="nil"/>
              <w:right w:val="nil"/>
            </w:tcBorders>
            <w:shd w:val="clear" w:color="000000" w:fill="CCCCFF"/>
            <w:noWrap/>
            <w:vAlign w:val="bottom"/>
            <w:hideMark/>
          </w:tcPr>
          <w:p w14:paraId="15456BD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4802C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CA08C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83.836,00</w:t>
            </w:r>
          </w:p>
        </w:tc>
        <w:tc>
          <w:tcPr>
            <w:tcW w:w="502" w:type="pct"/>
            <w:tcBorders>
              <w:top w:val="nil"/>
              <w:left w:val="nil"/>
              <w:bottom w:val="nil"/>
              <w:right w:val="nil"/>
            </w:tcBorders>
            <w:shd w:val="clear" w:color="000000" w:fill="CCCCFF"/>
            <w:noWrap/>
            <w:vAlign w:val="bottom"/>
            <w:hideMark/>
          </w:tcPr>
          <w:p w14:paraId="564A3B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83.836,00</w:t>
            </w:r>
          </w:p>
        </w:tc>
        <w:tc>
          <w:tcPr>
            <w:tcW w:w="411" w:type="pct"/>
            <w:tcBorders>
              <w:top w:val="nil"/>
              <w:left w:val="nil"/>
              <w:bottom w:val="nil"/>
              <w:right w:val="nil"/>
            </w:tcBorders>
            <w:shd w:val="clear" w:color="000000" w:fill="CCCCFF"/>
            <w:noWrap/>
            <w:vAlign w:val="bottom"/>
            <w:hideMark/>
          </w:tcPr>
          <w:p w14:paraId="78D015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76.762,25</w:t>
            </w:r>
          </w:p>
        </w:tc>
        <w:tc>
          <w:tcPr>
            <w:tcW w:w="336" w:type="pct"/>
            <w:tcBorders>
              <w:top w:val="nil"/>
              <w:left w:val="nil"/>
              <w:bottom w:val="nil"/>
              <w:right w:val="nil"/>
            </w:tcBorders>
            <w:shd w:val="clear" w:color="000000" w:fill="CCCCFF"/>
            <w:noWrap/>
            <w:vAlign w:val="bottom"/>
            <w:hideMark/>
          </w:tcPr>
          <w:p w14:paraId="61D347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91,56%</w:t>
            </w:r>
          </w:p>
        </w:tc>
      </w:tr>
      <w:tr w:rsidR="00965DF4" w:rsidRPr="002F158A" w14:paraId="73274F27" w14:textId="77777777" w:rsidTr="00232DDC">
        <w:trPr>
          <w:trHeight w:val="255"/>
        </w:trPr>
        <w:tc>
          <w:tcPr>
            <w:tcW w:w="82" w:type="pct"/>
            <w:tcBorders>
              <w:top w:val="nil"/>
              <w:left w:val="nil"/>
              <w:bottom w:val="nil"/>
              <w:right w:val="nil"/>
            </w:tcBorders>
            <w:shd w:val="clear" w:color="000000" w:fill="CCCCFF"/>
            <w:noWrap/>
            <w:vAlign w:val="bottom"/>
            <w:hideMark/>
          </w:tcPr>
          <w:p w14:paraId="0C88642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77754F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8040F9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83.836,00</w:t>
            </w:r>
          </w:p>
        </w:tc>
        <w:tc>
          <w:tcPr>
            <w:tcW w:w="502" w:type="pct"/>
            <w:tcBorders>
              <w:top w:val="nil"/>
              <w:left w:val="nil"/>
              <w:bottom w:val="nil"/>
              <w:right w:val="nil"/>
            </w:tcBorders>
            <w:shd w:val="clear" w:color="000000" w:fill="CCCCFF"/>
            <w:noWrap/>
            <w:vAlign w:val="bottom"/>
            <w:hideMark/>
          </w:tcPr>
          <w:p w14:paraId="7ED6F3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83.836,00</w:t>
            </w:r>
          </w:p>
        </w:tc>
        <w:tc>
          <w:tcPr>
            <w:tcW w:w="411" w:type="pct"/>
            <w:tcBorders>
              <w:top w:val="nil"/>
              <w:left w:val="nil"/>
              <w:bottom w:val="nil"/>
              <w:right w:val="nil"/>
            </w:tcBorders>
            <w:shd w:val="clear" w:color="000000" w:fill="CCCCFF"/>
            <w:noWrap/>
            <w:vAlign w:val="bottom"/>
            <w:hideMark/>
          </w:tcPr>
          <w:p w14:paraId="17412DA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76.762,25</w:t>
            </w:r>
          </w:p>
        </w:tc>
        <w:tc>
          <w:tcPr>
            <w:tcW w:w="336" w:type="pct"/>
            <w:tcBorders>
              <w:top w:val="nil"/>
              <w:left w:val="nil"/>
              <w:bottom w:val="nil"/>
              <w:right w:val="nil"/>
            </w:tcBorders>
            <w:shd w:val="clear" w:color="000000" w:fill="CCCCFF"/>
            <w:noWrap/>
            <w:vAlign w:val="bottom"/>
            <w:hideMark/>
          </w:tcPr>
          <w:p w14:paraId="3A809D8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91,56%</w:t>
            </w:r>
          </w:p>
        </w:tc>
      </w:tr>
      <w:tr w:rsidR="00965DF4" w:rsidRPr="002F158A" w14:paraId="5EF26380" w14:textId="77777777" w:rsidTr="00232DDC">
        <w:trPr>
          <w:trHeight w:val="255"/>
        </w:trPr>
        <w:tc>
          <w:tcPr>
            <w:tcW w:w="82" w:type="pct"/>
            <w:tcBorders>
              <w:top w:val="nil"/>
              <w:left w:val="nil"/>
              <w:bottom w:val="nil"/>
              <w:right w:val="nil"/>
            </w:tcBorders>
            <w:shd w:val="clear" w:color="auto" w:fill="auto"/>
            <w:noWrap/>
            <w:vAlign w:val="bottom"/>
            <w:hideMark/>
          </w:tcPr>
          <w:p w14:paraId="46147D9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B22A5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1B22E17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242FF1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57.810,00</w:t>
            </w:r>
          </w:p>
        </w:tc>
        <w:tc>
          <w:tcPr>
            <w:tcW w:w="502" w:type="pct"/>
            <w:tcBorders>
              <w:top w:val="nil"/>
              <w:left w:val="nil"/>
              <w:bottom w:val="nil"/>
              <w:right w:val="nil"/>
            </w:tcBorders>
            <w:shd w:val="clear" w:color="auto" w:fill="auto"/>
            <w:noWrap/>
            <w:vAlign w:val="bottom"/>
            <w:hideMark/>
          </w:tcPr>
          <w:p w14:paraId="5E3ED49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57.810,00</w:t>
            </w:r>
          </w:p>
        </w:tc>
        <w:tc>
          <w:tcPr>
            <w:tcW w:w="411" w:type="pct"/>
            <w:tcBorders>
              <w:top w:val="nil"/>
              <w:left w:val="nil"/>
              <w:bottom w:val="nil"/>
              <w:right w:val="nil"/>
            </w:tcBorders>
            <w:shd w:val="clear" w:color="auto" w:fill="auto"/>
            <w:noWrap/>
            <w:vAlign w:val="bottom"/>
            <w:hideMark/>
          </w:tcPr>
          <w:p w14:paraId="2B6D80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53.201,29</w:t>
            </w:r>
          </w:p>
        </w:tc>
        <w:tc>
          <w:tcPr>
            <w:tcW w:w="336" w:type="pct"/>
            <w:tcBorders>
              <w:top w:val="nil"/>
              <w:left w:val="nil"/>
              <w:bottom w:val="nil"/>
              <w:right w:val="nil"/>
            </w:tcBorders>
            <w:shd w:val="clear" w:color="auto" w:fill="auto"/>
            <w:noWrap/>
            <w:vAlign w:val="bottom"/>
            <w:hideMark/>
          </w:tcPr>
          <w:p w14:paraId="22E8FB0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92,03%</w:t>
            </w:r>
          </w:p>
        </w:tc>
      </w:tr>
      <w:tr w:rsidR="00965DF4" w:rsidRPr="002F158A" w14:paraId="1E8CE304" w14:textId="77777777" w:rsidTr="00232DDC">
        <w:trPr>
          <w:trHeight w:val="255"/>
        </w:trPr>
        <w:tc>
          <w:tcPr>
            <w:tcW w:w="82" w:type="pct"/>
            <w:tcBorders>
              <w:top w:val="nil"/>
              <w:left w:val="nil"/>
              <w:bottom w:val="nil"/>
              <w:right w:val="nil"/>
            </w:tcBorders>
            <w:shd w:val="clear" w:color="auto" w:fill="auto"/>
            <w:noWrap/>
            <w:vAlign w:val="bottom"/>
            <w:hideMark/>
          </w:tcPr>
          <w:p w14:paraId="13E0154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69DB86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3BB7752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0815FBB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E6644D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46BD0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45.666,34</w:t>
            </w:r>
          </w:p>
        </w:tc>
        <w:tc>
          <w:tcPr>
            <w:tcW w:w="336" w:type="pct"/>
            <w:tcBorders>
              <w:top w:val="nil"/>
              <w:left w:val="nil"/>
              <w:bottom w:val="nil"/>
              <w:right w:val="nil"/>
            </w:tcBorders>
            <w:shd w:val="clear" w:color="auto" w:fill="auto"/>
            <w:noWrap/>
            <w:vAlign w:val="bottom"/>
            <w:hideMark/>
          </w:tcPr>
          <w:p w14:paraId="771C94FF" w14:textId="77777777" w:rsidR="00965DF4" w:rsidRPr="002F158A" w:rsidRDefault="00965DF4" w:rsidP="00232DDC">
            <w:pPr>
              <w:jc w:val="right"/>
              <w:rPr>
                <w:rFonts w:ascii="Arial" w:hAnsi="Arial" w:cs="Arial"/>
                <w:sz w:val="20"/>
                <w:szCs w:val="20"/>
                <w:lang w:val="en-US"/>
              </w:rPr>
            </w:pPr>
          </w:p>
        </w:tc>
      </w:tr>
      <w:tr w:rsidR="00965DF4" w:rsidRPr="002F158A" w14:paraId="5FEB0E05" w14:textId="77777777" w:rsidTr="00232DDC">
        <w:trPr>
          <w:trHeight w:val="255"/>
        </w:trPr>
        <w:tc>
          <w:tcPr>
            <w:tcW w:w="82" w:type="pct"/>
            <w:tcBorders>
              <w:top w:val="nil"/>
              <w:left w:val="nil"/>
              <w:bottom w:val="nil"/>
              <w:right w:val="nil"/>
            </w:tcBorders>
            <w:shd w:val="clear" w:color="auto" w:fill="auto"/>
            <w:noWrap/>
            <w:vAlign w:val="bottom"/>
            <w:hideMark/>
          </w:tcPr>
          <w:p w14:paraId="1DEDC4F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5AA915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3B95E33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003A621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AD1CD2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DB8C9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7.534,95</w:t>
            </w:r>
          </w:p>
        </w:tc>
        <w:tc>
          <w:tcPr>
            <w:tcW w:w="336" w:type="pct"/>
            <w:tcBorders>
              <w:top w:val="nil"/>
              <w:left w:val="nil"/>
              <w:bottom w:val="nil"/>
              <w:right w:val="nil"/>
            </w:tcBorders>
            <w:shd w:val="clear" w:color="auto" w:fill="auto"/>
            <w:noWrap/>
            <w:vAlign w:val="bottom"/>
            <w:hideMark/>
          </w:tcPr>
          <w:p w14:paraId="75051B09" w14:textId="77777777" w:rsidR="00965DF4" w:rsidRPr="002F158A" w:rsidRDefault="00965DF4" w:rsidP="00232DDC">
            <w:pPr>
              <w:jc w:val="right"/>
              <w:rPr>
                <w:rFonts w:ascii="Arial" w:hAnsi="Arial" w:cs="Arial"/>
                <w:sz w:val="20"/>
                <w:szCs w:val="20"/>
                <w:lang w:val="en-US"/>
              </w:rPr>
            </w:pPr>
          </w:p>
        </w:tc>
      </w:tr>
      <w:tr w:rsidR="00965DF4" w:rsidRPr="002F158A" w14:paraId="622CCBBC" w14:textId="77777777" w:rsidTr="00232DDC">
        <w:trPr>
          <w:trHeight w:val="255"/>
        </w:trPr>
        <w:tc>
          <w:tcPr>
            <w:tcW w:w="82" w:type="pct"/>
            <w:tcBorders>
              <w:top w:val="nil"/>
              <w:left w:val="nil"/>
              <w:bottom w:val="nil"/>
              <w:right w:val="nil"/>
            </w:tcBorders>
            <w:shd w:val="clear" w:color="auto" w:fill="auto"/>
            <w:noWrap/>
            <w:vAlign w:val="bottom"/>
            <w:hideMark/>
          </w:tcPr>
          <w:p w14:paraId="5785C96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28D653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570CA2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308AF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26.026,00</w:t>
            </w:r>
          </w:p>
        </w:tc>
        <w:tc>
          <w:tcPr>
            <w:tcW w:w="502" w:type="pct"/>
            <w:tcBorders>
              <w:top w:val="nil"/>
              <w:left w:val="nil"/>
              <w:bottom w:val="nil"/>
              <w:right w:val="nil"/>
            </w:tcBorders>
            <w:shd w:val="clear" w:color="auto" w:fill="auto"/>
            <w:noWrap/>
            <w:vAlign w:val="bottom"/>
            <w:hideMark/>
          </w:tcPr>
          <w:p w14:paraId="4F46B5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26.026,00</w:t>
            </w:r>
          </w:p>
        </w:tc>
        <w:tc>
          <w:tcPr>
            <w:tcW w:w="411" w:type="pct"/>
            <w:tcBorders>
              <w:top w:val="nil"/>
              <w:left w:val="nil"/>
              <w:bottom w:val="nil"/>
              <w:right w:val="nil"/>
            </w:tcBorders>
            <w:shd w:val="clear" w:color="auto" w:fill="auto"/>
            <w:noWrap/>
            <w:vAlign w:val="bottom"/>
            <w:hideMark/>
          </w:tcPr>
          <w:p w14:paraId="66B8DB5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23.560,96</w:t>
            </w:r>
          </w:p>
        </w:tc>
        <w:tc>
          <w:tcPr>
            <w:tcW w:w="336" w:type="pct"/>
            <w:tcBorders>
              <w:top w:val="nil"/>
              <w:left w:val="nil"/>
              <w:bottom w:val="nil"/>
              <w:right w:val="nil"/>
            </w:tcBorders>
            <w:shd w:val="clear" w:color="auto" w:fill="auto"/>
            <w:noWrap/>
            <w:vAlign w:val="bottom"/>
            <w:hideMark/>
          </w:tcPr>
          <w:p w14:paraId="5CC3E4C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90,53%</w:t>
            </w:r>
          </w:p>
        </w:tc>
      </w:tr>
      <w:tr w:rsidR="00965DF4" w:rsidRPr="002F158A" w14:paraId="78E849A0" w14:textId="77777777" w:rsidTr="00232DDC">
        <w:trPr>
          <w:trHeight w:val="255"/>
        </w:trPr>
        <w:tc>
          <w:tcPr>
            <w:tcW w:w="82" w:type="pct"/>
            <w:tcBorders>
              <w:top w:val="nil"/>
              <w:left w:val="nil"/>
              <w:bottom w:val="nil"/>
              <w:right w:val="nil"/>
            </w:tcBorders>
            <w:shd w:val="clear" w:color="auto" w:fill="auto"/>
            <w:noWrap/>
            <w:vAlign w:val="bottom"/>
            <w:hideMark/>
          </w:tcPr>
          <w:p w14:paraId="6B90C78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C439D4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3212</w:t>
            </w:r>
          </w:p>
        </w:tc>
        <w:tc>
          <w:tcPr>
            <w:tcW w:w="2693" w:type="pct"/>
            <w:tcBorders>
              <w:top w:val="nil"/>
              <w:left w:val="nil"/>
              <w:bottom w:val="nil"/>
              <w:right w:val="nil"/>
            </w:tcBorders>
            <w:shd w:val="clear" w:color="auto" w:fill="auto"/>
            <w:noWrap/>
            <w:vAlign w:val="bottom"/>
            <w:hideMark/>
          </w:tcPr>
          <w:p w14:paraId="38F4690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prijevoz, za rad na terenu i odvojeni život</w:t>
            </w:r>
          </w:p>
        </w:tc>
        <w:tc>
          <w:tcPr>
            <w:tcW w:w="505" w:type="pct"/>
            <w:tcBorders>
              <w:top w:val="nil"/>
              <w:left w:val="nil"/>
              <w:bottom w:val="nil"/>
              <w:right w:val="nil"/>
            </w:tcBorders>
            <w:shd w:val="clear" w:color="auto" w:fill="auto"/>
            <w:noWrap/>
            <w:vAlign w:val="bottom"/>
            <w:hideMark/>
          </w:tcPr>
          <w:p w14:paraId="136D338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F5E14D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75327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2.335,40</w:t>
            </w:r>
          </w:p>
        </w:tc>
        <w:tc>
          <w:tcPr>
            <w:tcW w:w="336" w:type="pct"/>
            <w:tcBorders>
              <w:top w:val="nil"/>
              <w:left w:val="nil"/>
              <w:bottom w:val="nil"/>
              <w:right w:val="nil"/>
            </w:tcBorders>
            <w:shd w:val="clear" w:color="auto" w:fill="auto"/>
            <w:noWrap/>
            <w:vAlign w:val="bottom"/>
            <w:hideMark/>
          </w:tcPr>
          <w:p w14:paraId="0C2B6C59" w14:textId="77777777" w:rsidR="00965DF4" w:rsidRPr="002F158A" w:rsidRDefault="00965DF4" w:rsidP="00232DDC">
            <w:pPr>
              <w:jc w:val="right"/>
              <w:rPr>
                <w:rFonts w:ascii="Arial" w:hAnsi="Arial" w:cs="Arial"/>
                <w:sz w:val="20"/>
                <w:szCs w:val="20"/>
                <w:lang w:val="en-US"/>
              </w:rPr>
            </w:pPr>
          </w:p>
        </w:tc>
      </w:tr>
      <w:tr w:rsidR="00965DF4" w:rsidRPr="002F158A" w14:paraId="117521BD" w14:textId="77777777" w:rsidTr="00232DDC">
        <w:trPr>
          <w:trHeight w:val="255"/>
        </w:trPr>
        <w:tc>
          <w:tcPr>
            <w:tcW w:w="82" w:type="pct"/>
            <w:tcBorders>
              <w:top w:val="nil"/>
              <w:left w:val="nil"/>
              <w:bottom w:val="nil"/>
              <w:right w:val="nil"/>
            </w:tcBorders>
            <w:shd w:val="clear" w:color="auto" w:fill="auto"/>
            <w:noWrap/>
            <w:vAlign w:val="bottom"/>
            <w:hideMark/>
          </w:tcPr>
          <w:p w14:paraId="025D814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83547E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3291</w:t>
            </w:r>
          </w:p>
        </w:tc>
        <w:tc>
          <w:tcPr>
            <w:tcW w:w="2693" w:type="pct"/>
            <w:tcBorders>
              <w:top w:val="nil"/>
              <w:left w:val="nil"/>
              <w:bottom w:val="nil"/>
              <w:right w:val="nil"/>
            </w:tcBorders>
            <w:shd w:val="clear" w:color="auto" w:fill="auto"/>
            <w:noWrap/>
            <w:vAlign w:val="bottom"/>
            <w:hideMark/>
          </w:tcPr>
          <w:p w14:paraId="0F142AD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rad predstavničkih i izvršnih tijela, povjerenstava i slično</w:t>
            </w:r>
          </w:p>
        </w:tc>
        <w:tc>
          <w:tcPr>
            <w:tcW w:w="505" w:type="pct"/>
            <w:tcBorders>
              <w:top w:val="nil"/>
              <w:left w:val="nil"/>
              <w:bottom w:val="nil"/>
              <w:right w:val="nil"/>
            </w:tcBorders>
            <w:shd w:val="clear" w:color="auto" w:fill="auto"/>
            <w:noWrap/>
            <w:vAlign w:val="bottom"/>
            <w:hideMark/>
          </w:tcPr>
          <w:p w14:paraId="13BCFE6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478B65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5F9252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16.900,30</w:t>
            </w:r>
          </w:p>
        </w:tc>
        <w:tc>
          <w:tcPr>
            <w:tcW w:w="336" w:type="pct"/>
            <w:tcBorders>
              <w:top w:val="nil"/>
              <w:left w:val="nil"/>
              <w:bottom w:val="nil"/>
              <w:right w:val="nil"/>
            </w:tcBorders>
            <w:shd w:val="clear" w:color="auto" w:fill="auto"/>
            <w:noWrap/>
            <w:vAlign w:val="bottom"/>
            <w:hideMark/>
          </w:tcPr>
          <w:p w14:paraId="3212AC9F" w14:textId="77777777" w:rsidR="00965DF4" w:rsidRPr="002F158A" w:rsidRDefault="00965DF4" w:rsidP="00232DDC">
            <w:pPr>
              <w:jc w:val="right"/>
              <w:rPr>
                <w:rFonts w:ascii="Arial" w:hAnsi="Arial" w:cs="Arial"/>
                <w:sz w:val="20"/>
                <w:szCs w:val="20"/>
                <w:lang w:val="en-US"/>
              </w:rPr>
            </w:pPr>
          </w:p>
        </w:tc>
      </w:tr>
      <w:tr w:rsidR="00965DF4" w:rsidRPr="002F158A" w14:paraId="62439D94" w14:textId="77777777" w:rsidTr="00232DDC">
        <w:trPr>
          <w:trHeight w:val="255"/>
        </w:trPr>
        <w:tc>
          <w:tcPr>
            <w:tcW w:w="82" w:type="pct"/>
            <w:tcBorders>
              <w:top w:val="nil"/>
              <w:left w:val="nil"/>
              <w:bottom w:val="nil"/>
              <w:right w:val="nil"/>
            </w:tcBorders>
            <w:shd w:val="clear" w:color="auto" w:fill="auto"/>
            <w:noWrap/>
            <w:vAlign w:val="bottom"/>
            <w:hideMark/>
          </w:tcPr>
          <w:p w14:paraId="559BF83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B8D7A4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5D98765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3CFFE5A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01B1F6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B9068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4.245,26</w:t>
            </w:r>
          </w:p>
        </w:tc>
        <w:tc>
          <w:tcPr>
            <w:tcW w:w="336" w:type="pct"/>
            <w:tcBorders>
              <w:top w:val="nil"/>
              <w:left w:val="nil"/>
              <w:bottom w:val="nil"/>
              <w:right w:val="nil"/>
            </w:tcBorders>
            <w:shd w:val="clear" w:color="auto" w:fill="auto"/>
            <w:noWrap/>
            <w:vAlign w:val="bottom"/>
            <w:hideMark/>
          </w:tcPr>
          <w:p w14:paraId="1DF5301D" w14:textId="77777777" w:rsidR="00965DF4" w:rsidRPr="002F158A" w:rsidRDefault="00965DF4" w:rsidP="00232DDC">
            <w:pPr>
              <w:jc w:val="right"/>
              <w:rPr>
                <w:rFonts w:ascii="Arial" w:hAnsi="Arial" w:cs="Arial"/>
                <w:sz w:val="20"/>
                <w:szCs w:val="20"/>
                <w:lang w:val="en-US"/>
              </w:rPr>
            </w:pPr>
          </w:p>
        </w:tc>
      </w:tr>
      <w:tr w:rsidR="00965DF4" w:rsidRPr="002F158A" w14:paraId="47BB6FBD" w14:textId="77777777" w:rsidTr="00232DDC">
        <w:trPr>
          <w:trHeight w:val="255"/>
        </w:trPr>
        <w:tc>
          <w:tcPr>
            <w:tcW w:w="82" w:type="pct"/>
            <w:tcBorders>
              <w:top w:val="nil"/>
              <w:left w:val="nil"/>
              <w:bottom w:val="nil"/>
              <w:right w:val="nil"/>
            </w:tcBorders>
            <w:shd w:val="clear" w:color="auto" w:fill="auto"/>
            <w:noWrap/>
            <w:vAlign w:val="bottom"/>
            <w:hideMark/>
          </w:tcPr>
          <w:p w14:paraId="570116D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FD5713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1A665A8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63AAA77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4E70DD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F0BD9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w:t>
            </w:r>
          </w:p>
        </w:tc>
        <w:tc>
          <w:tcPr>
            <w:tcW w:w="336" w:type="pct"/>
            <w:tcBorders>
              <w:top w:val="nil"/>
              <w:left w:val="nil"/>
              <w:bottom w:val="nil"/>
              <w:right w:val="nil"/>
            </w:tcBorders>
            <w:shd w:val="clear" w:color="auto" w:fill="auto"/>
            <w:noWrap/>
            <w:vAlign w:val="bottom"/>
            <w:hideMark/>
          </w:tcPr>
          <w:p w14:paraId="14ACE435" w14:textId="77777777" w:rsidR="00965DF4" w:rsidRPr="002F158A" w:rsidRDefault="00965DF4" w:rsidP="00232DDC">
            <w:pPr>
              <w:jc w:val="right"/>
              <w:rPr>
                <w:rFonts w:ascii="Arial" w:hAnsi="Arial" w:cs="Arial"/>
                <w:sz w:val="20"/>
                <w:szCs w:val="20"/>
                <w:lang w:val="en-US"/>
              </w:rPr>
            </w:pPr>
          </w:p>
        </w:tc>
      </w:tr>
      <w:tr w:rsidR="00965DF4" w:rsidRPr="002F158A" w14:paraId="21F64EF6" w14:textId="77777777" w:rsidTr="00232DDC">
        <w:trPr>
          <w:trHeight w:val="255"/>
        </w:trPr>
        <w:tc>
          <w:tcPr>
            <w:tcW w:w="82" w:type="pct"/>
            <w:tcBorders>
              <w:top w:val="nil"/>
              <w:left w:val="nil"/>
              <w:bottom w:val="nil"/>
              <w:right w:val="nil"/>
            </w:tcBorders>
            <w:shd w:val="clear" w:color="000000" w:fill="FFFF99"/>
            <w:noWrap/>
            <w:vAlign w:val="bottom"/>
            <w:hideMark/>
          </w:tcPr>
          <w:p w14:paraId="7CBA7F1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9ABC3D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A100002</w:t>
            </w:r>
          </w:p>
        </w:tc>
        <w:tc>
          <w:tcPr>
            <w:tcW w:w="2693" w:type="pct"/>
            <w:tcBorders>
              <w:top w:val="nil"/>
              <w:left w:val="nil"/>
              <w:bottom w:val="nil"/>
              <w:right w:val="nil"/>
            </w:tcBorders>
            <w:shd w:val="clear" w:color="000000" w:fill="FFFF99"/>
            <w:noWrap/>
            <w:vAlign w:val="bottom"/>
            <w:hideMark/>
          </w:tcPr>
          <w:p w14:paraId="6D8416FE"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političkih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stranaka</w:t>
            </w:r>
            <w:proofErr w:type="spellEnd"/>
          </w:p>
        </w:tc>
        <w:tc>
          <w:tcPr>
            <w:tcW w:w="505" w:type="pct"/>
            <w:tcBorders>
              <w:top w:val="nil"/>
              <w:left w:val="nil"/>
              <w:bottom w:val="nil"/>
              <w:right w:val="nil"/>
            </w:tcBorders>
            <w:shd w:val="clear" w:color="000000" w:fill="FFFF99"/>
            <w:noWrap/>
            <w:vAlign w:val="bottom"/>
            <w:hideMark/>
          </w:tcPr>
          <w:p w14:paraId="7F7307F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7.963,00</w:t>
            </w:r>
          </w:p>
        </w:tc>
        <w:tc>
          <w:tcPr>
            <w:tcW w:w="502" w:type="pct"/>
            <w:tcBorders>
              <w:top w:val="nil"/>
              <w:left w:val="nil"/>
              <w:bottom w:val="nil"/>
              <w:right w:val="nil"/>
            </w:tcBorders>
            <w:shd w:val="clear" w:color="000000" w:fill="FFFF99"/>
            <w:noWrap/>
            <w:vAlign w:val="bottom"/>
            <w:hideMark/>
          </w:tcPr>
          <w:p w14:paraId="7B051B3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7.963,00</w:t>
            </w:r>
          </w:p>
        </w:tc>
        <w:tc>
          <w:tcPr>
            <w:tcW w:w="411" w:type="pct"/>
            <w:tcBorders>
              <w:top w:val="nil"/>
              <w:left w:val="nil"/>
              <w:bottom w:val="nil"/>
              <w:right w:val="nil"/>
            </w:tcBorders>
            <w:shd w:val="clear" w:color="000000" w:fill="FFFF99"/>
            <w:noWrap/>
            <w:vAlign w:val="bottom"/>
            <w:hideMark/>
          </w:tcPr>
          <w:p w14:paraId="0DF3004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7.961,16</w:t>
            </w:r>
          </w:p>
        </w:tc>
        <w:tc>
          <w:tcPr>
            <w:tcW w:w="336" w:type="pct"/>
            <w:tcBorders>
              <w:top w:val="nil"/>
              <w:left w:val="nil"/>
              <w:bottom w:val="nil"/>
              <w:right w:val="nil"/>
            </w:tcBorders>
            <w:shd w:val="clear" w:color="000000" w:fill="FFFF99"/>
            <w:noWrap/>
            <w:vAlign w:val="bottom"/>
            <w:hideMark/>
          </w:tcPr>
          <w:p w14:paraId="3E5D724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99,98%</w:t>
            </w:r>
          </w:p>
        </w:tc>
      </w:tr>
      <w:tr w:rsidR="00965DF4" w:rsidRPr="002F158A" w14:paraId="21268AE9" w14:textId="77777777" w:rsidTr="00232DDC">
        <w:trPr>
          <w:trHeight w:val="255"/>
        </w:trPr>
        <w:tc>
          <w:tcPr>
            <w:tcW w:w="82" w:type="pct"/>
            <w:tcBorders>
              <w:top w:val="nil"/>
              <w:left w:val="nil"/>
              <w:bottom w:val="nil"/>
              <w:right w:val="nil"/>
            </w:tcBorders>
            <w:shd w:val="clear" w:color="000000" w:fill="CCCCFF"/>
            <w:noWrap/>
            <w:vAlign w:val="bottom"/>
            <w:hideMark/>
          </w:tcPr>
          <w:p w14:paraId="013FF1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D146C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38B59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73F0C5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411" w:type="pct"/>
            <w:tcBorders>
              <w:top w:val="nil"/>
              <w:left w:val="nil"/>
              <w:bottom w:val="nil"/>
              <w:right w:val="nil"/>
            </w:tcBorders>
            <w:shd w:val="clear" w:color="000000" w:fill="CCCCFF"/>
            <w:noWrap/>
            <w:vAlign w:val="bottom"/>
            <w:hideMark/>
          </w:tcPr>
          <w:p w14:paraId="76CE02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7.961,16</w:t>
            </w:r>
          </w:p>
        </w:tc>
        <w:tc>
          <w:tcPr>
            <w:tcW w:w="336" w:type="pct"/>
            <w:tcBorders>
              <w:top w:val="nil"/>
              <w:left w:val="nil"/>
              <w:bottom w:val="nil"/>
              <w:right w:val="nil"/>
            </w:tcBorders>
            <w:shd w:val="clear" w:color="000000" w:fill="CCCCFF"/>
            <w:noWrap/>
            <w:vAlign w:val="bottom"/>
            <w:hideMark/>
          </w:tcPr>
          <w:p w14:paraId="58326A5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6917B494" w14:textId="77777777" w:rsidTr="00232DDC">
        <w:trPr>
          <w:trHeight w:val="255"/>
        </w:trPr>
        <w:tc>
          <w:tcPr>
            <w:tcW w:w="82" w:type="pct"/>
            <w:tcBorders>
              <w:top w:val="nil"/>
              <w:left w:val="nil"/>
              <w:bottom w:val="nil"/>
              <w:right w:val="nil"/>
            </w:tcBorders>
            <w:shd w:val="clear" w:color="000000" w:fill="CCCCFF"/>
            <w:noWrap/>
            <w:vAlign w:val="bottom"/>
            <w:hideMark/>
          </w:tcPr>
          <w:p w14:paraId="5EABD7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1742EB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130EC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2CE2A3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411" w:type="pct"/>
            <w:tcBorders>
              <w:top w:val="nil"/>
              <w:left w:val="nil"/>
              <w:bottom w:val="nil"/>
              <w:right w:val="nil"/>
            </w:tcBorders>
            <w:shd w:val="clear" w:color="000000" w:fill="CCCCFF"/>
            <w:noWrap/>
            <w:vAlign w:val="bottom"/>
            <w:hideMark/>
          </w:tcPr>
          <w:p w14:paraId="0D9E50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7.961,16</w:t>
            </w:r>
          </w:p>
        </w:tc>
        <w:tc>
          <w:tcPr>
            <w:tcW w:w="336" w:type="pct"/>
            <w:tcBorders>
              <w:top w:val="nil"/>
              <w:left w:val="nil"/>
              <w:bottom w:val="nil"/>
              <w:right w:val="nil"/>
            </w:tcBorders>
            <w:shd w:val="clear" w:color="000000" w:fill="CCCCFF"/>
            <w:noWrap/>
            <w:vAlign w:val="bottom"/>
            <w:hideMark/>
          </w:tcPr>
          <w:p w14:paraId="0D78A9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062941FF" w14:textId="77777777" w:rsidTr="00232DDC">
        <w:trPr>
          <w:trHeight w:val="255"/>
        </w:trPr>
        <w:tc>
          <w:tcPr>
            <w:tcW w:w="82" w:type="pct"/>
            <w:tcBorders>
              <w:top w:val="nil"/>
              <w:left w:val="nil"/>
              <w:bottom w:val="nil"/>
              <w:right w:val="nil"/>
            </w:tcBorders>
            <w:shd w:val="clear" w:color="auto" w:fill="auto"/>
            <w:noWrap/>
            <w:vAlign w:val="bottom"/>
            <w:hideMark/>
          </w:tcPr>
          <w:p w14:paraId="4D77830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CEBA27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6C5F05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2A27D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7.963,00</w:t>
            </w:r>
          </w:p>
        </w:tc>
        <w:tc>
          <w:tcPr>
            <w:tcW w:w="502" w:type="pct"/>
            <w:tcBorders>
              <w:top w:val="nil"/>
              <w:left w:val="nil"/>
              <w:bottom w:val="nil"/>
              <w:right w:val="nil"/>
            </w:tcBorders>
            <w:shd w:val="clear" w:color="auto" w:fill="auto"/>
            <w:noWrap/>
            <w:vAlign w:val="bottom"/>
            <w:hideMark/>
          </w:tcPr>
          <w:p w14:paraId="4EAB978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7.963,00</w:t>
            </w:r>
          </w:p>
        </w:tc>
        <w:tc>
          <w:tcPr>
            <w:tcW w:w="411" w:type="pct"/>
            <w:tcBorders>
              <w:top w:val="nil"/>
              <w:left w:val="nil"/>
              <w:bottom w:val="nil"/>
              <w:right w:val="nil"/>
            </w:tcBorders>
            <w:shd w:val="clear" w:color="auto" w:fill="auto"/>
            <w:noWrap/>
            <w:vAlign w:val="bottom"/>
            <w:hideMark/>
          </w:tcPr>
          <w:p w14:paraId="27E1E8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7.961,16</w:t>
            </w:r>
          </w:p>
        </w:tc>
        <w:tc>
          <w:tcPr>
            <w:tcW w:w="336" w:type="pct"/>
            <w:tcBorders>
              <w:top w:val="nil"/>
              <w:left w:val="nil"/>
              <w:bottom w:val="nil"/>
              <w:right w:val="nil"/>
            </w:tcBorders>
            <w:shd w:val="clear" w:color="auto" w:fill="auto"/>
            <w:noWrap/>
            <w:vAlign w:val="bottom"/>
            <w:hideMark/>
          </w:tcPr>
          <w:p w14:paraId="20AF750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99,98%</w:t>
            </w:r>
          </w:p>
        </w:tc>
      </w:tr>
      <w:tr w:rsidR="00965DF4" w:rsidRPr="002F158A" w14:paraId="201A11C1" w14:textId="77777777" w:rsidTr="00232DDC">
        <w:trPr>
          <w:trHeight w:val="255"/>
        </w:trPr>
        <w:tc>
          <w:tcPr>
            <w:tcW w:w="82" w:type="pct"/>
            <w:tcBorders>
              <w:top w:val="nil"/>
              <w:left w:val="nil"/>
              <w:bottom w:val="nil"/>
              <w:right w:val="nil"/>
            </w:tcBorders>
            <w:shd w:val="clear" w:color="auto" w:fill="auto"/>
            <w:noWrap/>
            <w:vAlign w:val="bottom"/>
            <w:hideMark/>
          </w:tcPr>
          <w:p w14:paraId="77D58CC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687AB6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2DC67B7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327C165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D710C3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4EDD4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7.961,16</w:t>
            </w:r>
          </w:p>
        </w:tc>
        <w:tc>
          <w:tcPr>
            <w:tcW w:w="336" w:type="pct"/>
            <w:tcBorders>
              <w:top w:val="nil"/>
              <w:left w:val="nil"/>
              <w:bottom w:val="nil"/>
              <w:right w:val="nil"/>
            </w:tcBorders>
            <w:shd w:val="clear" w:color="auto" w:fill="auto"/>
            <w:noWrap/>
            <w:vAlign w:val="bottom"/>
            <w:hideMark/>
          </w:tcPr>
          <w:p w14:paraId="42F0848E" w14:textId="77777777" w:rsidR="00965DF4" w:rsidRPr="002F158A" w:rsidRDefault="00965DF4" w:rsidP="00232DDC">
            <w:pPr>
              <w:jc w:val="right"/>
              <w:rPr>
                <w:rFonts w:ascii="Arial" w:hAnsi="Arial" w:cs="Arial"/>
                <w:sz w:val="20"/>
                <w:szCs w:val="20"/>
                <w:lang w:val="en-US"/>
              </w:rPr>
            </w:pPr>
          </w:p>
        </w:tc>
      </w:tr>
      <w:tr w:rsidR="00965DF4" w:rsidRPr="002F158A" w14:paraId="233BDA5D" w14:textId="77777777" w:rsidTr="00232DDC">
        <w:trPr>
          <w:trHeight w:val="255"/>
        </w:trPr>
        <w:tc>
          <w:tcPr>
            <w:tcW w:w="82" w:type="pct"/>
            <w:tcBorders>
              <w:top w:val="nil"/>
              <w:left w:val="nil"/>
              <w:bottom w:val="nil"/>
              <w:right w:val="nil"/>
            </w:tcBorders>
            <w:shd w:val="clear" w:color="000000" w:fill="FFFF99"/>
            <w:noWrap/>
            <w:vAlign w:val="bottom"/>
            <w:hideMark/>
          </w:tcPr>
          <w:p w14:paraId="2327EE9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DF993D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A100004</w:t>
            </w:r>
          </w:p>
        </w:tc>
        <w:tc>
          <w:tcPr>
            <w:tcW w:w="2693" w:type="pct"/>
            <w:tcBorders>
              <w:top w:val="nil"/>
              <w:left w:val="nil"/>
              <w:bottom w:val="nil"/>
              <w:right w:val="nil"/>
            </w:tcBorders>
            <w:shd w:val="clear" w:color="000000" w:fill="FFFF99"/>
            <w:noWrap/>
            <w:vAlign w:val="bottom"/>
            <w:hideMark/>
          </w:tcPr>
          <w:p w14:paraId="7AA874C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Donacije po odluci Općinskog načelnika</w:t>
            </w:r>
          </w:p>
        </w:tc>
        <w:tc>
          <w:tcPr>
            <w:tcW w:w="505" w:type="pct"/>
            <w:tcBorders>
              <w:top w:val="nil"/>
              <w:left w:val="nil"/>
              <w:bottom w:val="nil"/>
              <w:right w:val="nil"/>
            </w:tcBorders>
            <w:shd w:val="clear" w:color="000000" w:fill="FFFF99"/>
            <w:noWrap/>
            <w:vAlign w:val="bottom"/>
            <w:hideMark/>
          </w:tcPr>
          <w:p w14:paraId="2B956E9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7.963,00</w:t>
            </w:r>
          </w:p>
        </w:tc>
        <w:tc>
          <w:tcPr>
            <w:tcW w:w="502" w:type="pct"/>
            <w:tcBorders>
              <w:top w:val="nil"/>
              <w:left w:val="nil"/>
              <w:bottom w:val="nil"/>
              <w:right w:val="nil"/>
            </w:tcBorders>
            <w:shd w:val="clear" w:color="000000" w:fill="FFFF99"/>
            <w:noWrap/>
            <w:vAlign w:val="bottom"/>
            <w:hideMark/>
          </w:tcPr>
          <w:p w14:paraId="1EC108A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7.963,00</w:t>
            </w:r>
          </w:p>
        </w:tc>
        <w:tc>
          <w:tcPr>
            <w:tcW w:w="411" w:type="pct"/>
            <w:tcBorders>
              <w:top w:val="nil"/>
              <w:left w:val="nil"/>
              <w:bottom w:val="nil"/>
              <w:right w:val="nil"/>
            </w:tcBorders>
            <w:shd w:val="clear" w:color="000000" w:fill="FFFF99"/>
            <w:noWrap/>
            <w:vAlign w:val="bottom"/>
            <w:hideMark/>
          </w:tcPr>
          <w:p w14:paraId="6E75A8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6.285,45</w:t>
            </w:r>
          </w:p>
        </w:tc>
        <w:tc>
          <w:tcPr>
            <w:tcW w:w="336" w:type="pct"/>
            <w:tcBorders>
              <w:top w:val="nil"/>
              <w:left w:val="nil"/>
              <w:bottom w:val="nil"/>
              <w:right w:val="nil"/>
            </w:tcBorders>
            <w:shd w:val="clear" w:color="000000" w:fill="FFFF99"/>
            <w:noWrap/>
            <w:vAlign w:val="bottom"/>
            <w:hideMark/>
          </w:tcPr>
          <w:p w14:paraId="32BD4CE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78,93%</w:t>
            </w:r>
          </w:p>
        </w:tc>
      </w:tr>
      <w:tr w:rsidR="00965DF4" w:rsidRPr="002F158A" w14:paraId="16EE4986" w14:textId="77777777" w:rsidTr="00232DDC">
        <w:trPr>
          <w:trHeight w:val="255"/>
        </w:trPr>
        <w:tc>
          <w:tcPr>
            <w:tcW w:w="82" w:type="pct"/>
            <w:tcBorders>
              <w:top w:val="nil"/>
              <w:left w:val="nil"/>
              <w:bottom w:val="nil"/>
              <w:right w:val="nil"/>
            </w:tcBorders>
            <w:shd w:val="clear" w:color="000000" w:fill="CCCCFF"/>
            <w:noWrap/>
            <w:vAlign w:val="bottom"/>
            <w:hideMark/>
          </w:tcPr>
          <w:p w14:paraId="4A34EE3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BA371F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857331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444F11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411" w:type="pct"/>
            <w:tcBorders>
              <w:top w:val="nil"/>
              <w:left w:val="nil"/>
              <w:bottom w:val="nil"/>
              <w:right w:val="nil"/>
            </w:tcBorders>
            <w:shd w:val="clear" w:color="000000" w:fill="CCCCFF"/>
            <w:noWrap/>
            <w:vAlign w:val="bottom"/>
            <w:hideMark/>
          </w:tcPr>
          <w:p w14:paraId="286245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6.285,45</w:t>
            </w:r>
          </w:p>
        </w:tc>
        <w:tc>
          <w:tcPr>
            <w:tcW w:w="336" w:type="pct"/>
            <w:tcBorders>
              <w:top w:val="nil"/>
              <w:left w:val="nil"/>
              <w:bottom w:val="nil"/>
              <w:right w:val="nil"/>
            </w:tcBorders>
            <w:shd w:val="clear" w:color="000000" w:fill="CCCCFF"/>
            <w:noWrap/>
            <w:vAlign w:val="bottom"/>
            <w:hideMark/>
          </w:tcPr>
          <w:p w14:paraId="5D0153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78,93%</w:t>
            </w:r>
          </w:p>
        </w:tc>
      </w:tr>
      <w:tr w:rsidR="00965DF4" w:rsidRPr="002F158A" w14:paraId="401AC4F3" w14:textId="77777777" w:rsidTr="00232DDC">
        <w:trPr>
          <w:trHeight w:val="255"/>
        </w:trPr>
        <w:tc>
          <w:tcPr>
            <w:tcW w:w="82" w:type="pct"/>
            <w:tcBorders>
              <w:top w:val="nil"/>
              <w:left w:val="nil"/>
              <w:bottom w:val="nil"/>
              <w:right w:val="nil"/>
            </w:tcBorders>
            <w:shd w:val="clear" w:color="000000" w:fill="CCCCFF"/>
            <w:noWrap/>
            <w:vAlign w:val="bottom"/>
            <w:hideMark/>
          </w:tcPr>
          <w:p w14:paraId="4E87473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6C4B3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3323FB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06843D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411" w:type="pct"/>
            <w:tcBorders>
              <w:top w:val="nil"/>
              <w:left w:val="nil"/>
              <w:bottom w:val="nil"/>
              <w:right w:val="nil"/>
            </w:tcBorders>
            <w:shd w:val="clear" w:color="000000" w:fill="CCCCFF"/>
            <w:noWrap/>
            <w:vAlign w:val="bottom"/>
            <w:hideMark/>
          </w:tcPr>
          <w:p w14:paraId="1A32EE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6.285,45</w:t>
            </w:r>
          </w:p>
        </w:tc>
        <w:tc>
          <w:tcPr>
            <w:tcW w:w="336" w:type="pct"/>
            <w:tcBorders>
              <w:top w:val="nil"/>
              <w:left w:val="nil"/>
              <w:bottom w:val="nil"/>
              <w:right w:val="nil"/>
            </w:tcBorders>
            <w:shd w:val="clear" w:color="000000" w:fill="CCCCFF"/>
            <w:noWrap/>
            <w:vAlign w:val="bottom"/>
            <w:hideMark/>
          </w:tcPr>
          <w:p w14:paraId="2EE91D6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78,93%</w:t>
            </w:r>
          </w:p>
        </w:tc>
      </w:tr>
      <w:tr w:rsidR="00965DF4" w:rsidRPr="002F158A" w14:paraId="5E012B19" w14:textId="77777777" w:rsidTr="00232DDC">
        <w:trPr>
          <w:trHeight w:val="255"/>
        </w:trPr>
        <w:tc>
          <w:tcPr>
            <w:tcW w:w="82" w:type="pct"/>
            <w:tcBorders>
              <w:top w:val="nil"/>
              <w:left w:val="nil"/>
              <w:bottom w:val="nil"/>
              <w:right w:val="nil"/>
            </w:tcBorders>
            <w:shd w:val="clear" w:color="auto" w:fill="auto"/>
            <w:noWrap/>
            <w:vAlign w:val="bottom"/>
            <w:hideMark/>
          </w:tcPr>
          <w:p w14:paraId="5E027CC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079208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61E2A7A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4F4670C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502" w:type="pct"/>
            <w:tcBorders>
              <w:top w:val="nil"/>
              <w:left w:val="nil"/>
              <w:bottom w:val="nil"/>
              <w:right w:val="nil"/>
            </w:tcBorders>
            <w:shd w:val="clear" w:color="auto" w:fill="auto"/>
            <w:noWrap/>
            <w:vAlign w:val="bottom"/>
            <w:hideMark/>
          </w:tcPr>
          <w:p w14:paraId="5C609A1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411" w:type="pct"/>
            <w:tcBorders>
              <w:top w:val="nil"/>
              <w:left w:val="nil"/>
              <w:bottom w:val="nil"/>
              <w:right w:val="nil"/>
            </w:tcBorders>
            <w:shd w:val="clear" w:color="auto" w:fill="auto"/>
            <w:noWrap/>
            <w:vAlign w:val="bottom"/>
            <w:hideMark/>
          </w:tcPr>
          <w:p w14:paraId="010364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A45ACC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7DBE283" w14:textId="77777777" w:rsidTr="00232DDC">
        <w:trPr>
          <w:trHeight w:val="255"/>
        </w:trPr>
        <w:tc>
          <w:tcPr>
            <w:tcW w:w="82" w:type="pct"/>
            <w:tcBorders>
              <w:top w:val="nil"/>
              <w:left w:val="nil"/>
              <w:bottom w:val="nil"/>
              <w:right w:val="nil"/>
            </w:tcBorders>
            <w:shd w:val="clear" w:color="auto" w:fill="auto"/>
            <w:noWrap/>
            <w:vAlign w:val="bottom"/>
            <w:hideMark/>
          </w:tcPr>
          <w:p w14:paraId="6DDF524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B64FCE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3722</w:t>
            </w:r>
          </w:p>
        </w:tc>
        <w:tc>
          <w:tcPr>
            <w:tcW w:w="2693" w:type="pct"/>
            <w:tcBorders>
              <w:top w:val="nil"/>
              <w:left w:val="nil"/>
              <w:bottom w:val="nil"/>
              <w:right w:val="nil"/>
            </w:tcBorders>
            <w:shd w:val="clear" w:color="auto" w:fill="auto"/>
            <w:noWrap/>
            <w:vAlign w:val="bottom"/>
            <w:hideMark/>
          </w:tcPr>
          <w:p w14:paraId="5C464AD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naravi</w:t>
            </w:r>
          </w:p>
        </w:tc>
        <w:tc>
          <w:tcPr>
            <w:tcW w:w="505" w:type="pct"/>
            <w:tcBorders>
              <w:top w:val="nil"/>
              <w:left w:val="nil"/>
              <w:bottom w:val="nil"/>
              <w:right w:val="nil"/>
            </w:tcBorders>
            <w:shd w:val="clear" w:color="auto" w:fill="auto"/>
            <w:noWrap/>
            <w:vAlign w:val="bottom"/>
            <w:hideMark/>
          </w:tcPr>
          <w:p w14:paraId="0FB1BA5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045E00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3B0A9F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B752367" w14:textId="77777777" w:rsidR="00965DF4" w:rsidRPr="002F158A" w:rsidRDefault="00965DF4" w:rsidP="00232DDC">
            <w:pPr>
              <w:jc w:val="right"/>
              <w:rPr>
                <w:rFonts w:ascii="Arial" w:hAnsi="Arial" w:cs="Arial"/>
                <w:sz w:val="20"/>
                <w:szCs w:val="20"/>
                <w:lang w:val="en-US"/>
              </w:rPr>
            </w:pPr>
          </w:p>
        </w:tc>
      </w:tr>
      <w:tr w:rsidR="00965DF4" w:rsidRPr="002F158A" w14:paraId="0C804033" w14:textId="77777777" w:rsidTr="00232DDC">
        <w:trPr>
          <w:trHeight w:val="255"/>
        </w:trPr>
        <w:tc>
          <w:tcPr>
            <w:tcW w:w="82" w:type="pct"/>
            <w:tcBorders>
              <w:top w:val="nil"/>
              <w:left w:val="nil"/>
              <w:bottom w:val="nil"/>
              <w:right w:val="nil"/>
            </w:tcBorders>
            <w:shd w:val="clear" w:color="auto" w:fill="auto"/>
            <w:noWrap/>
            <w:vAlign w:val="bottom"/>
            <w:hideMark/>
          </w:tcPr>
          <w:p w14:paraId="598D88F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5CD441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4EBA6C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0DD15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1C7EE84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411" w:type="pct"/>
            <w:tcBorders>
              <w:top w:val="nil"/>
              <w:left w:val="nil"/>
              <w:bottom w:val="nil"/>
              <w:right w:val="nil"/>
            </w:tcBorders>
            <w:shd w:val="clear" w:color="auto" w:fill="auto"/>
            <w:noWrap/>
            <w:vAlign w:val="bottom"/>
            <w:hideMark/>
          </w:tcPr>
          <w:p w14:paraId="4BA0B15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6.285,45</w:t>
            </w:r>
          </w:p>
        </w:tc>
        <w:tc>
          <w:tcPr>
            <w:tcW w:w="336" w:type="pct"/>
            <w:tcBorders>
              <w:top w:val="nil"/>
              <w:left w:val="nil"/>
              <w:bottom w:val="nil"/>
              <w:right w:val="nil"/>
            </w:tcBorders>
            <w:shd w:val="clear" w:color="auto" w:fill="auto"/>
            <w:noWrap/>
            <w:vAlign w:val="bottom"/>
            <w:hideMark/>
          </w:tcPr>
          <w:p w14:paraId="6EC166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94,72%</w:t>
            </w:r>
          </w:p>
        </w:tc>
      </w:tr>
      <w:tr w:rsidR="00965DF4" w:rsidRPr="002F158A" w14:paraId="185E9490" w14:textId="77777777" w:rsidTr="00232DDC">
        <w:trPr>
          <w:trHeight w:val="255"/>
        </w:trPr>
        <w:tc>
          <w:tcPr>
            <w:tcW w:w="82" w:type="pct"/>
            <w:tcBorders>
              <w:top w:val="nil"/>
              <w:left w:val="nil"/>
              <w:bottom w:val="nil"/>
              <w:right w:val="nil"/>
            </w:tcBorders>
            <w:shd w:val="clear" w:color="auto" w:fill="auto"/>
            <w:noWrap/>
            <w:vAlign w:val="bottom"/>
            <w:hideMark/>
          </w:tcPr>
          <w:p w14:paraId="2F2B8C5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4B2C43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491E1BB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231A1BF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BB090F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FB5A48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6.285,45</w:t>
            </w:r>
          </w:p>
        </w:tc>
        <w:tc>
          <w:tcPr>
            <w:tcW w:w="336" w:type="pct"/>
            <w:tcBorders>
              <w:top w:val="nil"/>
              <w:left w:val="nil"/>
              <w:bottom w:val="nil"/>
              <w:right w:val="nil"/>
            </w:tcBorders>
            <w:shd w:val="clear" w:color="auto" w:fill="auto"/>
            <w:noWrap/>
            <w:vAlign w:val="bottom"/>
            <w:hideMark/>
          </w:tcPr>
          <w:p w14:paraId="7675983F" w14:textId="77777777" w:rsidR="00965DF4" w:rsidRPr="002F158A" w:rsidRDefault="00965DF4" w:rsidP="00232DDC">
            <w:pPr>
              <w:jc w:val="right"/>
              <w:rPr>
                <w:rFonts w:ascii="Arial" w:hAnsi="Arial" w:cs="Arial"/>
                <w:sz w:val="20"/>
                <w:szCs w:val="20"/>
                <w:lang w:val="en-US"/>
              </w:rPr>
            </w:pPr>
          </w:p>
        </w:tc>
      </w:tr>
      <w:tr w:rsidR="00965DF4" w:rsidRPr="002F158A" w14:paraId="70801393" w14:textId="77777777" w:rsidTr="00232DDC">
        <w:trPr>
          <w:trHeight w:val="255"/>
        </w:trPr>
        <w:tc>
          <w:tcPr>
            <w:tcW w:w="82" w:type="pct"/>
            <w:tcBorders>
              <w:top w:val="nil"/>
              <w:left w:val="nil"/>
              <w:bottom w:val="nil"/>
              <w:right w:val="nil"/>
            </w:tcBorders>
            <w:shd w:val="clear" w:color="000000" w:fill="FFFF99"/>
            <w:noWrap/>
            <w:vAlign w:val="bottom"/>
            <w:hideMark/>
          </w:tcPr>
          <w:p w14:paraId="7F760C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ECBD4C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A100007</w:t>
            </w:r>
          </w:p>
        </w:tc>
        <w:tc>
          <w:tcPr>
            <w:tcW w:w="2693" w:type="pct"/>
            <w:tcBorders>
              <w:top w:val="nil"/>
              <w:left w:val="nil"/>
              <w:bottom w:val="nil"/>
              <w:right w:val="nil"/>
            </w:tcBorders>
            <w:shd w:val="clear" w:color="000000" w:fill="FFFF99"/>
            <w:noWrap/>
            <w:vAlign w:val="bottom"/>
            <w:hideMark/>
          </w:tcPr>
          <w:p w14:paraId="1CAE1362"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projekta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zajedničkog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oglašavanja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Zadarske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turističke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regije</w:t>
            </w:r>
            <w:proofErr w:type="spellEnd"/>
            <w:r w:rsidRPr="002F158A">
              <w:rPr>
                <w:rFonts w:ascii="Arial" w:hAnsi="Arial" w:cs="Arial"/>
                <w:b/>
                <w:bCs/>
                <w:sz w:val="20"/>
                <w:szCs w:val="20"/>
                <w:lang w:val="en-US"/>
              </w:rPr>
              <w:t xml:space="preserve"> - </w:t>
            </w:r>
            <w:proofErr w:type="spellStart"/>
            <w:r w:rsidRPr="002F158A">
              <w:rPr>
                <w:rFonts w:ascii="Arial" w:hAnsi="Arial" w:cs="Arial"/>
                <w:b/>
                <w:bCs/>
                <w:sz w:val="20"/>
                <w:szCs w:val="20"/>
                <w:lang w:val="en-US"/>
              </w:rPr>
              <w:t>kampanja</w:t>
            </w:r>
            <w:proofErr w:type="spellEnd"/>
            <w:r w:rsidRPr="002F158A">
              <w:rPr>
                <w:rFonts w:ascii="Arial" w:hAnsi="Arial" w:cs="Arial"/>
                <w:b/>
                <w:bCs/>
                <w:sz w:val="20"/>
                <w:szCs w:val="20"/>
                <w:lang w:val="en-US"/>
              </w:rPr>
              <w:t xml:space="preserve"> Ryanair</w:t>
            </w:r>
          </w:p>
        </w:tc>
        <w:tc>
          <w:tcPr>
            <w:tcW w:w="505" w:type="pct"/>
            <w:tcBorders>
              <w:top w:val="nil"/>
              <w:left w:val="nil"/>
              <w:bottom w:val="nil"/>
              <w:right w:val="nil"/>
            </w:tcBorders>
            <w:shd w:val="clear" w:color="000000" w:fill="FFFF99"/>
            <w:noWrap/>
            <w:vAlign w:val="bottom"/>
            <w:hideMark/>
          </w:tcPr>
          <w:p w14:paraId="5D2A68A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200,00</w:t>
            </w:r>
          </w:p>
        </w:tc>
        <w:tc>
          <w:tcPr>
            <w:tcW w:w="502" w:type="pct"/>
            <w:tcBorders>
              <w:top w:val="nil"/>
              <w:left w:val="nil"/>
              <w:bottom w:val="nil"/>
              <w:right w:val="nil"/>
            </w:tcBorders>
            <w:shd w:val="clear" w:color="000000" w:fill="FFFF99"/>
            <w:noWrap/>
            <w:vAlign w:val="bottom"/>
            <w:hideMark/>
          </w:tcPr>
          <w:p w14:paraId="3EFD7E2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200,00</w:t>
            </w:r>
          </w:p>
        </w:tc>
        <w:tc>
          <w:tcPr>
            <w:tcW w:w="411" w:type="pct"/>
            <w:tcBorders>
              <w:top w:val="nil"/>
              <w:left w:val="nil"/>
              <w:bottom w:val="nil"/>
              <w:right w:val="nil"/>
            </w:tcBorders>
            <w:shd w:val="clear" w:color="000000" w:fill="FFFF99"/>
            <w:noWrap/>
            <w:vAlign w:val="bottom"/>
            <w:hideMark/>
          </w:tcPr>
          <w:p w14:paraId="1DDE3D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71FC20B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3A99381E" w14:textId="77777777" w:rsidTr="00232DDC">
        <w:trPr>
          <w:trHeight w:val="255"/>
        </w:trPr>
        <w:tc>
          <w:tcPr>
            <w:tcW w:w="82" w:type="pct"/>
            <w:tcBorders>
              <w:top w:val="nil"/>
              <w:left w:val="nil"/>
              <w:bottom w:val="nil"/>
              <w:right w:val="nil"/>
            </w:tcBorders>
            <w:shd w:val="clear" w:color="000000" w:fill="CCCCFF"/>
            <w:noWrap/>
            <w:vAlign w:val="bottom"/>
            <w:hideMark/>
          </w:tcPr>
          <w:p w14:paraId="7C7BDB6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69DA32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8894F8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w:t>
            </w:r>
          </w:p>
        </w:tc>
        <w:tc>
          <w:tcPr>
            <w:tcW w:w="502" w:type="pct"/>
            <w:tcBorders>
              <w:top w:val="nil"/>
              <w:left w:val="nil"/>
              <w:bottom w:val="nil"/>
              <w:right w:val="nil"/>
            </w:tcBorders>
            <w:shd w:val="clear" w:color="000000" w:fill="CCCCFF"/>
            <w:noWrap/>
            <w:vAlign w:val="bottom"/>
            <w:hideMark/>
          </w:tcPr>
          <w:p w14:paraId="26BC12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w:t>
            </w:r>
          </w:p>
        </w:tc>
        <w:tc>
          <w:tcPr>
            <w:tcW w:w="411" w:type="pct"/>
            <w:tcBorders>
              <w:top w:val="nil"/>
              <w:left w:val="nil"/>
              <w:bottom w:val="nil"/>
              <w:right w:val="nil"/>
            </w:tcBorders>
            <w:shd w:val="clear" w:color="000000" w:fill="CCCCFF"/>
            <w:noWrap/>
            <w:vAlign w:val="bottom"/>
            <w:hideMark/>
          </w:tcPr>
          <w:p w14:paraId="181DD3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B55EE0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56410A9" w14:textId="77777777" w:rsidTr="00232DDC">
        <w:trPr>
          <w:trHeight w:val="255"/>
        </w:trPr>
        <w:tc>
          <w:tcPr>
            <w:tcW w:w="82" w:type="pct"/>
            <w:tcBorders>
              <w:top w:val="nil"/>
              <w:left w:val="nil"/>
              <w:bottom w:val="nil"/>
              <w:right w:val="nil"/>
            </w:tcBorders>
            <w:shd w:val="clear" w:color="000000" w:fill="CCCCFF"/>
            <w:noWrap/>
            <w:vAlign w:val="bottom"/>
            <w:hideMark/>
          </w:tcPr>
          <w:p w14:paraId="230AABD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6B703C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4BD6F7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w:t>
            </w:r>
          </w:p>
        </w:tc>
        <w:tc>
          <w:tcPr>
            <w:tcW w:w="502" w:type="pct"/>
            <w:tcBorders>
              <w:top w:val="nil"/>
              <w:left w:val="nil"/>
              <w:bottom w:val="nil"/>
              <w:right w:val="nil"/>
            </w:tcBorders>
            <w:shd w:val="clear" w:color="000000" w:fill="CCCCFF"/>
            <w:noWrap/>
            <w:vAlign w:val="bottom"/>
            <w:hideMark/>
          </w:tcPr>
          <w:p w14:paraId="10DCFA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w:t>
            </w:r>
          </w:p>
        </w:tc>
        <w:tc>
          <w:tcPr>
            <w:tcW w:w="411" w:type="pct"/>
            <w:tcBorders>
              <w:top w:val="nil"/>
              <w:left w:val="nil"/>
              <w:bottom w:val="nil"/>
              <w:right w:val="nil"/>
            </w:tcBorders>
            <w:shd w:val="clear" w:color="000000" w:fill="CCCCFF"/>
            <w:noWrap/>
            <w:vAlign w:val="bottom"/>
            <w:hideMark/>
          </w:tcPr>
          <w:p w14:paraId="0873F5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38B630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456B01B" w14:textId="77777777" w:rsidTr="00232DDC">
        <w:trPr>
          <w:trHeight w:val="255"/>
        </w:trPr>
        <w:tc>
          <w:tcPr>
            <w:tcW w:w="82" w:type="pct"/>
            <w:tcBorders>
              <w:top w:val="nil"/>
              <w:left w:val="nil"/>
              <w:bottom w:val="nil"/>
              <w:right w:val="nil"/>
            </w:tcBorders>
            <w:shd w:val="clear" w:color="auto" w:fill="auto"/>
            <w:noWrap/>
            <w:vAlign w:val="bottom"/>
            <w:hideMark/>
          </w:tcPr>
          <w:p w14:paraId="1AE017E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2020A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359CDE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73DFF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w:t>
            </w:r>
          </w:p>
        </w:tc>
        <w:tc>
          <w:tcPr>
            <w:tcW w:w="502" w:type="pct"/>
            <w:tcBorders>
              <w:top w:val="nil"/>
              <w:left w:val="nil"/>
              <w:bottom w:val="nil"/>
              <w:right w:val="nil"/>
            </w:tcBorders>
            <w:shd w:val="clear" w:color="auto" w:fill="auto"/>
            <w:noWrap/>
            <w:vAlign w:val="bottom"/>
            <w:hideMark/>
          </w:tcPr>
          <w:p w14:paraId="508D00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w:t>
            </w:r>
          </w:p>
        </w:tc>
        <w:tc>
          <w:tcPr>
            <w:tcW w:w="411" w:type="pct"/>
            <w:tcBorders>
              <w:top w:val="nil"/>
              <w:left w:val="nil"/>
              <w:bottom w:val="nil"/>
              <w:right w:val="nil"/>
            </w:tcBorders>
            <w:shd w:val="clear" w:color="auto" w:fill="auto"/>
            <w:noWrap/>
            <w:vAlign w:val="bottom"/>
            <w:hideMark/>
          </w:tcPr>
          <w:p w14:paraId="4C4F579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AE0FD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548FAEC" w14:textId="77777777" w:rsidTr="00232DDC">
        <w:trPr>
          <w:trHeight w:val="255"/>
        </w:trPr>
        <w:tc>
          <w:tcPr>
            <w:tcW w:w="82" w:type="pct"/>
            <w:tcBorders>
              <w:top w:val="nil"/>
              <w:left w:val="nil"/>
              <w:bottom w:val="nil"/>
              <w:right w:val="nil"/>
            </w:tcBorders>
            <w:shd w:val="clear" w:color="auto" w:fill="auto"/>
            <w:noWrap/>
            <w:vAlign w:val="bottom"/>
            <w:hideMark/>
          </w:tcPr>
          <w:p w14:paraId="4CAEE41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C71DA0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66C5AF1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48DB8F2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A0EA32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E96EC6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EF843AC" w14:textId="77777777" w:rsidR="00965DF4" w:rsidRPr="002F158A" w:rsidRDefault="00965DF4" w:rsidP="00232DDC">
            <w:pPr>
              <w:jc w:val="right"/>
              <w:rPr>
                <w:rFonts w:ascii="Arial" w:hAnsi="Arial" w:cs="Arial"/>
                <w:sz w:val="20"/>
                <w:szCs w:val="20"/>
                <w:lang w:val="en-US"/>
              </w:rPr>
            </w:pPr>
          </w:p>
        </w:tc>
      </w:tr>
      <w:tr w:rsidR="00965DF4" w:rsidRPr="002F158A" w14:paraId="5448B0D3" w14:textId="77777777" w:rsidTr="00232DDC">
        <w:trPr>
          <w:trHeight w:val="255"/>
        </w:trPr>
        <w:tc>
          <w:tcPr>
            <w:tcW w:w="82" w:type="pct"/>
            <w:tcBorders>
              <w:top w:val="nil"/>
              <w:left w:val="nil"/>
              <w:bottom w:val="nil"/>
              <w:right w:val="nil"/>
            </w:tcBorders>
            <w:shd w:val="clear" w:color="000000" w:fill="FFFF99"/>
            <w:noWrap/>
            <w:vAlign w:val="bottom"/>
            <w:hideMark/>
          </w:tcPr>
          <w:p w14:paraId="7BCEF69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DD7DEC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A100009</w:t>
            </w:r>
          </w:p>
        </w:tc>
        <w:tc>
          <w:tcPr>
            <w:tcW w:w="2693" w:type="pct"/>
            <w:tcBorders>
              <w:top w:val="nil"/>
              <w:left w:val="nil"/>
              <w:bottom w:val="nil"/>
              <w:right w:val="nil"/>
            </w:tcBorders>
            <w:shd w:val="clear" w:color="000000" w:fill="FFFF99"/>
            <w:noWrap/>
            <w:vAlign w:val="bottom"/>
            <w:hideMark/>
          </w:tcPr>
          <w:p w14:paraId="6D8AF20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Izbori za vijeće nacionalne manjine</w:t>
            </w:r>
          </w:p>
        </w:tc>
        <w:tc>
          <w:tcPr>
            <w:tcW w:w="505" w:type="pct"/>
            <w:tcBorders>
              <w:top w:val="nil"/>
              <w:left w:val="nil"/>
              <w:bottom w:val="nil"/>
              <w:right w:val="nil"/>
            </w:tcBorders>
            <w:shd w:val="clear" w:color="000000" w:fill="FFFF99"/>
            <w:noWrap/>
            <w:vAlign w:val="bottom"/>
            <w:hideMark/>
          </w:tcPr>
          <w:p w14:paraId="0673E00C"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2666D63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5.917,00</w:t>
            </w:r>
          </w:p>
        </w:tc>
        <w:tc>
          <w:tcPr>
            <w:tcW w:w="411" w:type="pct"/>
            <w:tcBorders>
              <w:top w:val="nil"/>
              <w:left w:val="nil"/>
              <w:bottom w:val="nil"/>
              <w:right w:val="nil"/>
            </w:tcBorders>
            <w:shd w:val="clear" w:color="000000" w:fill="FFFF99"/>
            <w:noWrap/>
            <w:vAlign w:val="bottom"/>
            <w:hideMark/>
          </w:tcPr>
          <w:p w14:paraId="5235F6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5.916,25</w:t>
            </w:r>
          </w:p>
        </w:tc>
        <w:tc>
          <w:tcPr>
            <w:tcW w:w="336" w:type="pct"/>
            <w:tcBorders>
              <w:top w:val="nil"/>
              <w:left w:val="nil"/>
              <w:bottom w:val="nil"/>
              <w:right w:val="nil"/>
            </w:tcBorders>
            <w:shd w:val="clear" w:color="000000" w:fill="FFFF99"/>
            <w:noWrap/>
            <w:vAlign w:val="bottom"/>
            <w:hideMark/>
          </w:tcPr>
          <w:p w14:paraId="7B5057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99,99%</w:t>
            </w:r>
          </w:p>
        </w:tc>
      </w:tr>
      <w:tr w:rsidR="00965DF4" w:rsidRPr="002F158A" w14:paraId="0AB0BAFA" w14:textId="77777777" w:rsidTr="00232DDC">
        <w:trPr>
          <w:trHeight w:val="255"/>
        </w:trPr>
        <w:tc>
          <w:tcPr>
            <w:tcW w:w="82" w:type="pct"/>
            <w:tcBorders>
              <w:top w:val="nil"/>
              <w:left w:val="nil"/>
              <w:bottom w:val="nil"/>
              <w:right w:val="nil"/>
            </w:tcBorders>
            <w:shd w:val="clear" w:color="000000" w:fill="CCCCFF"/>
            <w:noWrap/>
            <w:vAlign w:val="bottom"/>
            <w:hideMark/>
          </w:tcPr>
          <w:p w14:paraId="03B4772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D4CE21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98AB0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89D1D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5.597,00</w:t>
            </w:r>
          </w:p>
        </w:tc>
        <w:tc>
          <w:tcPr>
            <w:tcW w:w="411" w:type="pct"/>
            <w:tcBorders>
              <w:top w:val="nil"/>
              <w:left w:val="nil"/>
              <w:bottom w:val="nil"/>
              <w:right w:val="nil"/>
            </w:tcBorders>
            <w:shd w:val="clear" w:color="000000" w:fill="CCCCFF"/>
            <w:noWrap/>
            <w:vAlign w:val="bottom"/>
            <w:hideMark/>
          </w:tcPr>
          <w:p w14:paraId="6E8D33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5.596,25</w:t>
            </w:r>
          </w:p>
        </w:tc>
        <w:tc>
          <w:tcPr>
            <w:tcW w:w="336" w:type="pct"/>
            <w:tcBorders>
              <w:top w:val="nil"/>
              <w:left w:val="nil"/>
              <w:bottom w:val="nil"/>
              <w:right w:val="nil"/>
            </w:tcBorders>
            <w:shd w:val="clear" w:color="000000" w:fill="CCCCFF"/>
            <w:noWrap/>
            <w:vAlign w:val="bottom"/>
            <w:hideMark/>
          </w:tcPr>
          <w:p w14:paraId="3A0C73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99,99%</w:t>
            </w:r>
          </w:p>
        </w:tc>
      </w:tr>
      <w:tr w:rsidR="00965DF4" w:rsidRPr="002F158A" w14:paraId="7374A8FB" w14:textId="77777777" w:rsidTr="00232DDC">
        <w:trPr>
          <w:trHeight w:val="255"/>
        </w:trPr>
        <w:tc>
          <w:tcPr>
            <w:tcW w:w="82" w:type="pct"/>
            <w:tcBorders>
              <w:top w:val="nil"/>
              <w:left w:val="nil"/>
              <w:bottom w:val="nil"/>
              <w:right w:val="nil"/>
            </w:tcBorders>
            <w:shd w:val="clear" w:color="000000" w:fill="CCCCFF"/>
            <w:noWrap/>
            <w:vAlign w:val="bottom"/>
            <w:hideMark/>
          </w:tcPr>
          <w:p w14:paraId="3901C66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4258FD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00B57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4E3394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5.597,00</w:t>
            </w:r>
          </w:p>
        </w:tc>
        <w:tc>
          <w:tcPr>
            <w:tcW w:w="411" w:type="pct"/>
            <w:tcBorders>
              <w:top w:val="nil"/>
              <w:left w:val="nil"/>
              <w:bottom w:val="nil"/>
              <w:right w:val="nil"/>
            </w:tcBorders>
            <w:shd w:val="clear" w:color="000000" w:fill="CCCCFF"/>
            <w:noWrap/>
            <w:vAlign w:val="bottom"/>
            <w:hideMark/>
          </w:tcPr>
          <w:p w14:paraId="2BD32F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5.596,25</w:t>
            </w:r>
          </w:p>
        </w:tc>
        <w:tc>
          <w:tcPr>
            <w:tcW w:w="336" w:type="pct"/>
            <w:tcBorders>
              <w:top w:val="nil"/>
              <w:left w:val="nil"/>
              <w:bottom w:val="nil"/>
              <w:right w:val="nil"/>
            </w:tcBorders>
            <w:shd w:val="clear" w:color="000000" w:fill="CCCCFF"/>
            <w:noWrap/>
            <w:vAlign w:val="bottom"/>
            <w:hideMark/>
          </w:tcPr>
          <w:p w14:paraId="5FD46D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99,99%</w:t>
            </w:r>
          </w:p>
        </w:tc>
      </w:tr>
      <w:tr w:rsidR="00965DF4" w:rsidRPr="002F158A" w14:paraId="3EEA4F3C" w14:textId="77777777" w:rsidTr="00232DDC">
        <w:trPr>
          <w:trHeight w:val="255"/>
        </w:trPr>
        <w:tc>
          <w:tcPr>
            <w:tcW w:w="82" w:type="pct"/>
            <w:tcBorders>
              <w:top w:val="nil"/>
              <w:left w:val="nil"/>
              <w:bottom w:val="nil"/>
              <w:right w:val="nil"/>
            </w:tcBorders>
            <w:shd w:val="clear" w:color="auto" w:fill="auto"/>
            <w:noWrap/>
            <w:vAlign w:val="bottom"/>
            <w:hideMark/>
          </w:tcPr>
          <w:p w14:paraId="5D838C5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AAC83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74D36F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84394B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3AC7C7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4.897,00</w:t>
            </w:r>
          </w:p>
        </w:tc>
        <w:tc>
          <w:tcPr>
            <w:tcW w:w="411" w:type="pct"/>
            <w:tcBorders>
              <w:top w:val="nil"/>
              <w:left w:val="nil"/>
              <w:bottom w:val="nil"/>
              <w:right w:val="nil"/>
            </w:tcBorders>
            <w:shd w:val="clear" w:color="auto" w:fill="auto"/>
            <w:noWrap/>
            <w:vAlign w:val="bottom"/>
            <w:hideMark/>
          </w:tcPr>
          <w:p w14:paraId="3B3052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4.896,25</w:t>
            </w:r>
          </w:p>
        </w:tc>
        <w:tc>
          <w:tcPr>
            <w:tcW w:w="336" w:type="pct"/>
            <w:tcBorders>
              <w:top w:val="nil"/>
              <w:left w:val="nil"/>
              <w:bottom w:val="nil"/>
              <w:right w:val="nil"/>
            </w:tcBorders>
            <w:shd w:val="clear" w:color="auto" w:fill="auto"/>
            <w:noWrap/>
            <w:vAlign w:val="bottom"/>
            <w:hideMark/>
          </w:tcPr>
          <w:p w14:paraId="47D12E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99,98%</w:t>
            </w:r>
          </w:p>
        </w:tc>
      </w:tr>
      <w:tr w:rsidR="00965DF4" w:rsidRPr="002F158A" w14:paraId="0918862B" w14:textId="77777777" w:rsidTr="00232DDC">
        <w:trPr>
          <w:trHeight w:val="255"/>
        </w:trPr>
        <w:tc>
          <w:tcPr>
            <w:tcW w:w="82" w:type="pct"/>
            <w:tcBorders>
              <w:top w:val="nil"/>
              <w:left w:val="nil"/>
              <w:bottom w:val="nil"/>
              <w:right w:val="nil"/>
            </w:tcBorders>
            <w:shd w:val="clear" w:color="auto" w:fill="auto"/>
            <w:noWrap/>
            <w:vAlign w:val="bottom"/>
            <w:hideMark/>
          </w:tcPr>
          <w:p w14:paraId="3DEE960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4FE4D3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2AE59D3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45CDE79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73AF2DD"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B83BBA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262,90</w:t>
            </w:r>
          </w:p>
        </w:tc>
        <w:tc>
          <w:tcPr>
            <w:tcW w:w="336" w:type="pct"/>
            <w:tcBorders>
              <w:top w:val="nil"/>
              <w:left w:val="nil"/>
              <w:bottom w:val="nil"/>
              <w:right w:val="nil"/>
            </w:tcBorders>
            <w:shd w:val="clear" w:color="auto" w:fill="auto"/>
            <w:noWrap/>
            <w:vAlign w:val="bottom"/>
            <w:hideMark/>
          </w:tcPr>
          <w:p w14:paraId="07C419A5" w14:textId="77777777" w:rsidR="00965DF4" w:rsidRPr="002F158A" w:rsidRDefault="00965DF4" w:rsidP="00232DDC">
            <w:pPr>
              <w:jc w:val="right"/>
              <w:rPr>
                <w:rFonts w:ascii="Arial" w:hAnsi="Arial" w:cs="Arial"/>
                <w:sz w:val="20"/>
                <w:szCs w:val="20"/>
                <w:lang w:val="en-US"/>
              </w:rPr>
            </w:pPr>
          </w:p>
        </w:tc>
      </w:tr>
      <w:tr w:rsidR="00965DF4" w:rsidRPr="002F158A" w14:paraId="5B72E2A1" w14:textId="77777777" w:rsidTr="00232DDC">
        <w:trPr>
          <w:trHeight w:val="255"/>
        </w:trPr>
        <w:tc>
          <w:tcPr>
            <w:tcW w:w="82" w:type="pct"/>
            <w:tcBorders>
              <w:top w:val="nil"/>
              <w:left w:val="nil"/>
              <w:bottom w:val="nil"/>
              <w:right w:val="nil"/>
            </w:tcBorders>
            <w:shd w:val="clear" w:color="auto" w:fill="auto"/>
            <w:noWrap/>
            <w:vAlign w:val="bottom"/>
            <w:hideMark/>
          </w:tcPr>
          <w:p w14:paraId="0CDFCE1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0F1A06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50A409D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4019E58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C8662D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A8B08A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251,75</w:t>
            </w:r>
          </w:p>
        </w:tc>
        <w:tc>
          <w:tcPr>
            <w:tcW w:w="336" w:type="pct"/>
            <w:tcBorders>
              <w:top w:val="nil"/>
              <w:left w:val="nil"/>
              <w:bottom w:val="nil"/>
              <w:right w:val="nil"/>
            </w:tcBorders>
            <w:shd w:val="clear" w:color="auto" w:fill="auto"/>
            <w:noWrap/>
            <w:vAlign w:val="bottom"/>
            <w:hideMark/>
          </w:tcPr>
          <w:p w14:paraId="12D6F49D" w14:textId="77777777" w:rsidR="00965DF4" w:rsidRPr="002F158A" w:rsidRDefault="00965DF4" w:rsidP="00232DDC">
            <w:pPr>
              <w:jc w:val="right"/>
              <w:rPr>
                <w:rFonts w:ascii="Arial" w:hAnsi="Arial" w:cs="Arial"/>
                <w:sz w:val="20"/>
                <w:szCs w:val="20"/>
                <w:lang w:val="en-US"/>
              </w:rPr>
            </w:pPr>
          </w:p>
        </w:tc>
      </w:tr>
      <w:tr w:rsidR="00965DF4" w:rsidRPr="002F158A" w14:paraId="51879BB1" w14:textId="77777777" w:rsidTr="00232DDC">
        <w:trPr>
          <w:trHeight w:val="255"/>
        </w:trPr>
        <w:tc>
          <w:tcPr>
            <w:tcW w:w="82" w:type="pct"/>
            <w:tcBorders>
              <w:top w:val="nil"/>
              <w:left w:val="nil"/>
              <w:bottom w:val="nil"/>
              <w:right w:val="nil"/>
            </w:tcBorders>
            <w:shd w:val="clear" w:color="auto" w:fill="auto"/>
            <w:noWrap/>
            <w:vAlign w:val="bottom"/>
            <w:hideMark/>
          </w:tcPr>
          <w:p w14:paraId="616D322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529B8B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3291</w:t>
            </w:r>
          </w:p>
        </w:tc>
        <w:tc>
          <w:tcPr>
            <w:tcW w:w="2693" w:type="pct"/>
            <w:tcBorders>
              <w:top w:val="nil"/>
              <w:left w:val="nil"/>
              <w:bottom w:val="nil"/>
              <w:right w:val="nil"/>
            </w:tcBorders>
            <w:shd w:val="clear" w:color="auto" w:fill="auto"/>
            <w:noWrap/>
            <w:vAlign w:val="bottom"/>
            <w:hideMark/>
          </w:tcPr>
          <w:p w14:paraId="1CA0275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rad predstavničkih i izvršnih tijela, povjerenstava i slično</w:t>
            </w:r>
          </w:p>
        </w:tc>
        <w:tc>
          <w:tcPr>
            <w:tcW w:w="505" w:type="pct"/>
            <w:tcBorders>
              <w:top w:val="nil"/>
              <w:left w:val="nil"/>
              <w:bottom w:val="nil"/>
              <w:right w:val="nil"/>
            </w:tcBorders>
            <w:shd w:val="clear" w:color="auto" w:fill="auto"/>
            <w:noWrap/>
            <w:vAlign w:val="bottom"/>
            <w:hideMark/>
          </w:tcPr>
          <w:p w14:paraId="4710F1F1"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01E8822"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E597B8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4.381,60</w:t>
            </w:r>
          </w:p>
        </w:tc>
        <w:tc>
          <w:tcPr>
            <w:tcW w:w="336" w:type="pct"/>
            <w:tcBorders>
              <w:top w:val="nil"/>
              <w:left w:val="nil"/>
              <w:bottom w:val="nil"/>
              <w:right w:val="nil"/>
            </w:tcBorders>
            <w:shd w:val="clear" w:color="auto" w:fill="auto"/>
            <w:noWrap/>
            <w:vAlign w:val="bottom"/>
            <w:hideMark/>
          </w:tcPr>
          <w:p w14:paraId="29E501ED" w14:textId="77777777" w:rsidR="00965DF4" w:rsidRPr="002F158A" w:rsidRDefault="00965DF4" w:rsidP="00232DDC">
            <w:pPr>
              <w:jc w:val="right"/>
              <w:rPr>
                <w:rFonts w:ascii="Arial" w:hAnsi="Arial" w:cs="Arial"/>
                <w:sz w:val="20"/>
                <w:szCs w:val="20"/>
                <w:lang w:val="en-US"/>
              </w:rPr>
            </w:pPr>
          </w:p>
        </w:tc>
      </w:tr>
      <w:tr w:rsidR="00965DF4" w:rsidRPr="002F158A" w14:paraId="1ED82413" w14:textId="77777777" w:rsidTr="00232DDC">
        <w:trPr>
          <w:trHeight w:val="255"/>
        </w:trPr>
        <w:tc>
          <w:tcPr>
            <w:tcW w:w="82" w:type="pct"/>
            <w:tcBorders>
              <w:top w:val="nil"/>
              <w:left w:val="nil"/>
              <w:bottom w:val="nil"/>
              <w:right w:val="nil"/>
            </w:tcBorders>
            <w:shd w:val="clear" w:color="auto" w:fill="auto"/>
            <w:noWrap/>
            <w:vAlign w:val="bottom"/>
            <w:hideMark/>
          </w:tcPr>
          <w:p w14:paraId="5A6CB0C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6C706E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6C60BD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65BABC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5D949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w:t>
            </w:r>
          </w:p>
        </w:tc>
        <w:tc>
          <w:tcPr>
            <w:tcW w:w="411" w:type="pct"/>
            <w:tcBorders>
              <w:top w:val="nil"/>
              <w:left w:val="nil"/>
              <w:bottom w:val="nil"/>
              <w:right w:val="nil"/>
            </w:tcBorders>
            <w:shd w:val="clear" w:color="auto" w:fill="auto"/>
            <w:noWrap/>
            <w:vAlign w:val="bottom"/>
            <w:hideMark/>
          </w:tcPr>
          <w:p w14:paraId="4BE0090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w:t>
            </w:r>
          </w:p>
        </w:tc>
        <w:tc>
          <w:tcPr>
            <w:tcW w:w="336" w:type="pct"/>
            <w:tcBorders>
              <w:top w:val="nil"/>
              <w:left w:val="nil"/>
              <w:bottom w:val="nil"/>
              <w:right w:val="nil"/>
            </w:tcBorders>
            <w:shd w:val="clear" w:color="auto" w:fill="auto"/>
            <w:noWrap/>
            <w:vAlign w:val="bottom"/>
            <w:hideMark/>
          </w:tcPr>
          <w:p w14:paraId="6CC6B9F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33EF6BC2" w14:textId="77777777" w:rsidTr="00232DDC">
        <w:trPr>
          <w:trHeight w:val="255"/>
        </w:trPr>
        <w:tc>
          <w:tcPr>
            <w:tcW w:w="82" w:type="pct"/>
            <w:tcBorders>
              <w:top w:val="nil"/>
              <w:left w:val="nil"/>
              <w:bottom w:val="nil"/>
              <w:right w:val="nil"/>
            </w:tcBorders>
            <w:shd w:val="clear" w:color="auto" w:fill="auto"/>
            <w:noWrap/>
            <w:vAlign w:val="bottom"/>
            <w:hideMark/>
          </w:tcPr>
          <w:p w14:paraId="64ECB85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86951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2B69730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76F666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7B77AF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4F54CD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w:t>
            </w:r>
          </w:p>
        </w:tc>
        <w:tc>
          <w:tcPr>
            <w:tcW w:w="336" w:type="pct"/>
            <w:tcBorders>
              <w:top w:val="nil"/>
              <w:left w:val="nil"/>
              <w:bottom w:val="nil"/>
              <w:right w:val="nil"/>
            </w:tcBorders>
            <w:shd w:val="clear" w:color="auto" w:fill="auto"/>
            <w:noWrap/>
            <w:vAlign w:val="bottom"/>
            <w:hideMark/>
          </w:tcPr>
          <w:p w14:paraId="4192B325" w14:textId="77777777" w:rsidR="00965DF4" w:rsidRPr="002F158A" w:rsidRDefault="00965DF4" w:rsidP="00232DDC">
            <w:pPr>
              <w:jc w:val="right"/>
              <w:rPr>
                <w:rFonts w:ascii="Arial" w:hAnsi="Arial" w:cs="Arial"/>
                <w:sz w:val="20"/>
                <w:szCs w:val="20"/>
                <w:lang w:val="en-US"/>
              </w:rPr>
            </w:pPr>
          </w:p>
        </w:tc>
      </w:tr>
      <w:tr w:rsidR="00965DF4" w:rsidRPr="002F158A" w14:paraId="005B24FF" w14:textId="77777777" w:rsidTr="00232DDC">
        <w:trPr>
          <w:trHeight w:val="255"/>
        </w:trPr>
        <w:tc>
          <w:tcPr>
            <w:tcW w:w="82" w:type="pct"/>
            <w:tcBorders>
              <w:top w:val="nil"/>
              <w:left w:val="nil"/>
              <w:bottom w:val="nil"/>
              <w:right w:val="nil"/>
            </w:tcBorders>
            <w:shd w:val="clear" w:color="000000" w:fill="CCCCFF"/>
            <w:noWrap/>
            <w:vAlign w:val="bottom"/>
            <w:hideMark/>
          </w:tcPr>
          <w:p w14:paraId="0305B8B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D8CD42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EB467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9F6E0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411" w:type="pct"/>
            <w:tcBorders>
              <w:top w:val="nil"/>
              <w:left w:val="nil"/>
              <w:bottom w:val="nil"/>
              <w:right w:val="nil"/>
            </w:tcBorders>
            <w:shd w:val="clear" w:color="000000" w:fill="CCCCFF"/>
            <w:noWrap/>
            <w:vAlign w:val="bottom"/>
            <w:hideMark/>
          </w:tcPr>
          <w:p w14:paraId="2F1EB7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336" w:type="pct"/>
            <w:tcBorders>
              <w:top w:val="nil"/>
              <w:left w:val="nil"/>
              <w:bottom w:val="nil"/>
              <w:right w:val="nil"/>
            </w:tcBorders>
            <w:shd w:val="clear" w:color="000000" w:fill="CCCCFF"/>
            <w:noWrap/>
            <w:vAlign w:val="bottom"/>
            <w:hideMark/>
          </w:tcPr>
          <w:p w14:paraId="4879B68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7071159" w14:textId="77777777" w:rsidTr="00232DDC">
        <w:trPr>
          <w:trHeight w:val="255"/>
        </w:trPr>
        <w:tc>
          <w:tcPr>
            <w:tcW w:w="82" w:type="pct"/>
            <w:tcBorders>
              <w:top w:val="nil"/>
              <w:left w:val="nil"/>
              <w:bottom w:val="nil"/>
              <w:right w:val="nil"/>
            </w:tcBorders>
            <w:shd w:val="clear" w:color="000000" w:fill="CCCCFF"/>
            <w:noWrap/>
            <w:vAlign w:val="bottom"/>
            <w:hideMark/>
          </w:tcPr>
          <w:p w14:paraId="43A6EB9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5A9702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00405E0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40645F6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411" w:type="pct"/>
            <w:tcBorders>
              <w:top w:val="nil"/>
              <w:left w:val="nil"/>
              <w:bottom w:val="nil"/>
              <w:right w:val="nil"/>
            </w:tcBorders>
            <w:shd w:val="clear" w:color="000000" w:fill="CCCCFF"/>
            <w:noWrap/>
            <w:vAlign w:val="bottom"/>
            <w:hideMark/>
          </w:tcPr>
          <w:p w14:paraId="65ACCDF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320,00</w:t>
            </w:r>
          </w:p>
        </w:tc>
        <w:tc>
          <w:tcPr>
            <w:tcW w:w="336" w:type="pct"/>
            <w:tcBorders>
              <w:top w:val="nil"/>
              <w:left w:val="nil"/>
              <w:bottom w:val="nil"/>
              <w:right w:val="nil"/>
            </w:tcBorders>
            <w:shd w:val="clear" w:color="000000" w:fill="CCCCFF"/>
            <w:noWrap/>
            <w:vAlign w:val="bottom"/>
            <w:hideMark/>
          </w:tcPr>
          <w:p w14:paraId="3166FD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60C1253" w14:textId="77777777" w:rsidTr="00232DDC">
        <w:trPr>
          <w:trHeight w:val="255"/>
        </w:trPr>
        <w:tc>
          <w:tcPr>
            <w:tcW w:w="82" w:type="pct"/>
            <w:tcBorders>
              <w:top w:val="nil"/>
              <w:left w:val="nil"/>
              <w:bottom w:val="nil"/>
              <w:right w:val="nil"/>
            </w:tcBorders>
            <w:shd w:val="clear" w:color="auto" w:fill="auto"/>
            <w:noWrap/>
            <w:vAlign w:val="bottom"/>
            <w:hideMark/>
          </w:tcPr>
          <w:p w14:paraId="4531688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3851F0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5030FC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1820C4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51DF3B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320,00</w:t>
            </w:r>
          </w:p>
        </w:tc>
        <w:tc>
          <w:tcPr>
            <w:tcW w:w="411" w:type="pct"/>
            <w:tcBorders>
              <w:top w:val="nil"/>
              <w:left w:val="nil"/>
              <w:bottom w:val="nil"/>
              <w:right w:val="nil"/>
            </w:tcBorders>
            <w:shd w:val="clear" w:color="auto" w:fill="auto"/>
            <w:noWrap/>
            <w:vAlign w:val="bottom"/>
            <w:hideMark/>
          </w:tcPr>
          <w:p w14:paraId="291B40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320,00</w:t>
            </w:r>
          </w:p>
        </w:tc>
        <w:tc>
          <w:tcPr>
            <w:tcW w:w="336" w:type="pct"/>
            <w:tcBorders>
              <w:top w:val="nil"/>
              <w:left w:val="nil"/>
              <w:bottom w:val="nil"/>
              <w:right w:val="nil"/>
            </w:tcBorders>
            <w:shd w:val="clear" w:color="auto" w:fill="auto"/>
            <w:noWrap/>
            <w:vAlign w:val="bottom"/>
            <w:hideMark/>
          </w:tcPr>
          <w:p w14:paraId="1586F9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6D455832" w14:textId="77777777" w:rsidTr="00232DDC">
        <w:trPr>
          <w:trHeight w:val="255"/>
        </w:trPr>
        <w:tc>
          <w:tcPr>
            <w:tcW w:w="82" w:type="pct"/>
            <w:tcBorders>
              <w:top w:val="nil"/>
              <w:left w:val="nil"/>
              <w:bottom w:val="nil"/>
              <w:right w:val="nil"/>
            </w:tcBorders>
            <w:shd w:val="clear" w:color="auto" w:fill="auto"/>
            <w:noWrap/>
            <w:vAlign w:val="bottom"/>
            <w:hideMark/>
          </w:tcPr>
          <w:p w14:paraId="4827EE5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EF05B7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3291</w:t>
            </w:r>
          </w:p>
        </w:tc>
        <w:tc>
          <w:tcPr>
            <w:tcW w:w="2693" w:type="pct"/>
            <w:tcBorders>
              <w:top w:val="nil"/>
              <w:left w:val="nil"/>
              <w:bottom w:val="nil"/>
              <w:right w:val="nil"/>
            </w:tcBorders>
            <w:shd w:val="clear" w:color="auto" w:fill="auto"/>
            <w:noWrap/>
            <w:vAlign w:val="bottom"/>
            <w:hideMark/>
          </w:tcPr>
          <w:p w14:paraId="25F2FEB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rad predstavničkih i izvršnih tijela, povjerenstava i slično</w:t>
            </w:r>
          </w:p>
        </w:tc>
        <w:tc>
          <w:tcPr>
            <w:tcW w:w="505" w:type="pct"/>
            <w:tcBorders>
              <w:top w:val="nil"/>
              <w:left w:val="nil"/>
              <w:bottom w:val="nil"/>
              <w:right w:val="nil"/>
            </w:tcBorders>
            <w:shd w:val="clear" w:color="auto" w:fill="auto"/>
            <w:noWrap/>
            <w:vAlign w:val="bottom"/>
            <w:hideMark/>
          </w:tcPr>
          <w:p w14:paraId="762180D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E58052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1CA95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320,00</w:t>
            </w:r>
          </w:p>
        </w:tc>
        <w:tc>
          <w:tcPr>
            <w:tcW w:w="336" w:type="pct"/>
            <w:tcBorders>
              <w:top w:val="nil"/>
              <w:left w:val="nil"/>
              <w:bottom w:val="nil"/>
              <w:right w:val="nil"/>
            </w:tcBorders>
            <w:shd w:val="clear" w:color="auto" w:fill="auto"/>
            <w:noWrap/>
            <w:vAlign w:val="bottom"/>
            <w:hideMark/>
          </w:tcPr>
          <w:p w14:paraId="23D99567" w14:textId="77777777" w:rsidR="00965DF4" w:rsidRPr="002F158A" w:rsidRDefault="00965DF4" w:rsidP="00232DDC">
            <w:pPr>
              <w:jc w:val="right"/>
              <w:rPr>
                <w:rFonts w:ascii="Arial" w:hAnsi="Arial" w:cs="Arial"/>
                <w:sz w:val="20"/>
                <w:szCs w:val="20"/>
                <w:lang w:val="en-US"/>
              </w:rPr>
            </w:pPr>
          </w:p>
        </w:tc>
      </w:tr>
      <w:tr w:rsidR="00965DF4" w:rsidRPr="002F158A" w14:paraId="32ECB2D0" w14:textId="77777777" w:rsidTr="00232DDC">
        <w:trPr>
          <w:trHeight w:val="255"/>
        </w:trPr>
        <w:tc>
          <w:tcPr>
            <w:tcW w:w="82" w:type="pct"/>
            <w:tcBorders>
              <w:top w:val="nil"/>
              <w:left w:val="nil"/>
              <w:bottom w:val="nil"/>
              <w:right w:val="nil"/>
            </w:tcBorders>
            <w:shd w:val="clear" w:color="000000" w:fill="FFFF99"/>
            <w:noWrap/>
            <w:vAlign w:val="bottom"/>
            <w:hideMark/>
          </w:tcPr>
          <w:p w14:paraId="185576D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1BC051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A100054</w:t>
            </w:r>
          </w:p>
        </w:tc>
        <w:tc>
          <w:tcPr>
            <w:tcW w:w="2693" w:type="pct"/>
            <w:tcBorders>
              <w:top w:val="nil"/>
              <w:left w:val="nil"/>
              <w:bottom w:val="nil"/>
              <w:right w:val="nil"/>
            </w:tcBorders>
            <w:shd w:val="clear" w:color="000000" w:fill="FFFF99"/>
            <w:noWrap/>
            <w:vAlign w:val="bottom"/>
            <w:hideMark/>
          </w:tcPr>
          <w:p w14:paraId="451D3DE5"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Obavljanje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mjesnog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odbora</w:t>
            </w:r>
            <w:proofErr w:type="spellEnd"/>
            <w:r w:rsidRPr="002F158A">
              <w:rPr>
                <w:rFonts w:ascii="Arial" w:hAnsi="Arial" w:cs="Arial"/>
                <w:b/>
                <w:bCs/>
                <w:sz w:val="20"/>
                <w:szCs w:val="20"/>
                <w:lang w:val="en-US"/>
              </w:rPr>
              <w:t xml:space="preserve"> Srb</w:t>
            </w:r>
          </w:p>
        </w:tc>
        <w:tc>
          <w:tcPr>
            <w:tcW w:w="505" w:type="pct"/>
            <w:tcBorders>
              <w:top w:val="nil"/>
              <w:left w:val="nil"/>
              <w:bottom w:val="nil"/>
              <w:right w:val="nil"/>
            </w:tcBorders>
            <w:shd w:val="clear" w:color="000000" w:fill="FFFF99"/>
            <w:noWrap/>
            <w:vAlign w:val="bottom"/>
            <w:hideMark/>
          </w:tcPr>
          <w:p w14:paraId="0DDC468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3.400,00</w:t>
            </w:r>
          </w:p>
        </w:tc>
        <w:tc>
          <w:tcPr>
            <w:tcW w:w="502" w:type="pct"/>
            <w:tcBorders>
              <w:top w:val="nil"/>
              <w:left w:val="nil"/>
              <w:bottom w:val="nil"/>
              <w:right w:val="nil"/>
            </w:tcBorders>
            <w:shd w:val="clear" w:color="000000" w:fill="FFFF99"/>
            <w:noWrap/>
            <w:vAlign w:val="bottom"/>
            <w:hideMark/>
          </w:tcPr>
          <w:p w14:paraId="568B1FD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3.400,00</w:t>
            </w:r>
          </w:p>
        </w:tc>
        <w:tc>
          <w:tcPr>
            <w:tcW w:w="411" w:type="pct"/>
            <w:tcBorders>
              <w:top w:val="nil"/>
              <w:left w:val="nil"/>
              <w:bottom w:val="nil"/>
              <w:right w:val="nil"/>
            </w:tcBorders>
            <w:shd w:val="clear" w:color="000000" w:fill="FFFF99"/>
            <w:noWrap/>
            <w:vAlign w:val="bottom"/>
            <w:hideMark/>
          </w:tcPr>
          <w:p w14:paraId="3251FAD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2.712,00</w:t>
            </w:r>
          </w:p>
        </w:tc>
        <w:tc>
          <w:tcPr>
            <w:tcW w:w="336" w:type="pct"/>
            <w:tcBorders>
              <w:top w:val="nil"/>
              <w:left w:val="nil"/>
              <w:bottom w:val="nil"/>
              <w:right w:val="nil"/>
            </w:tcBorders>
            <w:shd w:val="clear" w:color="000000" w:fill="FFFF99"/>
            <w:noWrap/>
            <w:vAlign w:val="bottom"/>
            <w:hideMark/>
          </w:tcPr>
          <w:p w14:paraId="0E10BB4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79,76%</w:t>
            </w:r>
          </w:p>
        </w:tc>
      </w:tr>
      <w:tr w:rsidR="00965DF4" w:rsidRPr="002F158A" w14:paraId="555B4D70" w14:textId="77777777" w:rsidTr="00232DDC">
        <w:trPr>
          <w:trHeight w:val="255"/>
        </w:trPr>
        <w:tc>
          <w:tcPr>
            <w:tcW w:w="82" w:type="pct"/>
            <w:tcBorders>
              <w:top w:val="nil"/>
              <w:left w:val="nil"/>
              <w:bottom w:val="nil"/>
              <w:right w:val="nil"/>
            </w:tcBorders>
            <w:shd w:val="clear" w:color="000000" w:fill="CCCCFF"/>
            <w:noWrap/>
            <w:vAlign w:val="bottom"/>
            <w:hideMark/>
          </w:tcPr>
          <w:p w14:paraId="3D94954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82EA13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FEBF3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3.400,00</w:t>
            </w:r>
          </w:p>
        </w:tc>
        <w:tc>
          <w:tcPr>
            <w:tcW w:w="502" w:type="pct"/>
            <w:tcBorders>
              <w:top w:val="nil"/>
              <w:left w:val="nil"/>
              <w:bottom w:val="nil"/>
              <w:right w:val="nil"/>
            </w:tcBorders>
            <w:shd w:val="clear" w:color="000000" w:fill="CCCCFF"/>
            <w:noWrap/>
            <w:vAlign w:val="bottom"/>
            <w:hideMark/>
          </w:tcPr>
          <w:p w14:paraId="19F8C9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3.400,00</w:t>
            </w:r>
          </w:p>
        </w:tc>
        <w:tc>
          <w:tcPr>
            <w:tcW w:w="411" w:type="pct"/>
            <w:tcBorders>
              <w:top w:val="nil"/>
              <w:left w:val="nil"/>
              <w:bottom w:val="nil"/>
              <w:right w:val="nil"/>
            </w:tcBorders>
            <w:shd w:val="clear" w:color="000000" w:fill="CCCCFF"/>
            <w:noWrap/>
            <w:vAlign w:val="bottom"/>
            <w:hideMark/>
          </w:tcPr>
          <w:p w14:paraId="786457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2.712,00</w:t>
            </w:r>
          </w:p>
        </w:tc>
        <w:tc>
          <w:tcPr>
            <w:tcW w:w="336" w:type="pct"/>
            <w:tcBorders>
              <w:top w:val="nil"/>
              <w:left w:val="nil"/>
              <w:bottom w:val="nil"/>
              <w:right w:val="nil"/>
            </w:tcBorders>
            <w:shd w:val="clear" w:color="000000" w:fill="CCCCFF"/>
            <w:noWrap/>
            <w:vAlign w:val="bottom"/>
            <w:hideMark/>
          </w:tcPr>
          <w:p w14:paraId="3C6DA4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79,76%</w:t>
            </w:r>
          </w:p>
        </w:tc>
      </w:tr>
      <w:tr w:rsidR="00965DF4" w:rsidRPr="002F158A" w14:paraId="63DCB387" w14:textId="77777777" w:rsidTr="00232DDC">
        <w:trPr>
          <w:trHeight w:val="255"/>
        </w:trPr>
        <w:tc>
          <w:tcPr>
            <w:tcW w:w="82" w:type="pct"/>
            <w:tcBorders>
              <w:top w:val="nil"/>
              <w:left w:val="nil"/>
              <w:bottom w:val="nil"/>
              <w:right w:val="nil"/>
            </w:tcBorders>
            <w:shd w:val="clear" w:color="000000" w:fill="CCCCFF"/>
            <w:noWrap/>
            <w:vAlign w:val="bottom"/>
            <w:hideMark/>
          </w:tcPr>
          <w:p w14:paraId="2AB6ABA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E35FE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79E343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3.400,00</w:t>
            </w:r>
          </w:p>
        </w:tc>
        <w:tc>
          <w:tcPr>
            <w:tcW w:w="502" w:type="pct"/>
            <w:tcBorders>
              <w:top w:val="nil"/>
              <w:left w:val="nil"/>
              <w:bottom w:val="nil"/>
              <w:right w:val="nil"/>
            </w:tcBorders>
            <w:shd w:val="clear" w:color="000000" w:fill="CCCCFF"/>
            <w:noWrap/>
            <w:vAlign w:val="bottom"/>
            <w:hideMark/>
          </w:tcPr>
          <w:p w14:paraId="1E9C18D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3.400,00</w:t>
            </w:r>
          </w:p>
        </w:tc>
        <w:tc>
          <w:tcPr>
            <w:tcW w:w="411" w:type="pct"/>
            <w:tcBorders>
              <w:top w:val="nil"/>
              <w:left w:val="nil"/>
              <w:bottom w:val="nil"/>
              <w:right w:val="nil"/>
            </w:tcBorders>
            <w:shd w:val="clear" w:color="000000" w:fill="CCCCFF"/>
            <w:noWrap/>
            <w:vAlign w:val="bottom"/>
            <w:hideMark/>
          </w:tcPr>
          <w:p w14:paraId="6571795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2.712,00</w:t>
            </w:r>
          </w:p>
        </w:tc>
        <w:tc>
          <w:tcPr>
            <w:tcW w:w="336" w:type="pct"/>
            <w:tcBorders>
              <w:top w:val="nil"/>
              <w:left w:val="nil"/>
              <w:bottom w:val="nil"/>
              <w:right w:val="nil"/>
            </w:tcBorders>
            <w:shd w:val="clear" w:color="000000" w:fill="CCCCFF"/>
            <w:noWrap/>
            <w:vAlign w:val="bottom"/>
            <w:hideMark/>
          </w:tcPr>
          <w:p w14:paraId="4D4825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79,76%</w:t>
            </w:r>
          </w:p>
        </w:tc>
      </w:tr>
      <w:tr w:rsidR="00965DF4" w:rsidRPr="002F158A" w14:paraId="1CDDBA7D" w14:textId="77777777" w:rsidTr="00232DDC">
        <w:trPr>
          <w:trHeight w:val="255"/>
        </w:trPr>
        <w:tc>
          <w:tcPr>
            <w:tcW w:w="82" w:type="pct"/>
            <w:tcBorders>
              <w:top w:val="nil"/>
              <w:left w:val="nil"/>
              <w:bottom w:val="nil"/>
              <w:right w:val="nil"/>
            </w:tcBorders>
            <w:shd w:val="clear" w:color="auto" w:fill="auto"/>
            <w:noWrap/>
            <w:vAlign w:val="bottom"/>
            <w:hideMark/>
          </w:tcPr>
          <w:p w14:paraId="24E0232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5B1523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EAC6AB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786BA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w:t>
            </w:r>
          </w:p>
        </w:tc>
        <w:tc>
          <w:tcPr>
            <w:tcW w:w="502" w:type="pct"/>
            <w:tcBorders>
              <w:top w:val="nil"/>
              <w:left w:val="nil"/>
              <w:bottom w:val="nil"/>
              <w:right w:val="nil"/>
            </w:tcBorders>
            <w:shd w:val="clear" w:color="auto" w:fill="auto"/>
            <w:noWrap/>
            <w:vAlign w:val="bottom"/>
            <w:hideMark/>
          </w:tcPr>
          <w:p w14:paraId="06B49B0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w:t>
            </w:r>
          </w:p>
        </w:tc>
        <w:tc>
          <w:tcPr>
            <w:tcW w:w="411" w:type="pct"/>
            <w:tcBorders>
              <w:top w:val="nil"/>
              <w:left w:val="nil"/>
              <w:bottom w:val="nil"/>
              <w:right w:val="nil"/>
            </w:tcBorders>
            <w:shd w:val="clear" w:color="auto" w:fill="auto"/>
            <w:noWrap/>
            <w:vAlign w:val="bottom"/>
            <w:hideMark/>
          </w:tcPr>
          <w:p w14:paraId="59AB17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2.601,69</w:t>
            </w:r>
          </w:p>
        </w:tc>
        <w:tc>
          <w:tcPr>
            <w:tcW w:w="336" w:type="pct"/>
            <w:tcBorders>
              <w:top w:val="nil"/>
              <w:left w:val="nil"/>
              <w:bottom w:val="nil"/>
              <w:right w:val="nil"/>
            </w:tcBorders>
            <w:shd w:val="clear" w:color="auto" w:fill="auto"/>
            <w:noWrap/>
            <w:vAlign w:val="bottom"/>
            <w:hideMark/>
          </w:tcPr>
          <w:p w14:paraId="13A430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86,72%</w:t>
            </w:r>
          </w:p>
        </w:tc>
      </w:tr>
      <w:tr w:rsidR="00965DF4" w:rsidRPr="002F158A" w14:paraId="5F0DCA1A" w14:textId="77777777" w:rsidTr="00232DDC">
        <w:trPr>
          <w:trHeight w:val="255"/>
        </w:trPr>
        <w:tc>
          <w:tcPr>
            <w:tcW w:w="82" w:type="pct"/>
            <w:tcBorders>
              <w:top w:val="nil"/>
              <w:left w:val="nil"/>
              <w:bottom w:val="nil"/>
              <w:right w:val="nil"/>
            </w:tcBorders>
            <w:shd w:val="clear" w:color="auto" w:fill="auto"/>
            <w:noWrap/>
            <w:vAlign w:val="bottom"/>
            <w:hideMark/>
          </w:tcPr>
          <w:p w14:paraId="01480FF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4989C2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2DAAFA2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134A9C42"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059426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B554C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60,00</w:t>
            </w:r>
          </w:p>
        </w:tc>
        <w:tc>
          <w:tcPr>
            <w:tcW w:w="336" w:type="pct"/>
            <w:tcBorders>
              <w:top w:val="nil"/>
              <w:left w:val="nil"/>
              <w:bottom w:val="nil"/>
              <w:right w:val="nil"/>
            </w:tcBorders>
            <w:shd w:val="clear" w:color="auto" w:fill="auto"/>
            <w:noWrap/>
            <w:vAlign w:val="bottom"/>
            <w:hideMark/>
          </w:tcPr>
          <w:p w14:paraId="42695C7C" w14:textId="77777777" w:rsidR="00965DF4" w:rsidRPr="002F158A" w:rsidRDefault="00965DF4" w:rsidP="00232DDC">
            <w:pPr>
              <w:jc w:val="right"/>
              <w:rPr>
                <w:rFonts w:ascii="Arial" w:hAnsi="Arial" w:cs="Arial"/>
                <w:sz w:val="20"/>
                <w:szCs w:val="20"/>
                <w:lang w:val="en-US"/>
              </w:rPr>
            </w:pPr>
          </w:p>
        </w:tc>
      </w:tr>
      <w:tr w:rsidR="00965DF4" w:rsidRPr="002F158A" w14:paraId="2B12E279" w14:textId="77777777" w:rsidTr="00232DDC">
        <w:trPr>
          <w:trHeight w:val="255"/>
        </w:trPr>
        <w:tc>
          <w:tcPr>
            <w:tcW w:w="82" w:type="pct"/>
            <w:tcBorders>
              <w:top w:val="nil"/>
              <w:left w:val="nil"/>
              <w:bottom w:val="nil"/>
              <w:right w:val="nil"/>
            </w:tcBorders>
            <w:shd w:val="clear" w:color="auto" w:fill="auto"/>
            <w:noWrap/>
            <w:vAlign w:val="bottom"/>
            <w:hideMark/>
          </w:tcPr>
          <w:p w14:paraId="2F0F251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30F589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2EC6AC9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16D8E45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9BDC21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FCCB5D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B67E041" w14:textId="77777777" w:rsidR="00965DF4" w:rsidRPr="002F158A" w:rsidRDefault="00965DF4" w:rsidP="00232DDC">
            <w:pPr>
              <w:jc w:val="right"/>
              <w:rPr>
                <w:rFonts w:ascii="Arial" w:hAnsi="Arial" w:cs="Arial"/>
                <w:sz w:val="20"/>
                <w:szCs w:val="20"/>
                <w:lang w:val="en-US"/>
              </w:rPr>
            </w:pPr>
          </w:p>
        </w:tc>
      </w:tr>
      <w:tr w:rsidR="00965DF4" w:rsidRPr="002F158A" w14:paraId="737AECFC" w14:textId="77777777" w:rsidTr="00232DDC">
        <w:trPr>
          <w:trHeight w:val="255"/>
        </w:trPr>
        <w:tc>
          <w:tcPr>
            <w:tcW w:w="82" w:type="pct"/>
            <w:tcBorders>
              <w:top w:val="nil"/>
              <w:left w:val="nil"/>
              <w:bottom w:val="nil"/>
              <w:right w:val="nil"/>
            </w:tcBorders>
            <w:shd w:val="clear" w:color="auto" w:fill="auto"/>
            <w:noWrap/>
            <w:vAlign w:val="bottom"/>
            <w:hideMark/>
          </w:tcPr>
          <w:p w14:paraId="0E87130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EF1A99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4802F81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4F4711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0A30D9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A4D47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15,75</w:t>
            </w:r>
          </w:p>
        </w:tc>
        <w:tc>
          <w:tcPr>
            <w:tcW w:w="336" w:type="pct"/>
            <w:tcBorders>
              <w:top w:val="nil"/>
              <w:left w:val="nil"/>
              <w:bottom w:val="nil"/>
              <w:right w:val="nil"/>
            </w:tcBorders>
            <w:shd w:val="clear" w:color="auto" w:fill="auto"/>
            <w:noWrap/>
            <w:vAlign w:val="bottom"/>
            <w:hideMark/>
          </w:tcPr>
          <w:p w14:paraId="71B62373" w14:textId="77777777" w:rsidR="00965DF4" w:rsidRPr="002F158A" w:rsidRDefault="00965DF4" w:rsidP="00232DDC">
            <w:pPr>
              <w:jc w:val="right"/>
              <w:rPr>
                <w:rFonts w:ascii="Arial" w:hAnsi="Arial" w:cs="Arial"/>
                <w:sz w:val="20"/>
                <w:szCs w:val="20"/>
                <w:lang w:val="en-US"/>
              </w:rPr>
            </w:pPr>
          </w:p>
        </w:tc>
      </w:tr>
      <w:tr w:rsidR="00965DF4" w:rsidRPr="002F158A" w14:paraId="0D048098" w14:textId="77777777" w:rsidTr="00232DDC">
        <w:trPr>
          <w:trHeight w:val="255"/>
        </w:trPr>
        <w:tc>
          <w:tcPr>
            <w:tcW w:w="82" w:type="pct"/>
            <w:tcBorders>
              <w:top w:val="nil"/>
              <w:left w:val="nil"/>
              <w:bottom w:val="nil"/>
              <w:right w:val="nil"/>
            </w:tcBorders>
            <w:shd w:val="clear" w:color="auto" w:fill="auto"/>
            <w:noWrap/>
            <w:vAlign w:val="bottom"/>
            <w:hideMark/>
          </w:tcPr>
          <w:p w14:paraId="4DE2634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1076BA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4B94C0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3A7173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3185E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2EBFC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520,00</w:t>
            </w:r>
          </w:p>
        </w:tc>
        <w:tc>
          <w:tcPr>
            <w:tcW w:w="336" w:type="pct"/>
            <w:tcBorders>
              <w:top w:val="nil"/>
              <w:left w:val="nil"/>
              <w:bottom w:val="nil"/>
              <w:right w:val="nil"/>
            </w:tcBorders>
            <w:shd w:val="clear" w:color="auto" w:fill="auto"/>
            <w:noWrap/>
            <w:vAlign w:val="bottom"/>
            <w:hideMark/>
          </w:tcPr>
          <w:p w14:paraId="624F0876" w14:textId="77777777" w:rsidR="00965DF4" w:rsidRPr="002F158A" w:rsidRDefault="00965DF4" w:rsidP="00232DDC">
            <w:pPr>
              <w:jc w:val="right"/>
              <w:rPr>
                <w:rFonts w:ascii="Arial" w:hAnsi="Arial" w:cs="Arial"/>
                <w:sz w:val="20"/>
                <w:szCs w:val="20"/>
                <w:lang w:val="en-US"/>
              </w:rPr>
            </w:pPr>
          </w:p>
        </w:tc>
      </w:tr>
      <w:tr w:rsidR="00965DF4" w:rsidRPr="002F158A" w14:paraId="0830CCBF" w14:textId="77777777" w:rsidTr="00232DDC">
        <w:trPr>
          <w:trHeight w:val="255"/>
        </w:trPr>
        <w:tc>
          <w:tcPr>
            <w:tcW w:w="82" w:type="pct"/>
            <w:tcBorders>
              <w:top w:val="nil"/>
              <w:left w:val="nil"/>
              <w:bottom w:val="nil"/>
              <w:right w:val="nil"/>
            </w:tcBorders>
            <w:shd w:val="clear" w:color="auto" w:fill="auto"/>
            <w:noWrap/>
            <w:vAlign w:val="bottom"/>
            <w:hideMark/>
          </w:tcPr>
          <w:p w14:paraId="00C6060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7E15CC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3241</w:t>
            </w:r>
          </w:p>
        </w:tc>
        <w:tc>
          <w:tcPr>
            <w:tcW w:w="2693" w:type="pct"/>
            <w:tcBorders>
              <w:top w:val="nil"/>
              <w:left w:val="nil"/>
              <w:bottom w:val="nil"/>
              <w:right w:val="nil"/>
            </w:tcBorders>
            <w:shd w:val="clear" w:color="auto" w:fill="auto"/>
            <w:noWrap/>
            <w:vAlign w:val="bottom"/>
            <w:hideMark/>
          </w:tcPr>
          <w:p w14:paraId="2BB2422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troškova osobama izvan radnog odnosa</w:t>
            </w:r>
          </w:p>
        </w:tc>
        <w:tc>
          <w:tcPr>
            <w:tcW w:w="505" w:type="pct"/>
            <w:tcBorders>
              <w:top w:val="nil"/>
              <w:left w:val="nil"/>
              <w:bottom w:val="nil"/>
              <w:right w:val="nil"/>
            </w:tcBorders>
            <w:shd w:val="clear" w:color="auto" w:fill="auto"/>
            <w:noWrap/>
            <w:vAlign w:val="bottom"/>
            <w:hideMark/>
          </w:tcPr>
          <w:p w14:paraId="709F8B28"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3AA6CF3"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C22840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32F49D8" w14:textId="77777777" w:rsidR="00965DF4" w:rsidRPr="002F158A" w:rsidRDefault="00965DF4" w:rsidP="00232DDC">
            <w:pPr>
              <w:jc w:val="right"/>
              <w:rPr>
                <w:rFonts w:ascii="Arial" w:hAnsi="Arial" w:cs="Arial"/>
                <w:sz w:val="20"/>
                <w:szCs w:val="20"/>
                <w:lang w:val="en-US"/>
              </w:rPr>
            </w:pPr>
          </w:p>
        </w:tc>
      </w:tr>
      <w:tr w:rsidR="00965DF4" w:rsidRPr="002F158A" w14:paraId="22371F8E" w14:textId="77777777" w:rsidTr="00232DDC">
        <w:trPr>
          <w:trHeight w:val="255"/>
        </w:trPr>
        <w:tc>
          <w:tcPr>
            <w:tcW w:w="82" w:type="pct"/>
            <w:tcBorders>
              <w:top w:val="nil"/>
              <w:left w:val="nil"/>
              <w:bottom w:val="nil"/>
              <w:right w:val="nil"/>
            </w:tcBorders>
            <w:shd w:val="clear" w:color="auto" w:fill="auto"/>
            <w:noWrap/>
            <w:vAlign w:val="bottom"/>
            <w:hideMark/>
          </w:tcPr>
          <w:p w14:paraId="532B76B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576B86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3291</w:t>
            </w:r>
          </w:p>
        </w:tc>
        <w:tc>
          <w:tcPr>
            <w:tcW w:w="2693" w:type="pct"/>
            <w:tcBorders>
              <w:top w:val="nil"/>
              <w:left w:val="nil"/>
              <w:bottom w:val="nil"/>
              <w:right w:val="nil"/>
            </w:tcBorders>
            <w:shd w:val="clear" w:color="auto" w:fill="auto"/>
            <w:noWrap/>
            <w:vAlign w:val="bottom"/>
            <w:hideMark/>
          </w:tcPr>
          <w:p w14:paraId="768C2FE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rad predstavničkih i izvršnih tijela, povjerenstava i slično</w:t>
            </w:r>
          </w:p>
        </w:tc>
        <w:tc>
          <w:tcPr>
            <w:tcW w:w="505" w:type="pct"/>
            <w:tcBorders>
              <w:top w:val="nil"/>
              <w:left w:val="nil"/>
              <w:bottom w:val="nil"/>
              <w:right w:val="nil"/>
            </w:tcBorders>
            <w:shd w:val="clear" w:color="auto" w:fill="auto"/>
            <w:noWrap/>
            <w:vAlign w:val="bottom"/>
            <w:hideMark/>
          </w:tcPr>
          <w:p w14:paraId="7B16F33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A7D11F2"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B2634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2.005,94</w:t>
            </w:r>
          </w:p>
        </w:tc>
        <w:tc>
          <w:tcPr>
            <w:tcW w:w="336" w:type="pct"/>
            <w:tcBorders>
              <w:top w:val="nil"/>
              <w:left w:val="nil"/>
              <w:bottom w:val="nil"/>
              <w:right w:val="nil"/>
            </w:tcBorders>
            <w:shd w:val="clear" w:color="auto" w:fill="auto"/>
            <w:noWrap/>
            <w:vAlign w:val="bottom"/>
            <w:hideMark/>
          </w:tcPr>
          <w:p w14:paraId="33C185CF" w14:textId="77777777" w:rsidR="00965DF4" w:rsidRPr="002F158A" w:rsidRDefault="00965DF4" w:rsidP="00232DDC">
            <w:pPr>
              <w:jc w:val="right"/>
              <w:rPr>
                <w:rFonts w:ascii="Arial" w:hAnsi="Arial" w:cs="Arial"/>
                <w:sz w:val="20"/>
                <w:szCs w:val="20"/>
                <w:lang w:val="en-US"/>
              </w:rPr>
            </w:pPr>
          </w:p>
        </w:tc>
      </w:tr>
      <w:tr w:rsidR="00965DF4" w:rsidRPr="002F158A" w14:paraId="7CECEF30" w14:textId="77777777" w:rsidTr="00232DDC">
        <w:trPr>
          <w:trHeight w:val="255"/>
        </w:trPr>
        <w:tc>
          <w:tcPr>
            <w:tcW w:w="82" w:type="pct"/>
            <w:tcBorders>
              <w:top w:val="nil"/>
              <w:left w:val="nil"/>
              <w:bottom w:val="nil"/>
              <w:right w:val="nil"/>
            </w:tcBorders>
            <w:shd w:val="clear" w:color="auto" w:fill="auto"/>
            <w:noWrap/>
            <w:vAlign w:val="bottom"/>
            <w:hideMark/>
          </w:tcPr>
          <w:p w14:paraId="37C25DC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693A6C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59720F3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7BD77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502" w:type="pct"/>
            <w:tcBorders>
              <w:top w:val="nil"/>
              <w:left w:val="nil"/>
              <w:bottom w:val="nil"/>
              <w:right w:val="nil"/>
            </w:tcBorders>
            <w:shd w:val="clear" w:color="auto" w:fill="auto"/>
            <w:noWrap/>
            <w:vAlign w:val="bottom"/>
            <w:hideMark/>
          </w:tcPr>
          <w:p w14:paraId="0AA546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411" w:type="pct"/>
            <w:tcBorders>
              <w:top w:val="nil"/>
              <w:left w:val="nil"/>
              <w:bottom w:val="nil"/>
              <w:right w:val="nil"/>
            </w:tcBorders>
            <w:shd w:val="clear" w:color="auto" w:fill="auto"/>
            <w:noWrap/>
            <w:vAlign w:val="bottom"/>
            <w:hideMark/>
          </w:tcPr>
          <w:p w14:paraId="019BB7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110,31</w:t>
            </w:r>
          </w:p>
        </w:tc>
        <w:tc>
          <w:tcPr>
            <w:tcW w:w="336" w:type="pct"/>
            <w:tcBorders>
              <w:top w:val="nil"/>
              <w:left w:val="nil"/>
              <w:bottom w:val="nil"/>
              <w:right w:val="nil"/>
            </w:tcBorders>
            <w:shd w:val="clear" w:color="auto" w:fill="auto"/>
            <w:noWrap/>
            <w:vAlign w:val="bottom"/>
            <w:hideMark/>
          </w:tcPr>
          <w:p w14:paraId="4DD199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110,3%</w:t>
            </w:r>
          </w:p>
        </w:tc>
      </w:tr>
      <w:tr w:rsidR="00965DF4" w:rsidRPr="002F158A" w14:paraId="6F072B2A" w14:textId="77777777" w:rsidTr="00232DDC">
        <w:trPr>
          <w:trHeight w:val="255"/>
        </w:trPr>
        <w:tc>
          <w:tcPr>
            <w:tcW w:w="82" w:type="pct"/>
            <w:tcBorders>
              <w:top w:val="nil"/>
              <w:left w:val="nil"/>
              <w:bottom w:val="nil"/>
              <w:right w:val="nil"/>
            </w:tcBorders>
            <w:shd w:val="clear" w:color="auto" w:fill="auto"/>
            <w:noWrap/>
            <w:vAlign w:val="bottom"/>
            <w:hideMark/>
          </w:tcPr>
          <w:p w14:paraId="28A10C6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566CBE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13A82A2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356571C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FCAE32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579B6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110,31</w:t>
            </w:r>
          </w:p>
        </w:tc>
        <w:tc>
          <w:tcPr>
            <w:tcW w:w="336" w:type="pct"/>
            <w:tcBorders>
              <w:top w:val="nil"/>
              <w:left w:val="nil"/>
              <w:bottom w:val="nil"/>
              <w:right w:val="nil"/>
            </w:tcBorders>
            <w:shd w:val="clear" w:color="auto" w:fill="auto"/>
            <w:noWrap/>
            <w:vAlign w:val="bottom"/>
            <w:hideMark/>
          </w:tcPr>
          <w:p w14:paraId="595A0F3B" w14:textId="77777777" w:rsidR="00965DF4" w:rsidRPr="002F158A" w:rsidRDefault="00965DF4" w:rsidP="00232DDC">
            <w:pPr>
              <w:jc w:val="right"/>
              <w:rPr>
                <w:rFonts w:ascii="Arial" w:hAnsi="Arial" w:cs="Arial"/>
                <w:sz w:val="20"/>
                <w:szCs w:val="20"/>
                <w:lang w:val="en-US"/>
              </w:rPr>
            </w:pPr>
          </w:p>
        </w:tc>
      </w:tr>
      <w:tr w:rsidR="00965DF4" w:rsidRPr="002F158A" w14:paraId="12BF1206" w14:textId="77777777" w:rsidTr="00232DDC">
        <w:trPr>
          <w:trHeight w:val="255"/>
        </w:trPr>
        <w:tc>
          <w:tcPr>
            <w:tcW w:w="82" w:type="pct"/>
            <w:tcBorders>
              <w:top w:val="nil"/>
              <w:left w:val="nil"/>
              <w:bottom w:val="nil"/>
              <w:right w:val="nil"/>
            </w:tcBorders>
            <w:shd w:val="clear" w:color="auto" w:fill="auto"/>
            <w:noWrap/>
            <w:vAlign w:val="bottom"/>
            <w:hideMark/>
          </w:tcPr>
          <w:p w14:paraId="010FD73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7BFC3E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2CC335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EDB5B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w:t>
            </w:r>
          </w:p>
        </w:tc>
        <w:tc>
          <w:tcPr>
            <w:tcW w:w="502" w:type="pct"/>
            <w:tcBorders>
              <w:top w:val="nil"/>
              <w:left w:val="nil"/>
              <w:bottom w:val="nil"/>
              <w:right w:val="nil"/>
            </w:tcBorders>
            <w:shd w:val="clear" w:color="auto" w:fill="auto"/>
            <w:noWrap/>
            <w:vAlign w:val="bottom"/>
            <w:hideMark/>
          </w:tcPr>
          <w:p w14:paraId="604069F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w:t>
            </w:r>
          </w:p>
        </w:tc>
        <w:tc>
          <w:tcPr>
            <w:tcW w:w="411" w:type="pct"/>
            <w:tcBorders>
              <w:top w:val="nil"/>
              <w:left w:val="nil"/>
              <w:bottom w:val="nil"/>
              <w:right w:val="nil"/>
            </w:tcBorders>
            <w:shd w:val="clear" w:color="auto" w:fill="auto"/>
            <w:noWrap/>
            <w:vAlign w:val="bottom"/>
            <w:hideMark/>
          </w:tcPr>
          <w:p w14:paraId="222E39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24F2E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574B230" w14:textId="77777777" w:rsidTr="00232DDC">
        <w:trPr>
          <w:trHeight w:val="255"/>
        </w:trPr>
        <w:tc>
          <w:tcPr>
            <w:tcW w:w="82" w:type="pct"/>
            <w:tcBorders>
              <w:top w:val="nil"/>
              <w:left w:val="nil"/>
              <w:bottom w:val="nil"/>
              <w:right w:val="nil"/>
            </w:tcBorders>
            <w:shd w:val="clear" w:color="auto" w:fill="auto"/>
            <w:noWrap/>
            <w:vAlign w:val="bottom"/>
            <w:hideMark/>
          </w:tcPr>
          <w:p w14:paraId="47231BD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8F0C32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377B8F2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1A2F98C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F0584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1B8294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113F397" w14:textId="77777777" w:rsidR="00965DF4" w:rsidRPr="002F158A" w:rsidRDefault="00965DF4" w:rsidP="00232DDC">
            <w:pPr>
              <w:jc w:val="right"/>
              <w:rPr>
                <w:rFonts w:ascii="Arial" w:hAnsi="Arial" w:cs="Arial"/>
                <w:sz w:val="20"/>
                <w:szCs w:val="20"/>
                <w:lang w:val="en-US"/>
              </w:rPr>
            </w:pPr>
          </w:p>
        </w:tc>
      </w:tr>
      <w:tr w:rsidR="00965DF4" w:rsidRPr="002F158A" w14:paraId="58C3A4D0" w14:textId="77777777" w:rsidTr="00232DDC">
        <w:trPr>
          <w:trHeight w:val="255"/>
        </w:trPr>
        <w:tc>
          <w:tcPr>
            <w:tcW w:w="82" w:type="pct"/>
            <w:tcBorders>
              <w:top w:val="nil"/>
              <w:left w:val="nil"/>
              <w:bottom w:val="nil"/>
              <w:right w:val="nil"/>
            </w:tcBorders>
            <w:shd w:val="clear" w:color="000000" w:fill="FFFF99"/>
            <w:noWrap/>
            <w:vAlign w:val="bottom"/>
            <w:hideMark/>
          </w:tcPr>
          <w:p w14:paraId="28E4AD1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7D1E48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A100055</w:t>
            </w:r>
          </w:p>
        </w:tc>
        <w:tc>
          <w:tcPr>
            <w:tcW w:w="2693" w:type="pct"/>
            <w:tcBorders>
              <w:top w:val="nil"/>
              <w:left w:val="nil"/>
              <w:bottom w:val="nil"/>
              <w:right w:val="nil"/>
            </w:tcBorders>
            <w:shd w:val="clear" w:color="000000" w:fill="FFFF99"/>
            <w:noWrap/>
            <w:vAlign w:val="bottom"/>
            <w:hideMark/>
          </w:tcPr>
          <w:p w14:paraId="7A3A3689"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Vijeće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srpske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nacionalne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manjine</w:t>
            </w:r>
            <w:proofErr w:type="spellEnd"/>
          </w:p>
        </w:tc>
        <w:tc>
          <w:tcPr>
            <w:tcW w:w="505" w:type="pct"/>
            <w:tcBorders>
              <w:top w:val="nil"/>
              <w:left w:val="nil"/>
              <w:bottom w:val="nil"/>
              <w:right w:val="nil"/>
            </w:tcBorders>
            <w:shd w:val="clear" w:color="000000" w:fill="FFFF99"/>
            <w:noWrap/>
            <w:vAlign w:val="bottom"/>
            <w:hideMark/>
          </w:tcPr>
          <w:p w14:paraId="264B17E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2.700,00</w:t>
            </w:r>
          </w:p>
        </w:tc>
        <w:tc>
          <w:tcPr>
            <w:tcW w:w="502" w:type="pct"/>
            <w:tcBorders>
              <w:top w:val="nil"/>
              <w:left w:val="nil"/>
              <w:bottom w:val="nil"/>
              <w:right w:val="nil"/>
            </w:tcBorders>
            <w:shd w:val="clear" w:color="000000" w:fill="FFFF99"/>
            <w:noWrap/>
            <w:vAlign w:val="bottom"/>
            <w:hideMark/>
          </w:tcPr>
          <w:p w14:paraId="29E02B8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2.700,00</w:t>
            </w:r>
          </w:p>
        </w:tc>
        <w:tc>
          <w:tcPr>
            <w:tcW w:w="411" w:type="pct"/>
            <w:tcBorders>
              <w:top w:val="nil"/>
              <w:left w:val="nil"/>
              <w:bottom w:val="nil"/>
              <w:right w:val="nil"/>
            </w:tcBorders>
            <w:shd w:val="clear" w:color="000000" w:fill="FFFF99"/>
            <w:noWrap/>
            <w:vAlign w:val="bottom"/>
            <w:hideMark/>
          </w:tcPr>
          <w:p w14:paraId="17F24EC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3.828,78</w:t>
            </w:r>
          </w:p>
        </w:tc>
        <w:tc>
          <w:tcPr>
            <w:tcW w:w="336" w:type="pct"/>
            <w:tcBorders>
              <w:top w:val="nil"/>
              <w:left w:val="nil"/>
              <w:bottom w:val="nil"/>
              <w:right w:val="nil"/>
            </w:tcBorders>
            <w:shd w:val="clear" w:color="000000" w:fill="FFFF99"/>
            <w:noWrap/>
            <w:vAlign w:val="bottom"/>
            <w:hideMark/>
          </w:tcPr>
          <w:p w14:paraId="45C6053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141,8%</w:t>
            </w:r>
          </w:p>
        </w:tc>
      </w:tr>
      <w:tr w:rsidR="00965DF4" w:rsidRPr="002F158A" w14:paraId="7B67DCB2" w14:textId="77777777" w:rsidTr="00232DDC">
        <w:trPr>
          <w:trHeight w:val="255"/>
        </w:trPr>
        <w:tc>
          <w:tcPr>
            <w:tcW w:w="82" w:type="pct"/>
            <w:tcBorders>
              <w:top w:val="nil"/>
              <w:left w:val="nil"/>
              <w:bottom w:val="nil"/>
              <w:right w:val="nil"/>
            </w:tcBorders>
            <w:shd w:val="clear" w:color="000000" w:fill="CCCCFF"/>
            <w:noWrap/>
            <w:vAlign w:val="bottom"/>
            <w:hideMark/>
          </w:tcPr>
          <w:p w14:paraId="6496AD7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38A336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7E3E4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2.700,00</w:t>
            </w:r>
          </w:p>
        </w:tc>
        <w:tc>
          <w:tcPr>
            <w:tcW w:w="502" w:type="pct"/>
            <w:tcBorders>
              <w:top w:val="nil"/>
              <w:left w:val="nil"/>
              <w:bottom w:val="nil"/>
              <w:right w:val="nil"/>
            </w:tcBorders>
            <w:shd w:val="clear" w:color="000000" w:fill="CCCCFF"/>
            <w:noWrap/>
            <w:vAlign w:val="bottom"/>
            <w:hideMark/>
          </w:tcPr>
          <w:p w14:paraId="2CBFA8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2.700,00</w:t>
            </w:r>
          </w:p>
        </w:tc>
        <w:tc>
          <w:tcPr>
            <w:tcW w:w="411" w:type="pct"/>
            <w:tcBorders>
              <w:top w:val="nil"/>
              <w:left w:val="nil"/>
              <w:bottom w:val="nil"/>
              <w:right w:val="nil"/>
            </w:tcBorders>
            <w:shd w:val="clear" w:color="000000" w:fill="CCCCFF"/>
            <w:noWrap/>
            <w:vAlign w:val="bottom"/>
            <w:hideMark/>
          </w:tcPr>
          <w:p w14:paraId="4FC173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2.328,78</w:t>
            </w:r>
          </w:p>
        </w:tc>
        <w:tc>
          <w:tcPr>
            <w:tcW w:w="336" w:type="pct"/>
            <w:tcBorders>
              <w:top w:val="nil"/>
              <w:left w:val="nil"/>
              <w:bottom w:val="nil"/>
              <w:right w:val="nil"/>
            </w:tcBorders>
            <w:shd w:val="clear" w:color="000000" w:fill="CCCCFF"/>
            <w:noWrap/>
            <w:vAlign w:val="bottom"/>
            <w:hideMark/>
          </w:tcPr>
          <w:p w14:paraId="4B7FA84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86,25%</w:t>
            </w:r>
          </w:p>
        </w:tc>
      </w:tr>
      <w:tr w:rsidR="00965DF4" w:rsidRPr="002F158A" w14:paraId="63D20A57" w14:textId="77777777" w:rsidTr="00232DDC">
        <w:trPr>
          <w:trHeight w:val="255"/>
        </w:trPr>
        <w:tc>
          <w:tcPr>
            <w:tcW w:w="82" w:type="pct"/>
            <w:tcBorders>
              <w:top w:val="nil"/>
              <w:left w:val="nil"/>
              <w:bottom w:val="nil"/>
              <w:right w:val="nil"/>
            </w:tcBorders>
            <w:shd w:val="clear" w:color="000000" w:fill="CCCCFF"/>
            <w:noWrap/>
            <w:vAlign w:val="bottom"/>
            <w:hideMark/>
          </w:tcPr>
          <w:p w14:paraId="5A8A933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113FB8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48373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2.700,00</w:t>
            </w:r>
          </w:p>
        </w:tc>
        <w:tc>
          <w:tcPr>
            <w:tcW w:w="502" w:type="pct"/>
            <w:tcBorders>
              <w:top w:val="nil"/>
              <w:left w:val="nil"/>
              <w:bottom w:val="nil"/>
              <w:right w:val="nil"/>
            </w:tcBorders>
            <w:shd w:val="clear" w:color="000000" w:fill="CCCCFF"/>
            <w:noWrap/>
            <w:vAlign w:val="bottom"/>
            <w:hideMark/>
          </w:tcPr>
          <w:p w14:paraId="51EE28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2.700,00</w:t>
            </w:r>
          </w:p>
        </w:tc>
        <w:tc>
          <w:tcPr>
            <w:tcW w:w="411" w:type="pct"/>
            <w:tcBorders>
              <w:top w:val="nil"/>
              <w:left w:val="nil"/>
              <w:bottom w:val="nil"/>
              <w:right w:val="nil"/>
            </w:tcBorders>
            <w:shd w:val="clear" w:color="000000" w:fill="CCCCFF"/>
            <w:noWrap/>
            <w:vAlign w:val="bottom"/>
            <w:hideMark/>
          </w:tcPr>
          <w:p w14:paraId="389D554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2.328,78</w:t>
            </w:r>
          </w:p>
        </w:tc>
        <w:tc>
          <w:tcPr>
            <w:tcW w:w="336" w:type="pct"/>
            <w:tcBorders>
              <w:top w:val="nil"/>
              <w:left w:val="nil"/>
              <w:bottom w:val="nil"/>
              <w:right w:val="nil"/>
            </w:tcBorders>
            <w:shd w:val="clear" w:color="000000" w:fill="CCCCFF"/>
            <w:noWrap/>
            <w:vAlign w:val="bottom"/>
            <w:hideMark/>
          </w:tcPr>
          <w:p w14:paraId="06DCE8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86,25%</w:t>
            </w:r>
          </w:p>
        </w:tc>
      </w:tr>
      <w:tr w:rsidR="00965DF4" w:rsidRPr="002F158A" w14:paraId="53B8EC88" w14:textId="77777777" w:rsidTr="00232DDC">
        <w:trPr>
          <w:trHeight w:val="255"/>
        </w:trPr>
        <w:tc>
          <w:tcPr>
            <w:tcW w:w="82" w:type="pct"/>
            <w:tcBorders>
              <w:top w:val="nil"/>
              <w:left w:val="nil"/>
              <w:bottom w:val="nil"/>
              <w:right w:val="nil"/>
            </w:tcBorders>
            <w:shd w:val="clear" w:color="auto" w:fill="auto"/>
            <w:noWrap/>
            <w:vAlign w:val="bottom"/>
            <w:hideMark/>
          </w:tcPr>
          <w:p w14:paraId="0BE3906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426E53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333E16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85BA4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2.360,00</w:t>
            </w:r>
          </w:p>
        </w:tc>
        <w:tc>
          <w:tcPr>
            <w:tcW w:w="502" w:type="pct"/>
            <w:tcBorders>
              <w:top w:val="nil"/>
              <w:left w:val="nil"/>
              <w:bottom w:val="nil"/>
              <w:right w:val="nil"/>
            </w:tcBorders>
            <w:shd w:val="clear" w:color="auto" w:fill="auto"/>
            <w:noWrap/>
            <w:vAlign w:val="bottom"/>
            <w:hideMark/>
          </w:tcPr>
          <w:p w14:paraId="3EBFF2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2.360,00</w:t>
            </w:r>
          </w:p>
        </w:tc>
        <w:tc>
          <w:tcPr>
            <w:tcW w:w="411" w:type="pct"/>
            <w:tcBorders>
              <w:top w:val="nil"/>
              <w:left w:val="nil"/>
              <w:bottom w:val="nil"/>
              <w:right w:val="nil"/>
            </w:tcBorders>
            <w:shd w:val="clear" w:color="auto" w:fill="auto"/>
            <w:noWrap/>
            <w:vAlign w:val="bottom"/>
            <w:hideMark/>
          </w:tcPr>
          <w:p w14:paraId="64CC5FE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2.253,19</w:t>
            </w:r>
          </w:p>
        </w:tc>
        <w:tc>
          <w:tcPr>
            <w:tcW w:w="336" w:type="pct"/>
            <w:tcBorders>
              <w:top w:val="nil"/>
              <w:left w:val="nil"/>
              <w:bottom w:val="nil"/>
              <w:right w:val="nil"/>
            </w:tcBorders>
            <w:shd w:val="clear" w:color="auto" w:fill="auto"/>
            <w:noWrap/>
            <w:vAlign w:val="bottom"/>
            <w:hideMark/>
          </w:tcPr>
          <w:p w14:paraId="0F8746E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95,47%</w:t>
            </w:r>
          </w:p>
        </w:tc>
      </w:tr>
      <w:tr w:rsidR="00965DF4" w:rsidRPr="002F158A" w14:paraId="5DA0006A" w14:textId="77777777" w:rsidTr="00232DDC">
        <w:trPr>
          <w:trHeight w:val="255"/>
        </w:trPr>
        <w:tc>
          <w:tcPr>
            <w:tcW w:w="82" w:type="pct"/>
            <w:tcBorders>
              <w:top w:val="nil"/>
              <w:left w:val="nil"/>
              <w:bottom w:val="nil"/>
              <w:right w:val="nil"/>
            </w:tcBorders>
            <w:shd w:val="clear" w:color="auto" w:fill="auto"/>
            <w:noWrap/>
            <w:vAlign w:val="bottom"/>
            <w:hideMark/>
          </w:tcPr>
          <w:p w14:paraId="7856EF9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A32CAC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4998FF7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0D8E532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818B27F"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68475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60,00</w:t>
            </w:r>
          </w:p>
        </w:tc>
        <w:tc>
          <w:tcPr>
            <w:tcW w:w="336" w:type="pct"/>
            <w:tcBorders>
              <w:top w:val="nil"/>
              <w:left w:val="nil"/>
              <w:bottom w:val="nil"/>
              <w:right w:val="nil"/>
            </w:tcBorders>
            <w:shd w:val="clear" w:color="auto" w:fill="auto"/>
            <w:noWrap/>
            <w:vAlign w:val="bottom"/>
            <w:hideMark/>
          </w:tcPr>
          <w:p w14:paraId="32AACDA5" w14:textId="77777777" w:rsidR="00965DF4" w:rsidRPr="002F158A" w:rsidRDefault="00965DF4" w:rsidP="00232DDC">
            <w:pPr>
              <w:jc w:val="right"/>
              <w:rPr>
                <w:rFonts w:ascii="Arial" w:hAnsi="Arial" w:cs="Arial"/>
                <w:sz w:val="20"/>
                <w:szCs w:val="20"/>
                <w:lang w:val="en-US"/>
              </w:rPr>
            </w:pPr>
          </w:p>
        </w:tc>
      </w:tr>
      <w:tr w:rsidR="00965DF4" w:rsidRPr="002F158A" w14:paraId="45027BDC" w14:textId="77777777" w:rsidTr="00232DDC">
        <w:trPr>
          <w:trHeight w:val="255"/>
        </w:trPr>
        <w:tc>
          <w:tcPr>
            <w:tcW w:w="82" w:type="pct"/>
            <w:tcBorders>
              <w:top w:val="nil"/>
              <w:left w:val="nil"/>
              <w:bottom w:val="nil"/>
              <w:right w:val="nil"/>
            </w:tcBorders>
            <w:shd w:val="clear" w:color="auto" w:fill="auto"/>
            <w:noWrap/>
            <w:vAlign w:val="bottom"/>
            <w:hideMark/>
          </w:tcPr>
          <w:p w14:paraId="5E3CDBA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FC3FDF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7CF20A0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6C78661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1F18AB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A64AE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400,00</w:t>
            </w:r>
          </w:p>
        </w:tc>
        <w:tc>
          <w:tcPr>
            <w:tcW w:w="336" w:type="pct"/>
            <w:tcBorders>
              <w:top w:val="nil"/>
              <w:left w:val="nil"/>
              <w:bottom w:val="nil"/>
              <w:right w:val="nil"/>
            </w:tcBorders>
            <w:shd w:val="clear" w:color="auto" w:fill="auto"/>
            <w:noWrap/>
            <w:vAlign w:val="bottom"/>
            <w:hideMark/>
          </w:tcPr>
          <w:p w14:paraId="53783127" w14:textId="77777777" w:rsidR="00965DF4" w:rsidRPr="002F158A" w:rsidRDefault="00965DF4" w:rsidP="00232DDC">
            <w:pPr>
              <w:jc w:val="right"/>
              <w:rPr>
                <w:rFonts w:ascii="Arial" w:hAnsi="Arial" w:cs="Arial"/>
                <w:sz w:val="20"/>
                <w:szCs w:val="20"/>
                <w:lang w:val="en-US"/>
              </w:rPr>
            </w:pPr>
          </w:p>
        </w:tc>
      </w:tr>
      <w:tr w:rsidR="00965DF4" w:rsidRPr="002F158A" w14:paraId="563AA12C" w14:textId="77777777" w:rsidTr="00232DDC">
        <w:trPr>
          <w:trHeight w:val="255"/>
        </w:trPr>
        <w:tc>
          <w:tcPr>
            <w:tcW w:w="82" w:type="pct"/>
            <w:tcBorders>
              <w:top w:val="nil"/>
              <w:left w:val="nil"/>
              <w:bottom w:val="nil"/>
              <w:right w:val="nil"/>
            </w:tcBorders>
            <w:shd w:val="clear" w:color="auto" w:fill="auto"/>
            <w:noWrap/>
            <w:vAlign w:val="bottom"/>
            <w:hideMark/>
          </w:tcPr>
          <w:p w14:paraId="0B5686D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7F600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3241</w:t>
            </w:r>
          </w:p>
        </w:tc>
        <w:tc>
          <w:tcPr>
            <w:tcW w:w="2693" w:type="pct"/>
            <w:tcBorders>
              <w:top w:val="nil"/>
              <w:left w:val="nil"/>
              <w:bottom w:val="nil"/>
              <w:right w:val="nil"/>
            </w:tcBorders>
            <w:shd w:val="clear" w:color="auto" w:fill="auto"/>
            <w:noWrap/>
            <w:vAlign w:val="bottom"/>
            <w:hideMark/>
          </w:tcPr>
          <w:p w14:paraId="5E941E1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troškova osobama izvan radnog odnosa</w:t>
            </w:r>
          </w:p>
        </w:tc>
        <w:tc>
          <w:tcPr>
            <w:tcW w:w="505" w:type="pct"/>
            <w:tcBorders>
              <w:top w:val="nil"/>
              <w:left w:val="nil"/>
              <w:bottom w:val="nil"/>
              <w:right w:val="nil"/>
            </w:tcBorders>
            <w:shd w:val="clear" w:color="auto" w:fill="auto"/>
            <w:noWrap/>
            <w:vAlign w:val="bottom"/>
            <w:hideMark/>
          </w:tcPr>
          <w:p w14:paraId="735477D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A8607C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2E588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AC3D7CD" w14:textId="77777777" w:rsidR="00965DF4" w:rsidRPr="002F158A" w:rsidRDefault="00965DF4" w:rsidP="00232DDC">
            <w:pPr>
              <w:jc w:val="right"/>
              <w:rPr>
                <w:rFonts w:ascii="Arial" w:hAnsi="Arial" w:cs="Arial"/>
                <w:sz w:val="20"/>
                <w:szCs w:val="20"/>
                <w:lang w:val="en-US"/>
              </w:rPr>
            </w:pPr>
          </w:p>
        </w:tc>
      </w:tr>
      <w:tr w:rsidR="00965DF4" w:rsidRPr="002F158A" w14:paraId="3E75873A" w14:textId="77777777" w:rsidTr="00232DDC">
        <w:trPr>
          <w:trHeight w:val="255"/>
        </w:trPr>
        <w:tc>
          <w:tcPr>
            <w:tcW w:w="82" w:type="pct"/>
            <w:tcBorders>
              <w:top w:val="nil"/>
              <w:left w:val="nil"/>
              <w:bottom w:val="nil"/>
              <w:right w:val="nil"/>
            </w:tcBorders>
            <w:shd w:val="clear" w:color="auto" w:fill="auto"/>
            <w:noWrap/>
            <w:vAlign w:val="bottom"/>
            <w:hideMark/>
          </w:tcPr>
          <w:p w14:paraId="2245FCB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1FBAE6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3291</w:t>
            </w:r>
          </w:p>
        </w:tc>
        <w:tc>
          <w:tcPr>
            <w:tcW w:w="2693" w:type="pct"/>
            <w:tcBorders>
              <w:top w:val="nil"/>
              <w:left w:val="nil"/>
              <w:bottom w:val="nil"/>
              <w:right w:val="nil"/>
            </w:tcBorders>
            <w:shd w:val="clear" w:color="auto" w:fill="auto"/>
            <w:noWrap/>
            <w:vAlign w:val="bottom"/>
            <w:hideMark/>
          </w:tcPr>
          <w:p w14:paraId="5F5E5D5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rad predstavničkih i izvršnih tijela, povjerenstava i slično</w:t>
            </w:r>
          </w:p>
        </w:tc>
        <w:tc>
          <w:tcPr>
            <w:tcW w:w="505" w:type="pct"/>
            <w:tcBorders>
              <w:top w:val="nil"/>
              <w:left w:val="nil"/>
              <w:bottom w:val="nil"/>
              <w:right w:val="nil"/>
            </w:tcBorders>
            <w:shd w:val="clear" w:color="auto" w:fill="auto"/>
            <w:noWrap/>
            <w:vAlign w:val="bottom"/>
            <w:hideMark/>
          </w:tcPr>
          <w:p w14:paraId="422EB362"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4A490F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85A2F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1.793,19</w:t>
            </w:r>
          </w:p>
        </w:tc>
        <w:tc>
          <w:tcPr>
            <w:tcW w:w="336" w:type="pct"/>
            <w:tcBorders>
              <w:top w:val="nil"/>
              <w:left w:val="nil"/>
              <w:bottom w:val="nil"/>
              <w:right w:val="nil"/>
            </w:tcBorders>
            <w:shd w:val="clear" w:color="auto" w:fill="auto"/>
            <w:noWrap/>
            <w:vAlign w:val="bottom"/>
            <w:hideMark/>
          </w:tcPr>
          <w:p w14:paraId="06E947D6" w14:textId="77777777" w:rsidR="00965DF4" w:rsidRPr="002F158A" w:rsidRDefault="00965DF4" w:rsidP="00232DDC">
            <w:pPr>
              <w:jc w:val="right"/>
              <w:rPr>
                <w:rFonts w:ascii="Arial" w:hAnsi="Arial" w:cs="Arial"/>
                <w:sz w:val="20"/>
                <w:szCs w:val="20"/>
                <w:lang w:val="en-US"/>
              </w:rPr>
            </w:pPr>
          </w:p>
        </w:tc>
      </w:tr>
      <w:tr w:rsidR="00965DF4" w:rsidRPr="002F158A" w14:paraId="6795FFE7" w14:textId="77777777" w:rsidTr="00232DDC">
        <w:trPr>
          <w:trHeight w:val="255"/>
        </w:trPr>
        <w:tc>
          <w:tcPr>
            <w:tcW w:w="82" w:type="pct"/>
            <w:tcBorders>
              <w:top w:val="nil"/>
              <w:left w:val="nil"/>
              <w:bottom w:val="nil"/>
              <w:right w:val="nil"/>
            </w:tcBorders>
            <w:shd w:val="clear" w:color="auto" w:fill="auto"/>
            <w:noWrap/>
            <w:vAlign w:val="bottom"/>
            <w:hideMark/>
          </w:tcPr>
          <w:p w14:paraId="3DD1958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C627DF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5987345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2F0A0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502" w:type="pct"/>
            <w:tcBorders>
              <w:top w:val="nil"/>
              <w:left w:val="nil"/>
              <w:bottom w:val="nil"/>
              <w:right w:val="nil"/>
            </w:tcBorders>
            <w:shd w:val="clear" w:color="auto" w:fill="auto"/>
            <w:noWrap/>
            <w:vAlign w:val="bottom"/>
            <w:hideMark/>
          </w:tcPr>
          <w:p w14:paraId="543C3C1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411" w:type="pct"/>
            <w:tcBorders>
              <w:top w:val="nil"/>
              <w:left w:val="nil"/>
              <w:bottom w:val="nil"/>
              <w:right w:val="nil"/>
            </w:tcBorders>
            <w:shd w:val="clear" w:color="auto" w:fill="auto"/>
            <w:noWrap/>
            <w:vAlign w:val="bottom"/>
            <w:hideMark/>
          </w:tcPr>
          <w:p w14:paraId="25D98B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75,59</w:t>
            </w:r>
          </w:p>
        </w:tc>
        <w:tc>
          <w:tcPr>
            <w:tcW w:w="336" w:type="pct"/>
            <w:tcBorders>
              <w:top w:val="nil"/>
              <w:left w:val="nil"/>
              <w:bottom w:val="nil"/>
              <w:right w:val="nil"/>
            </w:tcBorders>
            <w:shd w:val="clear" w:color="auto" w:fill="auto"/>
            <w:noWrap/>
            <w:vAlign w:val="bottom"/>
            <w:hideMark/>
          </w:tcPr>
          <w:p w14:paraId="25BD3B3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75,59%</w:t>
            </w:r>
          </w:p>
        </w:tc>
      </w:tr>
      <w:tr w:rsidR="00965DF4" w:rsidRPr="002F158A" w14:paraId="4A630F3E" w14:textId="77777777" w:rsidTr="00232DDC">
        <w:trPr>
          <w:trHeight w:val="255"/>
        </w:trPr>
        <w:tc>
          <w:tcPr>
            <w:tcW w:w="82" w:type="pct"/>
            <w:tcBorders>
              <w:top w:val="nil"/>
              <w:left w:val="nil"/>
              <w:bottom w:val="nil"/>
              <w:right w:val="nil"/>
            </w:tcBorders>
            <w:shd w:val="clear" w:color="auto" w:fill="auto"/>
            <w:noWrap/>
            <w:vAlign w:val="bottom"/>
            <w:hideMark/>
          </w:tcPr>
          <w:p w14:paraId="008726F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BEEE11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763D355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25356DE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DC6227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52415A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75,59</w:t>
            </w:r>
          </w:p>
        </w:tc>
        <w:tc>
          <w:tcPr>
            <w:tcW w:w="336" w:type="pct"/>
            <w:tcBorders>
              <w:top w:val="nil"/>
              <w:left w:val="nil"/>
              <w:bottom w:val="nil"/>
              <w:right w:val="nil"/>
            </w:tcBorders>
            <w:shd w:val="clear" w:color="auto" w:fill="auto"/>
            <w:noWrap/>
            <w:vAlign w:val="bottom"/>
            <w:hideMark/>
          </w:tcPr>
          <w:p w14:paraId="545E8D64" w14:textId="77777777" w:rsidR="00965DF4" w:rsidRPr="002F158A" w:rsidRDefault="00965DF4" w:rsidP="00232DDC">
            <w:pPr>
              <w:jc w:val="right"/>
              <w:rPr>
                <w:rFonts w:ascii="Arial" w:hAnsi="Arial" w:cs="Arial"/>
                <w:sz w:val="20"/>
                <w:szCs w:val="20"/>
                <w:lang w:val="en-US"/>
              </w:rPr>
            </w:pPr>
          </w:p>
        </w:tc>
      </w:tr>
      <w:tr w:rsidR="00965DF4" w:rsidRPr="002F158A" w14:paraId="65173394" w14:textId="77777777" w:rsidTr="00232DDC">
        <w:trPr>
          <w:trHeight w:val="255"/>
        </w:trPr>
        <w:tc>
          <w:tcPr>
            <w:tcW w:w="82" w:type="pct"/>
            <w:tcBorders>
              <w:top w:val="nil"/>
              <w:left w:val="nil"/>
              <w:bottom w:val="nil"/>
              <w:right w:val="nil"/>
            </w:tcBorders>
            <w:shd w:val="clear" w:color="auto" w:fill="auto"/>
            <w:noWrap/>
            <w:vAlign w:val="bottom"/>
            <w:hideMark/>
          </w:tcPr>
          <w:p w14:paraId="554C962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6299E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35B36FA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FCED5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240,00</w:t>
            </w:r>
          </w:p>
        </w:tc>
        <w:tc>
          <w:tcPr>
            <w:tcW w:w="502" w:type="pct"/>
            <w:tcBorders>
              <w:top w:val="nil"/>
              <w:left w:val="nil"/>
              <w:bottom w:val="nil"/>
              <w:right w:val="nil"/>
            </w:tcBorders>
            <w:shd w:val="clear" w:color="auto" w:fill="auto"/>
            <w:noWrap/>
            <w:vAlign w:val="bottom"/>
            <w:hideMark/>
          </w:tcPr>
          <w:p w14:paraId="7CD7B6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240,00</w:t>
            </w:r>
          </w:p>
        </w:tc>
        <w:tc>
          <w:tcPr>
            <w:tcW w:w="411" w:type="pct"/>
            <w:tcBorders>
              <w:top w:val="nil"/>
              <w:left w:val="nil"/>
              <w:bottom w:val="nil"/>
              <w:right w:val="nil"/>
            </w:tcBorders>
            <w:shd w:val="clear" w:color="auto" w:fill="auto"/>
            <w:noWrap/>
            <w:vAlign w:val="bottom"/>
            <w:hideMark/>
          </w:tcPr>
          <w:p w14:paraId="7A849D7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C9AAE2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AB5D482" w14:textId="77777777" w:rsidTr="00232DDC">
        <w:trPr>
          <w:trHeight w:val="255"/>
        </w:trPr>
        <w:tc>
          <w:tcPr>
            <w:tcW w:w="82" w:type="pct"/>
            <w:tcBorders>
              <w:top w:val="nil"/>
              <w:left w:val="nil"/>
              <w:bottom w:val="nil"/>
              <w:right w:val="nil"/>
            </w:tcBorders>
            <w:shd w:val="clear" w:color="auto" w:fill="auto"/>
            <w:noWrap/>
            <w:vAlign w:val="bottom"/>
            <w:hideMark/>
          </w:tcPr>
          <w:p w14:paraId="46229DD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90D27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48B9EB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1F87B5C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455E02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D84DC8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D0C44BD" w14:textId="77777777" w:rsidR="00965DF4" w:rsidRPr="002F158A" w:rsidRDefault="00965DF4" w:rsidP="00232DDC">
            <w:pPr>
              <w:jc w:val="right"/>
              <w:rPr>
                <w:rFonts w:ascii="Arial" w:hAnsi="Arial" w:cs="Arial"/>
                <w:sz w:val="20"/>
                <w:szCs w:val="20"/>
                <w:lang w:val="en-US"/>
              </w:rPr>
            </w:pPr>
          </w:p>
        </w:tc>
      </w:tr>
      <w:tr w:rsidR="00965DF4" w:rsidRPr="002F158A" w14:paraId="7F9D6E19" w14:textId="77777777" w:rsidTr="00232DDC">
        <w:trPr>
          <w:trHeight w:val="255"/>
        </w:trPr>
        <w:tc>
          <w:tcPr>
            <w:tcW w:w="82" w:type="pct"/>
            <w:tcBorders>
              <w:top w:val="nil"/>
              <w:left w:val="nil"/>
              <w:bottom w:val="nil"/>
              <w:right w:val="nil"/>
            </w:tcBorders>
            <w:shd w:val="clear" w:color="000000" w:fill="CCCCFF"/>
            <w:noWrap/>
            <w:vAlign w:val="bottom"/>
            <w:hideMark/>
          </w:tcPr>
          <w:p w14:paraId="5CA674D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8DE22D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7CEC7D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79D7C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0FB0FA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w:t>
            </w:r>
          </w:p>
        </w:tc>
        <w:tc>
          <w:tcPr>
            <w:tcW w:w="336" w:type="pct"/>
            <w:tcBorders>
              <w:top w:val="nil"/>
              <w:left w:val="nil"/>
              <w:bottom w:val="nil"/>
              <w:right w:val="nil"/>
            </w:tcBorders>
            <w:shd w:val="clear" w:color="000000" w:fill="CCCCFF"/>
            <w:noWrap/>
            <w:vAlign w:val="bottom"/>
            <w:hideMark/>
          </w:tcPr>
          <w:p w14:paraId="1388BB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38FABC9" w14:textId="77777777" w:rsidTr="00232DDC">
        <w:trPr>
          <w:trHeight w:val="255"/>
        </w:trPr>
        <w:tc>
          <w:tcPr>
            <w:tcW w:w="82" w:type="pct"/>
            <w:tcBorders>
              <w:top w:val="nil"/>
              <w:left w:val="nil"/>
              <w:bottom w:val="nil"/>
              <w:right w:val="nil"/>
            </w:tcBorders>
            <w:shd w:val="clear" w:color="000000" w:fill="CCCCFF"/>
            <w:noWrap/>
            <w:vAlign w:val="bottom"/>
            <w:hideMark/>
          </w:tcPr>
          <w:p w14:paraId="5595A5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8F9FE7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59A4814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6FFB3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A8C2B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w:t>
            </w:r>
          </w:p>
        </w:tc>
        <w:tc>
          <w:tcPr>
            <w:tcW w:w="336" w:type="pct"/>
            <w:tcBorders>
              <w:top w:val="nil"/>
              <w:left w:val="nil"/>
              <w:bottom w:val="nil"/>
              <w:right w:val="nil"/>
            </w:tcBorders>
            <w:shd w:val="clear" w:color="000000" w:fill="CCCCFF"/>
            <w:noWrap/>
            <w:vAlign w:val="bottom"/>
            <w:hideMark/>
          </w:tcPr>
          <w:p w14:paraId="1E6B405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EB5B3FC" w14:textId="77777777" w:rsidTr="00232DDC">
        <w:trPr>
          <w:trHeight w:val="255"/>
        </w:trPr>
        <w:tc>
          <w:tcPr>
            <w:tcW w:w="82" w:type="pct"/>
            <w:tcBorders>
              <w:top w:val="nil"/>
              <w:left w:val="nil"/>
              <w:bottom w:val="nil"/>
              <w:right w:val="nil"/>
            </w:tcBorders>
            <w:shd w:val="clear" w:color="auto" w:fill="auto"/>
            <w:noWrap/>
            <w:vAlign w:val="bottom"/>
            <w:hideMark/>
          </w:tcPr>
          <w:p w14:paraId="09BE0C9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AF6F7F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F94A9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524947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611BF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237A67B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1.500,00</w:t>
            </w:r>
          </w:p>
        </w:tc>
        <w:tc>
          <w:tcPr>
            <w:tcW w:w="336" w:type="pct"/>
            <w:tcBorders>
              <w:top w:val="nil"/>
              <w:left w:val="nil"/>
              <w:bottom w:val="nil"/>
              <w:right w:val="nil"/>
            </w:tcBorders>
            <w:shd w:val="clear" w:color="auto" w:fill="auto"/>
            <w:noWrap/>
            <w:vAlign w:val="bottom"/>
            <w:hideMark/>
          </w:tcPr>
          <w:p w14:paraId="29E98590" w14:textId="77777777" w:rsidR="00965DF4" w:rsidRPr="002F158A" w:rsidRDefault="00965DF4" w:rsidP="00232DDC">
            <w:pPr>
              <w:jc w:val="right"/>
              <w:rPr>
                <w:rFonts w:ascii="Arial" w:hAnsi="Arial" w:cs="Arial"/>
                <w:sz w:val="20"/>
                <w:szCs w:val="20"/>
                <w:lang w:val="en-US"/>
              </w:rPr>
            </w:pPr>
          </w:p>
        </w:tc>
      </w:tr>
      <w:tr w:rsidR="00965DF4" w:rsidRPr="002F158A" w14:paraId="7232E43A" w14:textId="77777777" w:rsidTr="00232DDC">
        <w:trPr>
          <w:trHeight w:val="255"/>
        </w:trPr>
        <w:tc>
          <w:tcPr>
            <w:tcW w:w="82" w:type="pct"/>
            <w:tcBorders>
              <w:top w:val="nil"/>
              <w:left w:val="nil"/>
              <w:bottom w:val="nil"/>
              <w:right w:val="nil"/>
            </w:tcBorders>
            <w:shd w:val="clear" w:color="auto" w:fill="auto"/>
            <w:noWrap/>
            <w:vAlign w:val="bottom"/>
            <w:hideMark/>
          </w:tcPr>
          <w:p w14:paraId="1BC6C01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2C4CBD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42CDA10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65A71E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747EF4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B2636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1.500,00</w:t>
            </w:r>
          </w:p>
        </w:tc>
        <w:tc>
          <w:tcPr>
            <w:tcW w:w="336" w:type="pct"/>
            <w:tcBorders>
              <w:top w:val="nil"/>
              <w:left w:val="nil"/>
              <w:bottom w:val="nil"/>
              <w:right w:val="nil"/>
            </w:tcBorders>
            <w:shd w:val="clear" w:color="auto" w:fill="auto"/>
            <w:noWrap/>
            <w:vAlign w:val="bottom"/>
            <w:hideMark/>
          </w:tcPr>
          <w:p w14:paraId="3F9C81F8" w14:textId="77777777" w:rsidR="00965DF4" w:rsidRPr="002F158A" w:rsidRDefault="00965DF4" w:rsidP="00232DDC">
            <w:pPr>
              <w:jc w:val="right"/>
              <w:rPr>
                <w:rFonts w:ascii="Arial" w:hAnsi="Arial" w:cs="Arial"/>
                <w:sz w:val="20"/>
                <w:szCs w:val="20"/>
                <w:lang w:val="en-US"/>
              </w:rPr>
            </w:pPr>
          </w:p>
        </w:tc>
      </w:tr>
      <w:tr w:rsidR="00965DF4" w:rsidRPr="002F158A" w14:paraId="77463150" w14:textId="77777777" w:rsidTr="00232DDC">
        <w:trPr>
          <w:trHeight w:val="255"/>
        </w:trPr>
        <w:tc>
          <w:tcPr>
            <w:tcW w:w="82" w:type="pct"/>
            <w:tcBorders>
              <w:top w:val="nil"/>
              <w:left w:val="nil"/>
              <w:bottom w:val="nil"/>
              <w:right w:val="nil"/>
            </w:tcBorders>
            <w:shd w:val="clear" w:color="000000" w:fill="FFFF99"/>
            <w:noWrap/>
            <w:vAlign w:val="bottom"/>
            <w:hideMark/>
          </w:tcPr>
          <w:p w14:paraId="256A7CC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142CED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A100059</w:t>
            </w:r>
          </w:p>
        </w:tc>
        <w:tc>
          <w:tcPr>
            <w:tcW w:w="2693" w:type="pct"/>
            <w:tcBorders>
              <w:top w:val="nil"/>
              <w:left w:val="nil"/>
              <w:bottom w:val="nil"/>
              <w:right w:val="nil"/>
            </w:tcBorders>
            <w:shd w:val="clear" w:color="000000" w:fill="FFFF99"/>
            <w:noWrap/>
            <w:vAlign w:val="bottom"/>
            <w:hideMark/>
          </w:tcPr>
          <w:p w14:paraId="7B06E0EE" w14:textId="77777777" w:rsidR="00965DF4" w:rsidRPr="00965DF4" w:rsidRDefault="00965DF4" w:rsidP="00232DDC">
            <w:pPr>
              <w:rPr>
                <w:rFonts w:ascii="Arial" w:hAnsi="Arial" w:cs="Arial"/>
                <w:b/>
                <w:bCs/>
                <w:sz w:val="20"/>
                <w:szCs w:val="20"/>
                <w:lang w:val="en-US"/>
              </w:rPr>
            </w:pPr>
            <w:proofErr w:type="spellStart"/>
            <w:r w:rsidRPr="00965DF4">
              <w:rPr>
                <w:rFonts w:ascii="Arial" w:hAnsi="Arial" w:cs="Arial"/>
                <w:b/>
                <w:bCs/>
                <w:sz w:val="20"/>
                <w:szCs w:val="20"/>
                <w:lang w:val="en-US"/>
              </w:rPr>
              <w:t>Aktivnost</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Sufinanciranje</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prijevoza</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pitke</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vode</w:t>
            </w:r>
            <w:proofErr w:type="spellEnd"/>
          </w:p>
        </w:tc>
        <w:tc>
          <w:tcPr>
            <w:tcW w:w="505" w:type="pct"/>
            <w:tcBorders>
              <w:top w:val="nil"/>
              <w:left w:val="nil"/>
              <w:bottom w:val="nil"/>
              <w:right w:val="nil"/>
            </w:tcBorders>
            <w:shd w:val="clear" w:color="000000" w:fill="FFFF99"/>
            <w:noWrap/>
            <w:vAlign w:val="bottom"/>
            <w:hideMark/>
          </w:tcPr>
          <w:p w14:paraId="51EFF2D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10.620,00</w:t>
            </w:r>
          </w:p>
        </w:tc>
        <w:tc>
          <w:tcPr>
            <w:tcW w:w="502" w:type="pct"/>
            <w:tcBorders>
              <w:top w:val="nil"/>
              <w:left w:val="nil"/>
              <w:bottom w:val="nil"/>
              <w:right w:val="nil"/>
            </w:tcBorders>
            <w:shd w:val="clear" w:color="000000" w:fill="FFFF99"/>
            <w:noWrap/>
            <w:vAlign w:val="bottom"/>
            <w:hideMark/>
          </w:tcPr>
          <w:p w14:paraId="7D43E22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5.310,00</w:t>
            </w:r>
          </w:p>
        </w:tc>
        <w:tc>
          <w:tcPr>
            <w:tcW w:w="411" w:type="pct"/>
            <w:tcBorders>
              <w:top w:val="nil"/>
              <w:left w:val="nil"/>
              <w:bottom w:val="nil"/>
              <w:right w:val="nil"/>
            </w:tcBorders>
            <w:shd w:val="clear" w:color="000000" w:fill="FFFF99"/>
            <w:noWrap/>
            <w:vAlign w:val="bottom"/>
            <w:hideMark/>
          </w:tcPr>
          <w:p w14:paraId="3048711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340,60</w:t>
            </w:r>
          </w:p>
        </w:tc>
        <w:tc>
          <w:tcPr>
            <w:tcW w:w="336" w:type="pct"/>
            <w:tcBorders>
              <w:top w:val="nil"/>
              <w:left w:val="nil"/>
              <w:bottom w:val="nil"/>
              <w:right w:val="nil"/>
            </w:tcBorders>
            <w:shd w:val="clear" w:color="000000" w:fill="FFFF99"/>
            <w:noWrap/>
            <w:vAlign w:val="bottom"/>
            <w:hideMark/>
          </w:tcPr>
          <w:p w14:paraId="6626BDA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6,41%</w:t>
            </w:r>
          </w:p>
        </w:tc>
      </w:tr>
      <w:tr w:rsidR="00965DF4" w:rsidRPr="002F158A" w14:paraId="27828B3A" w14:textId="77777777" w:rsidTr="00232DDC">
        <w:trPr>
          <w:trHeight w:val="255"/>
        </w:trPr>
        <w:tc>
          <w:tcPr>
            <w:tcW w:w="82" w:type="pct"/>
            <w:tcBorders>
              <w:top w:val="nil"/>
              <w:left w:val="nil"/>
              <w:bottom w:val="nil"/>
              <w:right w:val="nil"/>
            </w:tcBorders>
            <w:shd w:val="clear" w:color="000000" w:fill="CCCCFF"/>
            <w:noWrap/>
            <w:vAlign w:val="bottom"/>
            <w:hideMark/>
          </w:tcPr>
          <w:p w14:paraId="5ADECA1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FCA4B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A479C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7846186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411" w:type="pct"/>
            <w:tcBorders>
              <w:top w:val="nil"/>
              <w:left w:val="nil"/>
              <w:bottom w:val="nil"/>
              <w:right w:val="nil"/>
            </w:tcBorders>
            <w:shd w:val="clear" w:color="000000" w:fill="CCCCFF"/>
            <w:noWrap/>
            <w:vAlign w:val="bottom"/>
            <w:hideMark/>
          </w:tcPr>
          <w:p w14:paraId="34236D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340,60</w:t>
            </w:r>
          </w:p>
        </w:tc>
        <w:tc>
          <w:tcPr>
            <w:tcW w:w="336" w:type="pct"/>
            <w:tcBorders>
              <w:top w:val="nil"/>
              <w:left w:val="nil"/>
              <w:bottom w:val="nil"/>
              <w:right w:val="nil"/>
            </w:tcBorders>
            <w:shd w:val="clear" w:color="000000" w:fill="CCCCFF"/>
            <w:noWrap/>
            <w:vAlign w:val="bottom"/>
            <w:hideMark/>
          </w:tcPr>
          <w:p w14:paraId="4E3377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6,41%</w:t>
            </w:r>
          </w:p>
        </w:tc>
      </w:tr>
      <w:tr w:rsidR="00965DF4" w:rsidRPr="002F158A" w14:paraId="7D65B16A" w14:textId="77777777" w:rsidTr="00232DDC">
        <w:trPr>
          <w:trHeight w:val="255"/>
        </w:trPr>
        <w:tc>
          <w:tcPr>
            <w:tcW w:w="82" w:type="pct"/>
            <w:tcBorders>
              <w:top w:val="nil"/>
              <w:left w:val="nil"/>
              <w:bottom w:val="nil"/>
              <w:right w:val="nil"/>
            </w:tcBorders>
            <w:shd w:val="clear" w:color="000000" w:fill="CCCCFF"/>
            <w:noWrap/>
            <w:vAlign w:val="bottom"/>
            <w:hideMark/>
          </w:tcPr>
          <w:p w14:paraId="5623FB1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D63DAE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3AD2737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36A46D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411" w:type="pct"/>
            <w:tcBorders>
              <w:top w:val="nil"/>
              <w:left w:val="nil"/>
              <w:bottom w:val="nil"/>
              <w:right w:val="nil"/>
            </w:tcBorders>
            <w:shd w:val="clear" w:color="000000" w:fill="CCCCFF"/>
            <w:noWrap/>
            <w:vAlign w:val="bottom"/>
            <w:hideMark/>
          </w:tcPr>
          <w:p w14:paraId="5CF691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340,60</w:t>
            </w:r>
          </w:p>
        </w:tc>
        <w:tc>
          <w:tcPr>
            <w:tcW w:w="336" w:type="pct"/>
            <w:tcBorders>
              <w:top w:val="nil"/>
              <w:left w:val="nil"/>
              <w:bottom w:val="nil"/>
              <w:right w:val="nil"/>
            </w:tcBorders>
            <w:shd w:val="clear" w:color="000000" w:fill="CCCCFF"/>
            <w:noWrap/>
            <w:vAlign w:val="bottom"/>
            <w:hideMark/>
          </w:tcPr>
          <w:p w14:paraId="7A467E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6,41%</w:t>
            </w:r>
          </w:p>
        </w:tc>
      </w:tr>
      <w:tr w:rsidR="00965DF4" w:rsidRPr="002F158A" w14:paraId="7890D7A3" w14:textId="77777777" w:rsidTr="00232DDC">
        <w:trPr>
          <w:trHeight w:val="255"/>
        </w:trPr>
        <w:tc>
          <w:tcPr>
            <w:tcW w:w="82" w:type="pct"/>
            <w:tcBorders>
              <w:top w:val="nil"/>
              <w:left w:val="nil"/>
              <w:bottom w:val="nil"/>
              <w:right w:val="nil"/>
            </w:tcBorders>
            <w:shd w:val="clear" w:color="auto" w:fill="auto"/>
            <w:noWrap/>
            <w:vAlign w:val="bottom"/>
            <w:hideMark/>
          </w:tcPr>
          <w:p w14:paraId="415425D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43BBBE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12A5A71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780769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w:t>
            </w:r>
          </w:p>
        </w:tc>
        <w:tc>
          <w:tcPr>
            <w:tcW w:w="502" w:type="pct"/>
            <w:tcBorders>
              <w:top w:val="nil"/>
              <w:left w:val="nil"/>
              <w:bottom w:val="nil"/>
              <w:right w:val="nil"/>
            </w:tcBorders>
            <w:shd w:val="clear" w:color="auto" w:fill="auto"/>
            <w:noWrap/>
            <w:vAlign w:val="bottom"/>
            <w:hideMark/>
          </w:tcPr>
          <w:p w14:paraId="4F5EBFC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w:t>
            </w:r>
          </w:p>
        </w:tc>
        <w:tc>
          <w:tcPr>
            <w:tcW w:w="411" w:type="pct"/>
            <w:tcBorders>
              <w:top w:val="nil"/>
              <w:left w:val="nil"/>
              <w:bottom w:val="nil"/>
              <w:right w:val="nil"/>
            </w:tcBorders>
            <w:shd w:val="clear" w:color="auto" w:fill="auto"/>
            <w:noWrap/>
            <w:vAlign w:val="bottom"/>
            <w:hideMark/>
          </w:tcPr>
          <w:p w14:paraId="00F020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340,60</w:t>
            </w:r>
          </w:p>
        </w:tc>
        <w:tc>
          <w:tcPr>
            <w:tcW w:w="336" w:type="pct"/>
            <w:tcBorders>
              <w:top w:val="nil"/>
              <w:left w:val="nil"/>
              <w:bottom w:val="nil"/>
              <w:right w:val="nil"/>
            </w:tcBorders>
            <w:shd w:val="clear" w:color="auto" w:fill="auto"/>
            <w:noWrap/>
            <w:vAlign w:val="bottom"/>
            <w:hideMark/>
          </w:tcPr>
          <w:p w14:paraId="1710BF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6,41%</w:t>
            </w:r>
          </w:p>
        </w:tc>
      </w:tr>
      <w:tr w:rsidR="00965DF4" w:rsidRPr="002F158A" w14:paraId="50D29AF4" w14:textId="77777777" w:rsidTr="00232DDC">
        <w:trPr>
          <w:trHeight w:val="255"/>
        </w:trPr>
        <w:tc>
          <w:tcPr>
            <w:tcW w:w="82" w:type="pct"/>
            <w:tcBorders>
              <w:top w:val="nil"/>
              <w:left w:val="nil"/>
              <w:bottom w:val="nil"/>
              <w:right w:val="nil"/>
            </w:tcBorders>
            <w:shd w:val="clear" w:color="auto" w:fill="auto"/>
            <w:noWrap/>
            <w:vAlign w:val="bottom"/>
            <w:hideMark/>
          </w:tcPr>
          <w:p w14:paraId="67AD90F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8A063C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3722</w:t>
            </w:r>
          </w:p>
        </w:tc>
        <w:tc>
          <w:tcPr>
            <w:tcW w:w="2693" w:type="pct"/>
            <w:tcBorders>
              <w:top w:val="nil"/>
              <w:left w:val="nil"/>
              <w:bottom w:val="nil"/>
              <w:right w:val="nil"/>
            </w:tcBorders>
            <w:shd w:val="clear" w:color="auto" w:fill="auto"/>
            <w:noWrap/>
            <w:vAlign w:val="bottom"/>
            <w:hideMark/>
          </w:tcPr>
          <w:p w14:paraId="0C20744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naravi</w:t>
            </w:r>
          </w:p>
        </w:tc>
        <w:tc>
          <w:tcPr>
            <w:tcW w:w="505" w:type="pct"/>
            <w:tcBorders>
              <w:top w:val="nil"/>
              <w:left w:val="nil"/>
              <w:bottom w:val="nil"/>
              <w:right w:val="nil"/>
            </w:tcBorders>
            <w:shd w:val="clear" w:color="auto" w:fill="auto"/>
            <w:noWrap/>
            <w:vAlign w:val="bottom"/>
            <w:hideMark/>
          </w:tcPr>
          <w:p w14:paraId="541A91D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A5A36E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1F92C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340,60</w:t>
            </w:r>
          </w:p>
        </w:tc>
        <w:tc>
          <w:tcPr>
            <w:tcW w:w="336" w:type="pct"/>
            <w:tcBorders>
              <w:top w:val="nil"/>
              <w:left w:val="nil"/>
              <w:bottom w:val="nil"/>
              <w:right w:val="nil"/>
            </w:tcBorders>
            <w:shd w:val="clear" w:color="auto" w:fill="auto"/>
            <w:noWrap/>
            <w:vAlign w:val="bottom"/>
            <w:hideMark/>
          </w:tcPr>
          <w:p w14:paraId="1F2E5DD6" w14:textId="77777777" w:rsidR="00965DF4" w:rsidRPr="002F158A" w:rsidRDefault="00965DF4" w:rsidP="00232DDC">
            <w:pPr>
              <w:jc w:val="right"/>
              <w:rPr>
                <w:rFonts w:ascii="Arial" w:hAnsi="Arial" w:cs="Arial"/>
                <w:sz w:val="20"/>
                <w:szCs w:val="20"/>
                <w:lang w:val="en-US"/>
              </w:rPr>
            </w:pPr>
          </w:p>
        </w:tc>
      </w:tr>
      <w:tr w:rsidR="00965DF4" w:rsidRPr="002F158A" w14:paraId="4FC85ED1" w14:textId="77777777" w:rsidTr="00232DDC">
        <w:trPr>
          <w:trHeight w:val="255"/>
        </w:trPr>
        <w:tc>
          <w:tcPr>
            <w:tcW w:w="82" w:type="pct"/>
            <w:tcBorders>
              <w:top w:val="nil"/>
              <w:left w:val="nil"/>
              <w:bottom w:val="nil"/>
              <w:right w:val="nil"/>
            </w:tcBorders>
            <w:shd w:val="clear" w:color="000000" w:fill="CCCCFF"/>
            <w:noWrap/>
            <w:vAlign w:val="bottom"/>
            <w:hideMark/>
          </w:tcPr>
          <w:p w14:paraId="3A8F760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CAFE04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23B05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5D41F72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46B32D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2D2E5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FD36077" w14:textId="77777777" w:rsidTr="00232DDC">
        <w:trPr>
          <w:trHeight w:val="255"/>
        </w:trPr>
        <w:tc>
          <w:tcPr>
            <w:tcW w:w="82" w:type="pct"/>
            <w:tcBorders>
              <w:top w:val="nil"/>
              <w:left w:val="nil"/>
              <w:bottom w:val="nil"/>
              <w:right w:val="nil"/>
            </w:tcBorders>
            <w:shd w:val="clear" w:color="000000" w:fill="CCCCFF"/>
            <w:noWrap/>
            <w:vAlign w:val="bottom"/>
            <w:hideMark/>
          </w:tcPr>
          <w:p w14:paraId="54EA5F7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E5DA63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9BE25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7EBB49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200E03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6A76B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0BB849BF" w14:textId="77777777" w:rsidTr="00232DDC">
        <w:trPr>
          <w:trHeight w:val="255"/>
        </w:trPr>
        <w:tc>
          <w:tcPr>
            <w:tcW w:w="82" w:type="pct"/>
            <w:tcBorders>
              <w:top w:val="nil"/>
              <w:left w:val="nil"/>
              <w:bottom w:val="nil"/>
              <w:right w:val="nil"/>
            </w:tcBorders>
            <w:shd w:val="clear" w:color="auto" w:fill="auto"/>
            <w:noWrap/>
            <w:vAlign w:val="bottom"/>
            <w:hideMark/>
          </w:tcPr>
          <w:p w14:paraId="6B28AF1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2D0E02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72338B2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3E6D912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w:t>
            </w:r>
          </w:p>
        </w:tc>
        <w:tc>
          <w:tcPr>
            <w:tcW w:w="502" w:type="pct"/>
            <w:tcBorders>
              <w:top w:val="nil"/>
              <w:left w:val="nil"/>
              <w:bottom w:val="nil"/>
              <w:right w:val="nil"/>
            </w:tcBorders>
            <w:shd w:val="clear" w:color="auto" w:fill="auto"/>
            <w:noWrap/>
            <w:vAlign w:val="bottom"/>
            <w:hideMark/>
          </w:tcPr>
          <w:p w14:paraId="0C679F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7E5AF8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2F853EC" w14:textId="77777777" w:rsidR="00965DF4" w:rsidRPr="002F158A" w:rsidRDefault="00965DF4" w:rsidP="00232DDC">
            <w:pPr>
              <w:jc w:val="right"/>
              <w:rPr>
                <w:rFonts w:ascii="Arial" w:hAnsi="Arial" w:cs="Arial"/>
                <w:sz w:val="20"/>
                <w:szCs w:val="20"/>
                <w:lang w:val="en-US"/>
              </w:rPr>
            </w:pPr>
          </w:p>
        </w:tc>
      </w:tr>
      <w:tr w:rsidR="00965DF4" w:rsidRPr="002F158A" w14:paraId="655D3962" w14:textId="77777777" w:rsidTr="00232DDC">
        <w:trPr>
          <w:trHeight w:val="255"/>
        </w:trPr>
        <w:tc>
          <w:tcPr>
            <w:tcW w:w="82" w:type="pct"/>
            <w:tcBorders>
              <w:top w:val="nil"/>
              <w:left w:val="nil"/>
              <w:bottom w:val="nil"/>
              <w:right w:val="nil"/>
            </w:tcBorders>
            <w:shd w:val="clear" w:color="auto" w:fill="auto"/>
            <w:noWrap/>
            <w:vAlign w:val="bottom"/>
            <w:hideMark/>
          </w:tcPr>
          <w:p w14:paraId="37F1E30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59F6EA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3722</w:t>
            </w:r>
          </w:p>
        </w:tc>
        <w:tc>
          <w:tcPr>
            <w:tcW w:w="2693" w:type="pct"/>
            <w:tcBorders>
              <w:top w:val="nil"/>
              <w:left w:val="nil"/>
              <w:bottom w:val="nil"/>
              <w:right w:val="nil"/>
            </w:tcBorders>
            <w:shd w:val="clear" w:color="auto" w:fill="auto"/>
            <w:noWrap/>
            <w:vAlign w:val="bottom"/>
            <w:hideMark/>
          </w:tcPr>
          <w:p w14:paraId="6065F06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naravi</w:t>
            </w:r>
          </w:p>
        </w:tc>
        <w:tc>
          <w:tcPr>
            <w:tcW w:w="505" w:type="pct"/>
            <w:tcBorders>
              <w:top w:val="nil"/>
              <w:left w:val="nil"/>
              <w:bottom w:val="nil"/>
              <w:right w:val="nil"/>
            </w:tcBorders>
            <w:shd w:val="clear" w:color="auto" w:fill="auto"/>
            <w:noWrap/>
            <w:vAlign w:val="bottom"/>
            <w:hideMark/>
          </w:tcPr>
          <w:p w14:paraId="41C3E46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31D0B9F"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C5396F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DD2A6FF" w14:textId="77777777" w:rsidR="00965DF4" w:rsidRPr="002F158A" w:rsidRDefault="00965DF4" w:rsidP="00232DDC">
            <w:pPr>
              <w:jc w:val="right"/>
              <w:rPr>
                <w:rFonts w:ascii="Arial" w:hAnsi="Arial" w:cs="Arial"/>
                <w:sz w:val="20"/>
                <w:szCs w:val="20"/>
                <w:lang w:val="en-US"/>
              </w:rPr>
            </w:pPr>
          </w:p>
        </w:tc>
      </w:tr>
      <w:tr w:rsidR="00965DF4" w:rsidRPr="002F158A" w14:paraId="0230F0CD" w14:textId="77777777" w:rsidTr="00232DDC">
        <w:trPr>
          <w:trHeight w:val="255"/>
        </w:trPr>
        <w:tc>
          <w:tcPr>
            <w:tcW w:w="82" w:type="pct"/>
            <w:tcBorders>
              <w:top w:val="nil"/>
              <w:left w:val="nil"/>
              <w:bottom w:val="nil"/>
              <w:right w:val="nil"/>
            </w:tcBorders>
            <w:shd w:val="clear" w:color="000000" w:fill="FFFF99"/>
            <w:noWrap/>
            <w:vAlign w:val="bottom"/>
            <w:hideMark/>
          </w:tcPr>
          <w:p w14:paraId="446F600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FC30CC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A100061</w:t>
            </w:r>
          </w:p>
        </w:tc>
        <w:tc>
          <w:tcPr>
            <w:tcW w:w="2693" w:type="pct"/>
            <w:tcBorders>
              <w:top w:val="nil"/>
              <w:left w:val="nil"/>
              <w:bottom w:val="nil"/>
              <w:right w:val="nil"/>
            </w:tcBorders>
            <w:shd w:val="clear" w:color="000000" w:fill="FFFF99"/>
            <w:noWrap/>
            <w:vAlign w:val="bottom"/>
            <w:hideMark/>
          </w:tcPr>
          <w:p w14:paraId="78CE4F9C"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Savjet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mladih</w:t>
            </w:r>
            <w:proofErr w:type="spellEnd"/>
          </w:p>
        </w:tc>
        <w:tc>
          <w:tcPr>
            <w:tcW w:w="505" w:type="pct"/>
            <w:tcBorders>
              <w:top w:val="nil"/>
              <w:left w:val="nil"/>
              <w:bottom w:val="nil"/>
              <w:right w:val="nil"/>
            </w:tcBorders>
            <w:shd w:val="clear" w:color="000000" w:fill="FFFF99"/>
            <w:noWrap/>
            <w:vAlign w:val="bottom"/>
            <w:hideMark/>
          </w:tcPr>
          <w:p w14:paraId="1DD116B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3.982,00</w:t>
            </w:r>
          </w:p>
        </w:tc>
        <w:tc>
          <w:tcPr>
            <w:tcW w:w="502" w:type="pct"/>
            <w:tcBorders>
              <w:top w:val="nil"/>
              <w:left w:val="nil"/>
              <w:bottom w:val="nil"/>
              <w:right w:val="nil"/>
            </w:tcBorders>
            <w:shd w:val="clear" w:color="000000" w:fill="FFFF99"/>
            <w:noWrap/>
            <w:vAlign w:val="bottom"/>
            <w:hideMark/>
          </w:tcPr>
          <w:p w14:paraId="7961853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3.982,00</w:t>
            </w:r>
          </w:p>
        </w:tc>
        <w:tc>
          <w:tcPr>
            <w:tcW w:w="411" w:type="pct"/>
            <w:tcBorders>
              <w:top w:val="nil"/>
              <w:left w:val="nil"/>
              <w:bottom w:val="nil"/>
              <w:right w:val="nil"/>
            </w:tcBorders>
            <w:shd w:val="clear" w:color="000000" w:fill="FFFF99"/>
            <w:noWrap/>
            <w:vAlign w:val="bottom"/>
            <w:hideMark/>
          </w:tcPr>
          <w:p w14:paraId="2D401F7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1003F09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36A78412" w14:textId="77777777" w:rsidTr="00232DDC">
        <w:trPr>
          <w:trHeight w:val="255"/>
        </w:trPr>
        <w:tc>
          <w:tcPr>
            <w:tcW w:w="82" w:type="pct"/>
            <w:tcBorders>
              <w:top w:val="nil"/>
              <w:left w:val="nil"/>
              <w:bottom w:val="nil"/>
              <w:right w:val="nil"/>
            </w:tcBorders>
            <w:shd w:val="clear" w:color="000000" w:fill="CCCCFF"/>
            <w:noWrap/>
            <w:vAlign w:val="bottom"/>
            <w:hideMark/>
          </w:tcPr>
          <w:p w14:paraId="2A92A1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63EC1E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0A171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0C7985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411" w:type="pct"/>
            <w:tcBorders>
              <w:top w:val="nil"/>
              <w:left w:val="nil"/>
              <w:bottom w:val="nil"/>
              <w:right w:val="nil"/>
            </w:tcBorders>
            <w:shd w:val="clear" w:color="000000" w:fill="CCCCFF"/>
            <w:noWrap/>
            <w:vAlign w:val="bottom"/>
            <w:hideMark/>
          </w:tcPr>
          <w:p w14:paraId="2D10455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44142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D9FD50D" w14:textId="77777777" w:rsidTr="00232DDC">
        <w:trPr>
          <w:trHeight w:val="255"/>
        </w:trPr>
        <w:tc>
          <w:tcPr>
            <w:tcW w:w="82" w:type="pct"/>
            <w:tcBorders>
              <w:top w:val="nil"/>
              <w:left w:val="nil"/>
              <w:bottom w:val="nil"/>
              <w:right w:val="nil"/>
            </w:tcBorders>
            <w:shd w:val="clear" w:color="000000" w:fill="CCCCFF"/>
            <w:noWrap/>
            <w:vAlign w:val="bottom"/>
            <w:hideMark/>
          </w:tcPr>
          <w:p w14:paraId="53827A3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F98258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AE40B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3986D4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411" w:type="pct"/>
            <w:tcBorders>
              <w:top w:val="nil"/>
              <w:left w:val="nil"/>
              <w:bottom w:val="nil"/>
              <w:right w:val="nil"/>
            </w:tcBorders>
            <w:shd w:val="clear" w:color="000000" w:fill="CCCCFF"/>
            <w:noWrap/>
            <w:vAlign w:val="bottom"/>
            <w:hideMark/>
          </w:tcPr>
          <w:p w14:paraId="04A128A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5A09C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04B19EC" w14:textId="77777777" w:rsidTr="00232DDC">
        <w:trPr>
          <w:trHeight w:val="255"/>
        </w:trPr>
        <w:tc>
          <w:tcPr>
            <w:tcW w:w="82" w:type="pct"/>
            <w:tcBorders>
              <w:top w:val="nil"/>
              <w:left w:val="nil"/>
              <w:bottom w:val="nil"/>
              <w:right w:val="nil"/>
            </w:tcBorders>
            <w:shd w:val="clear" w:color="auto" w:fill="auto"/>
            <w:noWrap/>
            <w:vAlign w:val="bottom"/>
            <w:hideMark/>
          </w:tcPr>
          <w:p w14:paraId="27BD40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266BE2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A99DCC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BB856E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w:t>
            </w:r>
          </w:p>
        </w:tc>
        <w:tc>
          <w:tcPr>
            <w:tcW w:w="502" w:type="pct"/>
            <w:tcBorders>
              <w:top w:val="nil"/>
              <w:left w:val="nil"/>
              <w:bottom w:val="nil"/>
              <w:right w:val="nil"/>
            </w:tcBorders>
            <w:shd w:val="clear" w:color="auto" w:fill="auto"/>
            <w:noWrap/>
            <w:vAlign w:val="bottom"/>
            <w:hideMark/>
          </w:tcPr>
          <w:p w14:paraId="49EA98C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w:t>
            </w:r>
          </w:p>
        </w:tc>
        <w:tc>
          <w:tcPr>
            <w:tcW w:w="411" w:type="pct"/>
            <w:tcBorders>
              <w:top w:val="nil"/>
              <w:left w:val="nil"/>
              <w:bottom w:val="nil"/>
              <w:right w:val="nil"/>
            </w:tcBorders>
            <w:shd w:val="clear" w:color="auto" w:fill="auto"/>
            <w:noWrap/>
            <w:vAlign w:val="bottom"/>
            <w:hideMark/>
          </w:tcPr>
          <w:p w14:paraId="47F3373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899688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3339ED1F" w14:textId="77777777" w:rsidTr="00232DDC">
        <w:trPr>
          <w:trHeight w:val="255"/>
        </w:trPr>
        <w:tc>
          <w:tcPr>
            <w:tcW w:w="82" w:type="pct"/>
            <w:tcBorders>
              <w:top w:val="nil"/>
              <w:left w:val="nil"/>
              <w:bottom w:val="nil"/>
              <w:right w:val="nil"/>
            </w:tcBorders>
            <w:shd w:val="clear" w:color="auto" w:fill="auto"/>
            <w:noWrap/>
            <w:vAlign w:val="bottom"/>
            <w:hideMark/>
          </w:tcPr>
          <w:p w14:paraId="2C2E2C4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2658CD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0CD7EC6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52958B1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E0576A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2A644B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FA68B46" w14:textId="77777777" w:rsidR="00965DF4" w:rsidRPr="002F158A" w:rsidRDefault="00965DF4" w:rsidP="00232DDC">
            <w:pPr>
              <w:jc w:val="right"/>
              <w:rPr>
                <w:rFonts w:ascii="Arial" w:hAnsi="Arial" w:cs="Arial"/>
                <w:sz w:val="20"/>
                <w:szCs w:val="20"/>
                <w:lang w:val="en-US"/>
              </w:rPr>
            </w:pPr>
          </w:p>
        </w:tc>
      </w:tr>
      <w:tr w:rsidR="00965DF4" w:rsidRPr="002F158A" w14:paraId="5398C24E" w14:textId="77777777" w:rsidTr="00232DDC">
        <w:trPr>
          <w:trHeight w:val="255"/>
        </w:trPr>
        <w:tc>
          <w:tcPr>
            <w:tcW w:w="82" w:type="pct"/>
            <w:tcBorders>
              <w:top w:val="nil"/>
              <w:left w:val="nil"/>
              <w:bottom w:val="nil"/>
              <w:right w:val="nil"/>
            </w:tcBorders>
            <w:shd w:val="clear" w:color="auto" w:fill="auto"/>
            <w:noWrap/>
            <w:vAlign w:val="bottom"/>
            <w:hideMark/>
          </w:tcPr>
          <w:p w14:paraId="504A9F4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9CDE2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3241</w:t>
            </w:r>
          </w:p>
        </w:tc>
        <w:tc>
          <w:tcPr>
            <w:tcW w:w="2693" w:type="pct"/>
            <w:tcBorders>
              <w:top w:val="nil"/>
              <w:left w:val="nil"/>
              <w:bottom w:val="nil"/>
              <w:right w:val="nil"/>
            </w:tcBorders>
            <w:shd w:val="clear" w:color="auto" w:fill="auto"/>
            <w:noWrap/>
            <w:vAlign w:val="bottom"/>
            <w:hideMark/>
          </w:tcPr>
          <w:p w14:paraId="4A7EE0C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troškova osobama izvan radnog odnosa</w:t>
            </w:r>
          </w:p>
        </w:tc>
        <w:tc>
          <w:tcPr>
            <w:tcW w:w="505" w:type="pct"/>
            <w:tcBorders>
              <w:top w:val="nil"/>
              <w:left w:val="nil"/>
              <w:bottom w:val="nil"/>
              <w:right w:val="nil"/>
            </w:tcBorders>
            <w:shd w:val="clear" w:color="auto" w:fill="auto"/>
            <w:noWrap/>
            <w:vAlign w:val="bottom"/>
            <w:hideMark/>
          </w:tcPr>
          <w:p w14:paraId="0082979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CFDB55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C22F41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3FB1D1E" w14:textId="77777777" w:rsidR="00965DF4" w:rsidRPr="002F158A" w:rsidRDefault="00965DF4" w:rsidP="00232DDC">
            <w:pPr>
              <w:jc w:val="right"/>
              <w:rPr>
                <w:rFonts w:ascii="Arial" w:hAnsi="Arial" w:cs="Arial"/>
                <w:sz w:val="20"/>
                <w:szCs w:val="20"/>
                <w:lang w:val="en-US"/>
              </w:rPr>
            </w:pPr>
          </w:p>
        </w:tc>
      </w:tr>
      <w:tr w:rsidR="00965DF4" w:rsidRPr="002F158A" w14:paraId="2EAD042D" w14:textId="77777777" w:rsidTr="00232DDC">
        <w:trPr>
          <w:trHeight w:val="255"/>
        </w:trPr>
        <w:tc>
          <w:tcPr>
            <w:tcW w:w="82" w:type="pct"/>
            <w:tcBorders>
              <w:top w:val="nil"/>
              <w:left w:val="nil"/>
              <w:bottom w:val="nil"/>
              <w:right w:val="nil"/>
            </w:tcBorders>
            <w:shd w:val="clear" w:color="auto" w:fill="auto"/>
            <w:noWrap/>
            <w:vAlign w:val="bottom"/>
            <w:hideMark/>
          </w:tcPr>
          <w:p w14:paraId="2663079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026CE2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2BC04F2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0BA9EEA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13541D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32B2E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AA7491E" w14:textId="77777777" w:rsidR="00965DF4" w:rsidRPr="002F158A" w:rsidRDefault="00965DF4" w:rsidP="00232DDC">
            <w:pPr>
              <w:jc w:val="right"/>
              <w:rPr>
                <w:rFonts w:ascii="Arial" w:hAnsi="Arial" w:cs="Arial"/>
                <w:sz w:val="20"/>
                <w:szCs w:val="20"/>
                <w:lang w:val="en-US"/>
              </w:rPr>
            </w:pPr>
          </w:p>
        </w:tc>
      </w:tr>
      <w:tr w:rsidR="00965DF4" w:rsidRPr="002F158A" w14:paraId="6FB72E92" w14:textId="77777777" w:rsidTr="00232DDC">
        <w:trPr>
          <w:trHeight w:val="255"/>
        </w:trPr>
        <w:tc>
          <w:tcPr>
            <w:tcW w:w="82" w:type="pct"/>
            <w:tcBorders>
              <w:top w:val="nil"/>
              <w:left w:val="nil"/>
              <w:bottom w:val="nil"/>
              <w:right w:val="nil"/>
            </w:tcBorders>
            <w:shd w:val="clear" w:color="auto" w:fill="auto"/>
            <w:noWrap/>
            <w:vAlign w:val="bottom"/>
            <w:hideMark/>
          </w:tcPr>
          <w:p w14:paraId="3E860AF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760612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77CF05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F1BF5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502" w:type="pct"/>
            <w:tcBorders>
              <w:top w:val="nil"/>
              <w:left w:val="nil"/>
              <w:bottom w:val="nil"/>
              <w:right w:val="nil"/>
            </w:tcBorders>
            <w:shd w:val="clear" w:color="auto" w:fill="auto"/>
            <w:noWrap/>
            <w:vAlign w:val="bottom"/>
            <w:hideMark/>
          </w:tcPr>
          <w:p w14:paraId="4E9E1B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411" w:type="pct"/>
            <w:tcBorders>
              <w:top w:val="nil"/>
              <w:left w:val="nil"/>
              <w:bottom w:val="nil"/>
              <w:right w:val="nil"/>
            </w:tcBorders>
            <w:shd w:val="clear" w:color="auto" w:fill="auto"/>
            <w:noWrap/>
            <w:vAlign w:val="bottom"/>
            <w:hideMark/>
          </w:tcPr>
          <w:p w14:paraId="22A44E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475367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1FED530" w14:textId="77777777" w:rsidTr="00232DDC">
        <w:trPr>
          <w:trHeight w:val="255"/>
        </w:trPr>
        <w:tc>
          <w:tcPr>
            <w:tcW w:w="82" w:type="pct"/>
            <w:tcBorders>
              <w:top w:val="nil"/>
              <w:left w:val="nil"/>
              <w:bottom w:val="nil"/>
              <w:right w:val="nil"/>
            </w:tcBorders>
            <w:shd w:val="clear" w:color="auto" w:fill="auto"/>
            <w:noWrap/>
            <w:vAlign w:val="bottom"/>
            <w:hideMark/>
          </w:tcPr>
          <w:p w14:paraId="618291D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922009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587D2A4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54CC7B1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39B77F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E55878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23C6515" w14:textId="77777777" w:rsidR="00965DF4" w:rsidRPr="002F158A" w:rsidRDefault="00965DF4" w:rsidP="00232DDC">
            <w:pPr>
              <w:jc w:val="right"/>
              <w:rPr>
                <w:rFonts w:ascii="Arial" w:hAnsi="Arial" w:cs="Arial"/>
                <w:sz w:val="20"/>
                <w:szCs w:val="20"/>
                <w:lang w:val="en-US"/>
              </w:rPr>
            </w:pPr>
          </w:p>
        </w:tc>
      </w:tr>
      <w:tr w:rsidR="00965DF4" w:rsidRPr="002F158A" w14:paraId="794D2628" w14:textId="77777777" w:rsidTr="00232DDC">
        <w:trPr>
          <w:trHeight w:val="255"/>
        </w:trPr>
        <w:tc>
          <w:tcPr>
            <w:tcW w:w="82" w:type="pct"/>
            <w:tcBorders>
              <w:top w:val="nil"/>
              <w:left w:val="nil"/>
              <w:bottom w:val="nil"/>
              <w:right w:val="nil"/>
            </w:tcBorders>
            <w:shd w:val="clear" w:color="000000" w:fill="FFFF99"/>
            <w:noWrap/>
            <w:vAlign w:val="bottom"/>
            <w:hideMark/>
          </w:tcPr>
          <w:p w14:paraId="78453DF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lastRenderedPageBreak/>
              <w:t> </w:t>
            </w:r>
          </w:p>
        </w:tc>
        <w:tc>
          <w:tcPr>
            <w:tcW w:w="472" w:type="pct"/>
            <w:tcBorders>
              <w:top w:val="nil"/>
              <w:left w:val="nil"/>
              <w:bottom w:val="nil"/>
              <w:right w:val="nil"/>
            </w:tcBorders>
            <w:shd w:val="clear" w:color="000000" w:fill="FFFF99"/>
            <w:noWrap/>
            <w:vAlign w:val="bottom"/>
            <w:hideMark/>
          </w:tcPr>
          <w:p w14:paraId="1367416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T100031</w:t>
            </w:r>
          </w:p>
        </w:tc>
        <w:tc>
          <w:tcPr>
            <w:tcW w:w="2693" w:type="pct"/>
            <w:tcBorders>
              <w:top w:val="nil"/>
              <w:left w:val="nil"/>
              <w:bottom w:val="nil"/>
              <w:right w:val="nil"/>
            </w:tcBorders>
            <w:shd w:val="clear" w:color="000000" w:fill="FFFF99"/>
            <w:noWrap/>
            <w:vAlign w:val="bottom"/>
            <w:hideMark/>
          </w:tcPr>
          <w:p w14:paraId="7B445B3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Nabava službenog vozila</w:t>
            </w:r>
          </w:p>
        </w:tc>
        <w:tc>
          <w:tcPr>
            <w:tcW w:w="505" w:type="pct"/>
            <w:tcBorders>
              <w:top w:val="nil"/>
              <w:left w:val="nil"/>
              <w:bottom w:val="nil"/>
              <w:right w:val="nil"/>
            </w:tcBorders>
            <w:shd w:val="clear" w:color="000000" w:fill="FFFF99"/>
            <w:noWrap/>
            <w:vAlign w:val="bottom"/>
            <w:hideMark/>
          </w:tcPr>
          <w:p w14:paraId="086B33A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26.500,00</w:t>
            </w:r>
          </w:p>
        </w:tc>
        <w:tc>
          <w:tcPr>
            <w:tcW w:w="502" w:type="pct"/>
            <w:tcBorders>
              <w:top w:val="nil"/>
              <w:left w:val="nil"/>
              <w:bottom w:val="nil"/>
              <w:right w:val="nil"/>
            </w:tcBorders>
            <w:shd w:val="clear" w:color="000000" w:fill="FFFF99"/>
            <w:noWrap/>
            <w:vAlign w:val="bottom"/>
            <w:hideMark/>
          </w:tcPr>
          <w:p w14:paraId="13AA5BC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26.500,00</w:t>
            </w:r>
          </w:p>
        </w:tc>
        <w:tc>
          <w:tcPr>
            <w:tcW w:w="411" w:type="pct"/>
            <w:tcBorders>
              <w:top w:val="nil"/>
              <w:left w:val="nil"/>
              <w:bottom w:val="nil"/>
              <w:right w:val="nil"/>
            </w:tcBorders>
            <w:shd w:val="clear" w:color="000000" w:fill="FFFF99"/>
            <w:noWrap/>
            <w:vAlign w:val="bottom"/>
            <w:hideMark/>
          </w:tcPr>
          <w:p w14:paraId="098F924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25.457,50</w:t>
            </w:r>
          </w:p>
        </w:tc>
        <w:tc>
          <w:tcPr>
            <w:tcW w:w="336" w:type="pct"/>
            <w:tcBorders>
              <w:top w:val="nil"/>
              <w:left w:val="nil"/>
              <w:bottom w:val="nil"/>
              <w:right w:val="nil"/>
            </w:tcBorders>
            <w:shd w:val="clear" w:color="000000" w:fill="FFFF99"/>
            <w:noWrap/>
            <w:vAlign w:val="bottom"/>
            <w:hideMark/>
          </w:tcPr>
          <w:p w14:paraId="63EC3F8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96,07%</w:t>
            </w:r>
          </w:p>
        </w:tc>
      </w:tr>
      <w:tr w:rsidR="00965DF4" w:rsidRPr="002F158A" w14:paraId="061D41FB" w14:textId="77777777" w:rsidTr="00232DDC">
        <w:trPr>
          <w:trHeight w:val="255"/>
        </w:trPr>
        <w:tc>
          <w:tcPr>
            <w:tcW w:w="82" w:type="pct"/>
            <w:tcBorders>
              <w:top w:val="nil"/>
              <w:left w:val="nil"/>
              <w:bottom w:val="nil"/>
              <w:right w:val="nil"/>
            </w:tcBorders>
            <w:shd w:val="clear" w:color="000000" w:fill="CCCCFF"/>
            <w:noWrap/>
            <w:vAlign w:val="bottom"/>
            <w:hideMark/>
          </w:tcPr>
          <w:p w14:paraId="1FBDB4C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BCC436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6439B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26.500,00</w:t>
            </w:r>
          </w:p>
        </w:tc>
        <w:tc>
          <w:tcPr>
            <w:tcW w:w="502" w:type="pct"/>
            <w:tcBorders>
              <w:top w:val="nil"/>
              <w:left w:val="nil"/>
              <w:bottom w:val="nil"/>
              <w:right w:val="nil"/>
            </w:tcBorders>
            <w:shd w:val="clear" w:color="000000" w:fill="CCCCFF"/>
            <w:noWrap/>
            <w:vAlign w:val="bottom"/>
            <w:hideMark/>
          </w:tcPr>
          <w:p w14:paraId="1AAB44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26.500,00</w:t>
            </w:r>
          </w:p>
        </w:tc>
        <w:tc>
          <w:tcPr>
            <w:tcW w:w="411" w:type="pct"/>
            <w:tcBorders>
              <w:top w:val="nil"/>
              <w:left w:val="nil"/>
              <w:bottom w:val="nil"/>
              <w:right w:val="nil"/>
            </w:tcBorders>
            <w:shd w:val="clear" w:color="000000" w:fill="CCCCFF"/>
            <w:noWrap/>
            <w:vAlign w:val="bottom"/>
            <w:hideMark/>
          </w:tcPr>
          <w:p w14:paraId="376732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25.457,50</w:t>
            </w:r>
          </w:p>
        </w:tc>
        <w:tc>
          <w:tcPr>
            <w:tcW w:w="336" w:type="pct"/>
            <w:tcBorders>
              <w:top w:val="nil"/>
              <w:left w:val="nil"/>
              <w:bottom w:val="nil"/>
              <w:right w:val="nil"/>
            </w:tcBorders>
            <w:shd w:val="clear" w:color="000000" w:fill="CCCCFF"/>
            <w:noWrap/>
            <w:vAlign w:val="bottom"/>
            <w:hideMark/>
          </w:tcPr>
          <w:p w14:paraId="0D04A4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96,07%</w:t>
            </w:r>
          </w:p>
        </w:tc>
      </w:tr>
      <w:tr w:rsidR="00965DF4" w:rsidRPr="002F158A" w14:paraId="5505BD9B" w14:textId="77777777" w:rsidTr="00232DDC">
        <w:trPr>
          <w:trHeight w:val="255"/>
        </w:trPr>
        <w:tc>
          <w:tcPr>
            <w:tcW w:w="82" w:type="pct"/>
            <w:tcBorders>
              <w:top w:val="nil"/>
              <w:left w:val="nil"/>
              <w:bottom w:val="nil"/>
              <w:right w:val="nil"/>
            </w:tcBorders>
            <w:shd w:val="clear" w:color="000000" w:fill="CCCCFF"/>
            <w:noWrap/>
            <w:vAlign w:val="bottom"/>
            <w:hideMark/>
          </w:tcPr>
          <w:p w14:paraId="2B78E5C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8146BA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2727D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26.500,00</w:t>
            </w:r>
          </w:p>
        </w:tc>
        <w:tc>
          <w:tcPr>
            <w:tcW w:w="502" w:type="pct"/>
            <w:tcBorders>
              <w:top w:val="nil"/>
              <w:left w:val="nil"/>
              <w:bottom w:val="nil"/>
              <w:right w:val="nil"/>
            </w:tcBorders>
            <w:shd w:val="clear" w:color="000000" w:fill="CCCCFF"/>
            <w:noWrap/>
            <w:vAlign w:val="bottom"/>
            <w:hideMark/>
          </w:tcPr>
          <w:p w14:paraId="1D3402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26.500,00</w:t>
            </w:r>
          </w:p>
        </w:tc>
        <w:tc>
          <w:tcPr>
            <w:tcW w:w="411" w:type="pct"/>
            <w:tcBorders>
              <w:top w:val="nil"/>
              <w:left w:val="nil"/>
              <w:bottom w:val="nil"/>
              <w:right w:val="nil"/>
            </w:tcBorders>
            <w:shd w:val="clear" w:color="000000" w:fill="CCCCFF"/>
            <w:noWrap/>
            <w:vAlign w:val="bottom"/>
            <w:hideMark/>
          </w:tcPr>
          <w:p w14:paraId="6F54FE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25.457,50</w:t>
            </w:r>
          </w:p>
        </w:tc>
        <w:tc>
          <w:tcPr>
            <w:tcW w:w="336" w:type="pct"/>
            <w:tcBorders>
              <w:top w:val="nil"/>
              <w:left w:val="nil"/>
              <w:bottom w:val="nil"/>
              <w:right w:val="nil"/>
            </w:tcBorders>
            <w:shd w:val="clear" w:color="000000" w:fill="CCCCFF"/>
            <w:noWrap/>
            <w:vAlign w:val="bottom"/>
            <w:hideMark/>
          </w:tcPr>
          <w:p w14:paraId="2AC4A54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96,07%</w:t>
            </w:r>
          </w:p>
        </w:tc>
      </w:tr>
      <w:tr w:rsidR="00965DF4" w:rsidRPr="002F158A" w14:paraId="5E9D0716" w14:textId="77777777" w:rsidTr="00232DDC">
        <w:trPr>
          <w:trHeight w:val="255"/>
        </w:trPr>
        <w:tc>
          <w:tcPr>
            <w:tcW w:w="82" w:type="pct"/>
            <w:tcBorders>
              <w:top w:val="nil"/>
              <w:left w:val="nil"/>
              <w:bottom w:val="nil"/>
              <w:right w:val="nil"/>
            </w:tcBorders>
            <w:shd w:val="clear" w:color="auto" w:fill="auto"/>
            <w:noWrap/>
            <w:vAlign w:val="bottom"/>
            <w:hideMark/>
          </w:tcPr>
          <w:p w14:paraId="5847C63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48BFCD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96F2A7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8BD85E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26.500,00</w:t>
            </w:r>
          </w:p>
        </w:tc>
        <w:tc>
          <w:tcPr>
            <w:tcW w:w="502" w:type="pct"/>
            <w:tcBorders>
              <w:top w:val="nil"/>
              <w:left w:val="nil"/>
              <w:bottom w:val="nil"/>
              <w:right w:val="nil"/>
            </w:tcBorders>
            <w:shd w:val="clear" w:color="auto" w:fill="auto"/>
            <w:noWrap/>
            <w:vAlign w:val="bottom"/>
            <w:hideMark/>
          </w:tcPr>
          <w:p w14:paraId="79C5D05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26.500,00</w:t>
            </w:r>
          </w:p>
        </w:tc>
        <w:tc>
          <w:tcPr>
            <w:tcW w:w="411" w:type="pct"/>
            <w:tcBorders>
              <w:top w:val="nil"/>
              <w:left w:val="nil"/>
              <w:bottom w:val="nil"/>
              <w:right w:val="nil"/>
            </w:tcBorders>
            <w:shd w:val="clear" w:color="auto" w:fill="auto"/>
            <w:noWrap/>
            <w:vAlign w:val="bottom"/>
            <w:hideMark/>
          </w:tcPr>
          <w:p w14:paraId="34D798D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25.457,50</w:t>
            </w:r>
          </w:p>
        </w:tc>
        <w:tc>
          <w:tcPr>
            <w:tcW w:w="336" w:type="pct"/>
            <w:tcBorders>
              <w:top w:val="nil"/>
              <w:left w:val="nil"/>
              <w:bottom w:val="nil"/>
              <w:right w:val="nil"/>
            </w:tcBorders>
            <w:shd w:val="clear" w:color="auto" w:fill="auto"/>
            <w:noWrap/>
            <w:vAlign w:val="bottom"/>
            <w:hideMark/>
          </w:tcPr>
          <w:p w14:paraId="4E1033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96,07%</w:t>
            </w:r>
          </w:p>
        </w:tc>
      </w:tr>
      <w:tr w:rsidR="00965DF4" w:rsidRPr="002F158A" w14:paraId="59759503" w14:textId="77777777" w:rsidTr="00232DDC">
        <w:trPr>
          <w:trHeight w:val="255"/>
        </w:trPr>
        <w:tc>
          <w:tcPr>
            <w:tcW w:w="82" w:type="pct"/>
            <w:tcBorders>
              <w:top w:val="nil"/>
              <w:left w:val="nil"/>
              <w:bottom w:val="nil"/>
              <w:right w:val="nil"/>
            </w:tcBorders>
            <w:shd w:val="clear" w:color="auto" w:fill="auto"/>
            <w:noWrap/>
            <w:vAlign w:val="bottom"/>
            <w:hideMark/>
          </w:tcPr>
          <w:p w14:paraId="4925D0C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AC635F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4231</w:t>
            </w:r>
          </w:p>
        </w:tc>
        <w:tc>
          <w:tcPr>
            <w:tcW w:w="2693" w:type="pct"/>
            <w:tcBorders>
              <w:top w:val="nil"/>
              <w:left w:val="nil"/>
              <w:bottom w:val="nil"/>
              <w:right w:val="nil"/>
            </w:tcBorders>
            <w:shd w:val="clear" w:color="auto" w:fill="auto"/>
            <w:noWrap/>
            <w:vAlign w:val="bottom"/>
            <w:hideMark/>
          </w:tcPr>
          <w:p w14:paraId="3110DA8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Prijevozna sredstva u cestovnom prometu</w:t>
            </w:r>
          </w:p>
        </w:tc>
        <w:tc>
          <w:tcPr>
            <w:tcW w:w="505" w:type="pct"/>
            <w:tcBorders>
              <w:top w:val="nil"/>
              <w:left w:val="nil"/>
              <w:bottom w:val="nil"/>
              <w:right w:val="nil"/>
            </w:tcBorders>
            <w:shd w:val="clear" w:color="auto" w:fill="auto"/>
            <w:noWrap/>
            <w:vAlign w:val="bottom"/>
            <w:hideMark/>
          </w:tcPr>
          <w:p w14:paraId="6E9C8E2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705C2C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30E6C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25.457,50</w:t>
            </w:r>
          </w:p>
        </w:tc>
        <w:tc>
          <w:tcPr>
            <w:tcW w:w="336" w:type="pct"/>
            <w:tcBorders>
              <w:top w:val="nil"/>
              <w:left w:val="nil"/>
              <w:bottom w:val="nil"/>
              <w:right w:val="nil"/>
            </w:tcBorders>
            <w:shd w:val="clear" w:color="auto" w:fill="auto"/>
            <w:noWrap/>
            <w:vAlign w:val="bottom"/>
            <w:hideMark/>
          </w:tcPr>
          <w:p w14:paraId="5B61FEB7" w14:textId="77777777" w:rsidR="00965DF4" w:rsidRPr="002F158A" w:rsidRDefault="00965DF4" w:rsidP="00232DDC">
            <w:pPr>
              <w:jc w:val="right"/>
              <w:rPr>
                <w:rFonts w:ascii="Arial" w:hAnsi="Arial" w:cs="Arial"/>
                <w:sz w:val="20"/>
                <w:szCs w:val="20"/>
                <w:lang w:val="en-US"/>
              </w:rPr>
            </w:pPr>
          </w:p>
        </w:tc>
      </w:tr>
      <w:tr w:rsidR="00965DF4" w:rsidRPr="002F158A" w14:paraId="5EDEC8A1" w14:textId="77777777" w:rsidTr="00232DDC">
        <w:trPr>
          <w:trHeight w:val="255"/>
        </w:trPr>
        <w:tc>
          <w:tcPr>
            <w:tcW w:w="82" w:type="pct"/>
            <w:tcBorders>
              <w:top w:val="nil"/>
              <w:left w:val="nil"/>
              <w:bottom w:val="nil"/>
              <w:right w:val="nil"/>
            </w:tcBorders>
            <w:shd w:val="clear" w:color="000000" w:fill="9999FF"/>
            <w:noWrap/>
            <w:vAlign w:val="bottom"/>
            <w:hideMark/>
          </w:tcPr>
          <w:p w14:paraId="0EE27F7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2240B6D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RAZDJEL 102 JEDINSTVENI UPRAVNI ODJEL</w:t>
            </w:r>
          </w:p>
        </w:tc>
        <w:tc>
          <w:tcPr>
            <w:tcW w:w="505" w:type="pct"/>
            <w:tcBorders>
              <w:top w:val="nil"/>
              <w:left w:val="nil"/>
              <w:bottom w:val="nil"/>
              <w:right w:val="nil"/>
            </w:tcBorders>
            <w:shd w:val="clear" w:color="000000" w:fill="9999FF"/>
            <w:noWrap/>
            <w:vAlign w:val="bottom"/>
            <w:hideMark/>
          </w:tcPr>
          <w:p w14:paraId="27B45D2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4.508.680,00</w:t>
            </w:r>
          </w:p>
        </w:tc>
        <w:tc>
          <w:tcPr>
            <w:tcW w:w="502" w:type="pct"/>
            <w:tcBorders>
              <w:top w:val="nil"/>
              <w:left w:val="nil"/>
              <w:bottom w:val="nil"/>
              <w:right w:val="nil"/>
            </w:tcBorders>
            <w:shd w:val="clear" w:color="000000" w:fill="9999FF"/>
            <w:noWrap/>
            <w:vAlign w:val="bottom"/>
            <w:hideMark/>
          </w:tcPr>
          <w:p w14:paraId="4D66A0B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4.876.182,05</w:t>
            </w:r>
          </w:p>
        </w:tc>
        <w:tc>
          <w:tcPr>
            <w:tcW w:w="411" w:type="pct"/>
            <w:tcBorders>
              <w:top w:val="nil"/>
              <w:left w:val="nil"/>
              <w:bottom w:val="nil"/>
              <w:right w:val="nil"/>
            </w:tcBorders>
            <w:shd w:val="clear" w:color="000000" w:fill="9999FF"/>
            <w:noWrap/>
            <w:vAlign w:val="bottom"/>
            <w:hideMark/>
          </w:tcPr>
          <w:p w14:paraId="752FAC5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3.318.944,10</w:t>
            </w:r>
          </w:p>
        </w:tc>
        <w:tc>
          <w:tcPr>
            <w:tcW w:w="336" w:type="pct"/>
            <w:tcBorders>
              <w:top w:val="nil"/>
              <w:left w:val="nil"/>
              <w:bottom w:val="nil"/>
              <w:right w:val="nil"/>
            </w:tcBorders>
            <w:shd w:val="clear" w:color="000000" w:fill="9999FF"/>
            <w:noWrap/>
            <w:vAlign w:val="bottom"/>
            <w:hideMark/>
          </w:tcPr>
          <w:p w14:paraId="40F3AA7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68,06%</w:t>
            </w:r>
          </w:p>
        </w:tc>
      </w:tr>
      <w:tr w:rsidR="00965DF4" w:rsidRPr="002F158A" w14:paraId="5F8286D2" w14:textId="77777777" w:rsidTr="00232DDC">
        <w:trPr>
          <w:trHeight w:val="255"/>
        </w:trPr>
        <w:tc>
          <w:tcPr>
            <w:tcW w:w="82" w:type="pct"/>
            <w:tcBorders>
              <w:top w:val="nil"/>
              <w:left w:val="nil"/>
              <w:bottom w:val="nil"/>
              <w:right w:val="nil"/>
            </w:tcBorders>
            <w:shd w:val="clear" w:color="000000" w:fill="9999FF"/>
            <w:noWrap/>
            <w:vAlign w:val="bottom"/>
            <w:hideMark/>
          </w:tcPr>
          <w:p w14:paraId="23C3B3F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25DAC3C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GLAVA 10201 JEDINSTVENI UPRAVNI ODJEL</w:t>
            </w:r>
          </w:p>
        </w:tc>
        <w:tc>
          <w:tcPr>
            <w:tcW w:w="505" w:type="pct"/>
            <w:tcBorders>
              <w:top w:val="nil"/>
              <w:left w:val="nil"/>
              <w:bottom w:val="nil"/>
              <w:right w:val="nil"/>
            </w:tcBorders>
            <w:shd w:val="clear" w:color="000000" w:fill="9999FF"/>
            <w:noWrap/>
            <w:vAlign w:val="bottom"/>
            <w:hideMark/>
          </w:tcPr>
          <w:p w14:paraId="5496392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3.471.355,00</w:t>
            </w:r>
          </w:p>
        </w:tc>
        <w:tc>
          <w:tcPr>
            <w:tcW w:w="502" w:type="pct"/>
            <w:tcBorders>
              <w:top w:val="nil"/>
              <w:left w:val="nil"/>
              <w:bottom w:val="nil"/>
              <w:right w:val="nil"/>
            </w:tcBorders>
            <w:shd w:val="clear" w:color="000000" w:fill="9999FF"/>
            <w:noWrap/>
            <w:vAlign w:val="bottom"/>
            <w:hideMark/>
          </w:tcPr>
          <w:p w14:paraId="221AA6E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3.831.577,05</w:t>
            </w:r>
          </w:p>
        </w:tc>
        <w:tc>
          <w:tcPr>
            <w:tcW w:w="411" w:type="pct"/>
            <w:tcBorders>
              <w:top w:val="nil"/>
              <w:left w:val="nil"/>
              <w:bottom w:val="nil"/>
              <w:right w:val="nil"/>
            </w:tcBorders>
            <w:shd w:val="clear" w:color="000000" w:fill="9999FF"/>
            <w:noWrap/>
            <w:vAlign w:val="bottom"/>
            <w:hideMark/>
          </w:tcPr>
          <w:p w14:paraId="738154F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2.327.652,41</w:t>
            </w:r>
          </w:p>
        </w:tc>
        <w:tc>
          <w:tcPr>
            <w:tcW w:w="336" w:type="pct"/>
            <w:tcBorders>
              <w:top w:val="nil"/>
              <w:left w:val="nil"/>
              <w:bottom w:val="nil"/>
              <w:right w:val="nil"/>
            </w:tcBorders>
            <w:shd w:val="clear" w:color="000000" w:fill="9999FF"/>
            <w:noWrap/>
            <w:vAlign w:val="bottom"/>
            <w:hideMark/>
          </w:tcPr>
          <w:p w14:paraId="43A657C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60,75%</w:t>
            </w:r>
          </w:p>
        </w:tc>
      </w:tr>
      <w:tr w:rsidR="00965DF4" w:rsidRPr="002F158A" w14:paraId="209FA9D6" w14:textId="77777777" w:rsidTr="00232DDC">
        <w:trPr>
          <w:trHeight w:val="255"/>
        </w:trPr>
        <w:tc>
          <w:tcPr>
            <w:tcW w:w="82" w:type="pct"/>
            <w:tcBorders>
              <w:top w:val="nil"/>
              <w:left w:val="nil"/>
              <w:bottom w:val="nil"/>
              <w:right w:val="nil"/>
            </w:tcBorders>
            <w:shd w:val="clear" w:color="000000" w:fill="CCCCFF"/>
            <w:noWrap/>
            <w:vAlign w:val="bottom"/>
            <w:hideMark/>
          </w:tcPr>
          <w:p w14:paraId="2D7B071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3CC17A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7B37B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1.040.660,00</w:t>
            </w:r>
          </w:p>
        </w:tc>
        <w:tc>
          <w:tcPr>
            <w:tcW w:w="502" w:type="pct"/>
            <w:tcBorders>
              <w:top w:val="nil"/>
              <w:left w:val="nil"/>
              <w:bottom w:val="nil"/>
              <w:right w:val="nil"/>
            </w:tcBorders>
            <w:shd w:val="clear" w:color="000000" w:fill="CCCCFF"/>
            <w:noWrap/>
            <w:vAlign w:val="bottom"/>
            <w:hideMark/>
          </w:tcPr>
          <w:p w14:paraId="2B9A27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1.129.811,00</w:t>
            </w:r>
          </w:p>
        </w:tc>
        <w:tc>
          <w:tcPr>
            <w:tcW w:w="411" w:type="pct"/>
            <w:tcBorders>
              <w:top w:val="nil"/>
              <w:left w:val="nil"/>
              <w:bottom w:val="nil"/>
              <w:right w:val="nil"/>
            </w:tcBorders>
            <w:shd w:val="clear" w:color="000000" w:fill="CCCCFF"/>
            <w:noWrap/>
            <w:vAlign w:val="bottom"/>
            <w:hideMark/>
          </w:tcPr>
          <w:p w14:paraId="53DAED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708.230,43</w:t>
            </w:r>
          </w:p>
        </w:tc>
        <w:tc>
          <w:tcPr>
            <w:tcW w:w="336" w:type="pct"/>
            <w:tcBorders>
              <w:top w:val="nil"/>
              <w:left w:val="nil"/>
              <w:bottom w:val="nil"/>
              <w:right w:val="nil"/>
            </w:tcBorders>
            <w:shd w:val="clear" w:color="000000" w:fill="CCCCFF"/>
            <w:noWrap/>
            <w:vAlign w:val="bottom"/>
            <w:hideMark/>
          </w:tcPr>
          <w:p w14:paraId="10E79D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62,69%</w:t>
            </w:r>
          </w:p>
        </w:tc>
      </w:tr>
      <w:tr w:rsidR="00965DF4" w:rsidRPr="002F158A" w14:paraId="0113359F" w14:textId="77777777" w:rsidTr="00232DDC">
        <w:trPr>
          <w:trHeight w:val="255"/>
        </w:trPr>
        <w:tc>
          <w:tcPr>
            <w:tcW w:w="82" w:type="pct"/>
            <w:tcBorders>
              <w:top w:val="nil"/>
              <w:left w:val="nil"/>
              <w:bottom w:val="nil"/>
              <w:right w:val="nil"/>
            </w:tcBorders>
            <w:shd w:val="clear" w:color="000000" w:fill="CCCCFF"/>
            <w:noWrap/>
            <w:vAlign w:val="bottom"/>
            <w:hideMark/>
          </w:tcPr>
          <w:p w14:paraId="284330F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4BA2C6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54545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649.768,00</w:t>
            </w:r>
          </w:p>
        </w:tc>
        <w:tc>
          <w:tcPr>
            <w:tcW w:w="502" w:type="pct"/>
            <w:tcBorders>
              <w:top w:val="nil"/>
              <w:left w:val="nil"/>
              <w:bottom w:val="nil"/>
              <w:right w:val="nil"/>
            </w:tcBorders>
            <w:shd w:val="clear" w:color="000000" w:fill="CCCCFF"/>
            <w:noWrap/>
            <w:vAlign w:val="bottom"/>
            <w:hideMark/>
          </w:tcPr>
          <w:p w14:paraId="2D7500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687.378,00</w:t>
            </w:r>
          </w:p>
        </w:tc>
        <w:tc>
          <w:tcPr>
            <w:tcW w:w="411" w:type="pct"/>
            <w:tcBorders>
              <w:top w:val="nil"/>
              <w:left w:val="nil"/>
              <w:bottom w:val="nil"/>
              <w:right w:val="nil"/>
            </w:tcBorders>
            <w:shd w:val="clear" w:color="000000" w:fill="CCCCFF"/>
            <w:noWrap/>
            <w:vAlign w:val="bottom"/>
            <w:hideMark/>
          </w:tcPr>
          <w:p w14:paraId="7CB205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427.207,12</w:t>
            </w:r>
          </w:p>
        </w:tc>
        <w:tc>
          <w:tcPr>
            <w:tcW w:w="336" w:type="pct"/>
            <w:tcBorders>
              <w:top w:val="nil"/>
              <w:left w:val="nil"/>
              <w:bottom w:val="nil"/>
              <w:right w:val="nil"/>
            </w:tcBorders>
            <w:shd w:val="clear" w:color="000000" w:fill="CCCCFF"/>
            <w:noWrap/>
            <w:vAlign w:val="bottom"/>
            <w:hideMark/>
          </w:tcPr>
          <w:p w14:paraId="548EB06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62,15%</w:t>
            </w:r>
          </w:p>
        </w:tc>
      </w:tr>
      <w:tr w:rsidR="00965DF4" w:rsidRPr="002F158A" w14:paraId="42C24A7E" w14:textId="77777777" w:rsidTr="00232DDC">
        <w:trPr>
          <w:trHeight w:val="255"/>
        </w:trPr>
        <w:tc>
          <w:tcPr>
            <w:tcW w:w="82" w:type="pct"/>
            <w:tcBorders>
              <w:top w:val="nil"/>
              <w:left w:val="nil"/>
              <w:bottom w:val="nil"/>
              <w:right w:val="nil"/>
            </w:tcBorders>
            <w:shd w:val="clear" w:color="000000" w:fill="CCCCFF"/>
            <w:noWrap/>
            <w:vAlign w:val="bottom"/>
            <w:hideMark/>
          </w:tcPr>
          <w:p w14:paraId="58FCB71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2085B7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45A920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387.247,00</w:t>
            </w:r>
          </w:p>
        </w:tc>
        <w:tc>
          <w:tcPr>
            <w:tcW w:w="502" w:type="pct"/>
            <w:tcBorders>
              <w:top w:val="nil"/>
              <w:left w:val="nil"/>
              <w:bottom w:val="nil"/>
              <w:right w:val="nil"/>
            </w:tcBorders>
            <w:shd w:val="clear" w:color="000000" w:fill="CCCCFF"/>
            <w:noWrap/>
            <w:vAlign w:val="bottom"/>
            <w:hideMark/>
          </w:tcPr>
          <w:p w14:paraId="0447DA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439.243,00</w:t>
            </w:r>
          </w:p>
        </w:tc>
        <w:tc>
          <w:tcPr>
            <w:tcW w:w="411" w:type="pct"/>
            <w:tcBorders>
              <w:top w:val="nil"/>
              <w:left w:val="nil"/>
              <w:bottom w:val="nil"/>
              <w:right w:val="nil"/>
            </w:tcBorders>
            <w:shd w:val="clear" w:color="000000" w:fill="CCCCFF"/>
            <w:noWrap/>
            <w:vAlign w:val="bottom"/>
            <w:hideMark/>
          </w:tcPr>
          <w:p w14:paraId="539BD5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278.474,22</w:t>
            </w:r>
          </w:p>
        </w:tc>
        <w:tc>
          <w:tcPr>
            <w:tcW w:w="336" w:type="pct"/>
            <w:tcBorders>
              <w:top w:val="nil"/>
              <w:left w:val="nil"/>
              <w:bottom w:val="nil"/>
              <w:right w:val="nil"/>
            </w:tcBorders>
            <w:shd w:val="clear" w:color="000000" w:fill="CCCCFF"/>
            <w:noWrap/>
            <w:vAlign w:val="bottom"/>
            <w:hideMark/>
          </w:tcPr>
          <w:p w14:paraId="1C4CA0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63,40%</w:t>
            </w:r>
          </w:p>
        </w:tc>
      </w:tr>
      <w:tr w:rsidR="00965DF4" w:rsidRPr="002F158A" w14:paraId="133764CB" w14:textId="77777777" w:rsidTr="00232DDC">
        <w:trPr>
          <w:trHeight w:val="255"/>
        </w:trPr>
        <w:tc>
          <w:tcPr>
            <w:tcW w:w="82" w:type="pct"/>
            <w:tcBorders>
              <w:top w:val="nil"/>
              <w:left w:val="nil"/>
              <w:bottom w:val="nil"/>
              <w:right w:val="nil"/>
            </w:tcBorders>
            <w:shd w:val="clear" w:color="000000" w:fill="CCCCFF"/>
            <w:noWrap/>
            <w:vAlign w:val="bottom"/>
            <w:hideMark/>
          </w:tcPr>
          <w:p w14:paraId="32B0921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AE0B5A0"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1.3. Prihodi od administrativnih (upravnih) pristojbi</w:t>
            </w:r>
          </w:p>
        </w:tc>
        <w:tc>
          <w:tcPr>
            <w:tcW w:w="505" w:type="pct"/>
            <w:tcBorders>
              <w:top w:val="nil"/>
              <w:left w:val="nil"/>
              <w:bottom w:val="nil"/>
              <w:right w:val="nil"/>
            </w:tcBorders>
            <w:shd w:val="clear" w:color="000000" w:fill="CCCCFF"/>
            <w:noWrap/>
            <w:vAlign w:val="bottom"/>
            <w:hideMark/>
          </w:tcPr>
          <w:p w14:paraId="59A482F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1.867,00</w:t>
            </w:r>
          </w:p>
        </w:tc>
        <w:tc>
          <w:tcPr>
            <w:tcW w:w="502" w:type="pct"/>
            <w:tcBorders>
              <w:top w:val="nil"/>
              <w:left w:val="nil"/>
              <w:bottom w:val="nil"/>
              <w:right w:val="nil"/>
            </w:tcBorders>
            <w:shd w:val="clear" w:color="000000" w:fill="CCCCFF"/>
            <w:noWrap/>
            <w:vAlign w:val="bottom"/>
            <w:hideMark/>
          </w:tcPr>
          <w:p w14:paraId="1741B8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1.412,00</w:t>
            </w:r>
          </w:p>
        </w:tc>
        <w:tc>
          <w:tcPr>
            <w:tcW w:w="411" w:type="pct"/>
            <w:tcBorders>
              <w:top w:val="nil"/>
              <w:left w:val="nil"/>
              <w:bottom w:val="nil"/>
              <w:right w:val="nil"/>
            </w:tcBorders>
            <w:shd w:val="clear" w:color="000000" w:fill="CCCCFF"/>
            <w:noWrap/>
            <w:vAlign w:val="bottom"/>
            <w:hideMark/>
          </w:tcPr>
          <w:p w14:paraId="4F4D98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1.411,20</w:t>
            </w:r>
          </w:p>
        </w:tc>
        <w:tc>
          <w:tcPr>
            <w:tcW w:w="336" w:type="pct"/>
            <w:tcBorders>
              <w:top w:val="nil"/>
              <w:left w:val="nil"/>
              <w:bottom w:val="nil"/>
              <w:right w:val="nil"/>
            </w:tcBorders>
            <w:shd w:val="clear" w:color="000000" w:fill="CCCCFF"/>
            <w:noWrap/>
            <w:vAlign w:val="bottom"/>
            <w:hideMark/>
          </w:tcPr>
          <w:p w14:paraId="6ECEEB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99,94%</w:t>
            </w:r>
          </w:p>
        </w:tc>
      </w:tr>
      <w:tr w:rsidR="00965DF4" w:rsidRPr="002F158A" w14:paraId="4E6A1443" w14:textId="77777777" w:rsidTr="00232DDC">
        <w:trPr>
          <w:trHeight w:val="255"/>
        </w:trPr>
        <w:tc>
          <w:tcPr>
            <w:tcW w:w="82" w:type="pct"/>
            <w:tcBorders>
              <w:top w:val="nil"/>
              <w:left w:val="nil"/>
              <w:bottom w:val="nil"/>
              <w:right w:val="nil"/>
            </w:tcBorders>
            <w:shd w:val="clear" w:color="000000" w:fill="CCCCFF"/>
            <w:noWrap/>
            <w:vAlign w:val="bottom"/>
            <w:hideMark/>
          </w:tcPr>
          <w:p w14:paraId="4F22883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ACFFF2A"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1.4. Ostali opći prihodi i primici</w:t>
            </w:r>
          </w:p>
        </w:tc>
        <w:tc>
          <w:tcPr>
            <w:tcW w:w="505" w:type="pct"/>
            <w:tcBorders>
              <w:top w:val="nil"/>
              <w:left w:val="nil"/>
              <w:bottom w:val="nil"/>
              <w:right w:val="nil"/>
            </w:tcBorders>
            <w:shd w:val="clear" w:color="000000" w:fill="CCCCFF"/>
            <w:noWrap/>
            <w:vAlign w:val="bottom"/>
            <w:hideMark/>
          </w:tcPr>
          <w:p w14:paraId="187CEB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1.646,00</w:t>
            </w:r>
          </w:p>
        </w:tc>
        <w:tc>
          <w:tcPr>
            <w:tcW w:w="502" w:type="pct"/>
            <w:tcBorders>
              <w:top w:val="nil"/>
              <w:left w:val="nil"/>
              <w:bottom w:val="nil"/>
              <w:right w:val="nil"/>
            </w:tcBorders>
            <w:shd w:val="clear" w:color="000000" w:fill="CCCCFF"/>
            <w:noWrap/>
            <w:vAlign w:val="bottom"/>
            <w:hideMark/>
          </w:tcPr>
          <w:p w14:paraId="0B50BC9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1.646,00</w:t>
            </w:r>
          </w:p>
        </w:tc>
        <w:tc>
          <w:tcPr>
            <w:tcW w:w="411" w:type="pct"/>
            <w:tcBorders>
              <w:top w:val="nil"/>
              <w:left w:val="nil"/>
              <w:bottom w:val="nil"/>
              <w:right w:val="nil"/>
            </w:tcBorders>
            <w:shd w:val="clear" w:color="000000" w:fill="CCCCFF"/>
            <w:noWrap/>
            <w:vAlign w:val="bottom"/>
            <w:hideMark/>
          </w:tcPr>
          <w:p w14:paraId="335EBE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1.119,03</w:t>
            </w:r>
          </w:p>
        </w:tc>
        <w:tc>
          <w:tcPr>
            <w:tcW w:w="336" w:type="pct"/>
            <w:tcBorders>
              <w:top w:val="nil"/>
              <w:left w:val="nil"/>
              <w:bottom w:val="nil"/>
              <w:right w:val="nil"/>
            </w:tcBorders>
            <w:shd w:val="clear" w:color="000000" w:fill="CCCCFF"/>
            <w:noWrap/>
            <w:vAlign w:val="bottom"/>
            <w:hideMark/>
          </w:tcPr>
          <w:p w14:paraId="54BC14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67,98%</w:t>
            </w:r>
          </w:p>
        </w:tc>
      </w:tr>
      <w:tr w:rsidR="00965DF4" w:rsidRPr="002F158A" w14:paraId="49C3E8D1" w14:textId="77777777" w:rsidTr="00232DDC">
        <w:trPr>
          <w:trHeight w:val="255"/>
        </w:trPr>
        <w:tc>
          <w:tcPr>
            <w:tcW w:w="82" w:type="pct"/>
            <w:tcBorders>
              <w:top w:val="nil"/>
              <w:left w:val="nil"/>
              <w:bottom w:val="nil"/>
              <w:right w:val="nil"/>
            </w:tcBorders>
            <w:shd w:val="clear" w:color="000000" w:fill="CCCCFF"/>
            <w:noWrap/>
            <w:vAlign w:val="bottom"/>
            <w:hideMark/>
          </w:tcPr>
          <w:p w14:paraId="569831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7BFED9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1.6.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kazni</w:t>
            </w:r>
            <w:proofErr w:type="spellEnd"/>
          </w:p>
        </w:tc>
        <w:tc>
          <w:tcPr>
            <w:tcW w:w="505" w:type="pct"/>
            <w:tcBorders>
              <w:top w:val="nil"/>
              <w:left w:val="nil"/>
              <w:bottom w:val="nil"/>
              <w:right w:val="nil"/>
            </w:tcBorders>
            <w:shd w:val="clear" w:color="000000" w:fill="CCCCFF"/>
            <w:noWrap/>
            <w:vAlign w:val="bottom"/>
            <w:hideMark/>
          </w:tcPr>
          <w:p w14:paraId="0909D4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132,00</w:t>
            </w:r>
          </w:p>
        </w:tc>
        <w:tc>
          <w:tcPr>
            <w:tcW w:w="502" w:type="pct"/>
            <w:tcBorders>
              <w:top w:val="nil"/>
              <w:left w:val="nil"/>
              <w:bottom w:val="nil"/>
              <w:right w:val="nil"/>
            </w:tcBorders>
            <w:shd w:val="clear" w:color="000000" w:fill="CCCCFF"/>
            <w:noWrap/>
            <w:vAlign w:val="bottom"/>
            <w:hideMark/>
          </w:tcPr>
          <w:p w14:paraId="5934AE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132,00</w:t>
            </w:r>
          </w:p>
        </w:tc>
        <w:tc>
          <w:tcPr>
            <w:tcW w:w="411" w:type="pct"/>
            <w:tcBorders>
              <w:top w:val="nil"/>
              <w:left w:val="nil"/>
              <w:bottom w:val="nil"/>
              <w:right w:val="nil"/>
            </w:tcBorders>
            <w:shd w:val="clear" w:color="000000" w:fill="CCCCFF"/>
            <w:noWrap/>
            <w:vAlign w:val="bottom"/>
            <w:hideMark/>
          </w:tcPr>
          <w:p w14:paraId="5524FC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18,86</w:t>
            </w:r>
          </w:p>
        </w:tc>
        <w:tc>
          <w:tcPr>
            <w:tcW w:w="336" w:type="pct"/>
            <w:tcBorders>
              <w:top w:val="nil"/>
              <w:left w:val="nil"/>
              <w:bottom w:val="nil"/>
              <w:right w:val="nil"/>
            </w:tcBorders>
            <w:shd w:val="clear" w:color="000000" w:fill="CCCCFF"/>
            <w:noWrap/>
            <w:vAlign w:val="bottom"/>
            <w:hideMark/>
          </w:tcPr>
          <w:p w14:paraId="06ECE9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14,29%</w:t>
            </w:r>
          </w:p>
        </w:tc>
      </w:tr>
      <w:tr w:rsidR="00965DF4" w:rsidRPr="002F158A" w14:paraId="44DA9CEB" w14:textId="77777777" w:rsidTr="00232DDC">
        <w:trPr>
          <w:trHeight w:val="255"/>
        </w:trPr>
        <w:tc>
          <w:tcPr>
            <w:tcW w:w="82" w:type="pct"/>
            <w:tcBorders>
              <w:top w:val="nil"/>
              <w:left w:val="nil"/>
              <w:bottom w:val="nil"/>
              <w:right w:val="nil"/>
            </w:tcBorders>
            <w:shd w:val="clear" w:color="000000" w:fill="CCCCFF"/>
            <w:noWrap/>
            <w:vAlign w:val="bottom"/>
            <w:hideMark/>
          </w:tcPr>
          <w:p w14:paraId="7BC77B2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ECD8B1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1E5D19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749582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16.000,00</w:t>
            </w:r>
          </w:p>
        </w:tc>
        <w:tc>
          <w:tcPr>
            <w:tcW w:w="411" w:type="pct"/>
            <w:tcBorders>
              <w:top w:val="nil"/>
              <w:left w:val="nil"/>
              <w:bottom w:val="nil"/>
              <w:right w:val="nil"/>
            </w:tcBorders>
            <w:shd w:val="clear" w:color="000000" w:fill="CCCCFF"/>
            <w:noWrap/>
            <w:vAlign w:val="bottom"/>
            <w:hideMark/>
          </w:tcPr>
          <w:p w14:paraId="26B761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336" w:type="pct"/>
            <w:tcBorders>
              <w:top w:val="nil"/>
              <w:left w:val="nil"/>
              <w:bottom w:val="nil"/>
              <w:right w:val="nil"/>
            </w:tcBorders>
            <w:shd w:val="clear" w:color="000000" w:fill="CCCCFF"/>
            <w:noWrap/>
            <w:vAlign w:val="bottom"/>
            <w:hideMark/>
          </w:tcPr>
          <w:p w14:paraId="6416417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81,25%</w:t>
            </w:r>
          </w:p>
        </w:tc>
      </w:tr>
      <w:tr w:rsidR="00965DF4" w:rsidRPr="002F158A" w14:paraId="2AB0211E" w14:textId="77777777" w:rsidTr="00232DDC">
        <w:trPr>
          <w:trHeight w:val="255"/>
        </w:trPr>
        <w:tc>
          <w:tcPr>
            <w:tcW w:w="82" w:type="pct"/>
            <w:tcBorders>
              <w:top w:val="nil"/>
              <w:left w:val="nil"/>
              <w:bottom w:val="nil"/>
              <w:right w:val="nil"/>
            </w:tcBorders>
            <w:shd w:val="clear" w:color="000000" w:fill="CCCCFF"/>
            <w:noWrap/>
            <w:vAlign w:val="bottom"/>
            <w:hideMark/>
          </w:tcPr>
          <w:p w14:paraId="11C2B4A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599E10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3.1.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B5AD2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565366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16.000,00</w:t>
            </w:r>
          </w:p>
        </w:tc>
        <w:tc>
          <w:tcPr>
            <w:tcW w:w="411" w:type="pct"/>
            <w:tcBorders>
              <w:top w:val="nil"/>
              <w:left w:val="nil"/>
              <w:bottom w:val="nil"/>
              <w:right w:val="nil"/>
            </w:tcBorders>
            <w:shd w:val="clear" w:color="000000" w:fill="CCCCFF"/>
            <w:noWrap/>
            <w:vAlign w:val="bottom"/>
            <w:hideMark/>
          </w:tcPr>
          <w:p w14:paraId="589479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336" w:type="pct"/>
            <w:tcBorders>
              <w:top w:val="nil"/>
              <w:left w:val="nil"/>
              <w:bottom w:val="nil"/>
              <w:right w:val="nil"/>
            </w:tcBorders>
            <w:shd w:val="clear" w:color="000000" w:fill="CCCCFF"/>
            <w:noWrap/>
            <w:vAlign w:val="bottom"/>
            <w:hideMark/>
          </w:tcPr>
          <w:p w14:paraId="530966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81,25%</w:t>
            </w:r>
          </w:p>
        </w:tc>
      </w:tr>
      <w:tr w:rsidR="00965DF4" w:rsidRPr="002F158A" w14:paraId="63D4B008" w14:textId="77777777" w:rsidTr="00232DDC">
        <w:trPr>
          <w:trHeight w:val="255"/>
        </w:trPr>
        <w:tc>
          <w:tcPr>
            <w:tcW w:w="82" w:type="pct"/>
            <w:tcBorders>
              <w:top w:val="nil"/>
              <w:left w:val="nil"/>
              <w:bottom w:val="nil"/>
              <w:right w:val="nil"/>
            </w:tcBorders>
            <w:shd w:val="clear" w:color="000000" w:fill="CCCCFF"/>
            <w:noWrap/>
            <w:vAlign w:val="bottom"/>
            <w:hideMark/>
          </w:tcPr>
          <w:p w14:paraId="41F332F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9F7415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0D927A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354.925,00</w:t>
            </w:r>
          </w:p>
        </w:tc>
        <w:tc>
          <w:tcPr>
            <w:tcW w:w="502" w:type="pct"/>
            <w:tcBorders>
              <w:top w:val="nil"/>
              <w:left w:val="nil"/>
              <w:bottom w:val="nil"/>
              <w:right w:val="nil"/>
            </w:tcBorders>
            <w:shd w:val="clear" w:color="000000" w:fill="CCCCFF"/>
            <w:noWrap/>
            <w:vAlign w:val="bottom"/>
            <w:hideMark/>
          </w:tcPr>
          <w:p w14:paraId="475F32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498.844,00</w:t>
            </w:r>
          </w:p>
        </w:tc>
        <w:tc>
          <w:tcPr>
            <w:tcW w:w="411" w:type="pct"/>
            <w:tcBorders>
              <w:top w:val="nil"/>
              <w:left w:val="nil"/>
              <w:bottom w:val="nil"/>
              <w:right w:val="nil"/>
            </w:tcBorders>
            <w:shd w:val="clear" w:color="000000" w:fill="CCCCFF"/>
            <w:noWrap/>
            <w:vAlign w:val="bottom"/>
            <w:hideMark/>
          </w:tcPr>
          <w:p w14:paraId="2A15FDC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386.049,25</w:t>
            </w:r>
          </w:p>
        </w:tc>
        <w:tc>
          <w:tcPr>
            <w:tcW w:w="336" w:type="pct"/>
            <w:tcBorders>
              <w:top w:val="nil"/>
              <w:left w:val="nil"/>
              <w:bottom w:val="nil"/>
              <w:right w:val="nil"/>
            </w:tcBorders>
            <w:shd w:val="clear" w:color="000000" w:fill="CCCCFF"/>
            <w:noWrap/>
            <w:vAlign w:val="bottom"/>
            <w:hideMark/>
          </w:tcPr>
          <w:p w14:paraId="28B5DC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77,39%</w:t>
            </w:r>
          </w:p>
        </w:tc>
      </w:tr>
      <w:tr w:rsidR="00965DF4" w:rsidRPr="002F158A" w14:paraId="192B93B2" w14:textId="77777777" w:rsidTr="00232DDC">
        <w:trPr>
          <w:trHeight w:val="255"/>
        </w:trPr>
        <w:tc>
          <w:tcPr>
            <w:tcW w:w="82" w:type="pct"/>
            <w:tcBorders>
              <w:top w:val="nil"/>
              <w:left w:val="nil"/>
              <w:bottom w:val="nil"/>
              <w:right w:val="nil"/>
            </w:tcBorders>
            <w:shd w:val="clear" w:color="000000" w:fill="CCCCFF"/>
            <w:noWrap/>
            <w:vAlign w:val="bottom"/>
            <w:hideMark/>
          </w:tcPr>
          <w:p w14:paraId="71721C9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1BFA61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4.1. </w:t>
            </w:r>
            <w:proofErr w:type="spellStart"/>
            <w:r w:rsidRPr="002F158A">
              <w:rPr>
                <w:rFonts w:ascii="Arial" w:hAnsi="Arial" w:cs="Arial"/>
                <w:b/>
                <w:bCs/>
                <w:color w:val="333333"/>
                <w:sz w:val="20"/>
                <w:szCs w:val="20"/>
                <w:lang w:val="en-US"/>
              </w:rPr>
              <w:t>Komunalni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doprinos</w:t>
            </w:r>
            <w:proofErr w:type="spellEnd"/>
          </w:p>
        </w:tc>
        <w:tc>
          <w:tcPr>
            <w:tcW w:w="505" w:type="pct"/>
            <w:tcBorders>
              <w:top w:val="nil"/>
              <w:left w:val="nil"/>
              <w:bottom w:val="nil"/>
              <w:right w:val="nil"/>
            </w:tcBorders>
            <w:shd w:val="clear" w:color="000000" w:fill="CCCCFF"/>
            <w:noWrap/>
            <w:vAlign w:val="bottom"/>
            <w:hideMark/>
          </w:tcPr>
          <w:p w14:paraId="7053CD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59FD69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69C0757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768590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7733105" w14:textId="77777777" w:rsidTr="00232DDC">
        <w:trPr>
          <w:trHeight w:val="255"/>
        </w:trPr>
        <w:tc>
          <w:tcPr>
            <w:tcW w:w="82" w:type="pct"/>
            <w:tcBorders>
              <w:top w:val="nil"/>
              <w:left w:val="nil"/>
              <w:bottom w:val="nil"/>
              <w:right w:val="nil"/>
            </w:tcBorders>
            <w:shd w:val="clear" w:color="000000" w:fill="CCCCFF"/>
            <w:noWrap/>
            <w:vAlign w:val="bottom"/>
            <w:hideMark/>
          </w:tcPr>
          <w:p w14:paraId="37CDD1B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DF2CF8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170FCE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201.741,00</w:t>
            </w:r>
          </w:p>
        </w:tc>
        <w:tc>
          <w:tcPr>
            <w:tcW w:w="502" w:type="pct"/>
            <w:tcBorders>
              <w:top w:val="nil"/>
              <w:left w:val="nil"/>
              <w:bottom w:val="nil"/>
              <w:right w:val="nil"/>
            </w:tcBorders>
            <w:shd w:val="clear" w:color="000000" w:fill="CCCCFF"/>
            <w:noWrap/>
            <w:vAlign w:val="bottom"/>
            <w:hideMark/>
          </w:tcPr>
          <w:p w14:paraId="547A6C0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284.824,00</w:t>
            </w:r>
          </w:p>
        </w:tc>
        <w:tc>
          <w:tcPr>
            <w:tcW w:w="411" w:type="pct"/>
            <w:tcBorders>
              <w:top w:val="nil"/>
              <w:left w:val="nil"/>
              <w:bottom w:val="nil"/>
              <w:right w:val="nil"/>
            </w:tcBorders>
            <w:shd w:val="clear" w:color="000000" w:fill="CCCCFF"/>
            <w:noWrap/>
            <w:vAlign w:val="bottom"/>
            <w:hideMark/>
          </w:tcPr>
          <w:p w14:paraId="778FBD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228.158,32</w:t>
            </w:r>
          </w:p>
        </w:tc>
        <w:tc>
          <w:tcPr>
            <w:tcW w:w="336" w:type="pct"/>
            <w:tcBorders>
              <w:top w:val="nil"/>
              <w:left w:val="nil"/>
              <w:bottom w:val="nil"/>
              <w:right w:val="nil"/>
            </w:tcBorders>
            <w:shd w:val="clear" w:color="000000" w:fill="CCCCFF"/>
            <w:noWrap/>
            <w:vAlign w:val="bottom"/>
            <w:hideMark/>
          </w:tcPr>
          <w:p w14:paraId="60736E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80,11%</w:t>
            </w:r>
          </w:p>
        </w:tc>
      </w:tr>
      <w:tr w:rsidR="00965DF4" w:rsidRPr="002F158A" w14:paraId="12C459EE" w14:textId="77777777" w:rsidTr="00232DDC">
        <w:trPr>
          <w:trHeight w:val="255"/>
        </w:trPr>
        <w:tc>
          <w:tcPr>
            <w:tcW w:w="82" w:type="pct"/>
            <w:tcBorders>
              <w:top w:val="nil"/>
              <w:left w:val="nil"/>
              <w:bottom w:val="nil"/>
              <w:right w:val="nil"/>
            </w:tcBorders>
            <w:shd w:val="clear" w:color="000000" w:fill="CCCCFF"/>
            <w:noWrap/>
            <w:vAlign w:val="bottom"/>
            <w:hideMark/>
          </w:tcPr>
          <w:p w14:paraId="292C6C2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83CE34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42E760C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133.243,00</w:t>
            </w:r>
          </w:p>
        </w:tc>
        <w:tc>
          <w:tcPr>
            <w:tcW w:w="502" w:type="pct"/>
            <w:tcBorders>
              <w:top w:val="nil"/>
              <w:left w:val="nil"/>
              <w:bottom w:val="nil"/>
              <w:right w:val="nil"/>
            </w:tcBorders>
            <w:shd w:val="clear" w:color="000000" w:fill="CCCCFF"/>
            <w:noWrap/>
            <w:vAlign w:val="bottom"/>
            <w:hideMark/>
          </w:tcPr>
          <w:p w14:paraId="41795B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194.079,00</w:t>
            </w:r>
          </w:p>
        </w:tc>
        <w:tc>
          <w:tcPr>
            <w:tcW w:w="411" w:type="pct"/>
            <w:tcBorders>
              <w:top w:val="nil"/>
              <w:left w:val="nil"/>
              <w:bottom w:val="nil"/>
              <w:right w:val="nil"/>
            </w:tcBorders>
            <w:shd w:val="clear" w:color="000000" w:fill="CCCCFF"/>
            <w:noWrap/>
            <w:vAlign w:val="bottom"/>
            <w:hideMark/>
          </w:tcPr>
          <w:p w14:paraId="67BF1F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152.363,69</w:t>
            </w:r>
          </w:p>
        </w:tc>
        <w:tc>
          <w:tcPr>
            <w:tcW w:w="336" w:type="pct"/>
            <w:tcBorders>
              <w:top w:val="nil"/>
              <w:left w:val="nil"/>
              <w:bottom w:val="nil"/>
              <w:right w:val="nil"/>
            </w:tcBorders>
            <w:shd w:val="clear" w:color="000000" w:fill="CCCCFF"/>
            <w:noWrap/>
            <w:vAlign w:val="bottom"/>
            <w:hideMark/>
          </w:tcPr>
          <w:p w14:paraId="2A3372B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78,51%</w:t>
            </w:r>
          </w:p>
        </w:tc>
      </w:tr>
      <w:tr w:rsidR="00965DF4" w:rsidRPr="002F158A" w14:paraId="4FE21DCB" w14:textId="77777777" w:rsidTr="00232DDC">
        <w:trPr>
          <w:trHeight w:val="255"/>
        </w:trPr>
        <w:tc>
          <w:tcPr>
            <w:tcW w:w="82" w:type="pct"/>
            <w:tcBorders>
              <w:top w:val="nil"/>
              <w:left w:val="nil"/>
              <w:bottom w:val="nil"/>
              <w:right w:val="nil"/>
            </w:tcBorders>
            <w:shd w:val="clear" w:color="000000" w:fill="CCCCFF"/>
            <w:noWrap/>
            <w:vAlign w:val="bottom"/>
            <w:hideMark/>
          </w:tcPr>
          <w:p w14:paraId="11BAC09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47A9B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4.4. </w:t>
            </w:r>
            <w:proofErr w:type="spellStart"/>
            <w:r w:rsidRPr="002F158A">
              <w:rPr>
                <w:rFonts w:ascii="Arial" w:hAnsi="Arial" w:cs="Arial"/>
                <w:b/>
                <w:bCs/>
                <w:color w:val="333333"/>
                <w:sz w:val="20"/>
                <w:szCs w:val="20"/>
                <w:lang w:val="en-US"/>
              </w:rPr>
              <w:t>Spomenička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renta</w:t>
            </w:r>
            <w:proofErr w:type="spellEnd"/>
          </w:p>
        </w:tc>
        <w:tc>
          <w:tcPr>
            <w:tcW w:w="505" w:type="pct"/>
            <w:tcBorders>
              <w:top w:val="nil"/>
              <w:left w:val="nil"/>
              <w:bottom w:val="nil"/>
              <w:right w:val="nil"/>
            </w:tcBorders>
            <w:shd w:val="clear" w:color="000000" w:fill="CCCCFF"/>
            <w:noWrap/>
            <w:vAlign w:val="bottom"/>
            <w:hideMark/>
          </w:tcPr>
          <w:p w14:paraId="2EA583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502" w:type="pct"/>
            <w:tcBorders>
              <w:top w:val="nil"/>
              <w:left w:val="nil"/>
              <w:bottom w:val="nil"/>
              <w:right w:val="nil"/>
            </w:tcBorders>
            <w:shd w:val="clear" w:color="000000" w:fill="CCCCFF"/>
            <w:noWrap/>
            <w:vAlign w:val="bottom"/>
            <w:hideMark/>
          </w:tcPr>
          <w:p w14:paraId="1EAF3F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411" w:type="pct"/>
            <w:tcBorders>
              <w:top w:val="nil"/>
              <w:left w:val="nil"/>
              <w:bottom w:val="nil"/>
              <w:right w:val="nil"/>
            </w:tcBorders>
            <w:shd w:val="clear" w:color="000000" w:fill="CCCCFF"/>
            <w:noWrap/>
            <w:vAlign w:val="bottom"/>
            <w:hideMark/>
          </w:tcPr>
          <w:p w14:paraId="441811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A6F6E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CFF8AF9" w14:textId="77777777" w:rsidTr="00232DDC">
        <w:trPr>
          <w:trHeight w:val="255"/>
        </w:trPr>
        <w:tc>
          <w:tcPr>
            <w:tcW w:w="82" w:type="pct"/>
            <w:tcBorders>
              <w:top w:val="nil"/>
              <w:left w:val="nil"/>
              <w:bottom w:val="nil"/>
              <w:right w:val="nil"/>
            </w:tcBorders>
            <w:shd w:val="clear" w:color="000000" w:fill="CCCCFF"/>
            <w:noWrap/>
            <w:vAlign w:val="bottom"/>
            <w:hideMark/>
          </w:tcPr>
          <w:p w14:paraId="309DDB1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2EB2C9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4.5. </w:t>
            </w:r>
            <w:proofErr w:type="spellStart"/>
            <w:r w:rsidRPr="002F158A">
              <w:rPr>
                <w:rFonts w:ascii="Arial" w:hAnsi="Arial" w:cs="Arial"/>
                <w:b/>
                <w:bCs/>
                <w:color w:val="333333"/>
                <w:sz w:val="20"/>
                <w:szCs w:val="20"/>
                <w:lang w:val="en-US"/>
              </w:rPr>
              <w:t>Ostali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nespomenuti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p>
        </w:tc>
        <w:tc>
          <w:tcPr>
            <w:tcW w:w="505" w:type="pct"/>
            <w:tcBorders>
              <w:top w:val="nil"/>
              <w:left w:val="nil"/>
              <w:bottom w:val="nil"/>
              <w:right w:val="nil"/>
            </w:tcBorders>
            <w:shd w:val="clear" w:color="000000" w:fill="CCCCFF"/>
            <w:noWrap/>
            <w:vAlign w:val="bottom"/>
            <w:hideMark/>
          </w:tcPr>
          <w:p w14:paraId="031992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502" w:type="pct"/>
            <w:tcBorders>
              <w:top w:val="nil"/>
              <w:left w:val="nil"/>
              <w:bottom w:val="nil"/>
              <w:right w:val="nil"/>
            </w:tcBorders>
            <w:shd w:val="clear" w:color="000000" w:fill="CCCCFF"/>
            <w:noWrap/>
            <w:vAlign w:val="bottom"/>
            <w:hideMark/>
          </w:tcPr>
          <w:p w14:paraId="0711C6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411" w:type="pct"/>
            <w:tcBorders>
              <w:top w:val="nil"/>
              <w:left w:val="nil"/>
              <w:bottom w:val="nil"/>
              <w:right w:val="nil"/>
            </w:tcBorders>
            <w:shd w:val="clear" w:color="000000" w:fill="CCCCFF"/>
            <w:noWrap/>
            <w:vAlign w:val="bottom"/>
            <w:hideMark/>
          </w:tcPr>
          <w:p w14:paraId="4FF4CF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5.527,24</w:t>
            </w:r>
          </w:p>
        </w:tc>
        <w:tc>
          <w:tcPr>
            <w:tcW w:w="336" w:type="pct"/>
            <w:tcBorders>
              <w:top w:val="nil"/>
              <w:left w:val="nil"/>
              <w:bottom w:val="nil"/>
              <w:right w:val="nil"/>
            </w:tcBorders>
            <w:shd w:val="clear" w:color="000000" w:fill="CCCCFF"/>
            <w:noWrap/>
            <w:vAlign w:val="bottom"/>
            <w:hideMark/>
          </w:tcPr>
          <w:p w14:paraId="7DD41A3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32,02%</w:t>
            </w:r>
          </w:p>
        </w:tc>
      </w:tr>
      <w:tr w:rsidR="00965DF4" w:rsidRPr="002F158A" w14:paraId="7F367F42" w14:textId="77777777" w:rsidTr="00232DDC">
        <w:trPr>
          <w:trHeight w:val="255"/>
        </w:trPr>
        <w:tc>
          <w:tcPr>
            <w:tcW w:w="82" w:type="pct"/>
            <w:tcBorders>
              <w:top w:val="nil"/>
              <w:left w:val="nil"/>
              <w:bottom w:val="nil"/>
              <w:right w:val="nil"/>
            </w:tcBorders>
            <w:shd w:val="clear" w:color="000000" w:fill="CCCCFF"/>
            <w:noWrap/>
            <w:vAlign w:val="bottom"/>
            <w:hideMark/>
          </w:tcPr>
          <w:p w14:paraId="028353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31B4563"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4.7. Naknada za zadržavanje nezakonito izgrađene zgrade</w:t>
            </w:r>
          </w:p>
        </w:tc>
        <w:tc>
          <w:tcPr>
            <w:tcW w:w="505" w:type="pct"/>
            <w:tcBorders>
              <w:top w:val="nil"/>
              <w:left w:val="nil"/>
              <w:bottom w:val="nil"/>
              <w:right w:val="nil"/>
            </w:tcBorders>
            <w:shd w:val="clear" w:color="000000" w:fill="CCCCFF"/>
            <w:noWrap/>
            <w:vAlign w:val="bottom"/>
            <w:hideMark/>
          </w:tcPr>
          <w:p w14:paraId="48419E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186A02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35F7DC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0E57E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C65F34D" w14:textId="77777777" w:rsidTr="00232DDC">
        <w:trPr>
          <w:trHeight w:val="255"/>
        </w:trPr>
        <w:tc>
          <w:tcPr>
            <w:tcW w:w="82" w:type="pct"/>
            <w:tcBorders>
              <w:top w:val="nil"/>
              <w:left w:val="nil"/>
              <w:bottom w:val="nil"/>
              <w:right w:val="nil"/>
            </w:tcBorders>
            <w:shd w:val="clear" w:color="000000" w:fill="CCCCFF"/>
            <w:noWrap/>
            <w:vAlign w:val="bottom"/>
            <w:hideMark/>
          </w:tcPr>
          <w:p w14:paraId="68BCF25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3AA30F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324B45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1.777.011,00</w:t>
            </w:r>
          </w:p>
        </w:tc>
        <w:tc>
          <w:tcPr>
            <w:tcW w:w="502" w:type="pct"/>
            <w:tcBorders>
              <w:top w:val="nil"/>
              <w:left w:val="nil"/>
              <w:bottom w:val="nil"/>
              <w:right w:val="nil"/>
            </w:tcBorders>
            <w:shd w:val="clear" w:color="000000" w:fill="CCCCFF"/>
            <w:noWrap/>
            <w:vAlign w:val="bottom"/>
            <w:hideMark/>
          </w:tcPr>
          <w:p w14:paraId="5227542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1.485.761,87</w:t>
            </w:r>
          </w:p>
        </w:tc>
        <w:tc>
          <w:tcPr>
            <w:tcW w:w="411" w:type="pct"/>
            <w:tcBorders>
              <w:top w:val="nil"/>
              <w:left w:val="nil"/>
              <w:bottom w:val="nil"/>
              <w:right w:val="nil"/>
            </w:tcBorders>
            <w:shd w:val="clear" w:color="000000" w:fill="CCCCFF"/>
            <w:noWrap/>
            <w:vAlign w:val="bottom"/>
            <w:hideMark/>
          </w:tcPr>
          <w:p w14:paraId="49D55C1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717.416,65</w:t>
            </w:r>
          </w:p>
        </w:tc>
        <w:tc>
          <w:tcPr>
            <w:tcW w:w="336" w:type="pct"/>
            <w:tcBorders>
              <w:top w:val="nil"/>
              <w:left w:val="nil"/>
              <w:bottom w:val="nil"/>
              <w:right w:val="nil"/>
            </w:tcBorders>
            <w:shd w:val="clear" w:color="000000" w:fill="CCCCFF"/>
            <w:noWrap/>
            <w:vAlign w:val="bottom"/>
            <w:hideMark/>
          </w:tcPr>
          <w:p w14:paraId="193B20C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48,29%</w:t>
            </w:r>
          </w:p>
        </w:tc>
      </w:tr>
      <w:tr w:rsidR="00965DF4" w:rsidRPr="002F158A" w14:paraId="4959E9A3" w14:textId="77777777" w:rsidTr="00232DDC">
        <w:trPr>
          <w:trHeight w:val="255"/>
        </w:trPr>
        <w:tc>
          <w:tcPr>
            <w:tcW w:w="82" w:type="pct"/>
            <w:tcBorders>
              <w:top w:val="nil"/>
              <w:left w:val="nil"/>
              <w:bottom w:val="nil"/>
              <w:right w:val="nil"/>
            </w:tcBorders>
            <w:shd w:val="clear" w:color="000000" w:fill="CCCCFF"/>
            <w:noWrap/>
            <w:vAlign w:val="bottom"/>
            <w:hideMark/>
          </w:tcPr>
          <w:p w14:paraId="3E33857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9953FA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4DB73CA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958.526,00</w:t>
            </w:r>
          </w:p>
        </w:tc>
        <w:tc>
          <w:tcPr>
            <w:tcW w:w="502" w:type="pct"/>
            <w:tcBorders>
              <w:top w:val="nil"/>
              <w:left w:val="nil"/>
              <w:bottom w:val="nil"/>
              <w:right w:val="nil"/>
            </w:tcBorders>
            <w:shd w:val="clear" w:color="000000" w:fill="CCCCFF"/>
            <w:noWrap/>
            <w:vAlign w:val="bottom"/>
            <w:hideMark/>
          </w:tcPr>
          <w:p w14:paraId="099E0C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758.405,87</w:t>
            </w:r>
          </w:p>
        </w:tc>
        <w:tc>
          <w:tcPr>
            <w:tcW w:w="411" w:type="pct"/>
            <w:tcBorders>
              <w:top w:val="nil"/>
              <w:left w:val="nil"/>
              <w:bottom w:val="nil"/>
              <w:right w:val="nil"/>
            </w:tcBorders>
            <w:shd w:val="clear" w:color="000000" w:fill="CCCCFF"/>
            <w:noWrap/>
            <w:vAlign w:val="bottom"/>
            <w:hideMark/>
          </w:tcPr>
          <w:p w14:paraId="0F597C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578.402,72</w:t>
            </w:r>
          </w:p>
        </w:tc>
        <w:tc>
          <w:tcPr>
            <w:tcW w:w="336" w:type="pct"/>
            <w:tcBorders>
              <w:top w:val="nil"/>
              <w:left w:val="nil"/>
              <w:bottom w:val="nil"/>
              <w:right w:val="nil"/>
            </w:tcBorders>
            <w:shd w:val="clear" w:color="000000" w:fill="CCCCFF"/>
            <w:noWrap/>
            <w:vAlign w:val="bottom"/>
            <w:hideMark/>
          </w:tcPr>
          <w:p w14:paraId="7713B0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76,27%</w:t>
            </w:r>
          </w:p>
        </w:tc>
      </w:tr>
      <w:tr w:rsidR="00965DF4" w:rsidRPr="002F158A" w14:paraId="23E79837" w14:textId="77777777" w:rsidTr="00232DDC">
        <w:trPr>
          <w:trHeight w:val="255"/>
        </w:trPr>
        <w:tc>
          <w:tcPr>
            <w:tcW w:w="82" w:type="pct"/>
            <w:tcBorders>
              <w:top w:val="nil"/>
              <w:left w:val="nil"/>
              <w:bottom w:val="nil"/>
              <w:right w:val="nil"/>
            </w:tcBorders>
            <w:shd w:val="clear" w:color="000000" w:fill="CCCCFF"/>
            <w:noWrap/>
            <w:vAlign w:val="bottom"/>
            <w:hideMark/>
          </w:tcPr>
          <w:p w14:paraId="1964FCD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24489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A66E1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59.745,00</w:t>
            </w:r>
          </w:p>
        </w:tc>
        <w:tc>
          <w:tcPr>
            <w:tcW w:w="502" w:type="pct"/>
            <w:tcBorders>
              <w:top w:val="nil"/>
              <w:left w:val="nil"/>
              <w:bottom w:val="nil"/>
              <w:right w:val="nil"/>
            </w:tcBorders>
            <w:shd w:val="clear" w:color="000000" w:fill="CCCCFF"/>
            <w:noWrap/>
            <w:vAlign w:val="bottom"/>
            <w:hideMark/>
          </w:tcPr>
          <w:p w14:paraId="47E0F54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72.445,00</w:t>
            </w:r>
          </w:p>
        </w:tc>
        <w:tc>
          <w:tcPr>
            <w:tcW w:w="411" w:type="pct"/>
            <w:tcBorders>
              <w:top w:val="nil"/>
              <w:left w:val="nil"/>
              <w:bottom w:val="nil"/>
              <w:right w:val="nil"/>
            </w:tcBorders>
            <w:shd w:val="clear" w:color="000000" w:fill="CCCCFF"/>
            <w:noWrap/>
            <w:vAlign w:val="bottom"/>
            <w:hideMark/>
          </w:tcPr>
          <w:p w14:paraId="1C2F1AC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50.079,18</w:t>
            </w:r>
          </w:p>
        </w:tc>
        <w:tc>
          <w:tcPr>
            <w:tcW w:w="336" w:type="pct"/>
            <w:tcBorders>
              <w:top w:val="nil"/>
              <w:left w:val="nil"/>
              <w:bottom w:val="nil"/>
              <w:right w:val="nil"/>
            </w:tcBorders>
            <w:shd w:val="clear" w:color="000000" w:fill="CCCCFF"/>
            <w:noWrap/>
            <w:vAlign w:val="bottom"/>
            <w:hideMark/>
          </w:tcPr>
          <w:p w14:paraId="5623510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69,13%</w:t>
            </w:r>
          </w:p>
        </w:tc>
      </w:tr>
      <w:tr w:rsidR="00965DF4" w:rsidRPr="002F158A" w14:paraId="71C4E888" w14:textId="77777777" w:rsidTr="00232DDC">
        <w:trPr>
          <w:trHeight w:val="255"/>
        </w:trPr>
        <w:tc>
          <w:tcPr>
            <w:tcW w:w="82" w:type="pct"/>
            <w:tcBorders>
              <w:top w:val="nil"/>
              <w:left w:val="nil"/>
              <w:bottom w:val="nil"/>
              <w:right w:val="nil"/>
            </w:tcBorders>
            <w:shd w:val="clear" w:color="000000" w:fill="CCCCFF"/>
            <w:noWrap/>
            <w:vAlign w:val="bottom"/>
            <w:hideMark/>
          </w:tcPr>
          <w:p w14:paraId="06C72B5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1D61BF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2DFAD2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284.494,00</w:t>
            </w:r>
          </w:p>
        </w:tc>
        <w:tc>
          <w:tcPr>
            <w:tcW w:w="502" w:type="pct"/>
            <w:tcBorders>
              <w:top w:val="nil"/>
              <w:left w:val="nil"/>
              <w:bottom w:val="nil"/>
              <w:right w:val="nil"/>
            </w:tcBorders>
            <w:shd w:val="clear" w:color="000000" w:fill="CCCCFF"/>
            <w:noWrap/>
            <w:vAlign w:val="bottom"/>
            <w:hideMark/>
          </w:tcPr>
          <w:p w14:paraId="0A5747F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165.974,00</w:t>
            </w:r>
          </w:p>
        </w:tc>
        <w:tc>
          <w:tcPr>
            <w:tcW w:w="411" w:type="pct"/>
            <w:tcBorders>
              <w:top w:val="nil"/>
              <w:left w:val="nil"/>
              <w:bottom w:val="nil"/>
              <w:right w:val="nil"/>
            </w:tcBorders>
            <w:shd w:val="clear" w:color="000000" w:fill="CCCCFF"/>
            <w:noWrap/>
            <w:vAlign w:val="bottom"/>
            <w:hideMark/>
          </w:tcPr>
          <w:p w14:paraId="517042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88.934,75</w:t>
            </w:r>
          </w:p>
        </w:tc>
        <w:tc>
          <w:tcPr>
            <w:tcW w:w="336" w:type="pct"/>
            <w:tcBorders>
              <w:top w:val="nil"/>
              <w:left w:val="nil"/>
              <w:bottom w:val="nil"/>
              <w:right w:val="nil"/>
            </w:tcBorders>
            <w:shd w:val="clear" w:color="000000" w:fill="CCCCFF"/>
            <w:noWrap/>
            <w:vAlign w:val="bottom"/>
            <w:hideMark/>
          </w:tcPr>
          <w:p w14:paraId="5AB1CAF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53,58%</w:t>
            </w:r>
          </w:p>
        </w:tc>
      </w:tr>
      <w:tr w:rsidR="00965DF4" w:rsidRPr="002F158A" w14:paraId="6121EAE3" w14:textId="77777777" w:rsidTr="00232DDC">
        <w:trPr>
          <w:trHeight w:val="255"/>
        </w:trPr>
        <w:tc>
          <w:tcPr>
            <w:tcW w:w="82" w:type="pct"/>
            <w:tcBorders>
              <w:top w:val="nil"/>
              <w:left w:val="nil"/>
              <w:bottom w:val="nil"/>
              <w:right w:val="nil"/>
            </w:tcBorders>
            <w:shd w:val="clear" w:color="000000" w:fill="CCCCFF"/>
            <w:noWrap/>
            <w:vAlign w:val="bottom"/>
            <w:hideMark/>
          </w:tcPr>
          <w:p w14:paraId="2A19921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206000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5.4. Kapitalne pomoći iz županijskog proračuna</w:t>
            </w:r>
          </w:p>
        </w:tc>
        <w:tc>
          <w:tcPr>
            <w:tcW w:w="505" w:type="pct"/>
            <w:tcBorders>
              <w:top w:val="nil"/>
              <w:left w:val="nil"/>
              <w:bottom w:val="nil"/>
              <w:right w:val="nil"/>
            </w:tcBorders>
            <w:shd w:val="clear" w:color="000000" w:fill="CCCCFF"/>
            <w:noWrap/>
            <w:vAlign w:val="bottom"/>
            <w:hideMark/>
          </w:tcPr>
          <w:p w14:paraId="2B3BE2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336F75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20.000,00</w:t>
            </w:r>
          </w:p>
        </w:tc>
        <w:tc>
          <w:tcPr>
            <w:tcW w:w="411" w:type="pct"/>
            <w:tcBorders>
              <w:top w:val="nil"/>
              <w:left w:val="nil"/>
              <w:bottom w:val="nil"/>
              <w:right w:val="nil"/>
            </w:tcBorders>
            <w:shd w:val="clear" w:color="000000" w:fill="CCCCFF"/>
            <w:noWrap/>
            <w:vAlign w:val="bottom"/>
            <w:hideMark/>
          </w:tcPr>
          <w:p w14:paraId="5609B1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CE7512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C180113" w14:textId="77777777" w:rsidTr="00232DDC">
        <w:trPr>
          <w:trHeight w:val="255"/>
        </w:trPr>
        <w:tc>
          <w:tcPr>
            <w:tcW w:w="82" w:type="pct"/>
            <w:tcBorders>
              <w:top w:val="nil"/>
              <w:left w:val="nil"/>
              <w:bottom w:val="nil"/>
              <w:right w:val="nil"/>
            </w:tcBorders>
            <w:shd w:val="clear" w:color="000000" w:fill="CCCCFF"/>
            <w:noWrap/>
            <w:vAlign w:val="bottom"/>
            <w:hideMark/>
          </w:tcPr>
          <w:p w14:paraId="6D3CE18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3A3DFF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5.8. </w:t>
            </w:r>
            <w:proofErr w:type="spellStart"/>
            <w:r w:rsidRPr="002F158A">
              <w:rPr>
                <w:rFonts w:ascii="Arial" w:hAnsi="Arial" w:cs="Arial"/>
                <w:b/>
                <w:bCs/>
                <w:color w:val="333333"/>
                <w:sz w:val="20"/>
                <w:szCs w:val="20"/>
                <w:lang w:val="en-US"/>
              </w:rPr>
              <w:t>Kap.pomoći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temeljem</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prijenosa</w:t>
            </w:r>
            <w:proofErr w:type="spellEnd"/>
            <w:r w:rsidRPr="002F158A">
              <w:rPr>
                <w:rFonts w:ascii="Arial" w:hAnsi="Arial" w:cs="Arial"/>
                <w:b/>
                <w:bCs/>
                <w:color w:val="333333"/>
                <w:sz w:val="20"/>
                <w:szCs w:val="20"/>
                <w:lang w:val="en-US"/>
              </w:rPr>
              <w:t xml:space="preserve"> EU </w:t>
            </w:r>
            <w:proofErr w:type="spellStart"/>
            <w:r w:rsidRPr="002F158A">
              <w:rPr>
                <w:rFonts w:ascii="Arial" w:hAnsi="Arial" w:cs="Arial"/>
                <w:b/>
                <w:bCs/>
                <w:color w:val="333333"/>
                <w:sz w:val="20"/>
                <w:szCs w:val="20"/>
                <w:lang w:val="en-US"/>
              </w:rPr>
              <w:t>sredstava</w:t>
            </w:r>
            <w:proofErr w:type="spellEnd"/>
          </w:p>
        </w:tc>
        <w:tc>
          <w:tcPr>
            <w:tcW w:w="505" w:type="pct"/>
            <w:tcBorders>
              <w:top w:val="nil"/>
              <w:left w:val="nil"/>
              <w:bottom w:val="nil"/>
              <w:right w:val="nil"/>
            </w:tcBorders>
            <w:shd w:val="clear" w:color="000000" w:fill="CCCCFF"/>
            <w:noWrap/>
            <w:vAlign w:val="bottom"/>
            <w:hideMark/>
          </w:tcPr>
          <w:p w14:paraId="50D2DE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502" w:type="pct"/>
            <w:tcBorders>
              <w:top w:val="nil"/>
              <w:left w:val="nil"/>
              <w:bottom w:val="nil"/>
              <w:right w:val="nil"/>
            </w:tcBorders>
            <w:shd w:val="clear" w:color="000000" w:fill="CCCCFF"/>
            <w:noWrap/>
            <w:vAlign w:val="bottom"/>
            <w:hideMark/>
          </w:tcPr>
          <w:p w14:paraId="44AF50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411" w:type="pct"/>
            <w:tcBorders>
              <w:top w:val="nil"/>
              <w:left w:val="nil"/>
              <w:bottom w:val="nil"/>
              <w:right w:val="nil"/>
            </w:tcBorders>
            <w:shd w:val="clear" w:color="000000" w:fill="CCCCFF"/>
            <w:noWrap/>
            <w:vAlign w:val="bottom"/>
            <w:hideMark/>
          </w:tcPr>
          <w:p w14:paraId="14A11A1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371B4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D19DD27" w14:textId="77777777" w:rsidTr="00232DDC">
        <w:trPr>
          <w:trHeight w:val="255"/>
        </w:trPr>
        <w:tc>
          <w:tcPr>
            <w:tcW w:w="82" w:type="pct"/>
            <w:tcBorders>
              <w:top w:val="nil"/>
              <w:left w:val="nil"/>
              <w:bottom w:val="nil"/>
              <w:right w:val="nil"/>
            </w:tcBorders>
            <w:shd w:val="clear" w:color="000000" w:fill="CCCCFF"/>
            <w:noWrap/>
            <w:vAlign w:val="bottom"/>
            <w:hideMark/>
          </w:tcPr>
          <w:p w14:paraId="7FEDFA6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7AB828D"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39BC4C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183.490,00</w:t>
            </w:r>
          </w:p>
        </w:tc>
        <w:tc>
          <w:tcPr>
            <w:tcW w:w="502" w:type="pct"/>
            <w:tcBorders>
              <w:top w:val="nil"/>
              <w:left w:val="nil"/>
              <w:bottom w:val="nil"/>
              <w:right w:val="nil"/>
            </w:tcBorders>
            <w:shd w:val="clear" w:color="000000" w:fill="CCCCFF"/>
            <w:noWrap/>
            <w:vAlign w:val="bottom"/>
            <w:hideMark/>
          </w:tcPr>
          <w:p w14:paraId="07C7906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175.513,00</w:t>
            </w:r>
          </w:p>
        </w:tc>
        <w:tc>
          <w:tcPr>
            <w:tcW w:w="411" w:type="pct"/>
            <w:tcBorders>
              <w:top w:val="nil"/>
              <w:left w:val="nil"/>
              <w:bottom w:val="nil"/>
              <w:right w:val="nil"/>
            </w:tcBorders>
            <w:shd w:val="clear" w:color="000000" w:fill="CCCCFF"/>
            <w:noWrap/>
            <w:vAlign w:val="bottom"/>
            <w:hideMark/>
          </w:tcPr>
          <w:p w14:paraId="0DFB40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93.023,81</w:t>
            </w:r>
          </w:p>
        </w:tc>
        <w:tc>
          <w:tcPr>
            <w:tcW w:w="336" w:type="pct"/>
            <w:tcBorders>
              <w:top w:val="nil"/>
              <w:left w:val="nil"/>
              <w:bottom w:val="nil"/>
              <w:right w:val="nil"/>
            </w:tcBorders>
            <w:shd w:val="clear" w:color="000000" w:fill="CCCCFF"/>
            <w:noWrap/>
            <w:vAlign w:val="bottom"/>
            <w:hideMark/>
          </w:tcPr>
          <w:p w14:paraId="7AE7E3C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53,00%</w:t>
            </w:r>
          </w:p>
        </w:tc>
      </w:tr>
      <w:tr w:rsidR="00965DF4" w:rsidRPr="002F158A" w14:paraId="40D3470B" w14:textId="77777777" w:rsidTr="00232DDC">
        <w:trPr>
          <w:trHeight w:val="255"/>
        </w:trPr>
        <w:tc>
          <w:tcPr>
            <w:tcW w:w="82" w:type="pct"/>
            <w:tcBorders>
              <w:top w:val="nil"/>
              <w:left w:val="nil"/>
              <w:bottom w:val="nil"/>
              <w:right w:val="nil"/>
            </w:tcBorders>
            <w:shd w:val="clear" w:color="000000" w:fill="CCCCFF"/>
            <w:noWrap/>
            <w:vAlign w:val="bottom"/>
            <w:hideMark/>
          </w:tcPr>
          <w:p w14:paraId="5445D9E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6C4C690"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160247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180.902,00</w:t>
            </w:r>
          </w:p>
        </w:tc>
        <w:tc>
          <w:tcPr>
            <w:tcW w:w="502" w:type="pct"/>
            <w:tcBorders>
              <w:top w:val="nil"/>
              <w:left w:val="nil"/>
              <w:bottom w:val="nil"/>
              <w:right w:val="nil"/>
            </w:tcBorders>
            <w:shd w:val="clear" w:color="000000" w:fill="CCCCFF"/>
            <w:noWrap/>
            <w:vAlign w:val="bottom"/>
            <w:hideMark/>
          </w:tcPr>
          <w:p w14:paraId="708839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172.925,00</w:t>
            </w:r>
          </w:p>
        </w:tc>
        <w:tc>
          <w:tcPr>
            <w:tcW w:w="411" w:type="pct"/>
            <w:tcBorders>
              <w:top w:val="nil"/>
              <w:left w:val="nil"/>
              <w:bottom w:val="nil"/>
              <w:right w:val="nil"/>
            </w:tcBorders>
            <w:shd w:val="clear" w:color="000000" w:fill="CCCCFF"/>
            <w:noWrap/>
            <w:vAlign w:val="bottom"/>
            <w:hideMark/>
          </w:tcPr>
          <w:p w14:paraId="350030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91.261,81</w:t>
            </w:r>
          </w:p>
        </w:tc>
        <w:tc>
          <w:tcPr>
            <w:tcW w:w="336" w:type="pct"/>
            <w:tcBorders>
              <w:top w:val="nil"/>
              <w:left w:val="nil"/>
              <w:bottom w:val="nil"/>
              <w:right w:val="nil"/>
            </w:tcBorders>
            <w:shd w:val="clear" w:color="000000" w:fill="CCCCFF"/>
            <w:noWrap/>
            <w:vAlign w:val="bottom"/>
            <w:hideMark/>
          </w:tcPr>
          <w:p w14:paraId="634749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52,78%</w:t>
            </w:r>
          </w:p>
        </w:tc>
      </w:tr>
      <w:tr w:rsidR="00965DF4" w:rsidRPr="002F158A" w14:paraId="308CB387" w14:textId="77777777" w:rsidTr="00232DDC">
        <w:trPr>
          <w:trHeight w:val="255"/>
        </w:trPr>
        <w:tc>
          <w:tcPr>
            <w:tcW w:w="82" w:type="pct"/>
            <w:tcBorders>
              <w:top w:val="nil"/>
              <w:left w:val="nil"/>
              <w:bottom w:val="nil"/>
              <w:right w:val="nil"/>
            </w:tcBorders>
            <w:shd w:val="clear" w:color="000000" w:fill="CCCCFF"/>
            <w:noWrap/>
            <w:vAlign w:val="bottom"/>
            <w:hideMark/>
          </w:tcPr>
          <w:p w14:paraId="04593C7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70DE3E"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7.2. Prihodi s naslova osiguranja, refundacije štete i totalne št</w:t>
            </w:r>
          </w:p>
        </w:tc>
        <w:tc>
          <w:tcPr>
            <w:tcW w:w="505" w:type="pct"/>
            <w:tcBorders>
              <w:top w:val="nil"/>
              <w:left w:val="nil"/>
              <w:bottom w:val="nil"/>
              <w:right w:val="nil"/>
            </w:tcBorders>
            <w:shd w:val="clear" w:color="000000" w:fill="CCCCFF"/>
            <w:noWrap/>
            <w:vAlign w:val="bottom"/>
            <w:hideMark/>
          </w:tcPr>
          <w:p w14:paraId="7B0AE1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2.588,00</w:t>
            </w:r>
          </w:p>
        </w:tc>
        <w:tc>
          <w:tcPr>
            <w:tcW w:w="502" w:type="pct"/>
            <w:tcBorders>
              <w:top w:val="nil"/>
              <w:left w:val="nil"/>
              <w:bottom w:val="nil"/>
              <w:right w:val="nil"/>
            </w:tcBorders>
            <w:shd w:val="clear" w:color="000000" w:fill="CCCCFF"/>
            <w:noWrap/>
            <w:vAlign w:val="bottom"/>
            <w:hideMark/>
          </w:tcPr>
          <w:p w14:paraId="6B88BA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2.588,00</w:t>
            </w:r>
          </w:p>
        </w:tc>
        <w:tc>
          <w:tcPr>
            <w:tcW w:w="411" w:type="pct"/>
            <w:tcBorders>
              <w:top w:val="nil"/>
              <w:left w:val="nil"/>
              <w:bottom w:val="nil"/>
              <w:right w:val="nil"/>
            </w:tcBorders>
            <w:shd w:val="clear" w:color="000000" w:fill="CCCCFF"/>
            <w:noWrap/>
            <w:vAlign w:val="bottom"/>
            <w:hideMark/>
          </w:tcPr>
          <w:p w14:paraId="7777DA8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1.762,00</w:t>
            </w:r>
          </w:p>
        </w:tc>
        <w:tc>
          <w:tcPr>
            <w:tcW w:w="336" w:type="pct"/>
            <w:tcBorders>
              <w:top w:val="nil"/>
              <w:left w:val="nil"/>
              <w:bottom w:val="nil"/>
              <w:right w:val="nil"/>
            </w:tcBorders>
            <w:shd w:val="clear" w:color="000000" w:fill="CCCCFF"/>
            <w:noWrap/>
            <w:vAlign w:val="bottom"/>
            <w:hideMark/>
          </w:tcPr>
          <w:p w14:paraId="4C0680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68,08%</w:t>
            </w:r>
          </w:p>
        </w:tc>
      </w:tr>
      <w:tr w:rsidR="00965DF4" w:rsidRPr="002F158A" w14:paraId="41531FB1" w14:textId="77777777" w:rsidTr="00232DDC">
        <w:trPr>
          <w:trHeight w:val="255"/>
        </w:trPr>
        <w:tc>
          <w:tcPr>
            <w:tcW w:w="82" w:type="pct"/>
            <w:tcBorders>
              <w:top w:val="nil"/>
              <w:left w:val="nil"/>
              <w:bottom w:val="nil"/>
              <w:right w:val="nil"/>
            </w:tcBorders>
            <w:shd w:val="clear" w:color="000000" w:fill="CCCCFF"/>
            <w:noWrap/>
            <w:vAlign w:val="bottom"/>
            <w:hideMark/>
          </w:tcPr>
          <w:p w14:paraId="20D01B0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AAE0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3867BE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108.633,00</w:t>
            </w:r>
          </w:p>
        </w:tc>
        <w:tc>
          <w:tcPr>
            <w:tcW w:w="502" w:type="pct"/>
            <w:tcBorders>
              <w:top w:val="nil"/>
              <w:left w:val="nil"/>
              <w:bottom w:val="nil"/>
              <w:right w:val="nil"/>
            </w:tcBorders>
            <w:shd w:val="clear" w:color="000000" w:fill="CCCCFF"/>
            <w:noWrap/>
            <w:vAlign w:val="bottom"/>
            <w:hideMark/>
          </w:tcPr>
          <w:p w14:paraId="7F04E4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525.647,18</w:t>
            </w:r>
          </w:p>
        </w:tc>
        <w:tc>
          <w:tcPr>
            <w:tcW w:w="411" w:type="pct"/>
            <w:tcBorders>
              <w:top w:val="nil"/>
              <w:left w:val="nil"/>
              <w:bottom w:val="nil"/>
              <w:right w:val="nil"/>
            </w:tcBorders>
            <w:shd w:val="clear" w:color="000000" w:fill="CCCCFF"/>
            <w:noWrap/>
            <w:vAlign w:val="bottom"/>
            <w:hideMark/>
          </w:tcPr>
          <w:p w14:paraId="79C9BF2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409.932,27</w:t>
            </w:r>
          </w:p>
        </w:tc>
        <w:tc>
          <w:tcPr>
            <w:tcW w:w="336" w:type="pct"/>
            <w:tcBorders>
              <w:top w:val="nil"/>
              <w:left w:val="nil"/>
              <w:bottom w:val="nil"/>
              <w:right w:val="nil"/>
            </w:tcBorders>
            <w:shd w:val="clear" w:color="000000" w:fill="CCCCFF"/>
            <w:noWrap/>
            <w:vAlign w:val="bottom"/>
            <w:hideMark/>
          </w:tcPr>
          <w:p w14:paraId="4BB6DD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77,99%</w:t>
            </w:r>
          </w:p>
        </w:tc>
      </w:tr>
      <w:tr w:rsidR="00965DF4" w:rsidRPr="002F158A" w14:paraId="0EAE7E06" w14:textId="77777777" w:rsidTr="00232DDC">
        <w:trPr>
          <w:trHeight w:val="255"/>
        </w:trPr>
        <w:tc>
          <w:tcPr>
            <w:tcW w:w="82" w:type="pct"/>
            <w:tcBorders>
              <w:top w:val="nil"/>
              <w:left w:val="nil"/>
              <w:bottom w:val="nil"/>
              <w:right w:val="nil"/>
            </w:tcBorders>
            <w:shd w:val="clear" w:color="000000" w:fill="CCCCFF"/>
            <w:noWrap/>
            <w:vAlign w:val="bottom"/>
            <w:hideMark/>
          </w:tcPr>
          <w:p w14:paraId="2CF3A6A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1A4D87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2B5AA9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108.633,00</w:t>
            </w:r>
          </w:p>
        </w:tc>
        <w:tc>
          <w:tcPr>
            <w:tcW w:w="502" w:type="pct"/>
            <w:tcBorders>
              <w:top w:val="nil"/>
              <w:left w:val="nil"/>
              <w:bottom w:val="nil"/>
              <w:right w:val="nil"/>
            </w:tcBorders>
            <w:shd w:val="clear" w:color="000000" w:fill="CCCCFF"/>
            <w:noWrap/>
            <w:vAlign w:val="bottom"/>
            <w:hideMark/>
          </w:tcPr>
          <w:p w14:paraId="501244D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525.647,18</w:t>
            </w:r>
          </w:p>
        </w:tc>
        <w:tc>
          <w:tcPr>
            <w:tcW w:w="411" w:type="pct"/>
            <w:tcBorders>
              <w:top w:val="nil"/>
              <w:left w:val="nil"/>
              <w:bottom w:val="nil"/>
              <w:right w:val="nil"/>
            </w:tcBorders>
            <w:shd w:val="clear" w:color="000000" w:fill="CCCCFF"/>
            <w:noWrap/>
            <w:vAlign w:val="bottom"/>
            <w:hideMark/>
          </w:tcPr>
          <w:p w14:paraId="67E7856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409.932,27</w:t>
            </w:r>
          </w:p>
        </w:tc>
        <w:tc>
          <w:tcPr>
            <w:tcW w:w="336" w:type="pct"/>
            <w:tcBorders>
              <w:top w:val="nil"/>
              <w:left w:val="nil"/>
              <w:bottom w:val="nil"/>
              <w:right w:val="nil"/>
            </w:tcBorders>
            <w:shd w:val="clear" w:color="000000" w:fill="CCCCFF"/>
            <w:noWrap/>
            <w:vAlign w:val="bottom"/>
            <w:hideMark/>
          </w:tcPr>
          <w:p w14:paraId="37F6B5F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77,99%</w:t>
            </w:r>
          </w:p>
        </w:tc>
      </w:tr>
      <w:tr w:rsidR="00965DF4" w:rsidRPr="002F158A" w14:paraId="2995D6CF" w14:textId="77777777" w:rsidTr="00232DDC">
        <w:trPr>
          <w:trHeight w:val="255"/>
        </w:trPr>
        <w:tc>
          <w:tcPr>
            <w:tcW w:w="82" w:type="pct"/>
            <w:tcBorders>
              <w:top w:val="nil"/>
              <w:left w:val="nil"/>
              <w:bottom w:val="nil"/>
              <w:right w:val="nil"/>
            </w:tcBorders>
            <w:shd w:val="clear" w:color="000000" w:fill="FF9900"/>
            <w:noWrap/>
            <w:vAlign w:val="bottom"/>
            <w:hideMark/>
          </w:tcPr>
          <w:p w14:paraId="57256AB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517CEE9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40D8E79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5C39B7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3.471.355,00</w:t>
            </w:r>
          </w:p>
        </w:tc>
        <w:tc>
          <w:tcPr>
            <w:tcW w:w="502" w:type="pct"/>
            <w:tcBorders>
              <w:top w:val="nil"/>
              <w:left w:val="nil"/>
              <w:bottom w:val="nil"/>
              <w:right w:val="nil"/>
            </w:tcBorders>
            <w:shd w:val="clear" w:color="000000" w:fill="FF9900"/>
            <w:noWrap/>
            <w:vAlign w:val="bottom"/>
            <w:hideMark/>
          </w:tcPr>
          <w:p w14:paraId="2D50817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3.831.577,05</w:t>
            </w:r>
          </w:p>
        </w:tc>
        <w:tc>
          <w:tcPr>
            <w:tcW w:w="411" w:type="pct"/>
            <w:tcBorders>
              <w:top w:val="nil"/>
              <w:left w:val="nil"/>
              <w:bottom w:val="nil"/>
              <w:right w:val="nil"/>
            </w:tcBorders>
            <w:shd w:val="clear" w:color="000000" w:fill="FF9900"/>
            <w:noWrap/>
            <w:vAlign w:val="bottom"/>
            <w:hideMark/>
          </w:tcPr>
          <w:p w14:paraId="048391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2.327.652,41</w:t>
            </w:r>
          </w:p>
        </w:tc>
        <w:tc>
          <w:tcPr>
            <w:tcW w:w="336" w:type="pct"/>
            <w:tcBorders>
              <w:top w:val="nil"/>
              <w:left w:val="nil"/>
              <w:bottom w:val="nil"/>
              <w:right w:val="nil"/>
            </w:tcBorders>
            <w:shd w:val="clear" w:color="000000" w:fill="FF9900"/>
            <w:noWrap/>
            <w:vAlign w:val="bottom"/>
            <w:hideMark/>
          </w:tcPr>
          <w:p w14:paraId="4678F68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60,75%</w:t>
            </w:r>
          </w:p>
        </w:tc>
      </w:tr>
      <w:tr w:rsidR="00965DF4" w:rsidRPr="002F158A" w14:paraId="2A146D7F" w14:textId="77777777" w:rsidTr="00232DDC">
        <w:trPr>
          <w:trHeight w:val="255"/>
        </w:trPr>
        <w:tc>
          <w:tcPr>
            <w:tcW w:w="82" w:type="pct"/>
            <w:tcBorders>
              <w:top w:val="nil"/>
              <w:left w:val="nil"/>
              <w:bottom w:val="nil"/>
              <w:right w:val="nil"/>
            </w:tcBorders>
            <w:shd w:val="clear" w:color="000000" w:fill="FF9900"/>
            <w:noWrap/>
            <w:vAlign w:val="bottom"/>
            <w:hideMark/>
          </w:tcPr>
          <w:p w14:paraId="745E872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6974001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1001</w:t>
            </w:r>
          </w:p>
        </w:tc>
        <w:tc>
          <w:tcPr>
            <w:tcW w:w="2693" w:type="pct"/>
            <w:tcBorders>
              <w:top w:val="nil"/>
              <w:left w:val="nil"/>
              <w:bottom w:val="nil"/>
              <w:right w:val="nil"/>
            </w:tcBorders>
            <w:shd w:val="clear" w:color="000000" w:fill="FF9900"/>
            <w:noWrap/>
            <w:vAlign w:val="bottom"/>
            <w:hideMark/>
          </w:tcPr>
          <w:p w14:paraId="223373C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Redovne djelatnosti upravnog tijela</w:t>
            </w:r>
          </w:p>
        </w:tc>
        <w:tc>
          <w:tcPr>
            <w:tcW w:w="505" w:type="pct"/>
            <w:tcBorders>
              <w:top w:val="nil"/>
              <w:left w:val="nil"/>
              <w:bottom w:val="nil"/>
              <w:right w:val="nil"/>
            </w:tcBorders>
            <w:shd w:val="clear" w:color="000000" w:fill="FF9900"/>
            <w:noWrap/>
            <w:vAlign w:val="bottom"/>
            <w:hideMark/>
          </w:tcPr>
          <w:p w14:paraId="2AEE615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910.895,00</w:t>
            </w:r>
          </w:p>
        </w:tc>
        <w:tc>
          <w:tcPr>
            <w:tcW w:w="502" w:type="pct"/>
            <w:tcBorders>
              <w:top w:val="nil"/>
              <w:left w:val="nil"/>
              <w:bottom w:val="nil"/>
              <w:right w:val="nil"/>
            </w:tcBorders>
            <w:shd w:val="clear" w:color="000000" w:fill="FF9900"/>
            <w:noWrap/>
            <w:vAlign w:val="bottom"/>
            <w:hideMark/>
          </w:tcPr>
          <w:p w14:paraId="1618B5E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959.457,00</w:t>
            </w:r>
          </w:p>
        </w:tc>
        <w:tc>
          <w:tcPr>
            <w:tcW w:w="411" w:type="pct"/>
            <w:tcBorders>
              <w:top w:val="nil"/>
              <w:left w:val="nil"/>
              <w:bottom w:val="nil"/>
              <w:right w:val="nil"/>
            </w:tcBorders>
            <w:shd w:val="clear" w:color="000000" w:fill="FF9900"/>
            <w:noWrap/>
            <w:vAlign w:val="bottom"/>
            <w:hideMark/>
          </w:tcPr>
          <w:p w14:paraId="4D06FEF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661.721,81</w:t>
            </w:r>
          </w:p>
        </w:tc>
        <w:tc>
          <w:tcPr>
            <w:tcW w:w="336" w:type="pct"/>
            <w:tcBorders>
              <w:top w:val="nil"/>
              <w:left w:val="nil"/>
              <w:bottom w:val="nil"/>
              <w:right w:val="nil"/>
            </w:tcBorders>
            <w:shd w:val="clear" w:color="000000" w:fill="FF9900"/>
            <w:noWrap/>
            <w:vAlign w:val="bottom"/>
            <w:hideMark/>
          </w:tcPr>
          <w:p w14:paraId="2070FFD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68,97%</w:t>
            </w:r>
          </w:p>
        </w:tc>
      </w:tr>
      <w:tr w:rsidR="00965DF4" w:rsidRPr="002F158A" w14:paraId="0F4B1291" w14:textId="77777777" w:rsidTr="00232DDC">
        <w:trPr>
          <w:trHeight w:val="255"/>
        </w:trPr>
        <w:tc>
          <w:tcPr>
            <w:tcW w:w="82" w:type="pct"/>
            <w:tcBorders>
              <w:top w:val="nil"/>
              <w:left w:val="nil"/>
              <w:bottom w:val="nil"/>
              <w:right w:val="nil"/>
            </w:tcBorders>
            <w:shd w:val="clear" w:color="000000" w:fill="FFFF99"/>
            <w:noWrap/>
            <w:vAlign w:val="bottom"/>
            <w:hideMark/>
          </w:tcPr>
          <w:p w14:paraId="6CB95B0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DE7119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A100020</w:t>
            </w:r>
          </w:p>
        </w:tc>
        <w:tc>
          <w:tcPr>
            <w:tcW w:w="2693" w:type="pct"/>
            <w:tcBorders>
              <w:top w:val="nil"/>
              <w:left w:val="nil"/>
              <w:bottom w:val="nil"/>
              <w:right w:val="nil"/>
            </w:tcBorders>
            <w:shd w:val="clear" w:color="000000" w:fill="FFFF99"/>
            <w:noWrap/>
            <w:vAlign w:val="bottom"/>
            <w:hideMark/>
          </w:tcPr>
          <w:p w14:paraId="449A77BE"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Obavljanje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aktivnosti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Jedinstvenog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upravnog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odjela</w:t>
            </w:r>
            <w:proofErr w:type="spellEnd"/>
          </w:p>
        </w:tc>
        <w:tc>
          <w:tcPr>
            <w:tcW w:w="505" w:type="pct"/>
            <w:tcBorders>
              <w:top w:val="nil"/>
              <w:left w:val="nil"/>
              <w:bottom w:val="nil"/>
              <w:right w:val="nil"/>
            </w:tcBorders>
            <w:shd w:val="clear" w:color="000000" w:fill="FFFF99"/>
            <w:noWrap/>
            <w:vAlign w:val="bottom"/>
            <w:hideMark/>
          </w:tcPr>
          <w:p w14:paraId="74F07C1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475.045,00</w:t>
            </w:r>
          </w:p>
        </w:tc>
        <w:tc>
          <w:tcPr>
            <w:tcW w:w="502" w:type="pct"/>
            <w:tcBorders>
              <w:top w:val="nil"/>
              <w:left w:val="nil"/>
              <w:bottom w:val="nil"/>
              <w:right w:val="nil"/>
            </w:tcBorders>
            <w:shd w:val="clear" w:color="000000" w:fill="FFFF99"/>
            <w:noWrap/>
            <w:vAlign w:val="bottom"/>
            <w:hideMark/>
          </w:tcPr>
          <w:p w14:paraId="48D5E79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499.971,00</w:t>
            </w:r>
          </w:p>
        </w:tc>
        <w:tc>
          <w:tcPr>
            <w:tcW w:w="411" w:type="pct"/>
            <w:tcBorders>
              <w:top w:val="nil"/>
              <w:left w:val="nil"/>
              <w:bottom w:val="nil"/>
              <w:right w:val="nil"/>
            </w:tcBorders>
            <w:shd w:val="clear" w:color="000000" w:fill="FFFF99"/>
            <w:noWrap/>
            <w:vAlign w:val="bottom"/>
            <w:hideMark/>
          </w:tcPr>
          <w:p w14:paraId="5123106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345.778,21</w:t>
            </w:r>
          </w:p>
        </w:tc>
        <w:tc>
          <w:tcPr>
            <w:tcW w:w="336" w:type="pct"/>
            <w:tcBorders>
              <w:top w:val="nil"/>
              <w:left w:val="nil"/>
              <w:bottom w:val="nil"/>
              <w:right w:val="nil"/>
            </w:tcBorders>
            <w:shd w:val="clear" w:color="000000" w:fill="FFFF99"/>
            <w:noWrap/>
            <w:vAlign w:val="bottom"/>
            <w:hideMark/>
          </w:tcPr>
          <w:p w14:paraId="493848B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69,16%</w:t>
            </w:r>
          </w:p>
        </w:tc>
      </w:tr>
      <w:tr w:rsidR="00965DF4" w:rsidRPr="002F158A" w14:paraId="1454EF52" w14:textId="77777777" w:rsidTr="00232DDC">
        <w:trPr>
          <w:trHeight w:val="255"/>
        </w:trPr>
        <w:tc>
          <w:tcPr>
            <w:tcW w:w="82" w:type="pct"/>
            <w:tcBorders>
              <w:top w:val="nil"/>
              <w:left w:val="nil"/>
              <w:bottom w:val="nil"/>
              <w:right w:val="nil"/>
            </w:tcBorders>
            <w:shd w:val="clear" w:color="000000" w:fill="CCCCFF"/>
            <w:noWrap/>
            <w:vAlign w:val="bottom"/>
            <w:hideMark/>
          </w:tcPr>
          <w:p w14:paraId="4E13F5F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D0659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BD62F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289.215,00</w:t>
            </w:r>
          </w:p>
        </w:tc>
        <w:tc>
          <w:tcPr>
            <w:tcW w:w="502" w:type="pct"/>
            <w:tcBorders>
              <w:top w:val="nil"/>
              <w:left w:val="nil"/>
              <w:bottom w:val="nil"/>
              <w:right w:val="nil"/>
            </w:tcBorders>
            <w:shd w:val="clear" w:color="000000" w:fill="CCCCFF"/>
            <w:noWrap/>
            <w:vAlign w:val="bottom"/>
            <w:hideMark/>
          </w:tcPr>
          <w:p w14:paraId="72EF76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314.141,00</w:t>
            </w:r>
          </w:p>
        </w:tc>
        <w:tc>
          <w:tcPr>
            <w:tcW w:w="411" w:type="pct"/>
            <w:tcBorders>
              <w:top w:val="nil"/>
              <w:left w:val="nil"/>
              <w:bottom w:val="nil"/>
              <w:right w:val="nil"/>
            </w:tcBorders>
            <w:shd w:val="clear" w:color="000000" w:fill="CCCCFF"/>
            <w:noWrap/>
            <w:vAlign w:val="bottom"/>
            <w:hideMark/>
          </w:tcPr>
          <w:p w14:paraId="67A131D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195.388,08</w:t>
            </w:r>
          </w:p>
        </w:tc>
        <w:tc>
          <w:tcPr>
            <w:tcW w:w="336" w:type="pct"/>
            <w:tcBorders>
              <w:top w:val="nil"/>
              <w:left w:val="nil"/>
              <w:bottom w:val="nil"/>
              <w:right w:val="nil"/>
            </w:tcBorders>
            <w:shd w:val="clear" w:color="000000" w:fill="CCCCFF"/>
            <w:noWrap/>
            <w:vAlign w:val="bottom"/>
            <w:hideMark/>
          </w:tcPr>
          <w:p w14:paraId="2E01C0F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62,20%</w:t>
            </w:r>
          </w:p>
        </w:tc>
      </w:tr>
      <w:tr w:rsidR="00965DF4" w:rsidRPr="002F158A" w14:paraId="304F1B7D" w14:textId="77777777" w:rsidTr="00232DDC">
        <w:trPr>
          <w:trHeight w:val="255"/>
        </w:trPr>
        <w:tc>
          <w:tcPr>
            <w:tcW w:w="82" w:type="pct"/>
            <w:tcBorders>
              <w:top w:val="nil"/>
              <w:left w:val="nil"/>
              <w:bottom w:val="nil"/>
              <w:right w:val="nil"/>
            </w:tcBorders>
            <w:shd w:val="clear" w:color="000000" w:fill="CCCCFF"/>
            <w:noWrap/>
            <w:vAlign w:val="bottom"/>
            <w:hideMark/>
          </w:tcPr>
          <w:p w14:paraId="196DCE9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49C553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C7E2C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255.897,00</w:t>
            </w:r>
          </w:p>
        </w:tc>
        <w:tc>
          <w:tcPr>
            <w:tcW w:w="502" w:type="pct"/>
            <w:tcBorders>
              <w:top w:val="nil"/>
              <w:left w:val="nil"/>
              <w:bottom w:val="nil"/>
              <w:right w:val="nil"/>
            </w:tcBorders>
            <w:shd w:val="clear" w:color="000000" w:fill="CCCCFF"/>
            <w:noWrap/>
            <w:vAlign w:val="bottom"/>
            <w:hideMark/>
          </w:tcPr>
          <w:p w14:paraId="2F8488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280.823,00</w:t>
            </w:r>
          </w:p>
        </w:tc>
        <w:tc>
          <w:tcPr>
            <w:tcW w:w="411" w:type="pct"/>
            <w:tcBorders>
              <w:top w:val="nil"/>
              <w:left w:val="nil"/>
              <w:bottom w:val="nil"/>
              <w:right w:val="nil"/>
            </w:tcBorders>
            <w:shd w:val="clear" w:color="000000" w:fill="CCCCFF"/>
            <w:noWrap/>
            <w:vAlign w:val="bottom"/>
            <w:hideMark/>
          </w:tcPr>
          <w:p w14:paraId="0A74301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178.629,05</w:t>
            </w:r>
          </w:p>
        </w:tc>
        <w:tc>
          <w:tcPr>
            <w:tcW w:w="336" w:type="pct"/>
            <w:tcBorders>
              <w:top w:val="nil"/>
              <w:left w:val="nil"/>
              <w:bottom w:val="nil"/>
              <w:right w:val="nil"/>
            </w:tcBorders>
            <w:shd w:val="clear" w:color="000000" w:fill="CCCCFF"/>
            <w:noWrap/>
            <w:vAlign w:val="bottom"/>
            <w:hideMark/>
          </w:tcPr>
          <w:p w14:paraId="2665F4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63,61%</w:t>
            </w:r>
          </w:p>
        </w:tc>
      </w:tr>
      <w:tr w:rsidR="00965DF4" w:rsidRPr="002F158A" w14:paraId="6430AA95" w14:textId="77777777" w:rsidTr="00232DDC">
        <w:trPr>
          <w:trHeight w:val="255"/>
        </w:trPr>
        <w:tc>
          <w:tcPr>
            <w:tcW w:w="82" w:type="pct"/>
            <w:tcBorders>
              <w:top w:val="nil"/>
              <w:left w:val="nil"/>
              <w:bottom w:val="nil"/>
              <w:right w:val="nil"/>
            </w:tcBorders>
            <w:shd w:val="clear" w:color="auto" w:fill="auto"/>
            <w:noWrap/>
            <w:vAlign w:val="bottom"/>
            <w:hideMark/>
          </w:tcPr>
          <w:p w14:paraId="65DE62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F7C5FA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16DD36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D549C9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246.978,00</w:t>
            </w:r>
          </w:p>
        </w:tc>
        <w:tc>
          <w:tcPr>
            <w:tcW w:w="502" w:type="pct"/>
            <w:tcBorders>
              <w:top w:val="nil"/>
              <w:left w:val="nil"/>
              <w:bottom w:val="nil"/>
              <w:right w:val="nil"/>
            </w:tcBorders>
            <w:shd w:val="clear" w:color="auto" w:fill="auto"/>
            <w:noWrap/>
            <w:vAlign w:val="bottom"/>
            <w:hideMark/>
          </w:tcPr>
          <w:p w14:paraId="62083C3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271.904,00</w:t>
            </w:r>
          </w:p>
        </w:tc>
        <w:tc>
          <w:tcPr>
            <w:tcW w:w="411" w:type="pct"/>
            <w:tcBorders>
              <w:top w:val="nil"/>
              <w:left w:val="nil"/>
              <w:bottom w:val="nil"/>
              <w:right w:val="nil"/>
            </w:tcBorders>
            <w:shd w:val="clear" w:color="auto" w:fill="auto"/>
            <w:noWrap/>
            <w:vAlign w:val="bottom"/>
            <w:hideMark/>
          </w:tcPr>
          <w:p w14:paraId="70FA52C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175.390,34</w:t>
            </w:r>
          </w:p>
        </w:tc>
        <w:tc>
          <w:tcPr>
            <w:tcW w:w="336" w:type="pct"/>
            <w:tcBorders>
              <w:top w:val="nil"/>
              <w:left w:val="nil"/>
              <w:bottom w:val="nil"/>
              <w:right w:val="nil"/>
            </w:tcBorders>
            <w:shd w:val="clear" w:color="auto" w:fill="auto"/>
            <w:noWrap/>
            <w:vAlign w:val="bottom"/>
            <w:hideMark/>
          </w:tcPr>
          <w:p w14:paraId="4E45BB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64,50%</w:t>
            </w:r>
          </w:p>
        </w:tc>
      </w:tr>
      <w:tr w:rsidR="00965DF4" w:rsidRPr="002F158A" w14:paraId="7C5602A2" w14:textId="77777777" w:rsidTr="00232DDC">
        <w:trPr>
          <w:trHeight w:val="255"/>
        </w:trPr>
        <w:tc>
          <w:tcPr>
            <w:tcW w:w="82" w:type="pct"/>
            <w:tcBorders>
              <w:top w:val="nil"/>
              <w:left w:val="nil"/>
              <w:bottom w:val="nil"/>
              <w:right w:val="nil"/>
            </w:tcBorders>
            <w:shd w:val="clear" w:color="auto" w:fill="auto"/>
            <w:noWrap/>
            <w:vAlign w:val="bottom"/>
            <w:hideMark/>
          </w:tcPr>
          <w:p w14:paraId="3A0CF5E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E41E48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60E9BBF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01DC6B7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013765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5AEE3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402,02</w:t>
            </w:r>
          </w:p>
        </w:tc>
        <w:tc>
          <w:tcPr>
            <w:tcW w:w="336" w:type="pct"/>
            <w:tcBorders>
              <w:top w:val="nil"/>
              <w:left w:val="nil"/>
              <w:bottom w:val="nil"/>
              <w:right w:val="nil"/>
            </w:tcBorders>
            <w:shd w:val="clear" w:color="auto" w:fill="auto"/>
            <w:noWrap/>
            <w:vAlign w:val="bottom"/>
            <w:hideMark/>
          </w:tcPr>
          <w:p w14:paraId="214F5AAA" w14:textId="77777777" w:rsidR="00965DF4" w:rsidRPr="002F158A" w:rsidRDefault="00965DF4" w:rsidP="00232DDC">
            <w:pPr>
              <w:jc w:val="right"/>
              <w:rPr>
                <w:rFonts w:ascii="Arial" w:hAnsi="Arial" w:cs="Arial"/>
                <w:sz w:val="20"/>
                <w:szCs w:val="20"/>
                <w:lang w:val="en-US"/>
              </w:rPr>
            </w:pPr>
          </w:p>
        </w:tc>
      </w:tr>
      <w:tr w:rsidR="00965DF4" w:rsidRPr="002F158A" w14:paraId="27A45D12" w14:textId="77777777" w:rsidTr="00232DDC">
        <w:trPr>
          <w:trHeight w:val="255"/>
        </w:trPr>
        <w:tc>
          <w:tcPr>
            <w:tcW w:w="82" w:type="pct"/>
            <w:tcBorders>
              <w:top w:val="nil"/>
              <w:left w:val="nil"/>
              <w:bottom w:val="nil"/>
              <w:right w:val="nil"/>
            </w:tcBorders>
            <w:shd w:val="clear" w:color="auto" w:fill="auto"/>
            <w:noWrap/>
            <w:vAlign w:val="bottom"/>
            <w:hideMark/>
          </w:tcPr>
          <w:p w14:paraId="0AB0055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DCA907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3212</w:t>
            </w:r>
          </w:p>
        </w:tc>
        <w:tc>
          <w:tcPr>
            <w:tcW w:w="2693" w:type="pct"/>
            <w:tcBorders>
              <w:top w:val="nil"/>
              <w:left w:val="nil"/>
              <w:bottom w:val="nil"/>
              <w:right w:val="nil"/>
            </w:tcBorders>
            <w:shd w:val="clear" w:color="auto" w:fill="auto"/>
            <w:noWrap/>
            <w:vAlign w:val="bottom"/>
            <w:hideMark/>
          </w:tcPr>
          <w:p w14:paraId="7F13CF6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prijevoz, za rad na terenu i odvojeni život</w:t>
            </w:r>
          </w:p>
        </w:tc>
        <w:tc>
          <w:tcPr>
            <w:tcW w:w="505" w:type="pct"/>
            <w:tcBorders>
              <w:top w:val="nil"/>
              <w:left w:val="nil"/>
              <w:bottom w:val="nil"/>
              <w:right w:val="nil"/>
            </w:tcBorders>
            <w:shd w:val="clear" w:color="auto" w:fill="auto"/>
            <w:noWrap/>
            <w:vAlign w:val="bottom"/>
            <w:hideMark/>
          </w:tcPr>
          <w:p w14:paraId="3607D35F"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544A53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583610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9.432,61</w:t>
            </w:r>
          </w:p>
        </w:tc>
        <w:tc>
          <w:tcPr>
            <w:tcW w:w="336" w:type="pct"/>
            <w:tcBorders>
              <w:top w:val="nil"/>
              <w:left w:val="nil"/>
              <w:bottom w:val="nil"/>
              <w:right w:val="nil"/>
            </w:tcBorders>
            <w:shd w:val="clear" w:color="auto" w:fill="auto"/>
            <w:noWrap/>
            <w:vAlign w:val="bottom"/>
            <w:hideMark/>
          </w:tcPr>
          <w:p w14:paraId="6C2D79BE" w14:textId="77777777" w:rsidR="00965DF4" w:rsidRPr="002F158A" w:rsidRDefault="00965DF4" w:rsidP="00232DDC">
            <w:pPr>
              <w:jc w:val="right"/>
              <w:rPr>
                <w:rFonts w:ascii="Arial" w:hAnsi="Arial" w:cs="Arial"/>
                <w:sz w:val="20"/>
                <w:szCs w:val="20"/>
                <w:lang w:val="en-US"/>
              </w:rPr>
            </w:pPr>
          </w:p>
        </w:tc>
      </w:tr>
      <w:tr w:rsidR="00965DF4" w:rsidRPr="002F158A" w14:paraId="3CA4D10B" w14:textId="77777777" w:rsidTr="00232DDC">
        <w:trPr>
          <w:trHeight w:val="255"/>
        </w:trPr>
        <w:tc>
          <w:tcPr>
            <w:tcW w:w="82" w:type="pct"/>
            <w:tcBorders>
              <w:top w:val="nil"/>
              <w:left w:val="nil"/>
              <w:bottom w:val="nil"/>
              <w:right w:val="nil"/>
            </w:tcBorders>
            <w:shd w:val="clear" w:color="auto" w:fill="auto"/>
            <w:noWrap/>
            <w:vAlign w:val="bottom"/>
            <w:hideMark/>
          </w:tcPr>
          <w:p w14:paraId="6793368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59EF13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0D97C81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12E39AF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0BC6DDD"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7CF8E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2.818,37</w:t>
            </w:r>
          </w:p>
        </w:tc>
        <w:tc>
          <w:tcPr>
            <w:tcW w:w="336" w:type="pct"/>
            <w:tcBorders>
              <w:top w:val="nil"/>
              <w:left w:val="nil"/>
              <w:bottom w:val="nil"/>
              <w:right w:val="nil"/>
            </w:tcBorders>
            <w:shd w:val="clear" w:color="auto" w:fill="auto"/>
            <w:noWrap/>
            <w:vAlign w:val="bottom"/>
            <w:hideMark/>
          </w:tcPr>
          <w:p w14:paraId="1094EF16" w14:textId="77777777" w:rsidR="00965DF4" w:rsidRPr="002F158A" w:rsidRDefault="00965DF4" w:rsidP="00232DDC">
            <w:pPr>
              <w:jc w:val="right"/>
              <w:rPr>
                <w:rFonts w:ascii="Arial" w:hAnsi="Arial" w:cs="Arial"/>
                <w:sz w:val="20"/>
                <w:szCs w:val="20"/>
                <w:lang w:val="en-US"/>
              </w:rPr>
            </w:pPr>
          </w:p>
        </w:tc>
      </w:tr>
      <w:tr w:rsidR="00965DF4" w:rsidRPr="002F158A" w14:paraId="081B53BD" w14:textId="77777777" w:rsidTr="00232DDC">
        <w:trPr>
          <w:trHeight w:val="255"/>
        </w:trPr>
        <w:tc>
          <w:tcPr>
            <w:tcW w:w="82" w:type="pct"/>
            <w:tcBorders>
              <w:top w:val="nil"/>
              <w:left w:val="nil"/>
              <w:bottom w:val="nil"/>
              <w:right w:val="nil"/>
            </w:tcBorders>
            <w:shd w:val="clear" w:color="auto" w:fill="auto"/>
            <w:noWrap/>
            <w:vAlign w:val="bottom"/>
            <w:hideMark/>
          </w:tcPr>
          <w:p w14:paraId="19F479B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2EE892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2411241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40A26EA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27BF6E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8BAD30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35.457,75</w:t>
            </w:r>
          </w:p>
        </w:tc>
        <w:tc>
          <w:tcPr>
            <w:tcW w:w="336" w:type="pct"/>
            <w:tcBorders>
              <w:top w:val="nil"/>
              <w:left w:val="nil"/>
              <w:bottom w:val="nil"/>
              <w:right w:val="nil"/>
            </w:tcBorders>
            <w:shd w:val="clear" w:color="auto" w:fill="auto"/>
            <w:noWrap/>
            <w:vAlign w:val="bottom"/>
            <w:hideMark/>
          </w:tcPr>
          <w:p w14:paraId="123EA3B7" w14:textId="77777777" w:rsidR="00965DF4" w:rsidRPr="002F158A" w:rsidRDefault="00965DF4" w:rsidP="00232DDC">
            <w:pPr>
              <w:jc w:val="right"/>
              <w:rPr>
                <w:rFonts w:ascii="Arial" w:hAnsi="Arial" w:cs="Arial"/>
                <w:sz w:val="20"/>
                <w:szCs w:val="20"/>
                <w:lang w:val="en-US"/>
              </w:rPr>
            </w:pPr>
          </w:p>
        </w:tc>
      </w:tr>
      <w:tr w:rsidR="00965DF4" w:rsidRPr="002F158A" w14:paraId="5573FD17" w14:textId="77777777" w:rsidTr="00232DDC">
        <w:trPr>
          <w:trHeight w:val="255"/>
        </w:trPr>
        <w:tc>
          <w:tcPr>
            <w:tcW w:w="82" w:type="pct"/>
            <w:tcBorders>
              <w:top w:val="nil"/>
              <w:left w:val="nil"/>
              <w:bottom w:val="nil"/>
              <w:right w:val="nil"/>
            </w:tcBorders>
            <w:shd w:val="clear" w:color="auto" w:fill="auto"/>
            <w:noWrap/>
            <w:vAlign w:val="bottom"/>
            <w:hideMark/>
          </w:tcPr>
          <w:p w14:paraId="1B682C3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675EAF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74C2DDA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72BEB2D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8E024D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9F24F9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855,27</w:t>
            </w:r>
          </w:p>
        </w:tc>
        <w:tc>
          <w:tcPr>
            <w:tcW w:w="336" w:type="pct"/>
            <w:tcBorders>
              <w:top w:val="nil"/>
              <w:left w:val="nil"/>
              <w:bottom w:val="nil"/>
              <w:right w:val="nil"/>
            </w:tcBorders>
            <w:shd w:val="clear" w:color="auto" w:fill="auto"/>
            <w:noWrap/>
            <w:vAlign w:val="bottom"/>
            <w:hideMark/>
          </w:tcPr>
          <w:p w14:paraId="0FE4BEAF" w14:textId="77777777" w:rsidR="00965DF4" w:rsidRPr="002F158A" w:rsidRDefault="00965DF4" w:rsidP="00232DDC">
            <w:pPr>
              <w:jc w:val="right"/>
              <w:rPr>
                <w:rFonts w:ascii="Arial" w:hAnsi="Arial" w:cs="Arial"/>
                <w:sz w:val="20"/>
                <w:szCs w:val="20"/>
                <w:lang w:val="en-US"/>
              </w:rPr>
            </w:pPr>
          </w:p>
        </w:tc>
      </w:tr>
      <w:tr w:rsidR="00965DF4" w:rsidRPr="002F158A" w14:paraId="542EE082" w14:textId="77777777" w:rsidTr="00232DDC">
        <w:trPr>
          <w:trHeight w:val="255"/>
        </w:trPr>
        <w:tc>
          <w:tcPr>
            <w:tcW w:w="82" w:type="pct"/>
            <w:tcBorders>
              <w:top w:val="nil"/>
              <w:left w:val="nil"/>
              <w:bottom w:val="nil"/>
              <w:right w:val="nil"/>
            </w:tcBorders>
            <w:shd w:val="clear" w:color="auto" w:fill="auto"/>
            <w:noWrap/>
            <w:vAlign w:val="bottom"/>
            <w:hideMark/>
          </w:tcPr>
          <w:p w14:paraId="5DC13A1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8DD686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40FC1E0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2318B2C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58E898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83DE93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1.652,54</w:t>
            </w:r>
          </w:p>
        </w:tc>
        <w:tc>
          <w:tcPr>
            <w:tcW w:w="336" w:type="pct"/>
            <w:tcBorders>
              <w:top w:val="nil"/>
              <w:left w:val="nil"/>
              <w:bottom w:val="nil"/>
              <w:right w:val="nil"/>
            </w:tcBorders>
            <w:shd w:val="clear" w:color="auto" w:fill="auto"/>
            <w:noWrap/>
            <w:vAlign w:val="bottom"/>
            <w:hideMark/>
          </w:tcPr>
          <w:p w14:paraId="0A28A42C" w14:textId="77777777" w:rsidR="00965DF4" w:rsidRPr="002F158A" w:rsidRDefault="00965DF4" w:rsidP="00232DDC">
            <w:pPr>
              <w:jc w:val="right"/>
              <w:rPr>
                <w:rFonts w:ascii="Arial" w:hAnsi="Arial" w:cs="Arial"/>
                <w:sz w:val="20"/>
                <w:szCs w:val="20"/>
                <w:lang w:val="en-US"/>
              </w:rPr>
            </w:pPr>
          </w:p>
        </w:tc>
      </w:tr>
      <w:tr w:rsidR="00965DF4" w:rsidRPr="002F158A" w14:paraId="3E77BF02" w14:textId="77777777" w:rsidTr="00232DDC">
        <w:trPr>
          <w:trHeight w:val="255"/>
        </w:trPr>
        <w:tc>
          <w:tcPr>
            <w:tcW w:w="82" w:type="pct"/>
            <w:tcBorders>
              <w:top w:val="nil"/>
              <w:left w:val="nil"/>
              <w:bottom w:val="nil"/>
              <w:right w:val="nil"/>
            </w:tcBorders>
            <w:shd w:val="clear" w:color="auto" w:fill="auto"/>
            <w:noWrap/>
            <w:vAlign w:val="bottom"/>
            <w:hideMark/>
          </w:tcPr>
          <w:p w14:paraId="2567C1B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87FE8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7E1A2BB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4D0CFF3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6A7260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56A1CC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2DFCAE6" w14:textId="77777777" w:rsidR="00965DF4" w:rsidRPr="002F158A" w:rsidRDefault="00965DF4" w:rsidP="00232DDC">
            <w:pPr>
              <w:jc w:val="right"/>
              <w:rPr>
                <w:rFonts w:ascii="Arial" w:hAnsi="Arial" w:cs="Arial"/>
                <w:sz w:val="20"/>
                <w:szCs w:val="20"/>
                <w:lang w:val="en-US"/>
              </w:rPr>
            </w:pPr>
          </w:p>
        </w:tc>
      </w:tr>
      <w:tr w:rsidR="00965DF4" w:rsidRPr="002F158A" w14:paraId="100BF19C" w14:textId="77777777" w:rsidTr="00232DDC">
        <w:trPr>
          <w:trHeight w:val="255"/>
        </w:trPr>
        <w:tc>
          <w:tcPr>
            <w:tcW w:w="82" w:type="pct"/>
            <w:tcBorders>
              <w:top w:val="nil"/>
              <w:left w:val="nil"/>
              <w:bottom w:val="nil"/>
              <w:right w:val="nil"/>
            </w:tcBorders>
            <w:shd w:val="clear" w:color="auto" w:fill="auto"/>
            <w:noWrap/>
            <w:vAlign w:val="bottom"/>
            <w:hideMark/>
          </w:tcPr>
          <w:p w14:paraId="12E7875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73F153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2A1E340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63BDCD5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37BB803"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C4EF5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21.186,22</w:t>
            </w:r>
          </w:p>
        </w:tc>
        <w:tc>
          <w:tcPr>
            <w:tcW w:w="336" w:type="pct"/>
            <w:tcBorders>
              <w:top w:val="nil"/>
              <w:left w:val="nil"/>
              <w:bottom w:val="nil"/>
              <w:right w:val="nil"/>
            </w:tcBorders>
            <w:shd w:val="clear" w:color="auto" w:fill="auto"/>
            <w:noWrap/>
            <w:vAlign w:val="bottom"/>
            <w:hideMark/>
          </w:tcPr>
          <w:p w14:paraId="3C1BC2C6" w14:textId="77777777" w:rsidR="00965DF4" w:rsidRPr="002F158A" w:rsidRDefault="00965DF4" w:rsidP="00232DDC">
            <w:pPr>
              <w:jc w:val="right"/>
              <w:rPr>
                <w:rFonts w:ascii="Arial" w:hAnsi="Arial" w:cs="Arial"/>
                <w:sz w:val="20"/>
                <w:szCs w:val="20"/>
                <w:lang w:val="en-US"/>
              </w:rPr>
            </w:pPr>
          </w:p>
        </w:tc>
      </w:tr>
      <w:tr w:rsidR="00965DF4" w:rsidRPr="002F158A" w14:paraId="5D95795D" w14:textId="77777777" w:rsidTr="00232DDC">
        <w:trPr>
          <w:trHeight w:val="255"/>
        </w:trPr>
        <w:tc>
          <w:tcPr>
            <w:tcW w:w="82" w:type="pct"/>
            <w:tcBorders>
              <w:top w:val="nil"/>
              <w:left w:val="nil"/>
              <w:bottom w:val="nil"/>
              <w:right w:val="nil"/>
            </w:tcBorders>
            <w:shd w:val="clear" w:color="auto" w:fill="auto"/>
            <w:noWrap/>
            <w:vAlign w:val="bottom"/>
            <w:hideMark/>
          </w:tcPr>
          <w:p w14:paraId="3540B2A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E13A23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2242EC2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7C6960C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1B3051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BD6355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2.528,07</w:t>
            </w:r>
          </w:p>
        </w:tc>
        <w:tc>
          <w:tcPr>
            <w:tcW w:w="336" w:type="pct"/>
            <w:tcBorders>
              <w:top w:val="nil"/>
              <w:left w:val="nil"/>
              <w:bottom w:val="nil"/>
              <w:right w:val="nil"/>
            </w:tcBorders>
            <w:shd w:val="clear" w:color="auto" w:fill="auto"/>
            <w:noWrap/>
            <w:vAlign w:val="bottom"/>
            <w:hideMark/>
          </w:tcPr>
          <w:p w14:paraId="63CA290B" w14:textId="77777777" w:rsidR="00965DF4" w:rsidRPr="002F158A" w:rsidRDefault="00965DF4" w:rsidP="00232DDC">
            <w:pPr>
              <w:jc w:val="right"/>
              <w:rPr>
                <w:rFonts w:ascii="Arial" w:hAnsi="Arial" w:cs="Arial"/>
                <w:sz w:val="20"/>
                <w:szCs w:val="20"/>
                <w:lang w:val="en-US"/>
              </w:rPr>
            </w:pPr>
          </w:p>
        </w:tc>
      </w:tr>
      <w:tr w:rsidR="00965DF4" w:rsidRPr="002F158A" w14:paraId="61E7B39D" w14:textId="77777777" w:rsidTr="00232DDC">
        <w:trPr>
          <w:trHeight w:val="255"/>
        </w:trPr>
        <w:tc>
          <w:tcPr>
            <w:tcW w:w="82" w:type="pct"/>
            <w:tcBorders>
              <w:top w:val="nil"/>
              <w:left w:val="nil"/>
              <w:bottom w:val="nil"/>
              <w:right w:val="nil"/>
            </w:tcBorders>
            <w:shd w:val="clear" w:color="auto" w:fill="auto"/>
            <w:noWrap/>
            <w:vAlign w:val="bottom"/>
            <w:hideMark/>
          </w:tcPr>
          <w:p w14:paraId="4A5DD3F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C9A0CF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0CEF3B5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50C43E8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39F137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8BB6B7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4.056,26</w:t>
            </w:r>
          </w:p>
        </w:tc>
        <w:tc>
          <w:tcPr>
            <w:tcW w:w="336" w:type="pct"/>
            <w:tcBorders>
              <w:top w:val="nil"/>
              <w:left w:val="nil"/>
              <w:bottom w:val="nil"/>
              <w:right w:val="nil"/>
            </w:tcBorders>
            <w:shd w:val="clear" w:color="auto" w:fill="auto"/>
            <w:noWrap/>
            <w:vAlign w:val="bottom"/>
            <w:hideMark/>
          </w:tcPr>
          <w:p w14:paraId="291691E4" w14:textId="77777777" w:rsidR="00965DF4" w:rsidRPr="002F158A" w:rsidRDefault="00965DF4" w:rsidP="00232DDC">
            <w:pPr>
              <w:jc w:val="right"/>
              <w:rPr>
                <w:rFonts w:ascii="Arial" w:hAnsi="Arial" w:cs="Arial"/>
                <w:sz w:val="20"/>
                <w:szCs w:val="20"/>
                <w:lang w:val="en-US"/>
              </w:rPr>
            </w:pPr>
          </w:p>
        </w:tc>
      </w:tr>
      <w:tr w:rsidR="00965DF4" w:rsidRPr="002F158A" w14:paraId="718C1FB5" w14:textId="77777777" w:rsidTr="00232DDC">
        <w:trPr>
          <w:trHeight w:val="255"/>
        </w:trPr>
        <w:tc>
          <w:tcPr>
            <w:tcW w:w="82" w:type="pct"/>
            <w:tcBorders>
              <w:top w:val="nil"/>
              <w:left w:val="nil"/>
              <w:bottom w:val="nil"/>
              <w:right w:val="nil"/>
            </w:tcBorders>
            <w:shd w:val="clear" w:color="auto" w:fill="auto"/>
            <w:noWrap/>
            <w:vAlign w:val="bottom"/>
            <w:hideMark/>
          </w:tcPr>
          <w:p w14:paraId="10E27B6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BA60C4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0C32713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62E07E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EF1CFE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DC0D5F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22.961,56</w:t>
            </w:r>
          </w:p>
        </w:tc>
        <w:tc>
          <w:tcPr>
            <w:tcW w:w="336" w:type="pct"/>
            <w:tcBorders>
              <w:top w:val="nil"/>
              <w:left w:val="nil"/>
              <w:bottom w:val="nil"/>
              <w:right w:val="nil"/>
            </w:tcBorders>
            <w:shd w:val="clear" w:color="auto" w:fill="auto"/>
            <w:noWrap/>
            <w:vAlign w:val="bottom"/>
            <w:hideMark/>
          </w:tcPr>
          <w:p w14:paraId="39DD156F" w14:textId="77777777" w:rsidR="00965DF4" w:rsidRPr="002F158A" w:rsidRDefault="00965DF4" w:rsidP="00232DDC">
            <w:pPr>
              <w:jc w:val="right"/>
              <w:rPr>
                <w:rFonts w:ascii="Arial" w:hAnsi="Arial" w:cs="Arial"/>
                <w:sz w:val="20"/>
                <w:szCs w:val="20"/>
                <w:lang w:val="en-US"/>
              </w:rPr>
            </w:pPr>
          </w:p>
        </w:tc>
      </w:tr>
      <w:tr w:rsidR="00965DF4" w:rsidRPr="002F158A" w14:paraId="0901612C" w14:textId="77777777" w:rsidTr="00232DDC">
        <w:trPr>
          <w:trHeight w:val="255"/>
        </w:trPr>
        <w:tc>
          <w:tcPr>
            <w:tcW w:w="82" w:type="pct"/>
            <w:tcBorders>
              <w:top w:val="nil"/>
              <w:left w:val="nil"/>
              <w:bottom w:val="nil"/>
              <w:right w:val="nil"/>
            </w:tcBorders>
            <w:shd w:val="clear" w:color="auto" w:fill="auto"/>
            <w:noWrap/>
            <w:vAlign w:val="bottom"/>
            <w:hideMark/>
          </w:tcPr>
          <w:p w14:paraId="27A9618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80F852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3235</w:t>
            </w:r>
          </w:p>
        </w:tc>
        <w:tc>
          <w:tcPr>
            <w:tcW w:w="2693" w:type="pct"/>
            <w:tcBorders>
              <w:top w:val="nil"/>
              <w:left w:val="nil"/>
              <w:bottom w:val="nil"/>
              <w:right w:val="nil"/>
            </w:tcBorders>
            <w:shd w:val="clear" w:color="auto" w:fill="auto"/>
            <w:noWrap/>
            <w:vAlign w:val="bottom"/>
            <w:hideMark/>
          </w:tcPr>
          <w:p w14:paraId="7673445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Zakupnine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najamnine</w:t>
            </w:r>
            <w:proofErr w:type="spellEnd"/>
          </w:p>
        </w:tc>
        <w:tc>
          <w:tcPr>
            <w:tcW w:w="505" w:type="pct"/>
            <w:tcBorders>
              <w:top w:val="nil"/>
              <w:left w:val="nil"/>
              <w:bottom w:val="nil"/>
              <w:right w:val="nil"/>
            </w:tcBorders>
            <w:shd w:val="clear" w:color="auto" w:fill="auto"/>
            <w:noWrap/>
            <w:vAlign w:val="bottom"/>
            <w:hideMark/>
          </w:tcPr>
          <w:p w14:paraId="3F109E8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B9EAFC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1CA66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1.933,37</w:t>
            </w:r>
          </w:p>
        </w:tc>
        <w:tc>
          <w:tcPr>
            <w:tcW w:w="336" w:type="pct"/>
            <w:tcBorders>
              <w:top w:val="nil"/>
              <w:left w:val="nil"/>
              <w:bottom w:val="nil"/>
              <w:right w:val="nil"/>
            </w:tcBorders>
            <w:shd w:val="clear" w:color="auto" w:fill="auto"/>
            <w:noWrap/>
            <w:vAlign w:val="bottom"/>
            <w:hideMark/>
          </w:tcPr>
          <w:p w14:paraId="1CC9E921" w14:textId="77777777" w:rsidR="00965DF4" w:rsidRPr="002F158A" w:rsidRDefault="00965DF4" w:rsidP="00232DDC">
            <w:pPr>
              <w:jc w:val="right"/>
              <w:rPr>
                <w:rFonts w:ascii="Arial" w:hAnsi="Arial" w:cs="Arial"/>
                <w:sz w:val="20"/>
                <w:szCs w:val="20"/>
                <w:lang w:val="en-US"/>
              </w:rPr>
            </w:pPr>
          </w:p>
        </w:tc>
      </w:tr>
      <w:tr w:rsidR="00965DF4" w:rsidRPr="002F158A" w14:paraId="5101FE01" w14:textId="77777777" w:rsidTr="00232DDC">
        <w:trPr>
          <w:trHeight w:val="255"/>
        </w:trPr>
        <w:tc>
          <w:tcPr>
            <w:tcW w:w="82" w:type="pct"/>
            <w:tcBorders>
              <w:top w:val="nil"/>
              <w:left w:val="nil"/>
              <w:bottom w:val="nil"/>
              <w:right w:val="nil"/>
            </w:tcBorders>
            <w:shd w:val="clear" w:color="auto" w:fill="auto"/>
            <w:noWrap/>
            <w:vAlign w:val="bottom"/>
            <w:hideMark/>
          </w:tcPr>
          <w:p w14:paraId="14F981B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2F2342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60C8955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A16E3A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B2879D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AD66C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49,11</w:t>
            </w:r>
          </w:p>
        </w:tc>
        <w:tc>
          <w:tcPr>
            <w:tcW w:w="336" w:type="pct"/>
            <w:tcBorders>
              <w:top w:val="nil"/>
              <w:left w:val="nil"/>
              <w:bottom w:val="nil"/>
              <w:right w:val="nil"/>
            </w:tcBorders>
            <w:shd w:val="clear" w:color="auto" w:fill="auto"/>
            <w:noWrap/>
            <w:vAlign w:val="bottom"/>
            <w:hideMark/>
          </w:tcPr>
          <w:p w14:paraId="1F13ADDF" w14:textId="77777777" w:rsidR="00965DF4" w:rsidRPr="002F158A" w:rsidRDefault="00965DF4" w:rsidP="00232DDC">
            <w:pPr>
              <w:jc w:val="right"/>
              <w:rPr>
                <w:rFonts w:ascii="Arial" w:hAnsi="Arial" w:cs="Arial"/>
                <w:sz w:val="20"/>
                <w:szCs w:val="20"/>
                <w:lang w:val="en-US"/>
              </w:rPr>
            </w:pPr>
          </w:p>
        </w:tc>
      </w:tr>
      <w:tr w:rsidR="00965DF4" w:rsidRPr="002F158A" w14:paraId="080D2206" w14:textId="77777777" w:rsidTr="00232DDC">
        <w:trPr>
          <w:trHeight w:val="255"/>
        </w:trPr>
        <w:tc>
          <w:tcPr>
            <w:tcW w:w="82" w:type="pct"/>
            <w:tcBorders>
              <w:top w:val="nil"/>
              <w:left w:val="nil"/>
              <w:bottom w:val="nil"/>
              <w:right w:val="nil"/>
            </w:tcBorders>
            <w:shd w:val="clear" w:color="auto" w:fill="auto"/>
            <w:noWrap/>
            <w:vAlign w:val="bottom"/>
            <w:hideMark/>
          </w:tcPr>
          <w:p w14:paraId="547A5CD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54823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6B86FAA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44BD7E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A77C8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0615A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24.646,98</w:t>
            </w:r>
          </w:p>
        </w:tc>
        <w:tc>
          <w:tcPr>
            <w:tcW w:w="336" w:type="pct"/>
            <w:tcBorders>
              <w:top w:val="nil"/>
              <w:left w:val="nil"/>
              <w:bottom w:val="nil"/>
              <w:right w:val="nil"/>
            </w:tcBorders>
            <w:shd w:val="clear" w:color="auto" w:fill="auto"/>
            <w:noWrap/>
            <w:vAlign w:val="bottom"/>
            <w:hideMark/>
          </w:tcPr>
          <w:p w14:paraId="51DF8C10" w14:textId="77777777" w:rsidR="00965DF4" w:rsidRPr="002F158A" w:rsidRDefault="00965DF4" w:rsidP="00232DDC">
            <w:pPr>
              <w:jc w:val="right"/>
              <w:rPr>
                <w:rFonts w:ascii="Arial" w:hAnsi="Arial" w:cs="Arial"/>
                <w:sz w:val="20"/>
                <w:szCs w:val="20"/>
                <w:lang w:val="en-US"/>
              </w:rPr>
            </w:pPr>
          </w:p>
        </w:tc>
      </w:tr>
      <w:tr w:rsidR="00965DF4" w:rsidRPr="002F158A" w14:paraId="11EA8390" w14:textId="77777777" w:rsidTr="00232DDC">
        <w:trPr>
          <w:trHeight w:val="255"/>
        </w:trPr>
        <w:tc>
          <w:tcPr>
            <w:tcW w:w="82" w:type="pct"/>
            <w:tcBorders>
              <w:top w:val="nil"/>
              <w:left w:val="nil"/>
              <w:bottom w:val="nil"/>
              <w:right w:val="nil"/>
            </w:tcBorders>
            <w:shd w:val="clear" w:color="auto" w:fill="auto"/>
            <w:noWrap/>
            <w:vAlign w:val="bottom"/>
            <w:hideMark/>
          </w:tcPr>
          <w:p w14:paraId="7ADEFC5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783B6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7304DF3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1CF5552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AD03D9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1D798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24.490,54</w:t>
            </w:r>
          </w:p>
        </w:tc>
        <w:tc>
          <w:tcPr>
            <w:tcW w:w="336" w:type="pct"/>
            <w:tcBorders>
              <w:top w:val="nil"/>
              <w:left w:val="nil"/>
              <w:bottom w:val="nil"/>
              <w:right w:val="nil"/>
            </w:tcBorders>
            <w:shd w:val="clear" w:color="auto" w:fill="auto"/>
            <w:noWrap/>
            <w:vAlign w:val="bottom"/>
            <w:hideMark/>
          </w:tcPr>
          <w:p w14:paraId="770EE816" w14:textId="77777777" w:rsidR="00965DF4" w:rsidRPr="002F158A" w:rsidRDefault="00965DF4" w:rsidP="00232DDC">
            <w:pPr>
              <w:jc w:val="right"/>
              <w:rPr>
                <w:rFonts w:ascii="Arial" w:hAnsi="Arial" w:cs="Arial"/>
                <w:sz w:val="20"/>
                <w:szCs w:val="20"/>
                <w:lang w:val="en-US"/>
              </w:rPr>
            </w:pPr>
          </w:p>
        </w:tc>
      </w:tr>
      <w:tr w:rsidR="00965DF4" w:rsidRPr="002F158A" w14:paraId="1072DD50" w14:textId="77777777" w:rsidTr="00232DDC">
        <w:trPr>
          <w:trHeight w:val="255"/>
        </w:trPr>
        <w:tc>
          <w:tcPr>
            <w:tcW w:w="82" w:type="pct"/>
            <w:tcBorders>
              <w:top w:val="nil"/>
              <w:left w:val="nil"/>
              <w:bottom w:val="nil"/>
              <w:right w:val="nil"/>
            </w:tcBorders>
            <w:shd w:val="clear" w:color="auto" w:fill="auto"/>
            <w:noWrap/>
            <w:vAlign w:val="bottom"/>
            <w:hideMark/>
          </w:tcPr>
          <w:p w14:paraId="6CC5F09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0ACDE4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02D80D7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588F5C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24ABCE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83EE6E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17.154,14</w:t>
            </w:r>
          </w:p>
        </w:tc>
        <w:tc>
          <w:tcPr>
            <w:tcW w:w="336" w:type="pct"/>
            <w:tcBorders>
              <w:top w:val="nil"/>
              <w:left w:val="nil"/>
              <w:bottom w:val="nil"/>
              <w:right w:val="nil"/>
            </w:tcBorders>
            <w:shd w:val="clear" w:color="auto" w:fill="auto"/>
            <w:noWrap/>
            <w:vAlign w:val="bottom"/>
            <w:hideMark/>
          </w:tcPr>
          <w:p w14:paraId="502E0496" w14:textId="77777777" w:rsidR="00965DF4" w:rsidRPr="002F158A" w:rsidRDefault="00965DF4" w:rsidP="00232DDC">
            <w:pPr>
              <w:jc w:val="right"/>
              <w:rPr>
                <w:rFonts w:ascii="Arial" w:hAnsi="Arial" w:cs="Arial"/>
                <w:sz w:val="20"/>
                <w:szCs w:val="20"/>
                <w:lang w:val="en-US"/>
              </w:rPr>
            </w:pPr>
          </w:p>
        </w:tc>
      </w:tr>
      <w:tr w:rsidR="00965DF4" w:rsidRPr="002F158A" w14:paraId="356AD146" w14:textId="77777777" w:rsidTr="00232DDC">
        <w:trPr>
          <w:trHeight w:val="255"/>
        </w:trPr>
        <w:tc>
          <w:tcPr>
            <w:tcW w:w="82" w:type="pct"/>
            <w:tcBorders>
              <w:top w:val="nil"/>
              <w:left w:val="nil"/>
              <w:bottom w:val="nil"/>
              <w:right w:val="nil"/>
            </w:tcBorders>
            <w:shd w:val="clear" w:color="auto" w:fill="auto"/>
            <w:noWrap/>
            <w:vAlign w:val="bottom"/>
            <w:hideMark/>
          </w:tcPr>
          <w:p w14:paraId="21A1125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B496A0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3241</w:t>
            </w:r>
          </w:p>
        </w:tc>
        <w:tc>
          <w:tcPr>
            <w:tcW w:w="2693" w:type="pct"/>
            <w:tcBorders>
              <w:top w:val="nil"/>
              <w:left w:val="nil"/>
              <w:bottom w:val="nil"/>
              <w:right w:val="nil"/>
            </w:tcBorders>
            <w:shd w:val="clear" w:color="auto" w:fill="auto"/>
            <w:noWrap/>
            <w:vAlign w:val="bottom"/>
            <w:hideMark/>
          </w:tcPr>
          <w:p w14:paraId="0A74460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troškova osobama izvan radnog odnosa</w:t>
            </w:r>
          </w:p>
        </w:tc>
        <w:tc>
          <w:tcPr>
            <w:tcW w:w="505" w:type="pct"/>
            <w:tcBorders>
              <w:top w:val="nil"/>
              <w:left w:val="nil"/>
              <w:bottom w:val="nil"/>
              <w:right w:val="nil"/>
            </w:tcBorders>
            <w:shd w:val="clear" w:color="auto" w:fill="auto"/>
            <w:noWrap/>
            <w:vAlign w:val="bottom"/>
            <w:hideMark/>
          </w:tcPr>
          <w:p w14:paraId="29AF9E6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15D0580"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8A8D3C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FD1F9D8" w14:textId="77777777" w:rsidR="00965DF4" w:rsidRPr="002F158A" w:rsidRDefault="00965DF4" w:rsidP="00232DDC">
            <w:pPr>
              <w:jc w:val="right"/>
              <w:rPr>
                <w:rFonts w:ascii="Arial" w:hAnsi="Arial" w:cs="Arial"/>
                <w:sz w:val="20"/>
                <w:szCs w:val="20"/>
                <w:lang w:val="en-US"/>
              </w:rPr>
            </w:pPr>
          </w:p>
        </w:tc>
      </w:tr>
      <w:tr w:rsidR="00965DF4" w:rsidRPr="002F158A" w14:paraId="5311F6FD" w14:textId="77777777" w:rsidTr="00232DDC">
        <w:trPr>
          <w:trHeight w:val="255"/>
        </w:trPr>
        <w:tc>
          <w:tcPr>
            <w:tcW w:w="82" w:type="pct"/>
            <w:tcBorders>
              <w:top w:val="nil"/>
              <w:left w:val="nil"/>
              <w:bottom w:val="nil"/>
              <w:right w:val="nil"/>
            </w:tcBorders>
            <w:shd w:val="clear" w:color="auto" w:fill="auto"/>
            <w:noWrap/>
            <w:vAlign w:val="bottom"/>
            <w:hideMark/>
          </w:tcPr>
          <w:p w14:paraId="5DEB435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5845E4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3292</w:t>
            </w:r>
          </w:p>
        </w:tc>
        <w:tc>
          <w:tcPr>
            <w:tcW w:w="2693" w:type="pct"/>
            <w:tcBorders>
              <w:top w:val="nil"/>
              <w:left w:val="nil"/>
              <w:bottom w:val="nil"/>
              <w:right w:val="nil"/>
            </w:tcBorders>
            <w:shd w:val="clear" w:color="auto" w:fill="auto"/>
            <w:noWrap/>
            <w:vAlign w:val="bottom"/>
            <w:hideMark/>
          </w:tcPr>
          <w:p w14:paraId="6222215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Premije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osiguranja</w:t>
            </w:r>
            <w:proofErr w:type="spellEnd"/>
          </w:p>
        </w:tc>
        <w:tc>
          <w:tcPr>
            <w:tcW w:w="505" w:type="pct"/>
            <w:tcBorders>
              <w:top w:val="nil"/>
              <w:left w:val="nil"/>
              <w:bottom w:val="nil"/>
              <w:right w:val="nil"/>
            </w:tcBorders>
            <w:shd w:val="clear" w:color="auto" w:fill="auto"/>
            <w:noWrap/>
            <w:vAlign w:val="bottom"/>
            <w:hideMark/>
          </w:tcPr>
          <w:p w14:paraId="5266B68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974B59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D67B20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2.878,01</w:t>
            </w:r>
          </w:p>
        </w:tc>
        <w:tc>
          <w:tcPr>
            <w:tcW w:w="336" w:type="pct"/>
            <w:tcBorders>
              <w:top w:val="nil"/>
              <w:left w:val="nil"/>
              <w:bottom w:val="nil"/>
              <w:right w:val="nil"/>
            </w:tcBorders>
            <w:shd w:val="clear" w:color="auto" w:fill="auto"/>
            <w:noWrap/>
            <w:vAlign w:val="bottom"/>
            <w:hideMark/>
          </w:tcPr>
          <w:p w14:paraId="2E24C122" w14:textId="77777777" w:rsidR="00965DF4" w:rsidRPr="002F158A" w:rsidRDefault="00965DF4" w:rsidP="00232DDC">
            <w:pPr>
              <w:jc w:val="right"/>
              <w:rPr>
                <w:rFonts w:ascii="Arial" w:hAnsi="Arial" w:cs="Arial"/>
                <w:sz w:val="20"/>
                <w:szCs w:val="20"/>
                <w:lang w:val="en-US"/>
              </w:rPr>
            </w:pPr>
          </w:p>
        </w:tc>
      </w:tr>
      <w:tr w:rsidR="00965DF4" w:rsidRPr="002F158A" w14:paraId="621DA93E" w14:textId="77777777" w:rsidTr="00232DDC">
        <w:trPr>
          <w:trHeight w:val="255"/>
        </w:trPr>
        <w:tc>
          <w:tcPr>
            <w:tcW w:w="82" w:type="pct"/>
            <w:tcBorders>
              <w:top w:val="nil"/>
              <w:left w:val="nil"/>
              <w:bottom w:val="nil"/>
              <w:right w:val="nil"/>
            </w:tcBorders>
            <w:shd w:val="clear" w:color="auto" w:fill="auto"/>
            <w:noWrap/>
            <w:vAlign w:val="bottom"/>
            <w:hideMark/>
          </w:tcPr>
          <w:p w14:paraId="733D263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BF10CA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3294</w:t>
            </w:r>
          </w:p>
        </w:tc>
        <w:tc>
          <w:tcPr>
            <w:tcW w:w="2693" w:type="pct"/>
            <w:tcBorders>
              <w:top w:val="nil"/>
              <w:left w:val="nil"/>
              <w:bottom w:val="nil"/>
              <w:right w:val="nil"/>
            </w:tcBorders>
            <w:shd w:val="clear" w:color="auto" w:fill="auto"/>
            <w:noWrap/>
            <w:vAlign w:val="bottom"/>
            <w:hideMark/>
          </w:tcPr>
          <w:p w14:paraId="397F9E3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Članarine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norme</w:t>
            </w:r>
            <w:proofErr w:type="spellEnd"/>
          </w:p>
        </w:tc>
        <w:tc>
          <w:tcPr>
            <w:tcW w:w="505" w:type="pct"/>
            <w:tcBorders>
              <w:top w:val="nil"/>
              <w:left w:val="nil"/>
              <w:bottom w:val="nil"/>
              <w:right w:val="nil"/>
            </w:tcBorders>
            <w:shd w:val="clear" w:color="auto" w:fill="auto"/>
            <w:noWrap/>
            <w:vAlign w:val="bottom"/>
            <w:hideMark/>
          </w:tcPr>
          <w:p w14:paraId="6FE5704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106A5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0CD82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1.431,43</w:t>
            </w:r>
          </w:p>
        </w:tc>
        <w:tc>
          <w:tcPr>
            <w:tcW w:w="336" w:type="pct"/>
            <w:tcBorders>
              <w:top w:val="nil"/>
              <w:left w:val="nil"/>
              <w:bottom w:val="nil"/>
              <w:right w:val="nil"/>
            </w:tcBorders>
            <w:shd w:val="clear" w:color="auto" w:fill="auto"/>
            <w:noWrap/>
            <w:vAlign w:val="bottom"/>
            <w:hideMark/>
          </w:tcPr>
          <w:p w14:paraId="0718EBE0" w14:textId="77777777" w:rsidR="00965DF4" w:rsidRPr="002F158A" w:rsidRDefault="00965DF4" w:rsidP="00232DDC">
            <w:pPr>
              <w:jc w:val="right"/>
              <w:rPr>
                <w:rFonts w:ascii="Arial" w:hAnsi="Arial" w:cs="Arial"/>
                <w:sz w:val="20"/>
                <w:szCs w:val="20"/>
                <w:lang w:val="en-US"/>
              </w:rPr>
            </w:pPr>
          </w:p>
        </w:tc>
      </w:tr>
      <w:tr w:rsidR="00965DF4" w:rsidRPr="002F158A" w14:paraId="5BD961F8" w14:textId="77777777" w:rsidTr="00232DDC">
        <w:trPr>
          <w:trHeight w:val="255"/>
        </w:trPr>
        <w:tc>
          <w:tcPr>
            <w:tcW w:w="82" w:type="pct"/>
            <w:tcBorders>
              <w:top w:val="nil"/>
              <w:left w:val="nil"/>
              <w:bottom w:val="nil"/>
              <w:right w:val="nil"/>
            </w:tcBorders>
            <w:shd w:val="clear" w:color="auto" w:fill="auto"/>
            <w:noWrap/>
            <w:vAlign w:val="bottom"/>
            <w:hideMark/>
          </w:tcPr>
          <w:p w14:paraId="26F2AA8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685ED2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1AE84D7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5CF05C3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C0F8F1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BF133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645,45</w:t>
            </w:r>
          </w:p>
        </w:tc>
        <w:tc>
          <w:tcPr>
            <w:tcW w:w="336" w:type="pct"/>
            <w:tcBorders>
              <w:top w:val="nil"/>
              <w:left w:val="nil"/>
              <w:bottom w:val="nil"/>
              <w:right w:val="nil"/>
            </w:tcBorders>
            <w:shd w:val="clear" w:color="auto" w:fill="auto"/>
            <w:noWrap/>
            <w:vAlign w:val="bottom"/>
            <w:hideMark/>
          </w:tcPr>
          <w:p w14:paraId="7F5786C0" w14:textId="77777777" w:rsidR="00965DF4" w:rsidRPr="002F158A" w:rsidRDefault="00965DF4" w:rsidP="00232DDC">
            <w:pPr>
              <w:jc w:val="right"/>
              <w:rPr>
                <w:rFonts w:ascii="Arial" w:hAnsi="Arial" w:cs="Arial"/>
                <w:sz w:val="20"/>
                <w:szCs w:val="20"/>
                <w:lang w:val="en-US"/>
              </w:rPr>
            </w:pPr>
          </w:p>
        </w:tc>
      </w:tr>
      <w:tr w:rsidR="00965DF4" w:rsidRPr="002F158A" w14:paraId="7B6ED9C8" w14:textId="77777777" w:rsidTr="00232DDC">
        <w:trPr>
          <w:trHeight w:val="255"/>
        </w:trPr>
        <w:tc>
          <w:tcPr>
            <w:tcW w:w="82" w:type="pct"/>
            <w:tcBorders>
              <w:top w:val="nil"/>
              <w:left w:val="nil"/>
              <w:bottom w:val="nil"/>
              <w:right w:val="nil"/>
            </w:tcBorders>
            <w:shd w:val="clear" w:color="auto" w:fill="auto"/>
            <w:noWrap/>
            <w:vAlign w:val="bottom"/>
            <w:hideMark/>
          </w:tcPr>
          <w:p w14:paraId="3D90486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337559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3296</w:t>
            </w:r>
          </w:p>
        </w:tc>
        <w:tc>
          <w:tcPr>
            <w:tcW w:w="2693" w:type="pct"/>
            <w:tcBorders>
              <w:top w:val="nil"/>
              <w:left w:val="nil"/>
              <w:bottom w:val="nil"/>
              <w:right w:val="nil"/>
            </w:tcBorders>
            <w:shd w:val="clear" w:color="auto" w:fill="auto"/>
            <w:noWrap/>
            <w:vAlign w:val="bottom"/>
            <w:hideMark/>
          </w:tcPr>
          <w:p w14:paraId="5CDA589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Troškovi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sudskih</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postupaka</w:t>
            </w:r>
            <w:proofErr w:type="spellEnd"/>
          </w:p>
        </w:tc>
        <w:tc>
          <w:tcPr>
            <w:tcW w:w="505" w:type="pct"/>
            <w:tcBorders>
              <w:top w:val="nil"/>
              <w:left w:val="nil"/>
              <w:bottom w:val="nil"/>
              <w:right w:val="nil"/>
            </w:tcBorders>
            <w:shd w:val="clear" w:color="auto" w:fill="auto"/>
            <w:noWrap/>
            <w:vAlign w:val="bottom"/>
            <w:hideMark/>
          </w:tcPr>
          <w:p w14:paraId="3F858C8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16D9BB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4FBB8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7F19F09" w14:textId="77777777" w:rsidR="00965DF4" w:rsidRPr="002F158A" w:rsidRDefault="00965DF4" w:rsidP="00232DDC">
            <w:pPr>
              <w:jc w:val="right"/>
              <w:rPr>
                <w:rFonts w:ascii="Arial" w:hAnsi="Arial" w:cs="Arial"/>
                <w:sz w:val="20"/>
                <w:szCs w:val="20"/>
                <w:lang w:val="en-US"/>
              </w:rPr>
            </w:pPr>
          </w:p>
        </w:tc>
      </w:tr>
      <w:tr w:rsidR="00965DF4" w:rsidRPr="002F158A" w14:paraId="1D900AB5" w14:textId="77777777" w:rsidTr="00232DDC">
        <w:trPr>
          <w:trHeight w:val="255"/>
        </w:trPr>
        <w:tc>
          <w:tcPr>
            <w:tcW w:w="82" w:type="pct"/>
            <w:tcBorders>
              <w:top w:val="nil"/>
              <w:left w:val="nil"/>
              <w:bottom w:val="nil"/>
              <w:right w:val="nil"/>
            </w:tcBorders>
            <w:shd w:val="clear" w:color="auto" w:fill="auto"/>
            <w:noWrap/>
            <w:vAlign w:val="bottom"/>
            <w:hideMark/>
          </w:tcPr>
          <w:p w14:paraId="66A5D2B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2921A3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3A037D8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32F27E1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BDBA94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4FA8EE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810,64</w:t>
            </w:r>
          </w:p>
        </w:tc>
        <w:tc>
          <w:tcPr>
            <w:tcW w:w="336" w:type="pct"/>
            <w:tcBorders>
              <w:top w:val="nil"/>
              <w:left w:val="nil"/>
              <w:bottom w:val="nil"/>
              <w:right w:val="nil"/>
            </w:tcBorders>
            <w:shd w:val="clear" w:color="auto" w:fill="auto"/>
            <w:noWrap/>
            <w:vAlign w:val="bottom"/>
            <w:hideMark/>
          </w:tcPr>
          <w:p w14:paraId="2B48A934" w14:textId="77777777" w:rsidR="00965DF4" w:rsidRPr="002F158A" w:rsidRDefault="00965DF4" w:rsidP="00232DDC">
            <w:pPr>
              <w:jc w:val="right"/>
              <w:rPr>
                <w:rFonts w:ascii="Arial" w:hAnsi="Arial" w:cs="Arial"/>
                <w:sz w:val="20"/>
                <w:szCs w:val="20"/>
                <w:lang w:val="en-US"/>
              </w:rPr>
            </w:pPr>
          </w:p>
        </w:tc>
      </w:tr>
      <w:tr w:rsidR="00965DF4" w:rsidRPr="002F158A" w14:paraId="51915667" w14:textId="77777777" w:rsidTr="00232DDC">
        <w:trPr>
          <w:trHeight w:val="255"/>
        </w:trPr>
        <w:tc>
          <w:tcPr>
            <w:tcW w:w="82" w:type="pct"/>
            <w:tcBorders>
              <w:top w:val="nil"/>
              <w:left w:val="nil"/>
              <w:bottom w:val="nil"/>
              <w:right w:val="nil"/>
            </w:tcBorders>
            <w:shd w:val="clear" w:color="auto" w:fill="auto"/>
            <w:noWrap/>
            <w:vAlign w:val="bottom"/>
            <w:hideMark/>
          </w:tcPr>
          <w:p w14:paraId="39F77AE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633A04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659896E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9E16D2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7.061,00</w:t>
            </w:r>
          </w:p>
        </w:tc>
        <w:tc>
          <w:tcPr>
            <w:tcW w:w="502" w:type="pct"/>
            <w:tcBorders>
              <w:top w:val="nil"/>
              <w:left w:val="nil"/>
              <w:bottom w:val="nil"/>
              <w:right w:val="nil"/>
            </w:tcBorders>
            <w:shd w:val="clear" w:color="auto" w:fill="auto"/>
            <w:noWrap/>
            <w:vAlign w:val="bottom"/>
            <w:hideMark/>
          </w:tcPr>
          <w:p w14:paraId="4825B0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7.061,00</w:t>
            </w:r>
          </w:p>
        </w:tc>
        <w:tc>
          <w:tcPr>
            <w:tcW w:w="411" w:type="pct"/>
            <w:tcBorders>
              <w:top w:val="nil"/>
              <w:left w:val="nil"/>
              <w:bottom w:val="nil"/>
              <w:right w:val="nil"/>
            </w:tcBorders>
            <w:shd w:val="clear" w:color="auto" w:fill="auto"/>
            <w:noWrap/>
            <w:vAlign w:val="bottom"/>
            <w:hideMark/>
          </w:tcPr>
          <w:p w14:paraId="6900AD8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3.238,71</w:t>
            </w:r>
          </w:p>
        </w:tc>
        <w:tc>
          <w:tcPr>
            <w:tcW w:w="336" w:type="pct"/>
            <w:tcBorders>
              <w:top w:val="nil"/>
              <w:left w:val="nil"/>
              <w:bottom w:val="nil"/>
              <w:right w:val="nil"/>
            </w:tcBorders>
            <w:shd w:val="clear" w:color="auto" w:fill="auto"/>
            <w:noWrap/>
            <w:vAlign w:val="bottom"/>
            <w:hideMark/>
          </w:tcPr>
          <w:p w14:paraId="5A0D76B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45,87%</w:t>
            </w:r>
          </w:p>
        </w:tc>
      </w:tr>
      <w:tr w:rsidR="00965DF4" w:rsidRPr="002F158A" w14:paraId="2937B034" w14:textId="77777777" w:rsidTr="00232DDC">
        <w:trPr>
          <w:trHeight w:val="255"/>
        </w:trPr>
        <w:tc>
          <w:tcPr>
            <w:tcW w:w="82" w:type="pct"/>
            <w:tcBorders>
              <w:top w:val="nil"/>
              <w:left w:val="nil"/>
              <w:bottom w:val="nil"/>
              <w:right w:val="nil"/>
            </w:tcBorders>
            <w:shd w:val="clear" w:color="auto" w:fill="auto"/>
            <w:noWrap/>
            <w:vAlign w:val="bottom"/>
            <w:hideMark/>
          </w:tcPr>
          <w:p w14:paraId="4FAC7F2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7974E9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72AFCD8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5D6B99F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3FF6DB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9216B3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3.025,24</w:t>
            </w:r>
          </w:p>
        </w:tc>
        <w:tc>
          <w:tcPr>
            <w:tcW w:w="336" w:type="pct"/>
            <w:tcBorders>
              <w:top w:val="nil"/>
              <w:left w:val="nil"/>
              <w:bottom w:val="nil"/>
              <w:right w:val="nil"/>
            </w:tcBorders>
            <w:shd w:val="clear" w:color="auto" w:fill="auto"/>
            <w:noWrap/>
            <w:vAlign w:val="bottom"/>
            <w:hideMark/>
          </w:tcPr>
          <w:p w14:paraId="121ACD03" w14:textId="77777777" w:rsidR="00965DF4" w:rsidRPr="002F158A" w:rsidRDefault="00965DF4" w:rsidP="00232DDC">
            <w:pPr>
              <w:jc w:val="right"/>
              <w:rPr>
                <w:rFonts w:ascii="Arial" w:hAnsi="Arial" w:cs="Arial"/>
                <w:sz w:val="20"/>
                <w:szCs w:val="20"/>
                <w:lang w:val="en-US"/>
              </w:rPr>
            </w:pPr>
          </w:p>
        </w:tc>
      </w:tr>
      <w:tr w:rsidR="00965DF4" w:rsidRPr="002F158A" w14:paraId="71A39D9A" w14:textId="77777777" w:rsidTr="00232DDC">
        <w:trPr>
          <w:trHeight w:val="255"/>
        </w:trPr>
        <w:tc>
          <w:tcPr>
            <w:tcW w:w="82" w:type="pct"/>
            <w:tcBorders>
              <w:top w:val="nil"/>
              <w:left w:val="nil"/>
              <w:bottom w:val="nil"/>
              <w:right w:val="nil"/>
            </w:tcBorders>
            <w:shd w:val="clear" w:color="auto" w:fill="auto"/>
            <w:noWrap/>
            <w:vAlign w:val="bottom"/>
            <w:hideMark/>
          </w:tcPr>
          <w:p w14:paraId="586F72A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68DB67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3433</w:t>
            </w:r>
          </w:p>
        </w:tc>
        <w:tc>
          <w:tcPr>
            <w:tcW w:w="2693" w:type="pct"/>
            <w:tcBorders>
              <w:top w:val="nil"/>
              <w:left w:val="nil"/>
              <w:bottom w:val="nil"/>
              <w:right w:val="nil"/>
            </w:tcBorders>
            <w:shd w:val="clear" w:color="auto" w:fill="auto"/>
            <w:noWrap/>
            <w:vAlign w:val="bottom"/>
            <w:hideMark/>
          </w:tcPr>
          <w:p w14:paraId="459D2E7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Zatezne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kamate</w:t>
            </w:r>
            <w:proofErr w:type="spellEnd"/>
          </w:p>
        </w:tc>
        <w:tc>
          <w:tcPr>
            <w:tcW w:w="505" w:type="pct"/>
            <w:tcBorders>
              <w:top w:val="nil"/>
              <w:left w:val="nil"/>
              <w:bottom w:val="nil"/>
              <w:right w:val="nil"/>
            </w:tcBorders>
            <w:shd w:val="clear" w:color="auto" w:fill="auto"/>
            <w:noWrap/>
            <w:vAlign w:val="bottom"/>
            <w:hideMark/>
          </w:tcPr>
          <w:p w14:paraId="3A0BAEF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D452F7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23B0FB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213,47</w:t>
            </w:r>
          </w:p>
        </w:tc>
        <w:tc>
          <w:tcPr>
            <w:tcW w:w="336" w:type="pct"/>
            <w:tcBorders>
              <w:top w:val="nil"/>
              <w:left w:val="nil"/>
              <w:bottom w:val="nil"/>
              <w:right w:val="nil"/>
            </w:tcBorders>
            <w:shd w:val="clear" w:color="auto" w:fill="auto"/>
            <w:noWrap/>
            <w:vAlign w:val="bottom"/>
            <w:hideMark/>
          </w:tcPr>
          <w:p w14:paraId="7ED5F84D" w14:textId="77777777" w:rsidR="00965DF4" w:rsidRPr="002F158A" w:rsidRDefault="00965DF4" w:rsidP="00232DDC">
            <w:pPr>
              <w:jc w:val="right"/>
              <w:rPr>
                <w:rFonts w:ascii="Arial" w:hAnsi="Arial" w:cs="Arial"/>
                <w:sz w:val="20"/>
                <w:szCs w:val="20"/>
                <w:lang w:val="en-US"/>
              </w:rPr>
            </w:pPr>
          </w:p>
        </w:tc>
      </w:tr>
      <w:tr w:rsidR="00965DF4" w:rsidRPr="002F158A" w14:paraId="1BC1C1CC" w14:textId="77777777" w:rsidTr="00232DDC">
        <w:trPr>
          <w:trHeight w:val="255"/>
        </w:trPr>
        <w:tc>
          <w:tcPr>
            <w:tcW w:w="82" w:type="pct"/>
            <w:tcBorders>
              <w:top w:val="nil"/>
              <w:left w:val="nil"/>
              <w:bottom w:val="nil"/>
              <w:right w:val="nil"/>
            </w:tcBorders>
            <w:shd w:val="clear" w:color="auto" w:fill="auto"/>
            <w:noWrap/>
            <w:vAlign w:val="bottom"/>
            <w:hideMark/>
          </w:tcPr>
          <w:p w14:paraId="2CE2120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7DB9FB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3434</w:t>
            </w:r>
          </w:p>
        </w:tc>
        <w:tc>
          <w:tcPr>
            <w:tcW w:w="2693" w:type="pct"/>
            <w:tcBorders>
              <w:top w:val="nil"/>
              <w:left w:val="nil"/>
              <w:bottom w:val="nil"/>
              <w:right w:val="nil"/>
            </w:tcBorders>
            <w:shd w:val="clear" w:color="auto" w:fill="auto"/>
            <w:noWrap/>
            <w:vAlign w:val="bottom"/>
            <w:hideMark/>
          </w:tcPr>
          <w:p w14:paraId="3F8A25C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1D7896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4BDF20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5FBD6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9548D68" w14:textId="77777777" w:rsidR="00965DF4" w:rsidRPr="002F158A" w:rsidRDefault="00965DF4" w:rsidP="00232DDC">
            <w:pPr>
              <w:jc w:val="right"/>
              <w:rPr>
                <w:rFonts w:ascii="Arial" w:hAnsi="Arial" w:cs="Arial"/>
                <w:sz w:val="20"/>
                <w:szCs w:val="20"/>
                <w:lang w:val="en-US"/>
              </w:rPr>
            </w:pPr>
          </w:p>
        </w:tc>
      </w:tr>
      <w:tr w:rsidR="00965DF4" w:rsidRPr="002F158A" w14:paraId="6BB6D765" w14:textId="77777777" w:rsidTr="00232DDC">
        <w:trPr>
          <w:trHeight w:val="255"/>
        </w:trPr>
        <w:tc>
          <w:tcPr>
            <w:tcW w:w="82" w:type="pct"/>
            <w:tcBorders>
              <w:top w:val="nil"/>
              <w:left w:val="nil"/>
              <w:bottom w:val="nil"/>
              <w:right w:val="nil"/>
            </w:tcBorders>
            <w:shd w:val="clear" w:color="auto" w:fill="auto"/>
            <w:noWrap/>
            <w:vAlign w:val="bottom"/>
            <w:hideMark/>
          </w:tcPr>
          <w:p w14:paraId="733481F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06B4FF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6FE802E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2C47D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1.858,00</w:t>
            </w:r>
          </w:p>
        </w:tc>
        <w:tc>
          <w:tcPr>
            <w:tcW w:w="502" w:type="pct"/>
            <w:tcBorders>
              <w:top w:val="nil"/>
              <w:left w:val="nil"/>
              <w:bottom w:val="nil"/>
              <w:right w:val="nil"/>
            </w:tcBorders>
            <w:shd w:val="clear" w:color="auto" w:fill="auto"/>
            <w:noWrap/>
            <w:vAlign w:val="bottom"/>
            <w:hideMark/>
          </w:tcPr>
          <w:p w14:paraId="370A0E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1.858,00</w:t>
            </w:r>
          </w:p>
        </w:tc>
        <w:tc>
          <w:tcPr>
            <w:tcW w:w="411" w:type="pct"/>
            <w:tcBorders>
              <w:top w:val="nil"/>
              <w:left w:val="nil"/>
              <w:bottom w:val="nil"/>
              <w:right w:val="nil"/>
            </w:tcBorders>
            <w:shd w:val="clear" w:color="auto" w:fill="auto"/>
            <w:noWrap/>
            <w:vAlign w:val="bottom"/>
            <w:hideMark/>
          </w:tcPr>
          <w:p w14:paraId="17E133E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58FE0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1732C36" w14:textId="77777777" w:rsidTr="00232DDC">
        <w:trPr>
          <w:trHeight w:val="255"/>
        </w:trPr>
        <w:tc>
          <w:tcPr>
            <w:tcW w:w="82" w:type="pct"/>
            <w:tcBorders>
              <w:top w:val="nil"/>
              <w:left w:val="nil"/>
              <w:bottom w:val="nil"/>
              <w:right w:val="nil"/>
            </w:tcBorders>
            <w:shd w:val="clear" w:color="auto" w:fill="auto"/>
            <w:noWrap/>
            <w:vAlign w:val="bottom"/>
            <w:hideMark/>
          </w:tcPr>
          <w:p w14:paraId="6072323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7FCE01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3831</w:t>
            </w:r>
          </w:p>
        </w:tc>
        <w:tc>
          <w:tcPr>
            <w:tcW w:w="2693" w:type="pct"/>
            <w:tcBorders>
              <w:top w:val="nil"/>
              <w:left w:val="nil"/>
              <w:bottom w:val="nil"/>
              <w:right w:val="nil"/>
            </w:tcBorders>
            <w:shd w:val="clear" w:color="auto" w:fill="auto"/>
            <w:noWrap/>
            <w:vAlign w:val="bottom"/>
            <w:hideMark/>
          </w:tcPr>
          <w:p w14:paraId="5B2E8F9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šteta pravnim i fizičkim osobama</w:t>
            </w:r>
          </w:p>
        </w:tc>
        <w:tc>
          <w:tcPr>
            <w:tcW w:w="505" w:type="pct"/>
            <w:tcBorders>
              <w:top w:val="nil"/>
              <w:left w:val="nil"/>
              <w:bottom w:val="nil"/>
              <w:right w:val="nil"/>
            </w:tcBorders>
            <w:shd w:val="clear" w:color="auto" w:fill="auto"/>
            <w:noWrap/>
            <w:vAlign w:val="bottom"/>
            <w:hideMark/>
          </w:tcPr>
          <w:p w14:paraId="2447E35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4E90C4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B897F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4FF4E7E" w14:textId="77777777" w:rsidR="00965DF4" w:rsidRPr="002F158A" w:rsidRDefault="00965DF4" w:rsidP="00232DDC">
            <w:pPr>
              <w:jc w:val="right"/>
              <w:rPr>
                <w:rFonts w:ascii="Arial" w:hAnsi="Arial" w:cs="Arial"/>
                <w:sz w:val="20"/>
                <w:szCs w:val="20"/>
                <w:lang w:val="en-US"/>
              </w:rPr>
            </w:pPr>
          </w:p>
        </w:tc>
      </w:tr>
      <w:tr w:rsidR="00965DF4" w:rsidRPr="002F158A" w14:paraId="68592E30" w14:textId="77777777" w:rsidTr="00232DDC">
        <w:trPr>
          <w:trHeight w:val="255"/>
        </w:trPr>
        <w:tc>
          <w:tcPr>
            <w:tcW w:w="82" w:type="pct"/>
            <w:tcBorders>
              <w:top w:val="nil"/>
              <w:left w:val="nil"/>
              <w:bottom w:val="nil"/>
              <w:right w:val="nil"/>
            </w:tcBorders>
            <w:shd w:val="clear" w:color="000000" w:fill="CCCCFF"/>
            <w:noWrap/>
            <w:vAlign w:val="bottom"/>
            <w:hideMark/>
          </w:tcPr>
          <w:p w14:paraId="1A73F7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DF6215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66973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33.186,00</w:t>
            </w:r>
          </w:p>
        </w:tc>
        <w:tc>
          <w:tcPr>
            <w:tcW w:w="502" w:type="pct"/>
            <w:tcBorders>
              <w:top w:val="nil"/>
              <w:left w:val="nil"/>
              <w:bottom w:val="nil"/>
              <w:right w:val="nil"/>
            </w:tcBorders>
            <w:shd w:val="clear" w:color="000000" w:fill="CCCCFF"/>
            <w:noWrap/>
            <w:vAlign w:val="bottom"/>
            <w:hideMark/>
          </w:tcPr>
          <w:p w14:paraId="668682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33.186,00</w:t>
            </w:r>
          </w:p>
        </w:tc>
        <w:tc>
          <w:tcPr>
            <w:tcW w:w="411" w:type="pct"/>
            <w:tcBorders>
              <w:top w:val="nil"/>
              <w:left w:val="nil"/>
              <w:bottom w:val="nil"/>
              <w:right w:val="nil"/>
            </w:tcBorders>
            <w:shd w:val="clear" w:color="000000" w:fill="CCCCFF"/>
            <w:noWrap/>
            <w:vAlign w:val="bottom"/>
            <w:hideMark/>
          </w:tcPr>
          <w:p w14:paraId="515A370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16.713,77</w:t>
            </w:r>
          </w:p>
        </w:tc>
        <w:tc>
          <w:tcPr>
            <w:tcW w:w="336" w:type="pct"/>
            <w:tcBorders>
              <w:top w:val="nil"/>
              <w:left w:val="nil"/>
              <w:bottom w:val="nil"/>
              <w:right w:val="nil"/>
            </w:tcBorders>
            <w:shd w:val="clear" w:color="000000" w:fill="CCCCFF"/>
            <w:noWrap/>
            <w:vAlign w:val="bottom"/>
            <w:hideMark/>
          </w:tcPr>
          <w:p w14:paraId="0CFD31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50,36%</w:t>
            </w:r>
          </w:p>
        </w:tc>
      </w:tr>
      <w:tr w:rsidR="00965DF4" w:rsidRPr="002F158A" w14:paraId="22EE8C51" w14:textId="77777777" w:rsidTr="00232DDC">
        <w:trPr>
          <w:trHeight w:val="255"/>
        </w:trPr>
        <w:tc>
          <w:tcPr>
            <w:tcW w:w="82" w:type="pct"/>
            <w:tcBorders>
              <w:top w:val="nil"/>
              <w:left w:val="nil"/>
              <w:bottom w:val="nil"/>
              <w:right w:val="nil"/>
            </w:tcBorders>
            <w:shd w:val="clear" w:color="auto" w:fill="auto"/>
            <w:noWrap/>
            <w:vAlign w:val="bottom"/>
            <w:hideMark/>
          </w:tcPr>
          <w:p w14:paraId="404DD1C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474F60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160EB89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4DCB66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22.565,00</w:t>
            </w:r>
          </w:p>
        </w:tc>
        <w:tc>
          <w:tcPr>
            <w:tcW w:w="502" w:type="pct"/>
            <w:tcBorders>
              <w:top w:val="nil"/>
              <w:left w:val="nil"/>
              <w:bottom w:val="nil"/>
              <w:right w:val="nil"/>
            </w:tcBorders>
            <w:shd w:val="clear" w:color="auto" w:fill="auto"/>
            <w:noWrap/>
            <w:vAlign w:val="bottom"/>
            <w:hideMark/>
          </w:tcPr>
          <w:p w14:paraId="0F2BBF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22.565,00</w:t>
            </w:r>
          </w:p>
        </w:tc>
        <w:tc>
          <w:tcPr>
            <w:tcW w:w="411" w:type="pct"/>
            <w:tcBorders>
              <w:top w:val="nil"/>
              <w:left w:val="nil"/>
              <w:bottom w:val="nil"/>
              <w:right w:val="nil"/>
            </w:tcBorders>
            <w:shd w:val="clear" w:color="auto" w:fill="auto"/>
            <w:noWrap/>
            <w:vAlign w:val="bottom"/>
            <w:hideMark/>
          </w:tcPr>
          <w:p w14:paraId="1C6B87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14.387,81</w:t>
            </w:r>
          </w:p>
        </w:tc>
        <w:tc>
          <w:tcPr>
            <w:tcW w:w="336" w:type="pct"/>
            <w:tcBorders>
              <w:top w:val="nil"/>
              <w:left w:val="nil"/>
              <w:bottom w:val="nil"/>
              <w:right w:val="nil"/>
            </w:tcBorders>
            <w:shd w:val="clear" w:color="auto" w:fill="auto"/>
            <w:noWrap/>
            <w:vAlign w:val="bottom"/>
            <w:hideMark/>
          </w:tcPr>
          <w:p w14:paraId="642CBA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63,76%</w:t>
            </w:r>
          </w:p>
        </w:tc>
      </w:tr>
      <w:tr w:rsidR="00965DF4" w:rsidRPr="002F158A" w14:paraId="28257497" w14:textId="77777777" w:rsidTr="00232DDC">
        <w:trPr>
          <w:trHeight w:val="255"/>
        </w:trPr>
        <w:tc>
          <w:tcPr>
            <w:tcW w:w="82" w:type="pct"/>
            <w:tcBorders>
              <w:top w:val="nil"/>
              <w:left w:val="nil"/>
              <w:bottom w:val="nil"/>
              <w:right w:val="nil"/>
            </w:tcBorders>
            <w:shd w:val="clear" w:color="auto" w:fill="auto"/>
            <w:noWrap/>
            <w:vAlign w:val="bottom"/>
            <w:hideMark/>
          </w:tcPr>
          <w:p w14:paraId="3489B59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20894F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3E46734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2FC2796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2B8979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E9BA1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14.387,81</w:t>
            </w:r>
          </w:p>
        </w:tc>
        <w:tc>
          <w:tcPr>
            <w:tcW w:w="336" w:type="pct"/>
            <w:tcBorders>
              <w:top w:val="nil"/>
              <w:left w:val="nil"/>
              <w:bottom w:val="nil"/>
              <w:right w:val="nil"/>
            </w:tcBorders>
            <w:shd w:val="clear" w:color="auto" w:fill="auto"/>
            <w:noWrap/>
            <w:vAlign w:val="bottom"/>
            <w:hideMark/>
          </w:tcPr>
          <w:p w14:paraId="038F365E" w14:textId="77777777" w:rsidR="00965DF4" w:rsidRPr="002F158A" w:rsidRDefault="00965DF4" w:rsidP="00232DDC">
            <w:pPr>
              <w:jc w:val="right"/>
              <w:rPr>
                <w:rFonts w:ascii="Arial" w:hAnsi="Arial" w:cs="Arial"/>
                <w:sz w:val="20"/>
                <w:szCs w:val="20"/>
                <w:lang w:val="en-US"/>
              </w:rPr>
            </w:pPr>
          </w:p>
        </w:tc>
      </w:tr>
      <w:tr w:rsidR="00965DF4" w:rsidRPr="002F158A" w14:paraId="245462B9" w14:textId="77777777" w:rsidTr="00232DDC">
        <w:trPr>
          <w:trHeight w:val="255"/>
        </w:trPr>
        <w:tc>
          <w:tcPr>
            <w:tcW w:w="82" w:type="pct"/>
            <w:tcBorders>
              <w:top w:val="nil"/>
              <w:left w:val="nil"/>
              <w:bottom w:val="nil"/>
              <w:right w:val="nil"/>
            </w:tcBorders>
            <w:shd w:val="clear" w:color="auto" w:fill="auto"/>
            <w:noWrap/>
            <w:vAlign w:val="bottom"/>
            <w:hideMark/>
          </w:tcPr>
          <w:p w14:paraId="3FF6806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EA9989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B4F74C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240D33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10.621,00</w:t>
            </w:r>
          </w:p>
        </w:tc>
        <w:tc>
          <w:tcPr>
            <w:tcW w:w="502" w:type="pct"/>
            <w:tcBorders>
              <w:top w:val="nil"/>
              <w:left w:val="nil"/>
              <w:bottom w:val="nil"/>
              <w:right w:val="nil"/>
            </w:tcBorders>
            <w:shd w:val="clear" w:color="auto" w:fill="auto"/>
            <w:noWrap/>
            <w:vAlign w:val="bottom"/>
            <w:hideMark/>
          </w:tcPr>
          <w:p w14:paraId="7BF47AE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10.621,00</w:t>
            </w:r>
          </w:p>
        </w:tc>
        <w:tc>
          <w:tcPr>
            <w:tcW w:w="411" w:type="pct"/>
            <w:tcBorders>
              <w:top w:val="nil"/>
              <w:left w:val="nil"/>
              <w:bottom w:val="nil"/>
              <w:right w:val="nil"/>
            </w:tcBorders>
            <w:shd w:val="clear" w:color="auto" w:fill="auto"/>
            <w:noWrap/>
            <w:vAlign w:val="bottom"/>
            <w:hideMark/>
          </w:tcPr>
          <w:p w14:paraId="6D1B4B5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2.325,96</w:t>
            </w:r>
          </w:p>
        </w:tc>
        <w:tc>
          <w:tcPr>
            <w:tcW w:w="336" w:type="pct"/>
            <w:tcBorders>
              <w:top w:val="nil"/>
              <w:left w:val="nil"/>
              <w:bottom w:val="nil"/>
              <w:right w:val="nil"/>
            </w:tcBorders>
            <w:shd w:val="clear" w:color="auto" w:fill="auto"/>
            <w:noWrap/>
            <w:vAlign w:val="bottom"/>
            <w:hideMark/>
          </w:tcPr>
          <w:p w14:paraId="4B26A35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21,90%</w:t>
            </w:r>
          </w:p>
        </w:tc>
      </w:tr>
      <w:tr w:rsidR="00965DF4" w:rsidRPr="002F158A" w14:paraId="3BBC6DB7" w14:textId="77777777" w:rsidTr="00232DDC">
        <w:trPr>
          <w:trHeight w:val="255"/>
        </w:trPr>
        <w:tc>
          <w:tcPr>
            <w:tcW w:w="82" w:type="pct"/>
            <w:tcBorders>
              <w:top w:val="nil"/>
              <w:left w:val="nil"/>
              <w:bottom w:val="nil"/>
              <w:right w:val="nil"/>
            </w:tcBorders>
            <w:shd w:val="clear" w:color="auto" w:fill="auto"/>
            <w:noWrap/>
            <w:vAlign w:val="bottom"/>
            <w:hideMark/>
          </w:tcPr>
          <w:p w14:paraId="545C163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BCC3E7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15859EA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4223EEF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79451F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018C2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828,83</w:t>
            </w:r>
          </w:p>
        </w:tc>
        <w:tc>
          <w:tcPr>
            <w:tcW w:w="336" w:type="pct"/>
            <w:tcBorders>
              <w:top w:val="nil"/>
              <w:left w:val="nil"/>
              <w:bottom w:val="nil"/>
              <w:right w:val="nil"/>
            </w:tcBorders>
            <w:shd w:val="clear" w:color="auto" w:fill="auto"/>
            <w:noWrap/>
            <w:vAlign w:val="bottom"/>
            <w:hideMark/>
          </w:tcPr>
          <w:p w14:paraId="20F03F63" w14:textId="77777777" w:rsidR="00965DF4" w:rsidRPr="002F158A" w:rsidRDefault="00965DF4" w:rsidP="00232DDC">
            <w:pPr>
              <w:jc w:val="right"/>
              <w:rPr>
                <w:rFonts w:ascii="Arial" w:hAnsi="Arial" w:cs="Arial"/>
                <w:sz w:val="20"/>
                <w:szCs w:val="20"/>
                <w:lang w:val="en-US"/>
              </w:rPr>
            </w:pPr>
          </w:p>
        </w:tc>
      </w:tr>
      <w:tr w:rsidR="00965DF4" w:rsidRPr="002F158A" w14:paraId="7B7E920D" w14:textId="77777777" w:rsidTr="00232DDC">
        <w:trPr>
          <w:trHeight w:val="255"/>
        </w:trPr>
        <w:tc>
          <w:tcPr>
            <w:tcW w:w="82" w:type="pct"/>
            <w:tcBorders>
              <w:top w:val="nil"/>
              <w:left w:val="nil"/>
              <w:bottom w:val="nil"/>
              <w:right w:val="nil"/>
            </w:tcBorders>
            <w:shd w:val="clear" w:color="auto" w:fill="auto"/>
            <w:noWrap/>
            <w:vAlign w:val="bottom"/>
            <w:hideMark/>
          </w:tcPr>
          <w:p w14:paraId="46C9DA8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8D126B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AC7F54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4189B3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F07C70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86B31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1.497,13</w:t>
            </w:r>
          </w:p>
        </w:tc>
        <w:tc>
          <w:tcPr>
            <w:tcW w:w="336" w:type="pct"/>
            <w:tcBorders>
              <w:top w:val="nil"/>
              <w:left w:val="nil"/>
              <w:bottom w:val="nil"/>
              <w:right w:val="nil"/>
            </w:tcBorders>
            <w:shd w:val="clear" w:color="auto" w:fill="auto"/>
            <w:noWrap/>
            <w:vAlign w:val="bottom"/>
            <w:hideMark/>
          </w:tcPr>
          <w:p w14:paraId="33666D5F" w14:textId="77777777" w:rsidR="00965DF4" w:rsidRPr="002F158A" w:rsidRDefault="00965DF4" w:rsidP="00232DDC">
            <w:pPr>
              <w:jc w:val="right"/>
              <w:rPr>
                <w:rFonts w:ascii="Arial" w:hAnsi="Arial" w:cs="Arial"/>
                <w:sz w:val="20"/>
                <w:szCs w:val="20"/>
                <w:lang w:val="en-US"/>
              </w:rPr>
            </w:pPr>
          </w:p>
        </w:tc>
      </w:tr>
      <w:tr w:rsidR="00965DF4" w:rsidRPr="002F158A" w14:paraId="42C5860F" w14:textId="77777777" w:rsidTr="00232DDC">
        <w:trPr>
          <w:trHeight w:val="255"/>
        </w:trPr>
        <w:tc>
          <w:tcPr>
            <w:tcW w:w="82" w:type="pct"/>
            <w:tcBorders>
              <w:top w:val="nil"/>
              <w:left w:val="nil"/>
              <w:bottom w:val="nil"/>
              <w:right w:val="nil"/>
            </w:tcBorders>
            <w:shd w:val="clear" w:color="000000" w:fill="CCCCFF"/>
            <w:noWrap/>
            <w:vAlign w:val="bottom"/>
            <w:hideMark/>
          </w:tcPr>
          <w:p w14:paraId="41B5F3E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C5BF15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1.4. Ostali opći prihodi i primici</w:t>
            </w:r>
          </w:p>
        </w:tc>
        <w:tc>
          <w:tcPr>
            <w:tcW w:w="505" w:type="pct"/>
            <w:tcBorders>
              <w:top w:val="nil"/>
              <w:left w:val="nil"/>
              <w:bottom w:val="nil"/>
              <w:right w:val="nil"/>
            </w:tcBorders>
            <w:shd w:val="clear" w:color="000000" w:fill="CCCCFF"/>
            <w:noWrap/>
            <w:vAlign w:val="bottom"/>
            <w:hideMark/>
          </w:tcPr>
          <w:p w14:paraId="6E4758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422C25F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32B842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26,40</w:t>
            </w:r>
          </w:p>
        </w:tc>
        <w:tc>
          <w:tcPr>
            <w:tcW w:w="336" w:type="pct"/>
            <w:tcBorders>
              <w:top w:val="nil"/>
              <w:left w:val="nil"/>
              <w:bottom w:val="nil"/>
              <w:right w:val="nil"/>
            </w:tcBorders>
            <w:shd w:val="clear" w:color="000000" w:fill="CCCCFF"/>
            <w:noWrap/>
            <w:vAlign w:val="bottom"/>
            <w:hideMark/>
          </w:tcPr>
          <w:p w14:paraId="61EC56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C7330C9" w14:textId="77777777" w:rsidTr="00232DDC">
        <w:trPr>
          <w:trHeight w:val="255"/>
        </w:trPr>
        <w:tc>
          <w:tcPr>
            <w:tcW w:w="82" w:type="pct"/>
            <w:tcBorders>
              <w:top w:val="nil"/>
              <w:left w:val="nil"/>
              <w:bottom w:val="nil"/>
              <w:right w:val="nil"/>
            </w:tcBorders>
            <w:shd w:val="clear" w:color="auto" w:fill="auto"/>
            <w:noWrap/>
            <w:vAlign w:val="bottom"/>
            <w:hideMark/>
          </w:tcPr>
          <w:p w14:paraId="2EB4C02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73D1FD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2EFB5C5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C132C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502" w:type="pct"/>
            <w:tcBorders>
              <w:top w:val="nil"/>
              <w:left w:val="nil"/>
              <w:bottom w:val="nil"/>
              <w:right w:val="nil"/>
            </w:tcBorders>
            <w:shd w:val="clear" w:color="auto" w:fill="auto"/>
            <w:noWrap/>
            <w:vAlign w:val="bottom"/>
            <w:hideMark/>
          </w:tcPr>
          <w:p w14:paraId="06A9DC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3D6BF8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26,40</w:t>
            </w:r>
          </w:p>
        </w:tc>
        <w:tc>
          <w:tcPr>
            <w:tcW w:w="336" w:type="pct"/>
            <w:tcBorders>
              <w:top w:val="nil"/>
              <w:left w:val="nil"/>
              <w:bottom w:val="nil"/>
              <w:right w:val="nil"/>
            </w:tcBorders>
            <w:shd w:val="clear" w:color="auto" w:fill="auto"/>
            <w:noWrap/>
            <w:vAlign w:val="bottom"/>
            <w:hideMark/>
          </w:tcPr>
          <w:p w14:paraId="72254FCC" w14:textId="77777777" w:rsidR="00965DF4" w:rsidRPr="002F158A" w:rsidRDefault="00965DF4" w:rsidP="00232DDC">
            <w:pPr>
              <w:jc w:val="right"/>
              <w:rPr>
                <w:rFonts w:ascii="Arial" w:hAnsi="Arial" w:cs="Arial"/>
                <w:sz w:val="20"/>
                <w:szCs w:val="20"/>
                <w:lang w:val="en-US"/>
              </w:rPr>
            </w:pPr>
          </w:p>
        </w:tc>
      </w:tr>
      <w:tr w:rsidR="00965DF4" w:rsidRPr="002F158A" w14:paraId="03BCFDF3" w14:textId="77777777" w:rsidTr="00232DDC">
        <w:trPr>
          <w:trHeight w:val="255"/>
        </w:trPr>
        <w:tc>
          <w:tcPr>
            <w:tcW w:w="82" w:type="pct"/>
            <w:tcBorders>
              <w:top w:val="nil"/>
              <w:left w:val="nil"/>
              <w:bottom w:val="nil"/>
              <w:right w:val="nil"/>
            </w:tcBorders>
            <w:shd w:val="clear" w:color="auto" w:fill="auto"/>
            <w:noWrap/>
            <w:vAlign w:val="bottom"/>
            <w:hideMark/>
          </w:tcPr>
          <w:p w14:paraId="0A23434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5D7928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3A1CA87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7878E21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871B1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A2665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26,40</w:t>
            </w:r>
          </w:p>
        </w:tc>
        <w:tc>
          <w:tcPr>
            <w:tcW w:w="336" w:type="pct"/>
            <w:tcBorders>
              <w:top w:val="nil"/>
              <w:left w:val="nil"/>
              <w:bottom w:val="nil"/>
              <w:right w:val="nil"/>
            </w:tcBorders>
            <w:shd w:val="clear" w:color="auto" w:fill="auto"/>
            <w:noWrap/>
            <w:vAlign w:val="bottom"/>
            <w:hideMark/>
          </w:tcPr>
          <w:p w14:paraId="5E191810" w14:textId="77777777" w:rsidR="00965DF4" w:rsidRPr="002F158A" w:rsidRDefault="00965DF4" w:rsidP="00232DDC">
            <w:pPr>
              <w:jc w:val="right"/>
              <w:rPr>
                <w:rFonts w:ascii="Arial" w:hAnsi="Arial" w:cs="Arial"/>
                <w:sz w:val="20"/>
                <w:szCs w:val="20"/>
                <w:lang w:val="en-US"/>
              </w:rPr>
            </w:pPr>
          </w:p>
        </w:tc>
      </w:tr>
      <w:tr w:rsidR="00965DF4" w:rsidRPr="002F158A" w14:paraId="2C81C4A6" w14:textId="77777777" w:rsidTr="00232DDC">
        <w:trPr>
          <w:trHeight w:val="255"/>
        </w:trPr>
        <w:tc>
          <w:tcPr>
            <w:tcW w:w="82" w:type="pct"/>
            <w:tcBorders>
              <w:top w:val="nil"/>
              <w:left w:val="nil"/>
              <w:bottom w:val="nil"/>
              <w:right w:val="nil"/>
            </w:tcBorders>
            <w:shd w:val="clear" w:color="000000" w:fill="CCCCFF"/>
            <w:noWrap/>
            <w:vAlign w:val="bottom"/>
            <w:hideMark/>
          </w:tcPr>
          <w:p w14:paraId="0467087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FBD08C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1.6.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kazni</w:t>
            </w:r>
            <w:proofErr w:type="spellEnd"/>
          </w:p>
        </w:tc>
        <w:tc>
          <w:tcPr>
            <w:tcW w:w="505" w:type="pct"/>
            <w:tcBorders>
              <w:top w:val="nil"/>
              <w:left w:val="nil"/>
              <w:bottom w:val="nil"/>
              <w:right w:val="nil"/>
            </w:tcBorders>
            <w:shd w:val="clear" w:color="000000" w:fill="CCCCFF"/>
            <w:noWrap/>
            <w:vAlign w:val="bottom"/>
            <w:hideMark/>
          </w:tcPr>
          <w:p w14:paraId="1207DA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132,00</w:t>
            </w:r>
          </w:p>
        </w:tc>
        <w:tc>
          <w:tcPr>
            <w:tcW w:w="502" w:type="pct"/>
            <w:tcBorders>
              <w:top w:val="nil"/>
              <w:left w:val="nil"/>
              <w:bottom w:val="nil"/>
              <w:right w:val="nil"/>
            </w:tcBorders>
            <w:shd w:val="clear" w:color="000000" w:fill="CCCCFF"/>
            <w:noWrap/>
            <w:vAlign w:val="bottom"/>
            <w:hideMark/>
          </w:tcPr>
          <w:p w14:paraId="52655A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132,00</w:t>
            </w:r>
          </w:p>
        </w:tc>
        <w:tc>
          <w:tcPr>
            <w:tcW w:w="411" w:type="pct"/>
            <w:tcBorders>
              <w:top w:val="nil"/>
              <w:left w:val="nil"/>
              <w:bottom w:val="nil"/>
              <w:right w:val="nil"/>
            </w:tcBorders>
            <w:shd w:val="clear" w:color="000000" w:fill="CCCCFF"/>
            <w:noWrap/>
            <w:vAlign w:val="bottom"/>
            <w:hideMark/>
          </w:tcPr>
          <w:p w14:paraId="153BD2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18,86</w:t>
            </w:r>
          </w:p>
        </w:tc>
        <w:tc>
          <w:tcPr>
            <w:tcW w:w="336" w:type="pct"/>
            <w:tcBorders>
              <w:top w:val="nil"/>
              <w:left w:val="nil"/>
              <w:bottom w:val="nil"/>
              <w:right w:val="nil"/>
            </w:tcBorders>
            <w:shd w:val="clear" w:color="000000" w:fill="CCCCFF"/>
            <w:noWrap/>
            <w:vAlign w:val="bottom"/>
            <w:hideMark/>
          </w:tcPr>
          <w:p w14:paraId="3310F4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14,29%</w:t>
            </w:r>
          </w:p>
        </w:tc>
      </w:tr>
      <w:tr w:rsidR="00965DF4" w:rsidRPr="002F158A" w14:paraId="637012B4" w14:textId="77777777" w:rsidTr="00232DDC">
        <w:trPr>
          <w:trHeight w:val="255"/>
        </w:trPr>
        <w:tc>
          <w:tcPr>
            <w:tcW w:w="82" w:type="pct"/>
            <w:tcBorders>
              <w:top w:val="nil"/>
              <w:left w:val="nil"/>
              <w:bottom w:val="nil"/>
              <w:right w:val="nil"/>
            </w:tcBorders>
            <w:shd w:val="clear" w:color="auto" w:fill="auto"/>
            <w:noWrap/>
            <w:vAlign w:val="bottom"/>
            <w:hideMark/>
          </w:tcPr>
          <w:p w14:paraId="0961D37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8FA812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D3997D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58342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132,00</w:t>
            </w:r>
          </w:p>
        </w:tc>
        <w:tc>
          <w:tcPr>
            <w:tcW w:w="502" w:type="pct"/>
            <w:tcBorders>
              <w:top w:val="nil"/>
              <w:left w:val="nil"/>
              <w:bottom w:val="nil"/>
              <w:right w:val="nil"/>
            </w:tcBorders>
            <w:shd w:val="clear" w:color="auto" w:fill="auto"/>
            <w:noWrap/>
            <w:vAlign w:val="bottom"/>
            <w:hideMark/>
          </w:tcPr>
          <w:p w14:paraId="478D1E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132,00</w:t>
            </w:r>
          </w:p>
        </w:tc>
        <w:tc>
          <w:tcPr>
            <w:tcW w:w="411" w:type="pct"/>
            <w:tcBorders>
              <w:top w:val="nil"/>
              <w:left w:val="nil"/>
              <w:bottom w:val="nil"/>
              <w:right w:val="nil"/>
            </w:tcBorders>
            <w:shd w:val="clear" w:color="auto" w:fill="auto"/>
            <w:noWrap/>
            <w:vAlign w:val="bottom"/>
            <w:hideMark/>
          </w:tcPr>
          <w:p w14:paraId="0BD98E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18,86</w:t>
            </w:r>
          </w:p>
        </w:tc>
        <w:tc>
          <w:tcPr>
            <w:tcW w:w="336" w:type="pct"/>
            <w:tcBorders>
              <w:top w:val="nil"/>
              <w:left w:val="nil"/>
              <w:bottom w:val="nil"/>
              <w:right w:val="nil"/>
            </w:tcBorders>
            <w:shd w:val="clear" w:color="auto" w:fill="auto"/>
            <w:noWrap/>
            <w:vAlign w:val="bottom"/>
            <w:hideMark/>
          </w:tcPr>
          <w:p w14:paraId="344202B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14,29%</w:t>
            </w:r>
          </w:p>
        </w:tc>
      </w:tr>
      <w:tr w:rsidR="00965DF4" w:rsidRPr="002F158A" w14:paraId="2A8057A5" w14:textId="77777777" w:rsidTr="00232DDC">
        <w:trPr>
          <w:trHeight w:val="255"/>
        </w:trPr>
        <w:tc>
          <w:tcPr>
            <w:tcW w:w="82" w:type="pct"/>
            <w:tcBorders>
              <w:top w:val="nil"/>
              <w:left w:val="nil"/>
              <w:bottom w:val="nil"/>
              <w:right w:val="nil"/>
            </w:tcBorders>
            <w:shd w:val="clear" w:color="auto" w:fill="auto"/>
            <w:noWrap/>
            <w:vAlign w:val="bottom"/>
            <w:hideMark/>
          </w:tcPr>
          <w:p w14:paraId="5D8A81D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5A512D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48D193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B1D58E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FE88C4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75B65E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8601E89" w14:textId="77777777" w:rsidR="00965DF4" w:rsidRPr="002F158A" w:rsidRDefault="00965DF4" w:rsidP="00232DDC">
            <w:pPr>
              <w:jc w:val="right"/>
              <w:rPr>
                <w:rFonts w:ascii="Arial" w:hAnsi="Arial" w:cs="Arial"/>
                <w:sz w:val="20"/>
                <w:szCs w:val="20"/>
                <w:lang w:val="en-US"/>
              </w:rPr>
            </w:pPr>
          </w:p>
        </w:tc>
      </w:tr>
      <w:tr w:rsidR="00965DF4" w:rsidRPr="002F158A" w14:paraId="0F53D68D" w14:textId="77777777" w:rsidTr="00232DDC">
        <w:trPr>
          <w:trHeight w:val="255"/>
        </w:trPr>
        <w:tc>
          <w:tcPr>
            <w:tcW w:w="82" w:type="pct"/>
            <w:tcBorders>
              <w:top w:val="nil"/>
              <w:left w:val="nil"/>
              <w:bottom w:val="nil"/>
              <w:right w:val="nil"/>
            </w:tcBorders>
            <w:shd w:val="clear" w:color="auto" w:fill="auto"/>
            <w:noWrap/>
            <w:vAlign w:val="bottom"/>
            <w:hideMark/>
          </w:tcPr>
          <w:p w14:paraId="18AF21A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AB76F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79FF8D0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BD2920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838BE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3F047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18,86</w:t>
            </w:r>
          </w:p>
        </w:tc>
        <w:tc>
          <w:tcPr>
            <w:tcW w:w="336" w:type="pct"/>
            <w:tcBorders>
              <w:top w:val="nil"/>
              <w:left w:val="nil"/>
              <w:bottom w:val="nil"/>
              <w:right w:val="nil"/>
            </w:tcBorders>
            <w:shd w:val="clear" w:color="auto" w:fill="auto"/>
            <w:noWrap/>
            <w:vAlign w:val="bottom"/>
            <w:hideMark/>
          </w:tcPr>
          <w:p w14:paraId="63F028A3" w14:textId="77777777" w:rsidR="00965DF4" w:rsidRPr="002F158A" w:rsidRDefault="00965DF4" w:rsidP="00232DDC">
            <w:pPr>
              <w:jc w:val="right"/>
              <w:rPr>
                <w:rFonts w:ascii="Arial" w:hAnsi="Arial" w:cs="Arial"/>
                <w:sz w:val="20"/>
                <w:szCs w:val="20"/>
                <w:lang w:val="en-US"/>
              </w:rPr>
            </w:pPr>
          </w:p>
        </w:tc>
      </w:tr>
      <w:tr w:rsidR="00965DF4" w:rsidRPr="002F158A" w14:paraId="0FD507DE" w14:textId="77777777" w:rsidTr="00232DDC">
        <w:trPr>
          <w:trHeight w:val="255"/>
        </w:trPr>
        <w:tc>
          <w:tcPr>
            <w:tcW w:w="82" w:type="pct"/>
            <w:tcBorders>
              <w:top w:val="nil"/>
              <w:left w:val="nil"/>
              <w:bottom w:val="nil"/>
              <w:right w:val="nil"/>
            </w:tcBorders>
            <w:shd w:val="clear" w:color="000000" w:fill="CCCCFF"/>
            <w:noWrap/>
            <w:vAlign w:val="bottom"/>
            <w:hideMark/>
          </w:tcPr>
          <w:p w14:paraId="1E5A90D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72D1EF"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36EC8B2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502" w:type="pct"/>
            <w:tcBorders>
              <w:top w:val="nil"/>
              <w:left w:val="nil"/>
              <w:bottom w:val="nil"/>
              <w:right w:val="nil"/>
            </w:tcBorders>
            <w:shd w:val="clear" w:color="000000" w:fill="CCCCFF"/>
            <w:noWrap/>
            <w:vAlign w:val="bottom"/>
            <w:hideMark/>
          </w:tcPr>
          <w:p w14:paraId="2BA31C0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411" w:type="pct"/>
            <w:tcBorders>
              <w:top w:val="nil"/>
              <w:left w:val="nil"/>
              <w:bottom w:val="nil"/>
              <w:right w:val="nil"/>
            </w:tcBorders>
            <w:shd w:val="clear" w:color="000000" w:fill="CCCCFF"/>
            <w:noWrap/>
            <w:vAlign w:val="bottom"/>
            <w:hideMark/>
          </w:tcPr>
          <w:p w14:paraId="2B770F9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19EB0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AEC7375" w14:textId="77777777" w:rsidTr="00232DDC">
        <w:trPr>
          <w:trHeight w:val="255"/>
        </w:trPr>
        <w:tc>
          <w:tcPr>
            <w:tcW w:w="82" w:type="pct"/>
            <w:tcBorders>
              <w:top w:val="nil"/>
              <w:left w:val="nil"/>
              <w:bottom w:val="nil"/>
              <w:right w:val="nil"/>
            </w:tcBorders>
            <w:shd w:val="clear" w:color="000000" w:fill="CCCCFF"/>
            <w:noWrap/>
            <w:vAlign w:val="bottom"/>
            <w:hideMark/>
          </w:tcPr>
          <w:p w14:paraId="7A9B900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F09E0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4.4. </w:t>
            </w:r>
            <w:proofErr w:type="spellStart"/>
            <w:r w:rsidRPr="002F158A">
              <w:rPr>
                <w:rFonts w:ascii="Arial" w:hAnsi="Arial" w:cs="Arial"/>
                <w:b/>
                <w:bCs/>
                <w:color w:val="333333"/>
                <w:sz w:val="20"/>
                <w:szCs w:val="20"/>
                <w:lang w:val="en-US"/>
              </w:rPr>
              <w:t>Spomenička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renta</w:t>
            </w:r>
            <w:proofErr w:type="spellEnd"/>
          </w:p>
        </w:tc>
        <w:tc>
          <w:tcPr>
            <w:tcW w:w="505" w:type="pct"/>
            <w:tcBorders>
              <w:top w:val="nil"/>
              <w:left w:val="nil"/>
              <w:bottom w:val="nil"/>
              <w:right w:val="nil"/>
            </w:tcBorders>
            <w:shd w:val="clear" w:color="000000" w:fill="CCCCFF"/>
            <w:noWrap/>
            <w:vAlign w:val="bottom"/>
            <w:hideMark/>
          </w:tcPr>
          <w:p w14:paraId="75EC46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502" w:type="pct"/>
            <w:tcBorders>
              <w:top w:val="nil"/>
              <w:left w:val="nil"/>
              <w:bottom w:val="nil"/>
              <w:right w:val="nil"/>
            </w:tcBorders>
            <w:shd w:val="clear" w:color="000000" w:fill="CCCCFF"/>
            <w:noWrap/>
            <w:vAlign w:val="bottom"/>
            <w:hideMark/>
          </w:tcPr>
          <w:p w14:paraId="04536D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w:t>
            </w:r>
          </w:p>
        </w:tc>
        <w:tc>
          <w:tcPr>
            <w:tcW w:w="411" w:type="pct"/>
            <w:tcBorders>
              <w:top w:val="nil"/>
              <w:left w:val="nil"/>
              <w:bottom w:val="nil"/>
              <w:right w:val="nil"/>
            </w:tcBorders>
            <w:shd w:val="clear" w:color="000000" w:fill="CCCCFF"/>
            <w:noWrap/>
            <w:vAlign w:val="bottom"/>
            <w:hideMark/>
          </w:tcPr>
          <w:p w14:paraId="0FA9C3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EB32D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A80DAE6" w14:textId="77777777" w:rsidTr="00232DDC">
        <w:trPr>
          <w:trHeight w:val="255"/>
        </w:trPr>
        <w:tc>
          <w:tcPr>
            <w:tcW w:w="82" w:type="pct"/>
            <w:tcBorders>
              <w:top w:val="nil"/>
              <w:left w:val="nil"/>
              <w:bottom w:val="nil"/>
              <w:right w:val="nil"/>
            </w:tcBorders>
            <w:shd w:val="clear" w:color="auto" w:fill="auto"/>
            <w:noWrap/>
            <w:vAlign w:val="bottom"/>
            <w:hideMark/>
          </w:tcPr>
          <w:p w14:paraId="1C16241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873AF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2928069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F92DC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w:t>
            </w:r>
          </w:p>
        </w:tc>
        <w:tc>
          <w:tcPr>
            <w:tcW w:w="502" w:type="pct"/>
            <w:tcBorders>
              <w:top w:val="nil"/>
              <w:left w:val="nil"/>
              <w:bottom w:val="nil"/>
              <w:right w:val="nil"/>
            </w:tcBorders>
            <w:shd w:val="clear" w:color="auto" w:fill="auto"/>
            <w:noWrap/>
            <w:vAlign w:val="bottom"/>
            <w:hideMark/>
          </w:tcPr>
          <w:p w14:paraId="401393B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w:t>
            </w:r>
          </w:p>
        </w:tc>
        <w:tc>
          <w:tcPr>
            <w:tcW w:w="411" w:type="pct"/>
            <w:tcBorders>
              <w:top w:val="nil"/>
              <w:left w:val="nil"/>
              <w:bottom w:val="nil"/>
              <w:right w:val="nil"/>
            </w:tcBorders>
            <w:shd w:val="clear" w:color="auto" w:fill="auto"/>
            <w:noWrap/>
            <w:vAlign w:val="bottom"/>
            <w:hideMark/>
          </w:tcPr>
          <w:p w14:paraId="4A16901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EA2E6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837EF48" w14:textId="77777777" w:rsidTr="00232DDC">
        <w:trPr>
          <w:trHeight w:val="255"/>
        </w:trPr>
        <w:tc>
          <w:tcPr>
            <w:tcW w:w="82" w:type="pct"/>
            <w:tcBorders>
              <w:top w:val="nil"/>
              <w:left w:val="nil"/>
              <w:bottom w:val="nil"/>
              <w:right w:val="nil"/>
            </w:tcBorders>
            <w:shd w:val="clear" w:color="auto" w:fill="auto"/>
            <w:noWrap/>
            <w:vAlign w:val="bottom"/>
            <w:hideMark/>
          </w:tcPr>
          <w:p w14:paraId="2C5A7F2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6CBB2B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3434</w:t>
            </w:r>
          </w:p>
        </w:tc>
        <w:tc>
          <w:tcPr>
            <w:tcW w:w="2693" w:type="pct"/>
            <w:tcBorders>
              <w:top w:val="nil"/>
              <w:left w:val="nil"/>
              <w:bottom w:val="nil"/>
              <w:right w:val="nil"/>
            </w:tcBorders>
            <w:shd w:val="clear" w:color="auto" w:fill="auto"/>
            <w:noWrap/>
            <w:vAlign w:val="bottom"/>
            <w:hideMark/>
          </w:tcPr>
          <w:p w14:paraId="6F94B46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6D9D90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E67433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A89BFB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18C8E32" w14:textId="77777777" w:rsidR="00965DF4" w:rsidRPr="002F158A" w:rsidRDefault="00965DF4" w:rsidP="00232DDC">
            <w:pPr>
              <w:jc w:val="right"/>
              <w:rPr>
                <w:rFonts w:ascii="Arial" w:hAnsi="Arial" w:cs="Arial"/>
                <w:sz w:val="20"/>
                <w:szCs w:val="20"/>
                <w:lang w:val="en-US"/>
              </w:rPr>
            </w:pPr>
          </w:p>
        </w:tc>
      </w:tr>
      <w:tr w:rsidR="00965DF4" w:rsidRPr="002F158A" w14:paraId="3E837E2E" w14:textId="77777777" w:rsidTr="00232DDC">
        <w:trPr>
          <w:trHeight w:val="255"/>
        </w:trPr>
        <w:tc>
          <w:tcPr>
            <w:tcW w:w="82" w:type="pct"/>
            <w:tcBorders>
              <w:top w:val="nil"/>
              <w:left w:val="nil"/>
              <w:bottom w:val="nil"/>
              <w:right w:val="nil"/>
            </w:tcBorders>
            <w:shd w:val="clear" w:color="000000" w:fill="CCCCFF"/>
            <w:noWrap/>
            <w:vAlign w:val="bottom"/>
            <w:hideMark/>
          </w:tcPr>
          <w:p w14:paraId="34E34BD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EE130C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019FD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184.410,00</w:t>
            </w:r>
          </w:p>
        </w:tc>
        <w:tc>
          <w:tcPr>
            <w:tcW w:w="502" w:type="pct"/>
            <w:tcBorders>
              <w:top w:val="nil"/>
              <w:left w:val="nil"/>
              <w:bottom w:val="nil"/>
              <w:right w:val="nil"/>
            </w:tcBorders>
            <w:shd w:val="clear" w:color="000000" w:fill="CCCCFF"/>
            <w:noWrap/>
            <w:vAlign w:val="bottom"/>
            <w:hideMark/>
          </w:tcPr>
          <w:p w14:paraId="300E51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184.410,00</w:t>
            </w:r>
          </w:p>
        </w:tc>
        <w:tc>
          <w:tcPr>
            <w:tcW w:w="411" w:type="pct"/>
            <w:tcBorders>
              <w:top w:val="nil"/>
              <w:left w:val="nil"/>
              <w:bottom w:val="nil"/>
              <w:right w:val="nil"/>
            </w:tcBorders>
            <w:shd w:val="clear" w:color="000000" w:fill="CCCCFF"/>
            <w:noWrap/>
            <w:vAlign w:val="bottom"/>
            <w:hideMark/>
          </w:tcPr>
          <w:p w14:paraId="306479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149.823,13</w:t>
            </w:r>
          </w:p>
        </w:tc>
        <w:tc>
          <w:tcPr>
            <w:tcW w:w="336" w:type="pct"/>
            <w:tcBorders>
              <w:top w:val="nil"/>
              <w:left w:val="nil"/>
              <w:bottom w:val="nil"/>
              <w:right w:val="nil"/>
            </w:tcBorders>
            <w:shd w:val="clear" w:color="000000" w:fill="CCCCFF"/>
            <w:noWrap/>
            <w:vAlign w:val="bottom"/>
            <w:hideMark/>
          </w:tcPr>
          <w:p w14:paraId="198FD8F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81,24%</w:t>
            </w:r>
          </w:p>
        </w:tc>
      </w:tr>
      <w:tr w:rsidR="00965DF4" w:rsidRPr="002F158A" w14:paraId="184E5CB5" w14:textId="77777777" w:rsidTr="00232DDC">
        <w:trPr>
          <w:trHeight w:val="255"/>
        </w:trPr>
        <w:tc>
          <w:tcPr>
            <w:tcW w:w="82" w:type="pct"/>
            <w:tcBorders>
              <w:top w:val="nil"/>
              <w:left w:val="nil"/>
              <w:bottom w:val="nil"/>
              <w:right w:val="nil"/>
            </w:tcBorders>
            <w:shd w:val="clear" w:color="000000" w:fill="CCCCFF"/>
            <w:noWrap/>
            <w:vAlign w:val="bottom"/>
            <w:hideMark/>
          </w:tcPr>
          <w:p w14:paraId="558C8D9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C21B7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047FC5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184.410,00</w:t>
            </w:r>
          </w:p>
        </w:tc>
        <w:tc>
          <w:tcPr>
            <w:tcW w:w="502" w:type="pct"/>
            <w:tcBorders>
              <w:top w:val="nil"/>
              <w:left w:val="nil"/>
              <w:bottom w:val="nil"/>
              <w:right w:val="nil"/>
            </w:tcBorders>
            <w:shd w:val="clear" w:color="000000" w:fill="CCCCFF"/>
            <w:noWrap/>
            <w:vAlign w:val="bottom"/>
            <w:hideMark/>
          </w:tcPr>
          <w:p w14:paraId="34C2E2E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184.410,00</w:t>
            </w:r>
          </w:p>
        </w:tc>
        <w:tc>
          <w:tcPr>
            <w:tcW w:w="411" w:type="pct"/>
            <w:tcBorders>
              <w:top w:val="nil"/>
              <w:left w:val="nil"/>
              <w:bottom w:val="nil"/>
              <w:right w:val="nil"/>
            </w:tcBorders>
            <w:shd w:val="clear" w:color="000000" w:fill="CCCCFF"/>
            <w:noWrap/>
            <w:vAlign w:val="bottom"/>
            <w:hideMark/>
          </w:tcPr>
          <w:p w14:paraId="33870C7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149.823,13</w:t>
            </w:r>
          </w:p>
        </w:tc>
        <w:tc>
          <w:tcPr>
            <w:tcW w:w="336" w:type="pct"/>
            <w:tcBorders>
              <w:top w:val="nil"/>
              <w:left w:val="nil"/>
              <w:bottom w:val="nil"/>
              <w:right w:val="nil"/>
            </w:tcBorders>
            <w:shd w:val="clear" w:color="000000" w:fill="CCCCFF"/>
            <w:noWrap/>
            <w:vAlign w:val="bottom"/>
            <w:hideMark/>
          </w:tcPr>
          <w:p w14:paraId="5EF5D7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81,24%</w:t>
            </w:r>
          </w:p>
        </w:tc>
      </w:tr>
      <w:tr w:rsidR="00965DF4" w:rsidRPr="002F158A" w14:paraId="04968ADB" w14:textId="77777777" w:rsidTr="00232DDC">
        <w:trPr>
          <w:trHeight w:val="255"/>
        </w:trPr>
        <w:tc>
          <w:tcPr>
            <w:tcW w:w="82" w:type="pct"/>
            <w:tcBorders>
              <w:top w:val="nil"/>
              <w:left w:val="nil"/>
              <w:bottom w:val="nil"/>
              <w:right w:val="nil"/>
            </w:tcBorders>
            <w:shd w:val="clear" w:color="auto" w:fill="auto"/>
            <w:noWrap/>
            <w:vAlign w:val="bottom"/>
            <w:hideMark/>
          </w:tcPr>
          <w:p w14:paraId="11474B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72EB6A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56216B0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5B14917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184.410,00</w:t>
            </w:r>
          </w:p>
        </w:tc>
        <w:tc>
          <w:tcPr>
            <w:tcW w:w="502" w:type="pct"/>
            <w:tcBorders>
              <w:top w:val="nil"/>
              <w:left w:val="nil"/>
              <w:bottom w:val="nil"/>
              <w:right w:val="nil"/>
            </w:tcBorders>
            <w:shd w:val="clear" w:color="auto" w:fill="auto"/>
            <w:noWrap/>
            <w:vAlign w:val="bottom"/>
            <w:hideMark/>
          </w:tcPr>
          <w:p w14:paraId="3F1E31F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184.410,00</w:t>
            </w:r>
          </w:p>
        </w:tc>
        <w:tc>
          <w:tcPr>
            <w:tcW w:w="411" w:type="pct"/>
            <w:tcBorders>
              <w:top w:val="nil"/>
              <w:left w:val="nil"/>
              <w:bottom w:val="nil"/>
              <w:right w:val="nil"/>
            </w:tcBorders>
            <w:shd w:val="clear" w:color="auto" w:fill="auto"/>
            <w:noWrap/>
            <w:vAlign w:val="bottom"/>
            <w:hideMark/>
          </w:tcPr>
          <w:p w14:paraId="04709EF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149.823,13</w:t>
            </w:r>
          </w:p>
        </w:tc>
        <w:tc>
          <w:tcPr>
            <w:tcW w:w="336" w:type="pct"/>
            <w:tcBorders>
              <w:top w:val="nil"/>
              <w:left w:val="nil"/>
              <w:bottom w:val="nil"/>
              <w:right w:val="nil"/>
            </w:tcBorders>
            <w:shd w:val="clear" w:color="auto" w:fill="auto"/>
            <w:noWrap/>
            <w:vAlign w:val="bottom"/>
            <w:hideMark/>
          </w:tcPr>
          <w:p w14:paraId="6F900E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81,24%</w:t>
            </w:r>
          </w:p>
        </w:tc>
      </w:tr>
      <w:tr w:rsidR="00965DF4" w:rsidRPr="002F158A" w14:paraId="274DCD40" w14:textId="77777777" w:rsidTr="00232DDC">
        <w:trPr>
          <w:trHeight w:val="255"/>
        </w:trPr>
        <w:tc>
          <w:tcPr>
            <w:tcW w:w="82" w:type="pct"/>
            <w:tcBorders>
              <w:top w:val="nil"/>
              <w:left w:val="nil"/>
              <w:bottom w:val="nil"/>
              <w:right w:val="nil"/>
            </w:tcBorders>
            <w:shd w:val="clear" w:color="auto" w:fill="auto"/>
            <w:noWrap/>
            <w:vAlign w:val="bottom"/>
            <w:hideMark/>
          </w:tcPr>
          <w:p w14:paraId="1E5995F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DDA736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708B08D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20E0189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1D5BD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159E7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128.287,43</w:t>
            </w:r>
          </w:p>
        </w:tc>
        <w:tc>
          <w:tcPr>
            <w:tcW w:w="336" w:type="pct"/>
            <w:tcBorders>
              <w:top w:val="nil"/>
              <w:left w:val="nil"/>
              <w:bottom w:val="nil"/>
              <w:right w:val="nil"/>
            </w:tcBorders>
            <w:shd w:val="clear" w:color="auto" w:fill="auto"/>
            <w:noWrap/>
            <w:vAlign w:val="bottom"/>
            <w:hideMark/>
          </w:tcPr>
          <w:p w14:paraId="41103F00" w14:textId="77777777" w:rsidR="00965DF4" w:rsidRPr="002F158A" w:rsidRDefault="00965DF4" w:rsidP="00232DDC">
            <w:pPr>
              <w:jc w:val="right"/>
              <w:rPr>
                <w:rFonts w:ascii="Arial" w:hAnsi="Arial" w:cs="Arial"/>
                <w:sz w:val="20"/>
                <w:szCs w:val="20"/>
                <w:lang w:val="en-US"/>
              </w:rPr>
            </w:pPr>
          </w:p>
        </w:tc>
      </w:tr>
      <w:tr w:rsidR="00965DF4" w:rsidRPr="002F158A" w14:paraId="447B855D" w14:textId="77777777" w:rsidTr="00232DDC">
        <w:trPr>
          <w:trHeight w:val="255"/>
        </w:trPr>
        <w:tc>
          <w:tcPr>
            <w:tcW w:w="82" w:type="pct"/>
            <w:tcBorders>
              <w:top w:val="nil"/>
              <w:left w:val="nil"/>
              <w:bottom w:val="nil"/>
              <w:right w:val="nil"/>
            </w:tcBorders>
            <w:shd w:val="clear" w:color="auto" w:fill="auto"/>
            <w:noWrap/>
            <w:vAlign w:val="bottom"/>
            <w:hideMark/>
          </w:tcPr>
          <w:p w14:paraId="6EC7D97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3EE22B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3113</w:t>
            </w:r>
          </w:p>
        </w:tc>
        <w:tc>
          <w:tcPr>
            <w:tcW w:w="2693" w:type="pct"/>
            <w:tcBorders>
              <w:top w:val="nil"/>
              <w:left w:val="nil"/>
              <w:bottom w:val="nil"/>
              <w:right w:val="nil"/>
            </w:tcBorders>
            <w:shd w:val="clear" w:color="auto" w:fill="auto"/>
            <w:noWrap/>
            <w:vAlign w:val="bottom"/>
            <w:hideMark/>
          </w:tcPr>
          <w:p w14:paraId="61B7803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prekovremeni</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57BE390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9EE88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64C8B1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544,93</w:t>
            </w:r>
          </w:p>
        </w:tc>
        <w:tc>
          <w:tcPr>
            <w:tcW w:w="336" w:type="pct"/>
            <w:tcBorders>
              <w:top w:val="nil"/>
              <w:left w:val="nil"/>
              <w:bottom w:val="nil"/>
              <w:right w:val="nil"/>
            </w:tcBorders>
            <w:shd w:val="clear" w:color="auto" w:fill="auto"/>
            <w:noWrap/>
            <w:vAlign w:val="bottom"/>
            <w:hideMark/>
          </w:tcPr>
          <w:p w14:paraId="217FF234" w14:textId="77777777" w:rsidR="00965DF4" w:rsidRPr="002F158A" w:rsidRDefault="00965DF4" w:rsidP="00232DDC">
            <w:pPr>
              <w:jc w:val="right"/>
              <w:rPr>
                <w:rFonts w:ascii="Arial" w:hAnsi="Arial" w:cs="Arial"/>
                <w:sz w:val="20"/>
                <w:szCs w:val="20"/>
                <w:lang w:val="en-US"/>
              </w:rPr>
            </w:pPr>
          </w:p>
        </w:tc>
      </w:tr>
      <w:tr w:rsidR="00965DF4" w:rsidRPr="002F158A" w14:paraId="256CBBB5" w14:textId="77777777" w:rsidTr="00232DDC">
        <w:trPr>
          <w:trHeight w:val="255"/>
        </w:trPr>
        <w:tc>
          <w:tcPr>
            <w:tcW w:w="82" w:type="pct"/>
            <w:tcBorders>
              <w:top w:val="nil"/>
              <w:left w:val="nil"/>
              <w:bottom w:val="nil"/>
              <w:right w:val="nil"/>
            </w:tcBorders>
            <w:shd w:val="clear" w:color="auto" w:fill="auto"/>
            <w:noWrap/>
            <w:vAlign w:val="bottom"/>
            <w:hideMark/>
          </w:tcPr>
          <w:p w14:paraId="51B81DC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F5AF85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7FF6F3E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3FF7E93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4BBC0F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1E6D4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20.990,77</w:t>
            </w:r>
          </w:p>
        </w:tc>
        <w:tc>
          <w:tcPr>
            <w:tcW w:w="336" w:type="pct"/>
            <w:tcBorders>
              <w:top w:val="nil"/>
              <w:left w:val="nil"/>
              <w:bottom w:val="nil"/>
              <w:right w:val="nil"/>
            </w:tcBorders>
            <w:shd w:val="clear" w:color="auto" w:fill="auto"/>
            <w:noWrap/>
            <w:vAlign w:val="bottom"/>
            <w:hideMark/>
          </w:tcPr>
          <w:p w14:paraId="1F83FC24" w14:textId="77777777" w:rsidR="00965DF4" w:rsidRPr="002F158A" w:rsidRDefault="00965DF4" w:rsidP="00232DDC">
            <w:pPr>
              <w:jc w:val="right"/>
              <w:rPr>
                <w:rFonts w:ascii="Arial" w:hAnsi="Arial" w:cs="Arial"/>
                <w:sz w:val="20"/>
                <w:szCs w:val="20"/>
                <w:lang w:val="en-US"/>
              </w:rPr>
            </w:pPr>
          </w:p>
        </w:tc>
      </w:tr>
      <w:tr w:rsidR="00965DF4" w:rsidRPr="002F158A" w14:paraId="118D384C" w14:textId="77777777" w:rsidTr="00232DDC">
        <w:trPr>
          <w:trHeight w:val="255"/>
        </w:trPr>
        <w:tc>
          <w:tcPr>
            <w:tcW w:w="82" w:type="pct"/>
            <w:tcBorders>
              <w:top w:val="nil"/>
              <w:left w:val="nil"/>
              <w:bottom w:val="nil"/>
              <w:right w:val="nil"/>
            </w:tcBorders>
            <w:shd w:val="clear" w:color="000000" w:fill="CCCCFF"/>
            <w:noWrap/>
            <w:vAlign w:val="bottom"/>
            <w:hideMark/>
          </w:tcPr>
          <w:p w14:paraId="5769E5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48E6695"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360231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1.393,00</w:t>
            </w:r>
          </w:p>
        </w:tc>
        <w:tc>
          <w:tcPr>
            <w:tcW w:w="502" w:type="pct"/>
            <w:tcBorders>
              <w:top w:val="nil"/>
              <w:left w:val="nil"/>
              <w:bottom w:val="nil"/>
              <w:right w:val="nil"/>
            </w:tcBorders>
            <w:shd w:val="clear" w:color="000000" w:fill="CCCCFF"/>
            <w:noWrap/>
            <w:vAlign w:val="bottom"/>
            <w:hideMark/>
          </w:tcPr>
          <w:p w14:paraId="0D1FBD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1.393,00</w:t>
            </w:r>
          </w:p>
        </w:tc>
        <w:tc>
          <w:tcPr>
            <w:tcW w:w="411" w:type="pct"/>
            <w:tcBorders>
              <w:top w:val="nil"/>
              <w:left w:val="nil"/>
              <w:bottom w:val="nil"/>
              <w:right w:val="nil"/>
            </w:tcBorders>
            <w:shd w:val="clear" w:color="000000" w:fill="CCCCFF"/>
            <w:noWrap/>
            <w:vAlign w:val="bottom"/>
            <w:hideMark/>
          </w:tcPr>
          <w:p w14:paraId="15BB56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567,00</w:t>
            </w:r>
          </w:p>
        </w:tc>
        <w:tc>
          <w:tcPr>
            <w:tcW w:w="336" w:type="pct"/>
            <w:tcBorders>
              <w:top w:val="nil"/>
              <w:left w:val="nil"/>
              <w:bottom w:val="nil"/>
              <w:right w:val="nil"/>
            </w:tcBorders>
            <w:shd w:val="clear" w:color="000000" w:fill="CCCCFF"/>
            <w:noWrap/>
            <w:vAlign w:val="bottom"/>
            <w:hideMark/>
          </w:tcPr>
          <w:p w14:paraId="4EF469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40,70%</w:t>
            </w:r>
          </w:p>
        </w:tc>
      </w:tr>
      <w:tr w:rsidR="00965DF4" w:rsidRPr="002F158A" w14:paraId="67355D3D" w14:textId="77777777" w:rsidTr="00232DDC">
        <w:trPr>
          <w:trHeight w:val="255"/>
        </w:trPr>
        <w:tc>
          <w:tcPr>
            <w:tcW w:w="82" w:type="pct"/>
            <w:tcBorders>
              <w:top w:val="nil"/>
              <w:left w:val="nil"/>
              <w:bottom w:val="nil"/>
              <w:right w:val="nil"/>
            </w:tcBorders>
            <w:shd w:val="clear" w:color="000000" w:fill="CCCCFF"/>
            <w:noWrap/>
            <w:vAlign w:val="bottom"/>
            <w:hideMark/>
          </w:tcPr>
          <w:p w14:paraId="71B5714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8C6CCEA"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7.2. Prihodi s naslova osiguranja, refundacije štete i totalne št</w:t>
            </w:r>
          </w:p>
        </w:tc>
        <w:tc>
          <w:tcPr>
            <w:tcW w:w="505" w:type="pct"/>
            <w:tcBorders>
              <w:top w:val="nil"/>
              <w:left w:val="nil"/>
              <w:bottom w:val="nil"/>
              <w:right w:val="nil"/>
            </w:tcBorders>
            <w:shd w:val="clear" w:color="000000" w:fill="CCCCFF"/>
            <w:noWrap/>
            <w:vAlign w:val="bottom"/>
            <w:hideMark/>
          </w:tcPr>
          <w:p w14:paraId="5DB0020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1.393,00</w:t>
            </w:r>
          </w:p>
        </w:tc>
        <w:tc>
          <w:tcPr>
            <w:tcW w:w="502" w:type="pct"/>
            <w:tcBorders>
              <w:top w:val="nil"/>
              <w:left w:val="nil"/>
              <w:bottom w:val="nil"/>
              <w:right w:val="nil"/>
            </w:tcBorders>
            <w:shd w:val="clear" w:color="000000" w:fill="CCCCFF"/>
            <w:noWrap/>
            <w:vAlign w:val="bottom"/>
            <w:hideMark/>
          </w:tcPr>
          <w:p w14:paraId="444B8C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1.393,00</w:t>
            </w:r>
          </w:p>
        </w:tc>
        <w:tc>
          <w:tcPr>
            <w:tcW w:w="411" w:type="pct"/>
            <w:tcBorders>
              <w:top w:val="nil"/>
              <w:left w:val="nil"/>
              <w:bottom w:val="nil"/>
              <w:right w:val="nil"/>
            </w:tcBorders>
            <w:shd w:val="clear" w:color="000000" w:fill="CCCCFF"/>
            <w:noWrap/>
            <w:vAlign w:val="bottom"/>
            <w:hideMark/>
          </w:tcPr>
          <w:p w14:paraId="2164A9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567,00</w:t>
            </w:r>
          </w:p>
        </w:tc>
        <w:tc>
          <w:tcPr>
            <w:tcW w:w="336" w:type="pct"/>
            <w:tcBorders>
              <w:top w:val="nil"/>
              <w:left w:val="nil"/>
              <w:bottom w:val="nil"/>
              <w:right w:val="nil"/>
            </w:tcBorders>
            <w:shd w:val="clear" w:color="000000" w:fill="CCCCFF"/>
            <w:noWrap/>
            <w:vAlign w:val="bottom"/>
            <w:hideMark/>
          </w:tcPr>
          <w:p w14:paraId="2DBDD8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40,70%</w:t>
            </w:r>
          </w:p>
        </w:tc>
      </w:tr>
      <w:tr w:rsidR="00965DF4" w:rsidRPr="002F158A" w14:paraId="297BE748" w14:textId="77777777" w:rsidTr="00232DDC">
        <w:trPr>
          <w:trHeight w:val="255"/>
        </w:trPr>
        <w:tc>
          <w:tcPr>
            <w:tcW w:w="82" w:type="pct"/>
            <w:tcBorders>
              <w:top w:val="nil"/>
              <w:left w:val="nil"/>
              <w:bottom w:val="nil"/>
              <w:right w:val="nil"/>
            </w:tcBorders>
            <w:shd w:val="clear" w:color="auto" w:fill="auto"/>
            <w:noWrap/>
            <w:vAlign w:val="bottom"/>
            <w:hideMark/>
          </w:tcPr>
          <w:p w14:paraId="0546EDE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D20F98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512792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0BDB7D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1.393,00</w:t>
            </w:r>
          </w:p>
        </w:tc>
        <w:tc>
          <w:tcPr>
            <w:tcW w:w="502" w:type="pct"/>
            <w:tcBorders>
              <w:top w:val="nil"/>
              <w:left w:val="nil"/>
              <w:bottom w:val="nil"/>
              <w:right w:val="nil"/>
            </w:tcBorders>
            <w:shd w:val="clear" w:color="auto" w:fill="auto"/>
            <w:noWrap/>
            <w:vAlign w:val="bottom"/>
            <w:hideMark/>
          </w:tcPr>
          <w:p w14:paraId="3942663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1.393,00</w:t>
            </w:r>
          </w:p>
        </w:tc>
        <w:tc>
          <w:tcPr>
            <w:tcW w:w="411" w:type="pct"/>
            <w:tcBorders>
              <w:top w:val="nil"/>
              <w:left w:val="nil"/>
              <w:bottom w:val="nil"/>
              <w:right w:val="nil"/>
            </w:tcBorders>
            <w:shd w:val="clear" w:color="auto" w:fill="auto"/>
            <w:noWrap/>
            <w:vAlign w:val="bottom"/>
            <w:hideMark/>
          </w:tcPr>
          <w:p w14:paraId="4357D49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567,00</w:t>
            </w:r>
          </w:p>
        </w:tc>
        <w:tc>
          <w:tcPr>
            <w:tcW w:w="336" w:type="pct"/>
            <w:tcBorders>
              <w:top w:val="nil"/>
              <w:left w:val="nil"/>
              <w:bottom w:val="nil"/>
              <w:right w:val="nil"/>
            </w:tcBorders>
            <w:shd w:val="clear" w:color="auto" w:fill="auto"/>
            <w:noWrap/>
            <w:vAlign w:val="bottom"/>
            <w:hideMark/>
          </w:tcPr>
          <w:p w14:paraId="1B83C7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40,70%</w:t>
            </w:r>
          </w:p>
        </w:tc>
      </w:tr>
      <w:tr w:rsidR="00965DF4" w:rsidRPr="002F158A" w14:paraId="3CF44150" w14:textId="77777777" w:rsidTr="00232DDC">
        <w:trPr>
          <w:trHeight w:val="255"/>
        </w:trPr>
        <w:tc>
          <w:tcPr>
            <w:tcW w:w="82" w:type="pct"/>
            <w:tcBorders>
              <w:top w:val="nil"/>
              <w:left w:val="nil"/>
              <w:bottom w:val="nil"/>
              <w:right w:val="nil"/>
            </w:tcBorders>
            <w:shd w:val="clear" w:color="auto" w:fill="auto"/>
            <w:noWrap/>
            <w:vAlign w:val="bottom"/>
            <w:hideMark/>
          </w:tcPr>
          <w:p w14:paraId="11646CE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4B2B92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6775E1D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3065B25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876DCF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308B0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567,00</w:t>
            </w:r>
          </w:p>
        </w:tc>
        <w:tc>
          <w:tcPr>
            <w:tcW w:w="336" w:type="pct"/>
            <w:tcBorders>
              <w:top w:val="nil"/>
              <w:left w:val="nil"/>
              <w:bottom w:val="nil"/>
              <w:right w:val="nil"/>
            </w:tcBorders>
            <w:shd w:val="clear" w:color="auto" w:fill="auto"/>
            <w:noWrap/>
            <w:vAlign w:val="bottom"/>
            <w:hideMark/>
          </w:tcPr>
          <w:p w14:paraId="4F6DA8DF" w14:textId="77777777" w:rsidR="00965DF4" w:rsidRPr="002F158A" w:rsidRDefault="00965DF4" w:rsidP="00232DDC">
            <w:pPr>
              <w:jc w:val="right"/>
              <w:rPr>
                <w:rFonts w:ascii="Arial" w:hAnsi="Arial" w:cs="Arial"/>
                <w:sz w:val="20"/>
                <w:szCs w:val="20"/>
                <w:lang w:val="en-US"/>
              </w:rPr>
            </w:pPr>
          </w:p>
        </w:tc>
      </w:tr>
      <w:tr w:rsidR="00965DF4" w:rsidRPr="002F158A" w14:paraId="57282485" w14:textId="77777777" w:rsidTr="00232DDC">
        <w:trPr>
          <w:trHeight w:val="255"/>
        </w:trPr>
        <w:tc>
          <w:tcPr>
            <w:tcW w:w="82" w:type="pct"/>
            <w:tcBorders>
              <w:top w:val="nil"/>
              <w:left w:val="nil"/>
              <w:bottom w:val="nil"/>
              <w:right w:val="nil"/>
            </w:tcBorders>
            <w:shd w:val="clear" w:color="000000" w:fill="FFFF99"/>
            <w:noWrap/>
            <w:vAlign w:val="bottom"/>
            <w:hideMark/>
          </w:tcPr>
          <w:p w14:paraId="017A6CC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0AC22E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A100021</w:t>
            </w:r>
          </w:p>
        </w:tc>
        <w:tc>
          <w:tcPr>
            <w:tcW w:w="2693" w:type="pct"/>
            <w:tcBorders>
              <w:top w:val="nil"/>
              <w:left w:val="nil"/>
              <w:bottom w:val="nil"/>
              <w:right w:val="nil"/>
            </w:tcBorders>
            <w:shd w:val="clear" w:color="000000" w:fill="FFFF99"/>
            <w:noWrap/>
            <w:vAlign w:val="bottom"/>
            <w:hideMark/>
          </w:tcPr>
          <w:p w14:paraId="76C2CCA1"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Proračunska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zaliha</w:t>
            </w:r>
            <w:proofErr w:type="spellEnd"/>
          </w:p>
        </w:tc>
        <w:tc>
          <w:tcPr>
            <w:tcW w:w="505" w:type="pct"/>
            <w:tcBorders>
              <w:top w:val="nil"/>
              <w:left w:val="nil"/>
              <w:bottom w:val="nil"/>
              <w:right w:val="nil"/>
            </w:tcBorders>
            <w:shd w:val="clear" w:color="000000" w:fill="FFFF99"/>
            <w:noWrap/>
            <w:vAlign w:val="bottom"/>
            <w:hideMark/>
          </w:tcPr>
          <w:p w14:paraId="2A313F5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502" w:type="pct"/>
            <w:tcBorders>
              <w:top w:val="nil"/>
              <w:left w:val="nil"/>
              <w:bottom w:val="nil"/>
              <w:right w:val="nil"/>
            </w:tcBorders>
            <w:shd w:val="clear" w:color="000000" w:fill="FFFF99"/>
            <w:noWrap/>
            <w:vAlign w:val="bottom"/>
            <w:hideMark/>
          </w:tcPr>
          <w:p w14:paraId="3E56BF9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411" w:type="pct"/>
            <w:tcBorders>
              <w:top w:val="nil"/>
              <w:left w:val="nil"/>
              <w:bottom w:val="nil"/>
              <w:right w:val="nil"/>
            </w:tcBorders>
            <w:shd w:val="clear" w:color="000000" w:fill="FFFF99"/>
            <w:noWrap/>
            <w:vAlign w:val="bottom"/>
            <w:hideMark/>
          </w:tcPr>
          <w:p w14:paraId="21011AC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2.875,00</w:t>
            </w:r>
          </w:p>
        </w:tc>
        <w:tc>
          <w:tcPr>
            <w:tcW w:w="336" w:type="pct"/>
            <w:tcBorders>
              <w:top w:val="nil"/>
              <w:left w:val="nil"/>
              <w:bottom w:val="nil"/>
              <w:right w:val="nil"/>
            </w:tcBorders>
            <w:shd w:val="clear" w:color="000000" w:fill="FFFF99"/>
            <w:noWrap/>
            <w:vAlign w:val="bottom"/>
            <w:hideMark/>
          </w:tcPr>
          <w:p w14:paraId="426C7DE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43,32%</w:t>
            </w:r>
          </w:p>
        </w:tc>
      </w:tr>
      <w:tr w:rsidR="00965DF4" w:rsidRPr="002F158A" w14:paraId="66151BEB" w14:textId="77777777" w:rsidTr="00232DDC">
        <w:trPr>
          <w:trHeight w:val="255"/>
        </w:trPr>
        <w:tc>
          <w:tcPr>
            <w:tcW w:w="82" w:type="pct"/>
            <w:tcBorders>
              <w:top w:val="nil"/>
              <w:left w:val="nil"/>
              <w:bottom w:val="nil"/>
              <w:right w:val="nil"/>
            </w:tcBorders>
            <w:shd w:val="clear" w:color="000000" w:fill="CCCCFF"/>
            <w:noWrap/>
            <w:vAlign w:val="bottom"/>
            <w:hideMark/>
          </w:tcPr>
          <w:p w14:paraId="3A0DF55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48990C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C82EB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75930C8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2553CF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2.875,00</w:t>
            </w:r>
          </w:p>
        </w:tc>
        <w:tc>
          <w:tcPr>
            <w:tcW w:w="336" w:type="pct"/>
            <w:tcBorders>
              <w:top w:val="nil"/>
              <w:left w:val="nil"/>
              <w:bottom w:val="nil"/>
              <w:right w:val="nil"/>
            </w:tcBorders>
            <w:shd w:val="clear" w:color="000000" w:fill="CCCCFF"/>
            <w:noWrap/>
            <w:vAlign w:val="bottom"/>
            <w:hideMark/>
          </w:tcPr>
          <w:p w14:paraId="1B45F6A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43,32%</w:t>
            </w:r>
          </w:p>
        </w:tc>
      </w:tr>
      <w:tr w:rsidR="00965DF4" w:rsidRPr="002F158A" w14:paraId="61E9C12F" w14:textId="77777777" w:rsidTr="00232DDC">
        <w:trPr>
          <w:trHeight w:val="255"/>
        </w:trPr>
        <w:tc>
          <w:tcPr>
            <w:tcW w:w="82" w:type="pct"/>
            <w:tcBorders>
              <w:top w:val="nil"/>
              <w:left w:val="nil"/>
              <w:bottom w:val="nil"/>
              <w:right w:val="nil"/>
            </w:tcBorders>
            <w:shd w:val="clear" w:color="000000" w:fill="CCCCFF"/>
            <w:noWrap/>
            <w:vAlign w:val="bottom"/>
            <w:hideMark/>
          </w:tcPr>
          <w:p w14:paraId="52DCF4B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01A5E5D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46FCB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5FD7A43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6EC3A3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2.875,00</w:t>
            </w:r>
          </w:p>
        </w:tc>
        <w:tc>
          <w:tcPr>
            <w:tcW w:w="336" w:type="pct"/>
            <w:tcBorders>
              <w:top w:val="nil"/>
              <w:left w:val="nil"/>
              <w:bottom w:val="nil"/>
              <w:right w:val="nil"/>
            </w:tcBorders>
            <w:shd w:val="clear" w:color="000000" w:fill="CCCCFF"/>
            <w:noWrap/>
            <w:vAlign w:val="bottom"/>
            <w:hideMark/>
          </w:tcPr>
          <w:p w14:paraId="625E97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43,32%</w:t>
            </w:r>
          </w:p>
        </w:tc>
      </w:tr>
      <w:tr w:rsidR="00965DF4" w:rsidRPr="002F158A" w14:paraId="745FB612" w14:textId="77777777" w:rsidTr="00232DDC">
        <w:trPr>
          <w:trHeight w:val="255"/>
        </w:trPr>
        <w:tc>
          <w:tcPr>
            <w:tcW w:w="82" w:type="pct"/>
            <w:tcBorders>
              <w:top w:val="nil"/>
              <w:left w:val="nil"/>
              <w:bottom w:val="nil"/>
              <w:right w:val="nil"/>
            </w:tcBorders>
            <w:shd w:val="clear" w:color="auto" w:fill="auto"/>
            <w:noWrap/>
            <w:vAlign w:val="bottom"/>
            <w:hideMark/>
          </w:tcPr>
          <w:p w14:paraId="5FA51FA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CBC6C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395063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71B75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502" w:type="pct"/>
            <w:tcBorders>
              <w:top w:val="nil"/>
              <w:left w:val="nil"/>
              <w:bottom w:val="nil"/>
              <w:right w:val="nil"/>
            </w:tcBorders>
            <w:shd w:val="clear" w:color="auto" w:fill="auto"/>
            <w:noWrap/>
            <w:vAlign w:val="bottom"/>
            <w:hideMark/>
          </w:tcPr>
          <w:p w14:paraId="037E023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142854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2.875,00</w:t>
            </w:r>
          </w:p>
        </w:tc>
        <w:tc>
          <w:tcPr>
            <w:tcW w:w="336" w:type="pct"/>
            <w:tcBorders>
              <w:top w:val="nil"/>
              <w:left w:val="nil"/>
              <w:bottom w:val="nil"/>
              <w:right w:val="nil"/>
            </w:tcBorders>
            <w:shd w:val="clear" w:color="auto" w:fill="auto"/>
            <w:noWrap/>
            <w:vAlign w:val="bottom"/>
            <w:hideMark/>
          </w:tcPr>
          <w:p w14:paraId="6A3E556A" w14:textId="77777777" w:rsidR="00965DF4" w:rsidRPr="002F158A" w:rsidRDefault="00965DF4" w:rsidP="00232DDC">
            <w:pPr>
              <w:jc w:val="right"/>
              <w:rPr>
                <w:rFonts w:ascii="Arial" w:hAnsi="Arial" w:cs="Arial"/>
                <w:sz w:val="20"/>
                <w:szCs w:val="20"/>
                <w:lang w:val="en-US"/>
              </w:rPr>
            </w:pPr>
          </w:p>
        </w:tc>
      </w:tr>
      <w:tr w:rsidR="00965DF4" w:rsidRPr="002F158A" w14:paraId="30ED5AE2" w14:textId="77777777" w:rsidTr="00232DDC">
        <w:trPr>
          <w:trHeight w:val="255"/>
        </w:trPr>
        <w:tc>
          <w:tcPr>
            <w:tcW w:w="82" w:type="pct"/>
            <w:tcBorders>
              <w:top w:val="nil"/>
              <w:left w:val="nil"/>
              <w:bottom w:val="nil"/>
              <w:right w:val="nil"/>
            </w:tcBorders>
            <w:shd w:val="clear" w:color="auto" w:fill="auto"/>
            <w:noWrap/>
            <w:vAlign w:val="bottom"/>
            <w:hideMark/>
          </w:tcPr>
          <w:p w14:paraId="16D8C65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53D4CA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6BB3394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5A8332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0BE3B9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D0148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2.875,00</w:t>
            </w:r>
          </w:p>
        </w:tc>
        <w:tc>
          <w:tcPr>
            <w:tcW w:w="336" w:type="pct"/>
            <w:tcBorders>
              <w:top w:val="nil"/>
              <w:left w:val="nil"/>
              <w:bottom w:val="nil"/>
              <w:right w:val="nil"/>
            </w:tcBorders>
            <w:shd w:val="clear" w:color="auto" w:fill="auto"/>
            <w:noWrap/>
            <w:vAlign w:val="bottom"/>
            <w:hideMark/>
          </w:tcPr>
          <w:p w14:paraId="0551DF3A" w14:textId="77777777" w:rsidR="00965DF4" w:rsidRPr="002F158A" w:rsidRDefault="00965DF4" w:rsidP="00232DDC">
            <w:pPr>
              <w:jc w:val="right"/>
              <w:rPr>
                <w:rFonts w:ascii="Arial" w:hAnsi="Arial" w:cs="Arial"/>
                <w:sz w:val="20"/>
                <w:szCs w:val="20"/>
                <w:lang w:val="en-US"/>
              </w:rPr>
            </w:pPr>
          </w:p>
        </w:tc>
      </w:tr>
      <w:tr w:rsidR="00965DF4" w:rsidRPr="002F158A" w14:paraId="67A7F01E" w14:textId="77777777" w:rsidTr="00232DDC">
        <w:trPr>
          <w:trHeight w:val="255"/>
        </w:trPr>
        <w:tc>
          <w:tcPr>
            <w:tcW w:w="82" w:type="pct"/>
            <w:tcBorders>
              <w:top w:val="nil"/>
              <w:left w:val="nil"/>
              <w:bottom w:val="nil"/>
              <w:right w:val="nil"/>
            </w:tcBorders>
            <w:shd w:val="clear" w:color="auto" w:fill="auto"/>
            <w:noWrap/>
            <w:vAlign w:val="bottom"/>
            <w:hideMark/>
          </w:tcPr>
          <w:p w14:paraId="1CC46D6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6A54E4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EB8AF1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E20FE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22D5769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411" w:type="pct"/>
            <w:tcBorders>
              <w:top w:val="nil"/>
              <w:left w:val="nil"/>
              <w:bottom w:val="nil"/>
              <w:right w:val="nil"/>
            </w:tcBorders>
            <w:shd w:val="clear" w:color="auto" w:fill="auto"/>
            <w:noWrap/>
            <w:vAlign w:val="bottom"/>
            <w:hideMark/>
          </w:tcPr>
          <w:p w14:paraId="7232CA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1918B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F435D61" w14:textId="77777777" w:rsidTr="00232DDC">
        <w:trPr>
          <w:trHeight w:val="255"/>
        </w:trPr>
        <w:tc>
          <w:tcPr>
            <w:tcW w:w="82" w:type="pct"/>
            <w:tcBorders>
              <w:top w:val="nil"/>
              <w:left w:val="nil"/>
              <w:bottom w:val="nil"/>
              <w:right w:val="nil"/>
            </w:tcBorders>
            <w:shd w:val="clear" w:color="auto" w:fill="auto"/>
            <w:noWrap/>
            <w:vAlign w:val="bottom"/>
            <w:hideMark/>
          </w:tcPr>
          <w:p w14:paraId="30B3964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499D4E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3851</w:t>
            </w:r>
          </w:p>
        </w:tc>
        <w:tc>
          <w:tcPr>
            <w:tcW w:w="2693" w:type="pct"/>
            <w:tcBorders>
              <w:top w:val="nil"/>
              <w:left w:val="nil"/>
              <w:bottom w:val="nil"/>
              <w:right w:val="nil"/>
            </w:tcBorders>
            <w:shd w:val="clear" w:color="auto" w:fill="auto"/>
            <w:noWrap/>
            <w:vAlign w:val="bottom"/>
            <w:hideMark/>
          </w:tcPr>
          <w:p w14:paraId="4C8A507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Nepredviđeni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do </w:t>
            </w:r>
            <w:proofErr w:type="spellStart"/>
            <w:r w:rsidRPr="002F158A">
              <w:rPr>
                <w:rFonts w:ascii="Arial" w:hAnsi="Arial" w:cs="Arial"/>
                <w:sz w:val="20"/>
                <w:szCs w:val="20"/>
                <w:lang w:val="en-US"/>
              </w:rPr>
              <w:t>visine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proračunske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pričuve</w:t>
            </w:r>
            <w:proofErr w:type="spellEnd"/>
          </w:p>
        </w:tc>
        <w:tc>
          <w:tcPr>
            <w:tcW w:w="505" w:type="pct"/>
            <w:tcBorders>
              <w:top w:val="nil"/>
              <w:left w:val="nil"/>
              <w:bottom w:val="nil"/>
              <w:right w:val="nil"/>
            </w:tcBorders>
            <w:shd w:val="clear" w:color="auto" w:fill="auto"/>
            <w:noWrap/>
            <w:vAlign w:val="bottom"/>
            <w:hideMark/>
          </w:tcPr>
          <w:p w14:paraId="713E442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CC9018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64C79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EF02EE1" w14:textId="77777777" w:rsidR="00965DF4" w:rsidRPr="002F158A" w:rsidRDefault="00965DF4" w:rsidP="00232DDC">
            <w:pPr>
              <w:jc w:val="right"/>
              <w:rPr>
                <w:rFonts w:ascii="Arial" w:hAnsi="Arial" w:cs="Arial"/>
                <w:sz w:val="20"/>
                <w:szCs w:val="20"/>
                <w:lang w:val="en-US"/>
              </w:rPr>
            </w:pPr>
          </w:p>
        </w:tc>
      </w:tr>
      <w:tr w:rsidR="00965DF4" w:rsidRPr="002F158A" w14:paraId="388D10E3" w14:textId="77777777" w:rsidTr="00232DDC">
        <w:trPr>
          <w:trHeight w:val="255"/>
        </w:trPr>
        <w:tc>
          <w:tcPr>
            <w:tcW w:w="82" w:type="pct"/>
            <w:tcBorders>
              <w:top w:val="nil"/>
              <w:left w:val="nil"/>
              <w:bottom w:val="nil"/>
              <w:right w:val="nil"/>
            </w:tcBorders>
            <w:shd w:val="clear" w:color="000000" w:fill="FFFF99"/>
            <w:noWrap/>
            <w:vAlign w:val="bottom"/>
            <w:hideMark/>
          </w:tcPr>
          <w:p w14:paraId="366244F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2FC220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A100022</w:t>
            </w:r>
          </w:p>
        </w:tc>
        <w:tc>
          <w:tcPr>
            <w:tcW w:w="2693" w:type="pct"/>
            <w:tcBorders>
              <w:top w:val="nil"/>
              <w:left w:val="nil"/>
              <w:bottom w:val="nil"/>
              <w:right w:val="nil"/>
            </w:tcBorders>
            <w:shd w:val="clear" w:color="000000" w:fill="FFFF99"/>
            <w:noWrap/>
            <w:vAlign w:val="bottom"/>
            <w:hideMark/>
          </w:tcPr>
          <w:p w14:paraId="4DB1404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Održavanje Kulturno Informativnog Centra</w:t>
            </w:r>
          </w:p>
        </w:tc>
        <w:tc>
          <w:tcPr>
            <w:tcW w:w="505" w:type="pct"/>
            <w:tcBorders>
              <w:top w:val="nil"/>
              <w:left w:val="nil"/>
              <w:bottom w:val="nil"/>
              <w:right w:val="nil"/>
            </w:tcBorders>
            <w:shd w:val="clear" w:color="000000" w:fill="FFFF99"/>
            <w:noWrap/>
            <w:vAlign w:val="bottom"/>
            <w:hideMark/>
          </w:tcPr>
          <w:p w14:paraId="23FBBB6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10.352,00</w:t>
            </w:r>
          </w:p>
        </w:tc>
        <w:tc>
          <w:tcPr>
            <w:tcW w:w="502" w:type="pct"/>
            <w:tcBorders>
              <w:top w:val="nil"/>
              <w:left w:val="nil"/>
              <w:bottom w:val="nil"/>
              <w:right w:val="nil"/>
            </w:tcBorders>
            <w:shd w:val="clear" w:color="000000" w:fill="FFFF99"/>
            <w:noWrap/>
            <w:vAlign w:val="bottom"/>
            <w:hideMark/>
          </w:tcPr>
          <w:p w14:paraId="0B50856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10.352,00</w:t>
            </w:r>
          </w:p>
        </w:tc>
        <w:tc>
          <w:tcPr>
            <w:tcW w:w="411" w:type="pct"/>
            <w:tcBorders>
              <w:top w:val="nil"/>
              <w:left w:val="nil"/>
              <w:bottom w:val="nil"/>
              <w:right w:val="nil"/>
            </w:tcBorders>
            <w:shd w:val="clear" w:color="000000" w:fill="FFFF99"/>
            <w:noWrap/>
            <w:vAlign w:val="bottom"/>
            <w:hideMark/>
          </w:tcPr>
          <w:p w14:paraId="2B1AA25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624,97</w:t>
            </w:r>
          </w:p>
        </w:tc>
        <w:tc>
          <w:tcPr>
            <w:tcW w:w="336" w:type="pct"/>
            <w:tcBorders>
              <w:top w:val="nil"/>
              <w:left w:val="nil"/>
              <w:bottom w:val="nil"/>
              <w:right w:val="nil"/>
            </w:tcBorders>
            <w:shd w:val="clear" w:color="000000" w:fill="FFFF99"/>
            <w:noWrap/>
            <w:vAlign w:val="bottom"/>
            <w:hideMark/>
          </w:tcPr>
          <w:p w14:paraId="37D319A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6,04%</w:t>
            </w:r>
          </w:p>
        </w:tc>
      </w:tr>
      <w:tr w:rsidR="00965DF4" w:rsidRPr="002F158A" w14:paraId="19098424" w14:textId="77777777" w:rsidTr="00232DDC">
        <w:trPr>
          <w:trHeight w:val="255"/>
        </w:trPr>
        <w:tc>
          <w:tcPr>
            <w:tcW w:w="82" w:type="pct"/>
            <w:tcBorders>
              <w:top w:val="nil"/>
              <w:left w:val="nil"/>
              <w:bottom w:val="nil"/>
              <w:right w:val="nil"/>
            </w:tcBorders>
            <w:shd w:val="clear" w:color="000000" w:fill="CCCCFF"/>
            <w:noWrap/>
            <w:vAlign w:val="bottom"/>
            <w:hideMark/>
          </w:tcPr>
          <w:p w14:paraId="16CDA4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37A86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44576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10.352,00</w:t>
            </w:r>
          </w:p>
        </w:tc>
        <w:tc>
          <w:tcPr>
            <w:tcW w:w="502" w:type="pct"/>
            <w:tcBorders>
              <w:top w:val="nil"/>
              <w:left w:val="nil"/>
              <w:bottom w:val="nil"/>
              <w:right w:val="nil"/>
            </w:tcBorders>
            <w:shd w:val="clear" w:color="000000" w:fill="CCCCFF"/>
            <w:noWrap/>
            <w:vAlign w:val="bottom"/>
            <w:hideMark/>
          </w:tcPr>
          <w:p w14:paraId="27CCC9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10.352,00</w:t>
            </w:r>
          </w:p>
        </w:tc>
        <w:tc>
          <w:tcPr>
            <w:tcW w:w="411" w:type="pct"/>
            <w:tcBorders>
              <w:top w:val="nil"/>
              <w:left w:val="nil"/>
              <w:bottom w:val="nil"/>
              <w:right w:val="nil"/>
            </w:tcBorders>
            <w:shd w:val="clear" w:color="000000" w:fill="CCCCFF"/>
            <w:noWrap/>
            <w:vAlign w:val="bottom"/>
            <w:hideMark/>
          </w:tcPr>
          <w:p w14:paraId="765626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624,97</w:t>
            </w:r>
          </w:p>
        </w:tc>
        <w:tc>
          <w:tcPr>
            <w:tcW w:w="336" w:type="pct"/>
            <w:tcBorders>
              <w:top w:val="nil"/>
              <w:left w:val="nil"/>
              <w:bottom w:val="nil"/>
              <w:right w:val="nil"/>
            </w:tcBorders>
            <w:shd w:val="clear" w:color="000000" w:fill="CCCCFF"/>
            <w:noWrap/>
            <w:vAlign w:val="bottom"/>
            <w:hideMark/>
          </w:tcPr>
          <w:p w14:paraId="621349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6,04%</w:t>
            </w:r>
          </w:p>
        </w:tc>
      </w:tr>
      <w:tr w:rsidR="00965DF4" w:rsidRPr="002F158A" w14:paraId="538EEEEF" w14:textId="77777777" w:rsidTr="00232DDC">
        <w:trPr>
          <w:trHeight w:val="255"/>
        </w:trPr>
        <w:tc>
          <w:tcPr>
            <w:tcW w:w="82" w:type="pct"/>
            <w:tcBorders>
              <w:top w:val="nil"/>
              <w:left w:val="nil"/>
              <w:bottom w:val="nil"/>
              <w:right w:val="nil"/>
            </w:tcBorders>
            <w:shd w:val="clear" w:color="000000" w:fill="CCCCFF"/>
            <w:noWrap/>
            <w:vAlign w:val="bottom"/>
            <w:hideMark/>
          </w:tcPr>
          <w:p w14:paraId="1D1F12C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C200A8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44093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10.352,00</w:t>
            </w:r>
          </w:p>
        </w:tc>
        <w:tc>
          <w:tcPr>
            <w:tcW w:w="502" w:type="pct"/>
            <w:tcBorders>
              <w:top w:val="nil"/>
              <w:left w:val="nil"/>
              <w:bottom w:val="nil"/>
              <w:right w:val="nil"/>
            </w:tcBorders>
            <w:shd w:val="clear" w:color="000000" w:fill="CCCCFF"/>
            <w:noWrap/>
            <w:vAlign w:val="bottom"/>
            <w:hideMark/>
          </w:tcPr>
          <w:p w14:paraId="3C5F6B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10.352,00</w:t>
            </w:r>
          </w:p>
        </w:tc>
        <w:tc>
          <w:tcPr>
            <w:tcW w:w="411" w:type="pct"/>
            <w:tcBorders>
              <w:top w:val="nil"/>
              <w:left w:val="nil"/>
              <w:bottom w:val="nil"/>
              <w:right w:val="nil"/>
            </w:tcBorders>
            <w:shd w:val="clear" w:color="000000" w:fill="CCCCFF"/>
            <w:noWrap/>
            <w:vAlign w:val="bottom"/>
            <w:hideMark/>
          </w:tcPr>
          <w:p w14:paraId="33A084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624,97</w:t>
            </w:r>
          </w:p>
        </w:tc>
        <w:tc>
          <w:tcPr>
            <w:tcW w:w="336" w:type="pct"/>
            <w:tcBorders>
              <w:top w:val="nil"/>
              <w:left w:val="nil"/>
              <w:bottom w:val="nil"/>
              <w:right w:val="nil"/>
            </w:tcBorders>
            <w:shd w:val="clear" w:color="000000" w:fill="CCCCFF"/>
            <w:noWrap/>
            <w:vAlign w:val="bottom"/>
            <w:hideMark/>
          </w:tcPr>
          <w:p w14:paraId="2FFE8D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6,04%</w:t>
            </w:r>
          </w:p>
        </w:tc>
      </w:tr>
      <w:tr w:rsidR="00965DF4" w:rsidRPr="002F158A" w14:paraId="4B3C8C6A" w14:textId="77777777" w:rsidTr="00232DDC">
        <w:trPr>
          <w:trHeight w:val="255"/>
        </w:trPr>
        <w:tc>
          <w:tcPr>
            <w:tcW w:w="82" w:type="pct"/>
            <w:tcBorders>
              <w:top w:val="nil"/>
              <w:left w:val="nil"/>
              <w:bottom w:val="nil"/>
              <w:right w:val="nil"/>
            </w:tcBorders>
            <w:shd w:val="clear" w:color="auto" w:fill="auto"/>
            <w:noWrap/>
            <w:vAlign w:val="bottom"/>
            <w:hideMark/>
          </w:tcPr>
          <w:p w14:paraId="2D7117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6A5FAF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899117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34016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10.352,00</w:t>
            </w:r>
          </w:p>
        </w:tc>
        <w:tc>
          <w:tcPr>
            <w:tcW w:w="502" w:type="pct"/>
            <w:tcBorders>
              <w:top w:val="nil"/>
              <w:left w:val="nil"/>
              <w:bottom w:val="nil"/>
              <w:right w:val="nil"/>
            </w:tcBorders>
            <w:shd w:val="clear" w:color="auto" w:fill="auto"/>
            <w:noWrap/>
            <w:vAlign w:val="bottom"/>
            <w:hideMark/>
          </w:tcPr>
          <w:p w14:paraId="7CAF6B3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10.352,00</w:t>
            </w:r>
          </w:p>
        </w:tc>
        <w:tc>
          <w:tcPr>
            <w:tcW w:w="411" w:type="pct"/>
            <w:tcBorders>
              <w:top w:val="nil"/>
              <w:left w:val="nil"/>
              <w:bottom w:val="nil"/>
              <w:right w:val="nil"/>
            </w:tcBorders>
            <w:shd w:val="clear" w:color="auto" w:fill="auto"/>
            <w:noWrap/>
            <w:vAlign w:val="bottom"/>
            <w:hideMark/>
          </w:tcPr>
          <w:p w14:paraId="70B0AD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624,97</w:t>
            </w:r>
          </w:p>
        </w:tc>
        <w:tc>
          <w:tcPr>
            <w:tcW w:w="336" w:type="pct"/>
            <w:tcBorders>
              <w:top w:val="nil"/>
              <w:left w:val="nil"/>
              <w:bottom w:val="nil"/>
              <w:right w:val="nil"/>
            </w:tcBorders>
            <w:shd w:val="clear" w:color="auto" w:fill="auto"/>
            <w:noWrap/>
            <w:vAlign w:val="bottom"/>
            <w:hideMark/>
          </w:tcPr>
          <w:p w14:paraId="4504264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6,04%</w:t>
            </w:r>
          </w:p>
        </w:tc>
      </w:tr>
      <w:tr w:rsidR="00965DF4" w:rsidRPr="002F158A" w14:paraId="51AE5386" w14:textId="77777777" w:rsidTr="00232DDC">
        <w:trPr>
          <w:trHeight w:val="255"/>
        </w:trPr>
        <w:tc>
          <w:tcPr>
            <w:tcW w:w="82" w:type="pct"/>
            <w:tcBorders>
              <w:top w:val="nil"/>
              <w:left w:val="nil"/>
              <w:bottom w:val="nil"/>
              <w:right w:val="nil"/>
            </w:tcBorders>
            <w:shd w:val="clear" w:color="auto" w:fill="auto"/>
            <w:noWrap/>
            <w:vAlign w:val="bottom"/>
            <w:hideMark/>
          </w:tcPr>
          <w:p w14:paraId="6CE3A19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3B9F0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3F3CC0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18AD263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5A0428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0243AF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398,62</w:t>
            </w:r>
          </w:p>
        </w:tc>
        <w:tc>
          <w:tcPr>
            <w:tcW w:w="336" w:type="pct"/>
            <w:tcBorders>
              <w:top w:val="nil"/>
              <w:left w:val="nil"/>
              <w:bottom w:val="nil"/>
              <w:right w:val="nil"/>
            </w:tcBorders>
            <w:shd w:val="clear" w:color="auto" w:fill="auto"/>
            <w:noWrap/>
            <w:vAlign w:val="bottom"/>
            <w:hideMark/>
          </w:tcPr>
          <w:p w14:paraId="78F7B381" w14:textId="77777777" w:rsidR="00965DF4" w:rsidRPr="002F158A" w:rsidRDefault="00965DF4" w:rsidP="00232DDC">
            <w:pPr>
              <w:jc w:val="right"/>
              <w:rPr>
                <w:rFonts w:ascii="Arial" w:hAnsi="Arial" w:cs="Arial"/>
                <w:sz w:val="20"/>
                <w:szCs w:val="20"/>
                <w:lang w:val="en-US"/>
              </w:rPr>
            </w:pPr>
          </w:p>
        </w:tc>
      </w:tr>
      <w:tr w:rsidR="00965DF4" w:rsidRPr="002F158A" w14:paraId="6CFB5B15" w14:textId="77777777" w:rsidTr="00232DDC">
        <w:trPr>
          <w:trHeight w:val="255"/>
        </w:trPr>
        <w:tc>
          <w:tcPr>
            <w:tcW w:w="82" w:type="pct"/>
            <w:tcBorders>
              <w:top w:val="nil"/>
              <w:left w:val="nil"/>
              <w:bottom w:val="nil"/>
              <w:right w:val="nil"/>
            </w:tcBorders>
            <w:shd w:val="clear" w:color="auto" w:fill="auto"/>
            <w:noWrap/>
            <w:vAlign w:val="bottom"/>
            <w:hideMark/>
          </w:tcPr>
          <w:p w14:paraId="27C718A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C0A1B8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4AD002B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2904B7B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508B8C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AA5873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B40B8B9" w14:textId="77777777" w:rsidR="00965DF4" w:rsidRPr="002F158A" w:rsidRDefault="00965DF4" w:rsidP="00232DDC">
            <w:pPr>
              <w:jc w:val="right"/>
              <w:rPr>
                <w:rFonts w:ascii="Arial" w:hAnsi="Arial" w:cs="Arial"/>
                <w:sz w:val="20"/>
                <w:szCs w:val="20"/>
                <w:lang w:val="en-US"/>
              </w:rPr>
            </w:pPr>
          </w:p>
        </w:tc>
      </w:tr>
      <w:tr w:rsidR="00965DF4" w:rsidRPr="002F158A" w14:paraId="74F16A9D" w14:textId="77777777" w:rsidTr="00232DDC">
        <w:trPr>
          <w:trHeight w:val="255"/>
        </w:trPr>
        <w:tc>
          <w:tcPr>
            <w:tcW w:w="82" w:type="pct"/>
            <w:tcBorders>
              <w:top w:val="nil"/>
              <w:left w:val="nil"/>
              <w:bottom w:val="nil"/>
              <w:right w:val="nil"/>
            </w:tcBorders>
            <w:shd w:val="clear" w:color="auto" w:fill="auto"/>
            <w:noWrap/>
            <w:vAlign w:val="bottom"/>
            <w:hideMark/>
          </w:tcPr>
          <w:p w14:paraId="01E2389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EA15A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6F1FD78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339BD6C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C8BFCB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169EF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8050DDA" w14:textId="77777777" w:rsidR="00965DF4" w:rsidRPr="002F158A" w:rsidRDefault="00965DF4" w:rsidP="00232DDC">
            <w:pPr>
              <w:jc w:val="right"/>
              <w:rPr>
                <w:rFonts w:ascii="Arial" w:hAnsi="Arial" w:cs="Arial"/>
                <w:sz w:val="20"/>
                <w:szCs w:val="20"/>
                <w:lang w:val="en-US"/>
              </w:rPr>
            </w:pPr>
          </w:p>
        </w:tc>
      </w:tr>
      <w:tr w:rsidR="00965DF4" w:rsidRPr="002F158A" w14:paraId="27BFEDB4" w14:textId="77777777" w:rsidTr="00232DDC">
        <w:trPr>
          <w:trHeight w:val="255"/>
        </w:trPr>
        <w:tc>
          <w:tcPr>
            <w:tcW w:w="82" w:type="pct"/>
            <w:tcBorders>
              <w:top w:val="nil"/>
              <w:left w:val="nil"/>
              <w:bottom w:val="nil"/>
              <w:right w:val="nil"/>
            </w:tcBorders>
            <w:shd w:val="clear" w:color="auto" w:fill="auto"/>
            <w:noWrap/>
            <w:vAlign w:val="bottom"/>
            <w:hideMark/>
          </w:tcPr>
          <w:p w14:paraId="6C94042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56FC3B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2BB3962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23940DC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1E0E98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C6AB06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3FE8EFB" w14:textId="77777777" w:rsidR="00965DF4" w:rsidRPr="002F158A" w:rsidRDefault="00965DF4" w:rsidP="00232DDC">
            <w:pPr>
              <w:jc w:val="right"/>
              <w:rPr>
                <w:rFonts w:ascii="Arial" w:hAnsi="Arial" w:cs="Arial"/>
                <w:sz w:val="20"/>
                <w:szCs w:val="20"/>
                <w:lang w:val="en-US"/>
              </w:rPr>
            </w:pPr>
          </w:p>
        </w:tc>
      </w:tr>
      <w:tr w:rsidR="00965DF4" w:rsidRPr="002F158A" w14:paraId="7236CDB4" w14:textId="77777777" w:rsidTr="00232DDC">
        <w:trPr>
          <w:trHeight w:val="255"/>
        </w:trPr>
        <w:tc>
          <w:tcPr>
            <w:tcW w:w="82" w:type="pct"/>
            <w:tcBorders>
              <w:top w:val="nil"/>
              <w:left w:val="nil"/>
              <w:bottom w:val="nil"/>
              <w:right w:val="nil"/>
            </w:tcBorders>
            <w:shd w:val="clear" w:color="auto" w:fill="auto"/>
            <w:noWrap/>
            <w:vAlign w:val="bottom"/>
            <w:hideMark/>
          </w:tcPr>
          <w:p w14:paraId="090EE6E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BBD4E4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487137F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A7CB25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D32CA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C656D4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226,35</w:t>
            </w:r>
          </w:p>
        </w:tc>
        <w:tc>
          <w:tcPr>
            <w:tcW w:w="336" w:type="pct"/>
            <w:tcBorders>
              <w:top w:val="nil"/>
              <w:left w:val="nil"/>
              <w:bottom w:val="nil"/>
              <w:right w:val="nil"/>
            </w:tcBorders>
            <w:shd w:val="clear" w:color="auto" w:fill="auto"/>
            <w:noWrap/>
            <w:vAlign w:val="bottom"/>
            <w:hideMark/>
          </w:tcPr>
          <w:p w14:paraId="4A1DBF0A" w14:textId="77777777" w:rsidR="00965DF4" w:rsidRPr="002F158A" w:rsidRDefault="00965DF4" w:rsidP="00232DDC">
            <w:pPr>
              <w:jc w:val="right"/>
              <w:rPr>
                <w:rFonts w:ascii="Arial" w:hAnsi="Arial" w:cs="Arial"/>
                <w:sz w:val="20"/>
                <w:szCs w:val="20"/>
                <w:lang w:val="en-US"/>
              </w:rPr>
            </w:pPr>
          </w:p>
        </w:tc>
      </w:tr>
      <w:tr w:rsidR="00965DF4" w:rsidRPr="002F158A" w14:paraId="6BD35C8A" w14:textId="77777777" w:rsidTr="00232DDC">
        <w:trPr>
          <w:trHeight w:val="255"/>
        </w:trPr>
        <w:tc>
          <w:tcPr>
            <w:tcW w:w="82" w:type="pct"/>
            <w:tcBorders>
              <w:top w:val="nil"/>
              <w:left w:val="nil"/>
              <w:bottom w:val="nil"/>
              <w:right w:val="nil"/>
            </w:tcBorders>
            <w:shd w:val="clear" w:color="auto" w:fill="auto"/>
            <w:noWrap/>
            <w:vAlign w:val="bottom"/>
            <w:hideMark/>
          </w:tcPr>
          <w:p w14:paraId="3B7E61E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A7DFF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4EC8809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CFA5B8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B95294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45C37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0CAB6CB" w14:textId="77777777" w:rsidR="00965DF4" w:rsidRPr="002F158A" w:rsidRDefault="00965DF4" w:rsidP="00232DDC">
            <w:pPr>
              <w:jc w:val="right"/>
              <w:rPr>
                <w:rFonts w:ascii="Arial" w:hAnsi="Arial" w:cs="Arial"/>
                <w:sz w:val="20"/>
                <w:szCs w:val="20"/>
                <w:lang w:val="en-US"/>
              </w:rPr>
            </w:pPr>
          </w:p>
        </w:tc>
      </w:tr>
      <w:tr w:rsidR="00965DF4" w:rsidRPr="002F158A" w14:paraId="7458E4F7" w14:textId="77777777" w:rsidTr="00232DDC">
        <w:trPr>
          <w:trHeight w:val="255"/>
        </w:trPr>
        <w:tc>
          <w:tcPr>
            <w:tcW w:w="82" w:type="pct"/>
            <w:tcBorders>
              <w:top w:val="nil"/>
              <w:left w:val="nil"/>
              <w:bottom w:val="nil"/>
              <w:right w:val="nil"/>
            </w:tcBorders>
            <w:shd w:val="clear" w:color="000000" w:fill="FFFF99"/>
            <w:noWrap/>
            <w:vAlign w:val="bottom"/>
            <w:hideMark/>
          </w:tcPr>
          <w:p w14:paraId="26920F5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C6299E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A100023</w:t>
            </w:r>
          </w:p>
        </w:tc>
        <w:tc>
          <w:tcPr>
            <w:tcW w:w="2693" w:type="pct"/>
            <w:tcBorders>
              <w:top w:val="nil"/>
              <w:left w:val="nil"/>
              <w:bottom w:val="nil"/>
              <w:right w:val="nil"/>
            </w:tcBorders>
            <w:shd w:val="clear" w:color="000000" w:fill="FFFF99"/>
            <w:noWrap/>
            <w:vAlign w:val="bottom"/>
            <w:hideMark/>
          </w:tcPr>
          <w:p w14:paraId="7DB7EA7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Održavanje Doma u Srbu</w:t>
            </w:r>
          </w:p>
        </w:tc>
        <w:tc>
          <w:tcPr>
            <w:tcW w:w="505" w:type="pct"/>
            <w:tcBorders>
              <w:top w:val="nil"/>
              <w:left w:val="nil"/>
              <w:bottom w:val="nil"/>
              <w:right w:val="nil"/>
            </w:tcBorders>
            <w:shd w:val="clear" w:color="000000" w:fill="FFFF99"/>
            <w:noWrap/>
            <w:vAlign w:val="bottom"/>
            <w:hideMark/>
          </w:tcPr>
          <w:p w14:paraId="13AAE17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2.655,00</w:t>
            </w:r>
          </w:p>
        </w:tc>
        <w:tc>
          <w:tcPr>
            <w:tcW w:w="502" w:type="pct"/>
            <w:tcBorders>
              <w:top w:val="nil"/>
              <w:left w:val="nil"/>
              <w:bottom w:val="nil"/>
              <w:right w:val="nil"/>
            </w:tcBorders>
            <w:shd w:val="clear" w:color="000000" w:fill="FFFF99"/>
            <w:noWrap/>
            <w:vAlign w:val="bottom"/>
            <w:hideMark/>
          </w:tcPr>
          <w:p w14:paraId="1D98BDB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2.991,00</w:t>
            </w:r>
          </w:p>
        </w:tc>
        <w:tc>
          <w:tcPr>
            <w:tcW w:w="411" w:type="pct"/>
            <w:tcBorders>
              <w:top w:val="nil"/>
              <w:left w:val="nil"/>
              <w:bottom w:val="nil"/>
              <w:right w:val="nil"/>
            </w:tcBorders>
            <w:shd w:val="clear" w:color="000000" w:fill="FFFF99"/>
            <w:noWrap/>
            <w:vAlign w:val="bottom"/>
            <w:hideMark/>
          </w:tcPr>
          <w:p w14:paraId="07B3F34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1.787,59</w:t>
            </w:r>
          </w:p>
        </w:tc>
        <w:tc>
          <w:tcPr>
            <w:tcW w:w="336" w:type="pct"/>
            <w:tcBorders>
              <w:top w:val="nil"/>
              <w:left w:val="nil"/>
              <w:bottom w:val="nil"/>
              <w:right w:val="nil"/>
            </w:tcBorders>
            <w:shd w:val="clear" w:color="000000" w:fill="FFFF99"/>
            <w:noWrap/>
            <w:vAlign w:val="bottom"/>
            <w:hideMark/>
          </w:tcPr>
          <w:p w14:paraId="1D878DD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59,77%</w:t>
            </w:r>
          </w:p>
        </w:tc>
      </w:tr>
      <w:tr w:rsidR="00965DF4" w:rsidRPr="002F158A" w14:paraId="56BA59B6" w14:textId="77777777" w:rsidTr="00232DDC">
        <w:trPr>
          <w:trHeight w:val="255"/>
        </w:trPr>
        <w:tc>
          <w:tcPr>
            <w:tcW w:w="82" w:type="pct"/>
            <w:tcBorders>
              <w:top w:val="nil"/>
              <w:left w:val="nil"/>
              <w:bottom w:val="nil"/>
              <w:right w:val="nil"/>
            </w:tcBorders>
            <w:shd w:val="clear" w:color="000000" w:fill="CCCCFF"/>
            <w:noWrap/>
            <w:vAlign w:val="bottom"/>
            <w:hideMark/>
          </w:tcPr>
          <w:p w14:paraId="1154C7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C7A19C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33B3E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502" w:type="pct"/>
            <w:tcBorders>
              <w:top w:val="nil"/>
              <w:left w:val="nil"/>
              <w:bottom w:val="nil"/>
              <w:right w:val="nil"/>
            </w:tcBorders>
            <w:shd w:val="clear" w:color="000000" w:fill="CCCCFF"/>
            <w:noWrap/>
            <w:vAlign w:val="bottom"/>
            <w:hideMark/>
          </w:tcPr>
          <w:p w14:paraId="42CF48F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2.991,00</w:t>
            </w:r>
          </w:p>
        </w:tc>
        <w:tc>
          <w:tcPr>
            <w:tcW w:w="411" w:type="pct"/>
            <w:tcBorders>
              <w:top w:val="nil"/>
              <w:left w:val="nil"/>
              <w:bottom w:val="nil"/>
              <w:right w:val="nil"/>
            </w:tcBorders>
            <w:shd w:val="clear" w:color="000000" w:fill="CCCCFF"/>
            <w:noWrap/>
            <w:vAlign w:val="bottom"/>
            <w:hideMark/>
          </w:tcPr>
          <w:p w14:paraId="252EAB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1.787,59</w:t>
            </w:r>
          </w:p>
        </w:tc>
        <w:tc>
          <w:tcPr>
            <w:tcW w:w="336" w:type="pct"/>
            <w:tcBorders>
              <w:top w:val="nil"/>
              <w:left w:val="nil"/>
              <w:bottom w:val="nil"/>
              <w:right w:val="nil"/>
            </w:tcBorders>
            <w:shd w:val="clear" w:color="000000" w:fill="CCCCFF"/>
            <w:noWrap/>
            <w:vAlign w:val="bottom"/>
            <w:hideMark/>
          </w:tcPr>
          <w:p w14:paraId="0A7C1E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59,77%</w:t>
            </w:r>
          </w:p>
        </w:tc>
      </w:tr>
      <w:tr w:rsidR="00965DF4" w:rsidRPr="002F158A" w14:paraId="4CA9AD7B" w14:textId="77777777" w:rsidTr="00232DDC">
        <w:trPr>
          <w:trHeight w:val="255"/>
        </w:trPr>
        <w:tc>
          <w:tcPr>
            <w:tcW w:w="82" w:type="pct"/>
            <w:tcBorders>
              <w:top w:val="nil"/>
              <w:left w:val="nil"/>
              <w:bottom w:val="nil"/>
              <w:right w:val="nil"/>
            </w:tcBorders>
            <w:shd w:val="clear" w:color="000000" w:fill="CCCCFF"/>
            <w:noWrap/>
            <w:vAlign w:val="bottom"/>
            <w:hideMark/>
          </w:tcPr>
          <w:p w14:paraId="4610742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0440E1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DDDB5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502" w:type="pct"/>
            <w:tcBorders>
              <w:top w:val="nil"/>
              <w:left w:val="nil"/>
              <w:bottom w:val="nil"/>
              <w:right w:val="nil"/>
            </w:tcBorders>
            <w:shd w:val="clear" w:color="000000" w:fill="CCCCFF"/>
            <w:noWrap/>
            <w:vAlign w:val="bottom"/>
            <w:hideMark/>
          </w:tcPr>
          <w:p w14:paraId="4D867A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2.991,00</w:t>
            </w:r>
          </w:p>
        </w:tc>
        <w:tc>
          <w:tcPr>
            <w:tcW w:w="411" w:type="pct"/>
            <w:tcBorders>
              <w:top w:val="nil"/>
              <w:left w:val="nil"/>
              <w:bottom w:val="nil"/>
              <w:right w:val="nil"/>
            </w:tcBorders>
            <w:shd w:val="clear" w:color="000000" w:fill="CCCCFF"/>
            <w:noWrap/>
            <w:vAlign w:val="bottom"/>
            <w:hideMark/>
          </w:tcPr>
          <w:p w14:paraId="3B092B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1.787,59</w:t>
            </w:r>
          </w:p>
        </w:tc>
        <w:tc>
          <w:tcPr>
            <w:tcW w:w="336" w:type="pct"/>
            <w:tcBorders>
              <w:top w:val="nil"/>
              <w:left w:val="nil"/>
              <w:bottom w:val="nil"/>
              <w:right w:val="nil"/>
            </w:tcBorders>
            <w:shd w:val="clear" w:color="000000" w:fill="CCCCFF"/>
            <w:noWrap/>
            <w:vAlign w:val="bottom"/>
            <w:hideMark/>
          </w:tcPr>
          <w:p w14:paraId="69C52F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59,77%</w:t>
            </w:r>
          </w:p>
        </w:tc>
      </w:tr>
      <w:tr w:rsidR="00965DF4" w:rsidRPr="002F158A" w14:paraId="271A63C0" w14:textId="77777777" w:rsidTr="00232DDC">
        <w:trPr>
          <w:trHeight w:val="255"/>
        </w:trPr>
        <w:tc>
          <w:tcPr>
            <w:tcW w:w="82" w:type="pct"/>
            <w:tcBorders>
              <w:top w:val="nil"/>
              <w:left w:val="nil"/>
              <w:bottom w:val="nil"/>
              <w:right w:val="nil"/>
            </w:tcBorders>
            <w:shd w:val="clear" w:color="auto" w:fill="auto"/>
            <w:noWrap/>
            <w:vAlign w:val="bottom"/>
            <w:hideMark/>
          </w:tcPr>
          <w:p w14:paraId="2471194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1E3B19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7204D1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D3B1C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w:t>
            </w:r>
          </w:p>
        </w:tc>
        <w:tc>
          <w:tcPr>
            <w:tcW w:w="502" w:type="pct"/>
            <w:tcBorders>
              <w:top w:val="nil"/>
              <w:left w:val="nil"/>
              <w:bottom w:val="nil"/>
              <w:right w:val="nil"/>
            </w:tcBorders>
            <w:shd w:val="clear" w:color="auto" w:fill="auto"/>
            <w:noWrap/>
            <w:vAlign w:val="bottom"/>
            <w:hideMark/>
          </w:tcPr>
          <w:p w14:paraId="0FD10C8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2.991,00</w:t>
            </w:r>
          </w:p>
        </w:tc>
        <w:tc>
          <w:tcPr>
            <w:tcW w:w="411" w:type="pct"/>
            <w:tcBorders>
              <w:top w:val="nil"/>
              <w:left w:val="nil"/>
              <w:bottom w:val="nil"/>
              <w:right w:val="nil"/>
            </w:tcBorders>
            <w:shd w:val="clear" w:color="auto" w:fill="auto"/>
            <w:noWrap/>
            <w:vAlign w:val="bottom"/>
            <w:hideMark/>
          </w:tcPr>
          <w:p w14:paraId="61D9A66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1.787,59</w:t>
            </w:r>
          </w:p>
        </w:tc>
        <w:tc>
          <w:tcPr>
            <w:tcW w:w="336" w:type="pct"/>
            <w:tcBorders>
              <w:top w:val="nil"/>
              <w:left w:val="nil"/>
              <w:bottom w:val="nil"/>
              <w:right w:val="nil"/>
            </w:tcBorders>
            <w:shd w:val="clear" w:color="auto" w:fill="auto"/>
            <w:noWrap/>
            <w:vAlign w:val="bottom"/>
            <w:hideMark/>
          </w:tcPr>
          <w:p w14:paraId="75D27D3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59,77%</w:t>
            </w:r>
          </w:p>
        </w:tc>
      </w:tr>
      <w:tr w:rsidR="00965DF4" w:rsidRPr="002F158A" w14:paraId="77AC5BDB" w14:textId="77777777" w:rsidTr="00232DDC">
        <w:trPr>
          <w:trHeight w:val="255"/>
        </w:trPr>
        <w:tc>
          <w:tcPr>
            <w:tcW w:w="82" w:type="pct"/>
            <w:tcBorders>
              <w:top w:val="nil"/>
              <w:left w:val="nil"/>
              <w:bottom w:val="nil"/>
              <w:right w:val="nil"/>
            </w:tcBorders>
            <w:shd w:val="clear" w:color="auto" w:fill="auto"/>
            <w:noWrap/>
            <w:vAlign w:val="bottom"/>
            <w:hideMark/>
          </w:tcPr>
          <w:p w14:paraId="3A717C3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EB71E0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4208AAE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6191DD2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3DEDF1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82143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857,70</w:t>
            </w:r>
          </w:p>
        </w:tc>
        <w:tc>
          <w:tcPr>
            <w:tcW w:w="336" w:type="pct"/>
            <w:tcBorders>
              <w:top w:val="nil"/>
              <w:left w:val="nil"/>
              <w:bottom w:val="nil"/>
              <w:right w:val="nil"/>
            </w:tcBorders>
            <w:shd w:val="clear" w:color="auto" w:fill="auto"/>
            <w:noWrap/>
            <w:vAlign w:val="bottom"/>
            <w:hideMark/>
          </w:tcPr>
          <w:p w14:paraId="7F30369F" w14:textId="77777777" w:rsidR="00965DF4" w:rsidRPr="002F158A" w:rsidRDefault="00965DF4" w:rsidP="00232DDC">
            <w:pPr>
              <w:jc w:val="right"/>
              <w:rPr>
                <w:rFonts w:ascii="Arial" w:hAnsi="Arial" w:cs="Arial"/>
                <w:sz w:val="20"/>
                <w:szCs w:val="20"/>
                <w:lang w:val="en-US"/>
              </w:rPr>
            </w:pPr>
          </w:p>
        </w:tc>
      </w:tr>
      <w:tr w:rsidR="00965DF4" w:rsidRPr="002F158A" w14:paraId="218DCA90" w14:textId="77777777" w:rsidTr="00232DDC">
        <w:trPr>
          <w:trHeight w:val="255"/>
        </w:trPr>
        <w:tc>
          <w:tcPr>
            <w:tcW w:w="82" w:type="pct"/>
            <w:tcBorders>
              <w:top w:val="nil"/>
              <w:left w:val="nil"/>
              <w:bottom w:val="nil"/>
              <w:right w:val="nil"/>
            </w:tcBorders>
            <w:shd w:val="clear" w:color="auto" w:fill="auto"/>
            <w:noWrap/>
            <w:vAlign w:val="bottom"/>
            <w:hideMark/>
          </w:tcPr>
          <w:p w14:paraId="2A4CE88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3825D2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1B3BE17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6345F66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E0A11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34D432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929,89</w:t>
            </w:r>
          </w:p>
        </w:tc>
        <w:tc>
          <w:tcPr>
            <w:tcW w:w="336" w:type="pct"/>
            <w:tcBorders>
              <w:top w:val="nil"/>
              <w:left w:val="nil"/>
              <w:bottom w:val="nil"/>
              <w:right w:val="nil"/>
            </w:tcBorders>
            <w:shd w:val="clear" w:color="auto" w:fill="auto"/>
            <w:noWrap/>
            <w:vAlign w:val="bottom"/>
            <w:hideMark/>
          </w:tcPr>
          <w:p w14:paraId="3616BE42" w14:textId="77777777" w:rsidR="00965DF4" w:rsidRPr="002F158A" w:rsidRDefault="00965DF4" w:rsidP="00232DDC">
            <w:pPr>
              <w:jc w:val="right"/>
              <w:rPr>
                <w:rFonts w:ascii="Arial" w:hAnsi="Arial" w:cs="Arial"/>
                <w:sz w:val="20"/>
                <w:szCs w:val="20"/>
                <w:lang w:val="en-US"/>
              </w:rPr>
            </w:pPr>
          </w:p>
        </w:tc>
      </w:tr>
      <w:tr w:rsidR="00965DF4" w:rsidRPr="002F158A" w14:paraId="18BD0CAC" w14:textId="77777777" w:rsidTr="00232DDC">
        <w:trPr>
          <w:trHeight w:val="255"/>
        </w:trPr>
        <w:tc>
          <w:tcPr>
            <w:tcW w:w="82" w:type="pct"/>
            <w:tcBorders>
              <w:top w:val="nil"/>
              <w:left w:val="nil"/>
              <w:bottom w:val="nil"/>
              <w:right w:val="nil"/>
            </w:tcBorders>
            <w:shd w:val="clear" w:color="000000" w:fill="FFFF99"/>
            <w:noWrap/>
            <w:vAlign w:val="bottom"/>
            <w:hideMark/>
          </w:tcPr>
          <w:p w14:paraId="57A0AEF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A64D32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A100058</w:t>
            </w:r>
          </w:p>
        </w:tc>
        <w:tc>
          <w:tcPr>
            <w:tcW w:w="2693" w:type="pct"/>
            <w:tcBorders>
              <w:top w:val="nil"/>
              <w:left w:val="nil"/>
              <w:bottom w:val="nil"/>
              <w:right w:val="nil"/>
            </w:tcBorders>
            <w:shd w:val="clear" w:color="000000" w:fill="FFFF99"/>
            <w:noWrap/>
            <w:vAlign w:val="bottom"/>
            <w:hideMark/>
          </w:tcPr>
          <w:p w14:paraId="190488E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 xml:space="preserve">Aktivnost: Javni linijski prijevoz putnika </w:t>
            </w:r>
          </w:p>
        </w:tc>
        <w:tc>
          <w:tcPr>
            <w:tcW w:w="505" w:type="pct"/>
            <w:tcBorders>
              <w:top w:val="nil"/>
              <w:left w:val="nil"/>
              <w:bottom w:val="nil"/>
              <w:right w:val="nil"/>
            </w:tcBorders>
            <w:shd w:val="clear" w:color="000000" w:fill="FFFF99"/>
            <w:noWrap/>
            <w:vAlign w:val="bottom"/>
            <w:hideMark/>
          </w:tcPr>
          <w:p w14:paraId="5E05FA8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66.400,00</w:t>
            </w:r>
          </w:p>
        </w:tc>
        <w:tc>
          <w:tcPr>
            <w:tcW w:w="502" w:type="pct"/>
            <w:tcBorders>
              <w:top w:val="nil"/>
              <w:left w:val="nil"/>
              <w:bottom w:val="nil"/>
              <w:right w:val="nil"/>
            </w:tcBorders>
            <w:shd w:val="clear" w:color="000000" w:fill="FFFF99"/>
            <w:noWrap/>
            <w:vAlign w:val="bottom"/>
            <w:hideMark/>
          </w:tcPr>
          <w:p w14:paraId="26693F1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66.400,00</w:t>
            </w:r>
          </w:p>
        </w:tc>
        <w:tc>
          <w:tcPr>
            <w:tcW w:w="411" w:type="pct"/>
            <w:tcBorders>
              <w:top w:val="nil"/>
              <w:left w:val="nil"/>
              <w:bottom w:val="nil"/>
              <w:right w:val="nil"/>
            </w:tcBorders>
            <w:shd w:val="clear" w:color="000000" w:fill="FFFF99"/>
            <w:noWrap/>
            <w:vAlign w:val="bottom"/>
            <w:hideMark/>
          </w:tcPr>
          <w:p w14:paraId="2EA5858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57.839,80</w:t>
            </w:r>
          </w:p>
        </w:tc>
        <w:tc>
          <w:tcPr>
            <w:tcW w:w="336" w:type="pct"/>
            <w:tcBorders>
              <w:top w:val="nil"/>
              <w:left w:val="nil"/>
              <w:bottom w:val="nil"/>
              <w:right w:val="nil"/>
            </w:tcBorders>
            <w:shd w:val="clear" w:color="000000" w:fill="FFFF99"/>
            <w:noWrap/>
            <w:vAlign w:val="bottom"/>
            <w:hideMark/>
          </w:tcPr>
          <w:p w14:paraId="1F0187A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87,11%</w:t>
            </w:r>
          </w:p>
        </w:tc>
      </w:tr>
      <w:tr w:rsidR="00965DF4" w:rsidRPr="002F158A" w14:paraId="1016BBC4" w14:textId="77777777" w:rsidTr="00232DDC">
        <w:trPr>
          <w:trHeight w:val="255"/>
        </w:trPr>
        <w:tc>
          <w:tcPr>
            <w:tcW w:w="82" w:type="pct"/>
            <w:tcBorders>
              <w:top w:val="nil"/>
              <w:left w:val="nil"/>
              <w:bottom w:val="nil"/>
              <w:right w:val="nil"/>
            </w:tcBorders>
            <w:shd w:val="clear" w:color="000000" w:fill="CCCCFF"/>
            <w:noWrap/>
            <w:vAlign w:val="bottom"/>
            <w:hideMark/>
          </w:tcPr>
          <w:p w14:paraId="279BEC8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CD491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57AAA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DDCE6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411" w:type="pct"/>
            <w:tcBorders>
              <w:top w:val="nil"/>
              <w:left w:val="nil"/>
              <w:bottom w:val="nil"/>
              <w:right w:val="nil"/>
            </w:tcBorders>
            <w:shd w:val="clear" w:color="000000" w:fill="CCCCFF"/>
            <w:noWrap/>
            <w:vAlign w:val="bottom"/>
            <w:hideMark/>
          </w:tcPr>
          <w:p w14:paraId="3E8130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25.209,20</w:t>
            </w:r>
          </w:p>
        </w:tc>
        <w:tc>
          <w:tcPr>
            <w:tcW w:w="336" w:type="pct"/>
            <w:tcBorders>
              <w:top w:val="nil"/>
              <w:left w:val="nil"/>
              <w:bottom w:val="nil"/>
              <w:right w:val="nil"/>
            </w:tcBorders>
            <w:shd w:val="clear" w:color="000000" w:fill="CCCCFF"/>
            <w:noWrap/>
            <w:vAlign w:val="bottom"/>
            <w:hideMark/>
          </w:tcPr>
          <w:p w14:paraId="7D325C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75,93%</w:t>
            </w:r>
          </w:p>
        </w:tc>
      </w:tr>
      <w:tr w:rsidR="00965DF4" w:rsidRPr="002F158A" w14:paraId="0F8797B4" w14:textId="77777777" w:rsidTr="00232DDC">
        <w:trPr>
          <w:trHeight w:val="255"/>
        </w:trPr>
        <w:tc>
          <w:tcPr>
            <w:tcW w:w="82" w:type="pct"/>
            <w:tcBorders>
              <w:top w:val="nil"/>
              <w:left w:val="nil"/>
              <w:bottom w:val="nil"/>
              <w:right w:val="nil"/>
            </w:tcBorders>
            <w:shd w:val="clear" w:color="000000" w:fill="CCCCFF"/>
            <w:noWrap/>
            <w:vAlign w:val="bottom"/>
            <w:hideMark/>
          </w:tcPr>
          <w:p w14:paraId="532DF69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559D5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24E1CA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09AED5F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411" w:type="pct"/>
            <w:tcBorders>
              <w:top w:val="nil"/>
              <w:left w:val="nil"/>
              <w:bottom w:val="nil"/>
              <w:right w:val="nil"/>
            </w:tcBorders>
            <w:shd w:val="clear" w:color="000000" w:fill="CCCCFF"/>
            <w:noWrap/>
            <w:vAlign w:val="bottom"/>
            <w:hideMark/>
          </w:tcPr>
          <w:p w14:paraId="13542D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25.209,20</w:t>
            </w:r>
          </w:p>
        </w:tc>
        <w:tc>
          <w:tcPr>
            <w:tcW w:w="336" w:type="pct"/>
            <w:tcBorders>
              <w:top w:val="nil"/>
              <w:left w:val="nil"/>
              <w:bottom w:val="nil"/>
              <w:right w:val="nil"/>
            </w:tcBorders>
            <w:shd w:val="clear" w:color="000000" w:fill="CCCCFF"/>
            <w:noWrap/>
            <w:vAlign w:val="bottom"/>
            <w:hideMark/>
          </w:tcPr>
          <w:p w14:paraId="1F54B3E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75,93%</w:t>
            </w:r>
          </w:p>
        </w:tc>
      </w:tr>
      <w:tr w:rsidR="00965DF4" w:rsidRPr="002F158A" w14:paraId="34D908D8" w14:textId="77777777" w:rsidTr="00232DDC">
        <w:trPr>
          <w:trHeight w:val="255"/>
        </w:trPr>
        <w:tc>
          <w:tcPr>
            <w:tcW w:w="82" w:type="pct"/>
            <w:tcBorders>
              <w:top w:val="nil"/>
              <w:left w:val="nil"/>
              <w:bottom w:val="nil"/>
              <w:right w:val="nil"/>
            </w:tcBorders>
            <w:shd w:val="clear" w:color="auto" w:fill="auto"/>
            <w:noWrap/>
            <w:vAlign w:val="bottom"/>
            <w:hideMark/>
          </w:tcPr>
          <w:p w14:paraId="5FD3953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3113A3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w:t>
            </w:r>
          </w:p>
        </w:tc>
        <w:tc>
          <w:tcPr>
            <w:tcW w:w="2693" w:type="pct"/>
            <w:tcBorders>
              <w:top w:val="nil"/>
              <w:left w:val="nil"/>
              <w:bottom w:val="nil"/>
              <w:right w:val="nil"/>
            </w:tcBorders>
            <w:shd w:val="clear" w:color="auto" w:fill="auto"/>
            <w:noWrap/>
            <w:vAlign w:val="bottom"/>
            <w:hideMark/>
          </w:tcPr>
          <w:p w14:paraId="56F3F5B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p>
        </w:tc>
        <w:tc>
          <w:tcPr>
            <w:tcW w:w="505" w:type="pct"/>
            <w:tcBorders>
              <w:top w:val="nil"/>
              <w:left w:val="nil"/>
              <w:bottom w:val="nil"/>
              <w:right w:val="nil"/>
            </w:tcBorders>
            <w:shd w:val="clear" w:color="auto" w:fill="auto"/>
            <w:noWrap/>
            <w:vAlign w:val="bottom"/>
            <w:hideMark/>
          </w:tcPr>
          <w:p w14:paraId="6825AF1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8B9ED4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33.200,00</w:t>
            </w:r>
          </w:p>
        </w:tc>
        <w:tc>
          <w:tcPr>
            <w:tcW w:w="411" w:type="pct"/>
            <w:tcBorders>
              <w:top w:val="nil"/>
              <w:left w:val="nil"/>
              <w:bottom w:val="nil"/>
              <w:right w:val="nil"/>
            </w:tcBorders>
            <w:shd w:val="clear" w:color="auto" w:fill="auto"/>
            <w:noWrap/>
            <w:vAlign w:val="bottom"/>
            <w:hideMark/>
          </w:tcPr>
          <w:p w14:paraId="5FCF946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25.209,20</w:t>
            </w:r>
          </w:p>
        </w:tc>
        <w:tc>
          <w:tcPr>
            <w:tcW w:w="336" w:type="pct"/>
            <w:tcBorders>
              <w:top w:val="nil"/>
              <w:left w:val="nil"/>
              <w:bottom w:val="nil"/>
              <w:right w:val="nil"/>
            </w:tcBorders>
            <w:shd w:val="clear" w:color="auto" w:fill="auto"/>
            <w:noWrap/>
            <w:vAlign w:val="bottom"/>
            <w:hideMark/>
          </w:tcPr>
          <w:p w14:paraId="397E14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75,93%</w:t>
            </w:r>
          </w:p>
        </w:tc>
      </w:tr>
      <w:tr w:rsidR="00965DF4" w:rsidRPr="002F158A" w14:paraId="392F9DFD" w14:textId="77777777" w:rsidTr="00232DDC">
        <w:trPr>
          <w:trHeight w:val="255"/>
        </w:trPr>
        <w:tc>
          <w:tcPr>
            <w:tcW w:w="82" w:type="pct"/>
            <w:tcBorders>
              <w:top w:val="nil"/>
              <w:left w:val="nil"/>
              <w:bottom w:val="nil"/>
              <w:right w:val="nil"/>
            </w:tcBorders>
            <w:shd w:val="clear" w:color="auto" w:fill="auto"/>
            <w:noWrap/>
            <w:vAlign w:val="bottom"/>
            <w:hideMark/>
          </w:tcPr>
          <w:p w14:paraId="0535220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267656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3522</w:t>
            </w:r>
          </w:p>
        </w:tc>
        <w:tc>
          <w:tcPr>
            <w:tcW w:w="2693" w:type="pct"/>
            <w:tcBorders>
              <w:top w:val="nil"/>
              <w:left w:val="nil"/>
              <w:bottom w:val="nil"/>
              <w:right w:val="nil"/>
            </w:tcBorders>
            <w:shd w:val="clear" w:color="auto" w:fill="auto"/>
            <w:noWrap/>
            <w:vAlign w:val="bottom"/>
            <w:hideMark/>
          </w:tcPr>
          <w:p w14:paraId="33A9C16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trgovačkim</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društvima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izvan</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javnog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sektora</w:t>
            </w:r>
            <w:proofErr w:type="spellEnd"/>
          </w:p>
        </w:tc>
        <w:tc>
          <w:tcPr>
            <w:tcW w:w="505" w:type="pct"/>
            <w:tcBorders>
              <w:top w:val="nil"/>
              <w:left w:val="nil"/>
              <w:bottom w:val="nil"/>
              <w:right w:val="nil"/>
            </w:tcBorders>
            <w:shd w:val="clear" w:color="auto" w:fill="auto"/>
            <w:noWrap/>
            <w:vAlign w:val="bottom"/>
            <w:hideMark/>
          </w:tcPr>
          <w:p w14:paraId="126CC9C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86D1A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926E4F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25.209,20</w:t>
            </w:r>
          </w:p>
        </w:tc>
        <w:tc>
          <w:tcPr>
            <w:tcW w:w="336" w:type="pct"/>
            <w:tcBorders>
              <w:top w:val="nil"/>
              <w:left w:val="nil"/>
              <w:bottom w:val="nil"/>
              <w:right w:val="nil"/>
            </w:tcBorders>
            <w:shd w:val="clear" w:color="auto" w:fill="auto"/>
            <w:noWrap/>
            <w:vAlign w:val="bottom"/>
            <w:hideMark/>
          </w:tcPr>
          <w:p w14:paraId="242BA397" w14:textId="77777777" w:rsidR="00965DF4" w:rsidRPr="002F158A" w:rsidRDefault="00965DF4" w:rsidP="00232DDC">
            <w:pPr>
              <w:jc w:val="right"/>
              <w:rPr>
                <w:rFonts w:ascii="Arial" w:hAnsi="Arial" w:cs="Arial"/>
                <w:sz w:val="20"/>
                <w:szCs w:val="20"/>
                <w:lang w:val="en-US"/>
              </w:rPr>
            </w:pPr>
          </w:p>
        </w:tc>
      </w:tr>
      <w:tr w:rsidR="00965DF4" w:rsidRPr="002F158A" w14:paraId="0DD996D8" w14:textId="77777777" w:rsidTr="00232DDC">
        <w:trPr>
          <w:trHeight w:val="255"/>
        </w:trPr>
        <w:tc>
          <w:tcPr>
            <w:tcW w:w="82" w:type="pct"/>
            <w:tcBorders>
              <w:top w:val="nil"/>
              <w:left w:val="nil"/>
              <w:bottom w:val="nil"/>
              <w:right w:val="nil"/>
            </w:tcBorders>
            <w:shd w:val="clear" w:color="000000" w:fill="CCCCFF"/>
            <w:noWrap/>
            <w:vAlign w:val="bottom"/>
            <w:hideMark/>
          </w:tcPr>
          <w:p w14:paraId="72CCCD5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5EEB26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13E5E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66.400,00</w:t>
            </w:r>
          </w:p>
        </w:tc>
        <w:tc>
          <w:tcPr>
            <w:tcW w:w="502" w:type="pct"/>
            <w:tcBorders>
              <w:top w:val="nil"/>
              <w:left w:val="nil"/>
              <w:bottom w:val="nil"/>
              <w:right w:val="nil"/>
            </w:tcBorders>
            <w:shd w:val="clear" w:color="000000" w:fill="CCCCFF"/>
            <w:noWrap/>
            <w:vAlign w:val="bottom"/>
            <w:hideMark/>
          </w:tcPr>
          <w:p w14:paraId="70CB7CB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411" w:type="pct"/>
            <w:tcBorders>
              <w:top w:val="nil"/>
              <w:left w:val="nil"/>
              <w:bottom w:val="nil"/>
              <w:right w:val="nil"/>
            </w:tcBorders>
            <w:shd w:val="clear" w:color="000000" w:fill="CCCCFF"/>
            <w:noWrap/>
            <w:vAlign w:val="bottom"/>
            <w:hideMark/>
          </w:tcPr>
          <w:p w14:paraId="497C462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32.630,60</w:t>
            </w:r>
          </w:p>
        </w:tc>
        <w:tc>
          <w:tcPr>
            <w:tcW w:w="336" w:type="pct"/>
            <w:tcBorders>
              <w:top w:val="nil"/>
              <w:left w:val="nil"/>
              <w:bottom w:val="nil"/>
              <w:right w:val="nil"/>
            </w:tcBorders>
            <w:shd w:val="clear" w:color="000000" w:fill="CCCCFF"/>
            <w:noWrap/>
            <w:vAlign w:val="bottom"/>
            <w:hideMark/>
          </w:tcPr>
          <w:p w14:paraId="3F9D3A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98,28%</w:t>
            </w:r>
          </w:p>
        </w:tc>
      </w:tr>
      <w:tr w:rsidR="00965DF4" w:rsidRPr="002F158A" w14:paraId="5E40663C" w14:textId="77777777" w:rsidTr="00232DDC">
        <w:trPr>
          <w:trHeight w:val="255"/>
        </w:trPr>
        <w:tc>
          <w:tcPr>
            <w:tcW w:w="82" w:type="pct"/>
            <w:tcBorders>
              <w:top w:val="nil"/>
              <w:left w:val="nil"/>
              <w:bottom w:val="nil"/>
              <w:right w:val="nil"/>
            </w:tcBorders>
            <w:shd w:val="clear" w:color="000000" w:fill="CCCCFF"/>
            <w:noWrap/>
            <w:vAlign w:val="bottom"/>
            <w:hideMark/>
          </w:tcPr>
          <w:p w14:paraId="6F7C903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8B6881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D8EE39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502" w:type="pct"/>
            <w:tcBorders>
              <w:top w:val="nil"/>
              <w:left w:val="nil"/>
              <w:bottom w:val="nil"/>
              <w:right w:val="nil"/>
            </w:tcBorders>
            <w:shd w:val="clear" w:color="000000" w:fill="CCCCFF"/>
            <w:noWrap/>
            <w:vAlign w:val="bottom"/>
            <w:hideMark/>
          </w:tcPr>
          <w:p w14:paraId="5DBE1B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614062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E109C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5DE1A9F" w14:textId="77777777" w:rsidTr="00232DDC">
        <w:trPr>
          <w:trHeight w:val="255"/>
        </w:trPr>
        <w:tc>
          <w:tcPr>
            <w:tcW w:w="82" w:type="pct"/>
            <w:tcBorders>
              <w:top w:val="nil"/>
              <w:left w:val="nil"/>
              <w:bottom w:val="nil"/>
              <w:right w:val="nil"/>
            </w:tcBorders>
            <w:shd w:val="clear" w:color="auto" w:fill="auto"/>
            <w:noWrap/>
            <w:vAlign w:val="bottom"/>
            <w:hideMark/>
          </w:tcPr>
          <w:p w14:paraId="679EE3D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59772F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w:t>
            </w:r>
          </w:p>
        </w:tc>
        <w:tc>
          <w:tcPr>
            <w:tcW w:w="2693" w:type="pct"/>
            <w:tcBorders>
              <w:top w:val="nil"/>
              <w:left w:val="nil"/>
              <w:bottom w:val="nil"/>
              <w:right w:val="nil"/>
            </w:tcBorders>
            <w:shd w:val="clear" w:color="auto" w:fill="auto"/>
            <w:noWrap/>
            <w:vAlign w:val="bottom"/>
            <w:hideMark/>
          </w:tcPr>
          <w:p w14:paraId="2E23437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p>
        </w:tc>
        <w:tc>
          <w:tcPr>
            <w:tcW w:w="505" w:type="pct"/>
            <w:tcBorders>
              <w:top w:val="nil"/>
              <w:left w:val="nil"/>
              <w:bottom w:val="nil"/>
              <w:right w:val="nil"/>
            </w:tcBorders>
            <w:shd w:val="clear" w:color="auto" w:fill="auto"/>
            <w:noWrap/>
            <w:vAlign w:val="bottom"/>
            <w:hideMark/>
          </w:tcPr>
          <w:p w14:paraId="19E08AE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33.200,00</w:t>
            </w:r>
          </w:p>
        </w:tc>
        <w:tc>
          <w:tcPr>
            <w:tcW w:w="502" w:type="pct"/>
            <w:tcBorders>
              <w:top w:val="nil"/>
              <w:left w:val="nil"/>
              <w:bottom w:val="nil"/>
              <w:right w:val="nil"/>
            </w:tcBorders>
            <w:shd w:val="clear" w:color="auto" w:fill="auto"/>
            <w:noWrap/>
            <w:vAlign w:val="bottom"/>
            <w:hideMark/>
          </w:tcPr>
          <w:p w14:paraId="563E2CEA"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2A4DFB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CA8E176" w14:textId="77777777" w:rsidR="00965DF4" w:rsidRPr="002F158A" w:rsidRDefault="00965DF4" w:rsidP="00232DDC">
            <w:pPr>
              <w:jc w:val="right"/>
              <w:rPr>
                <w:rFonts w:ascii="Arial" w:hAnsi="Arial" w:cs="Arial"/>
                <w:sz w:val="20"/>
                <w:szCs w:val="20"/>
                <w:lang w:val="en-US"/>
              </w:rPr>
            </w:pPr>
          </w:p>
        </w:tc>
      </w:tr>
      <w:tr w:rsidR="00965DF4" w:rsidRPr="002F158A" w14:paraId="68B6B351" w14:textId="77777777" w:rsidTr="00232DDC">
        <w:trPr>
          <w:trHeight w:val="255"/>
        </w:trPr>
        <w:tc>
          <w:tcPr>
            <w:tcW w:w="82" w:type="pct"/>
            <w:tcBorders>
              <w:top w:val="nil"/>
              <w:left w:val="nil"/>
              <w:bottom w:val="nil"/>
              <w:right w:val="nil"/>
            </w:tcBorders>
            <w:shd w:val="clear" w:color="auto" w:fill="auto"/>
            <w:noWrap/>
            <w:vAlign w:val="bottom"/>
            <w:hideMark/>
          </w:tcPr>
          <w:p w14:paraId="74B02CC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5B311D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3522</w:t>
            </w:r>
          </w:p>
        </w:tc>
        <w:tc>
          <w:tcPr>
            <w:tcW w:w="2693" w:type="pct"/>
            <w:tcBorders>
              <w:top w:val="nil"/>
              <w:left w:val="nil"/>
              <w:bottom w:val="nil"/>
              <w:right w:val="nil"/>
            </w:tcBorders>
            <w:shd w:val="clear" w:color="auto" w:fill="auto"/>
            <w:noWrap/>
            <w:vAlign w:val="bottom"/>
            <w:hideMark/>
          </w:tcPr>
          <w:p w14:paraId="61C0DBB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trgovačkim</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društvima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izvan</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javnog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sektora</w:t>
            </w:r>
            <w:proofErr w:type="spellEnd"/>
          </w:p>
        </w:tc>
        <w:tc>
          <w:tcPr>
            <w:tcW w:w="505" w:type="pct"/>
            <w:tcBorders>
              <w:top w:val="nil"/>
              <w:left w:val="nil"/>
              <w:bottom w:val="nil"/>
              <w:right w:val="nil"/>
            </w:tcBorders>
            <w:shd w:val="clear" w:color="auto" w:fill="auto"/>
            <w:noWrap/>
            <w:vAlign w:val="bottom"/>
            <w:hideMark/>
          </w:tcPr>
          <w:p w14:paraId="3EB90D0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35F62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D30EE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93B0834" w14:textId="77777777" w:rsidR="00965DF4" w:rsidRPr="002F158A" w:rsidRDefault="00965DF4" w:rsidP="00232DDC">
            <w:pPr>
              <w:jc w:val="right"/>
              <w:rPr>
                <w:rFonts w:ascii="Arial" w:hAnsi="Arial" w:cs="Arial"/>
                <w:sz w:val="20"/>
                <w:szCs w:val="20"/>
                <w:lang w:val="en-US"/>
              </w:rPr>
            </w:pPr>
          </w:p>
        </w:tc>
      </w:tr>
      <w:tr w:rsidR="00965DF4" w:rsidRPr="002F158A" w14:paraId="0D89CD75" w14:textId="77777777" w:rsidTr="00232DDC">
        <w:trPr>
          <w:trHeight w:val="255"/>
        </w:trPr>
        <w:tc>
          <w:tcPr>
            <w:tcW w:w="82" w:type="pct"/>
            <w:tcBorders>
              <w:top w:val="nil"/>
              <w:left w:val="nil"/>
              <w:bottom w:val="nil"/>
              <w:right w:val="nil"/>
            </w:tcBorders>
            <w:shd w:val="clear" w:color="000000" w:fill="CCCCFF"/>
            <w:noWrap/>
            <w:vAlign w:val="bottom"/>
            <w:hideMark/>
          </w:tcPr>
          <w:p w14:paraId="440A112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140E02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40E33F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502" w:type="pct"/>
            <w:tcBorders>
              <w:top w:val="nil"/>
              <w:left w:val="nil"/>
              <w:bottom w:val="nil"/>
              <w:right w:val="nil"/>
            </w:tcBorders>
            <w:shd w:val="clear" w:color="000000" w:fill="CCCCFF"/>
            <w:noWrap/>
            <w:vAlign w:val="bottom"/>
            <w:hideMark/>
          </w:tcPr>
          <w:p w14:paraId="690653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33.200,00</w:t>
            </w:r>
          </w:p>
        </w:tc>
        <w:tc>
          <w:tcPr>
            <w:tcW w:w="411" w:type="pct"/>
            <w:tcBorders>
              <w:top w:val="nil"/>
              <w:left w:val="nil"/>
              <w:bottom w:val="nil"/>
              <w:right w:val="nil"/>
            </w:tcBorders>
            <w:shd w:val="clear" w:color="000000" w:fill="CCCCFF"/>
            <w:noWrap/>
            <w:vAlign w:val="bottom"/>
            <w:hideMark/>
          </w:tcPr>
          <w:p w14:paraId="32C9D9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32.630,60</w:t>
            </w:r>
          </w:p>
        </w:tc>
        <w:tc>
          <w:tcPr>
            <w:tcW w:w="336" w:type="pct"/>
            <w:tcBorders>
              <w:top w:val="nil"/>
              <w:left w:val="nil"/>
              <w:bottom w:val="nil"/>
              <w:right w:val="nil"/>
            </w:tcBorders>
            <w:shd w:val="clear" w:color="000000" w:fill="CCCCFF"/>
            <w:noWrap/>
            <w:vAlign w:val="bottom"/>
            <w:hideMark/>
          </w:tcPr>
          <w:p w14:paraId="04B0CB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98,28%</w:t>
            </w:r>
          </w:p>
        </w:tc>
      </w:tr>
      <w:tr w:rsidR="00965DF4" w:rsidRPr="002F158A" w14:paraId="596C529D" w14:textId="77777777" w:rsidTr="00232DDC">
        <w:trPr>
          <w:trHeight w:val="255"/>
        </w:trPr>
        <w:tc>
          <w:tcPr>
            <w:tcW w:w="82" w:type="pct"/>
            <w:tcBorders>
              <w:top w:val="nil"/>
              <w:left w:val="nil"/>
              <w:bottom w:val="nil"/>
              <w:right w:val="nil"/>
            </w:tcBorders>
            <w:shd w:val="clear" w:color="auto" w:fill="auto"/>
            <w:noWrap/>
            <w:vAlign w:val="bottom"/>
            <w:hideMark/>
          </w:tcPr>
          <w:p w14:paraId="7A9BB1C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1FF386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w:t>
            </w:r>
          </w:p>
        </w:tc>
        <w:tc>
          <w:tcPr>
            <w:tcW w:w="2693" w:type="pct"/>
            <w:tcBorders>
              <w:top w:val="nil"/>
              <w:left w:val="nil"/>
              <w:bottom w:val="nil"/>
              <w:right w:val="nil"/>
            </w:tcBorders>
            <w:shd w:val="clear" w:color="auto" w:fill="auto"/>
            <w:noWrap/>
            <w:vAlign w:val="bottom"/>
            <w:hideMark/>
          </w:tcPr>
          <w:p w14:paraId="77242BB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p>
        </w:tc>
        <w:tc>
          <w:tcPr>
            <w:tcW w:w="505" w:type="pct"/>
            <w:tcBorders>
              <w:top w:val="nil"/>
              <w:left w:val="nil"/>
              <w:bottom w:val="nil"/>
              <w:right w:val="nil"/>
            </w:tcBorders>
            <w:shd w:val="clear" w:color="auto" w:fill="auto"/>
            <w:noWrap/>
            <w:vAlign w:val="bottom"/>
            <w:hideMark/>
          </w:tcPr>
          <w:p w14:paraId="41AE43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33.200,00</w:t>
            </w:r>
          </w:p>
        </w:tc>
        <w:tc>
          <w:tcPr>
            <w:tcW w:w="502" w:type="pct"/>
            <w:tcBorders>
              <w:top w:val="nil"/>
              <w:left w:val="nil"/>
              <w:bottom w:val="nil"/>
              <w:right w:val="nil"/>
            </w:tcBorders>
            <w:shd w:val="clear" w:color="auto" w:fill="auto"/>
            <w:noWrap/>
            <w:vAlign w:val="bottom"/>
            <w:hideMark/>
          </w:tcPr>
          <w:p w14:paraId="556649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33.200,00</w:t>
            </w:r>
          </w:p>
        </w:tc>
        <w:tc>
          <w:tcPr>
            <w:tcW w:w="411" w:type="pct"/>
            <w:tcBorders>
              <w:top w:val="nil"/>
              <w:left w:val="nil"/>
              <w:bottom w:val="nil"/>
              <w:right w:val="nil"/>
            </w:tcBorders>
            <w:shd w:val="clear" w:color="auto" w:fill="auto"/>
            <w:noWrap/>
            <w:vAlign w:val="bottom"/>
            <w:hideMark/>
          </w:tcPr>
          <w:p w14:paraId="5029A8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32.630,60</w:t>
            </w:r>
          </w:p>
        </w:tc>
        <w:tc>
          <w:tcPr>
            <w:tcW w:w="336" w:type="pct"/>
            <w:tcBorders>
              <w:top w:val="nil"/>
              <w:left w:val="nil"/>
              <w:bottom w:val="nil"/>
              <w:right w:val="nil"/>
            </w:tcBorders>
            <w:shd w:val="clear" w:color="auto" w:fill="auto"/>
            <w:noWrap/>
            <w:vAlign w:val="bottom"/>
            <w:hideMark/>
          </w:tcPr>
          <w:p w14:paraId="692C094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98,28%</w:t>
            </w:r>
          </w:p>
        </w:tc>
      </w:tr>
      <w:tr w:rsidR="00965DF4" w:rsidRPr="002F158A" w14:paraId="7179E08D" w14:textId="77777777" w:rsidTr="00232DDC">
        <w:trPr>
          <w:trHeight w:val="255"/>
        </w:trPr>
        <w:tc>
          <w:tcPr>
            <w:tcW w:w="82" w:type="pct"/>
            <w:tcBorders>
              <w:top w:val="nil"/>
              <w:left w:val="nil"/>
              <w:bottom w:val="nil"/>
              <w:right w:val="nil"/>
            </w:tcBorders>
            <w:shd w:val="clear" w:color="auto" w:fill="auto"/>
            <w:noWrap/>
            <w:vAlign w:val="bottom"/>
            <w:hideMark/>
          </w:tcPr>
          <w:p w14:paraId="2BAA33D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B94958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3522</w:t>
            </w:r>
          </w:p>
        </w:tc>
        <w:tc>
          <w:tcPr>
            <w:tcW w:w="2693" w:type="pct"/>
            <w:tcBorders>
              <w:top w:val="nil"/>
              <w:left w:val="nil"/>
              <w:bottom w:val="nil"/>
              <w:right w:val="nil"/>
            </w:tcBorders>
            <w:shd w:val="clear" w:color="auto" w:fill="auto"/>
            <w:noWrap/>
            <w:vAlign w:val="bottom"/>
            <w:hideMark/>
          </w:tcPr>
          <w:p w14:paraId="4E3939A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trgovačkim</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društvima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izvan</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javnog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sektora</w:t>
            </w:r>
            <w:proofErr w:type="spellEnd"/>
          </w:p>
        </w:tc>
        <w:tc>
          <w:tcPr>
            <w:tcW w:w="505" w:type="pct"/>
            <w:tcBorders>
              <w:top w:val="nil"/>
              <w:left w:val="nil"/>
              <w:bottom w:val="nil"/>
              <w:right w:val="nil"/>
            </w:tcBorders>
            <w:shd w:val="clear" w:color="auto" w:fill="auto"/>
            <w:noWrap/>
            <w:vAlign w:val="bottom"/>
            <w:hideMark/>
          </w:tcPr>
          <w:p w14:paraId="0464AA5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4E663D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59183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32.630,60</w:t>
            </w:r>
          </w:p>
        </w:tc>
        <w:tc>
          <w:tcPr>
            <w:tcW w:w="336" w:type="pct"/>
            <w:tcBorders>
              <w:top w:val="nil"/>
              <w:left w:val="nil"/>
              <w:bottom w:val="nil"/>
              <w:right w:val="nil"/>
            </w:tcBorders>
            <w:shd w:val="clear" w:color="auto" w:fill="auto"/>
            <w:noWrap/>
            <w:vAlign w:val="bottom"/>
            <w:hideMark/>
          </w:tcPr>
          <w:p w14:paraId="2A614AA8" w14:textId="77777777" w:rsidR="00965DF4" w:rsidRPr="002F158A" w:rsidRDefault="00965DF4" w:rsidP="00232DDC">
            <w:pPr>
              <w:jc w:val="right"/>
              <w:rPr>
                <w:rFonts w:ascii="Arial" w:hAnsi="Arial" w:cs="Arial"/>
                <w:sz w:val="20"/>
                <w:szCs w:val="20"/>
                <w:lang w:val="en-US"/>
              </w:rPr>
            </w:pPr>
          </w:p>
        </w:tc>
      </w:tr>
      <w:tr w:rsidR="00965DF4" w:rsidRPr="002F158A" w14:paraId="51ECC02C" w14:textId="77777777" w:rsidTr="00232DDC">
        <w:trPr>
          <w:trHeight w:val="255"/>
        </w:trPr>
        <w:tc>
          <w:tcPr>
            <w:tcW w:w="82" w:type="pct"/>
            <w:tcBorders>
              <w:top w:val="nil"/>
              <w:left w:val="nil"/>
              <w:bottom w:val="nil"/>
              <w:right w:val="nil"/>
            </w:tcBorders>
            <w:shd w:val="clear" w:color="000000" w:fill="FFFF99"/>
            <w:noWrap/>
            <w:vAlign w:val="bottom"/>
            <w:hideMark/>
          </w:tcPr>
          <w:p w14:paraId="6BA8730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8521D2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K100053</w:t>
            </w:r>
          </w:p>
        </w:tc>
        <w:tc>
          <w:tcPr>
            <w:tcW w:w="2693" w:type="pct"/>
            <w:tcBorders>
              <w:top w:val="nil"/>
              <w:left w:val="nil"/>
              <w:bottom w:val="nil"/>
              <w:right w:val="nil"/>
            </w:tcBorders>
            <w:shd w:val="clear" w:color="000000" w:fill="FFFF99"/>
            <w:noWrap/>
            <w:vAlign w:val="bottom"/>
            <w:hideMark/>
          </w:tcPr>
          <w:p w14:paraId="4136196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Energetska obnova javne zgrade Općine Gračac</w:t>
            </w:r>
          </w:p>
        </w:tc>
        <w:tc>
          <w:tcPr>
            <w:tcW w:w="505" w:type="pct"/>
            <w:tcBorders>
              <w:top w:val="nil"/>
              <w:left w:val="nil"/>
              <w:bottom w:val="nil"/>
              <w:right w:val="nil"/>
            </w:tcBorders>
            <w:shd w:val="clear" w:color="000000" w:fill="FFFF99"/>
            <w:noWrap/>
            <w:vAlign w:val="bottom"/>
            <w:hideMark/>
          </w:tcPr>
          <w:p w14:paraId="53790D8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328.800,00</w:t>
            </w:r>
          </w:p>
        </w:tc>
        <w:tc>
          <w:tcPr>
            <w:tcW w:w="502" w:type="pct"/>
            <w:tcBorders>
              <w:top w:val="nil"/>
              <w:left w:val="nil"/>
              <w:bottom w:val="nil"/>
              <w:right w:val="nil"/>
            </w:tcBorders>
            <w:shd w:val="clear" w:color="000000" w:fill="FFFF99"/>
            <w:noWrap/>
            <w:vAlign w:val="bottom"/>
            <w:hideMark/>
          </w:tcPr>
          <w:p w14:paraId="660A06E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348.800,00</w:t>
            </w:r>
          </w:p>
        </w:tc>
        <w:tc>
          <w:tcPr>
            <w:tcW w:w="411" w:type="pct"/>
            <w:tcBorders>
              <w:top w:val="nil"/>
              <w:left w:val="nil"/>
              <w:bottom w:val="nil"/>
              <w:right w:val="nil"/>
            </w:tcBorders>
            <w:shd w:val="clear" w:color="000000" w:fill="FFFF99"/>
            <w:noWrap/>
            <w:vAlign w:val="bottom"/>
            <w:hideMark/>
          </w:tcPr>
          <w:p w14:paraId="29B8CC7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239.059,25</w:t>
            </w:r>
          </w:p>
        </w:tc>
        <w:tc>
          <w:tcPr>
            <w:tcW w:w="336" w:type="pct"/>
            <w:tcBorders>
              <w:top w:val="nil"/>
              <w:left w:val="nil"/>
              <w:bottom w:val="nil"/>
              <w:right w:val="nil"/>
            </w:tcBorders>
            <w:shd w:val="clear" w:color="000000" w:fill="FFFF99"/>
            <w:noWrap/>
            <w:vAlign w:val="bottom"/>
            <w:hideMark/>
          </w:tcPr>
          <w:p w14:paraId="3188388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68,54%</w:t>
            </w:r>
          </w:p>
        </w:tc>
      </w:tr>
      <w:tr w:rsidR="00965DF4" w:rsidRPr="002F158A" w14:paraId="16640C72" w14:textId="77777777" w:rsidTr="00232DDC">
        <w:trPr>
          <w:trHeight w:val="255"/>
        </w:trPr>
        <w:tc>
          <w:tcPr>
            <w:tcW w:w="82" w:type="pct"/>
            <w:tcBorders>
              <w:top w:val="nil"/>
              <w:left w:val="nil"/>
              <w:bottom w:val="nil"/>
              <w:right w:val="nil"/>
            </w:tcBorders>
            <w:shd w:val="clear" w:color="000000" w:fill="CCCCFF"/>
            <w:noWrap/>
            <w:vAlign w:val="bottom"/>
            <w:hideMark/>
          </w:tcPr>
          <w:p w14:paraId="029535E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140765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108C8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162.000,00</w:t>
            </w:r>
          </w:p>
        </w:tc>
        <w:tc>
          <w:tcPr>
            <w:tcW w:w="502" w:type="pct"/>
            <w:tcBorders>
              <w:top w:val="nil"/>
              <w:left w:val="nil"/>
              <w:bottom w:val="nil"/>
              <w:right w:val="nil"/>
            </w:tcBorders>
            <w:shd w:val="clear" w:color="000000" w:fill="CCCCFF"/>
            <w:noWrap/>
            <w:vAlign w:val="bottom"/>
            <w:hideMark/>
          </w:tcPr>
          <w:p w14:paraId="19060EA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186DC7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67F22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2F15A2B" w14:textId="77777777" w:rsidTr="00232DDC">
        <w:trPr>
          <w:trHeight w:val="255"/>
        </w:trPr>
        <w:tc>
          <w:tcPr>
            <w:tcW w:w="82" w:type="pct"/>
            <w:tcBorders>
              <w:top w:val="nil"/>
              <w:left w:val="nil"/>
              <w:bottom w:val="nil"/>
              <w:right w:val="nil"/>
            </w:tcBorders>
            <w:shd w:val="clear" w:color="000000" w:fill="CCCCFF"/>
            <w:noWrap/>
            <w:vAlign w:val="bottom"/>
            <w:hideMark/>
          </w:tcPr>
          <w:p w14:paraId="173E20D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57ED77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E1D81C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162.000,00</w:t>
            </w:r>
          </w:p>
        </w:tc>
        <w:tc>
          <w:tcPr>
            <w:tcW w:w="502" w:type="pct"/>
            <w:tcBorders>
              <w:top w:val="nil"/>
              <w:left w:val="nil"/>
              <w:bottom w:val="nil"/>
              <w:right w:val="nil"/>
            </w:tcBorders>
            <w:shd w:val="clear" w:color="000000" w:fill="CCCCFF"/>
            <w:noWrap/>
            <w:vAlign w:val="bottom"/>
            <w:hideMark/>
          </w:tcPr>
          <w:p w14:paraId="3D0929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37ABA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6616F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E8A8396" w14:textId="77777777" w:rsidTr="00232DDC">
        <w:trPr>
          <w:trHeight w:val="255"/>
        </w:trPr>
        <w:tc>
          <w:tcPr>
            <w:tcW w:w="82" w:type="pct"/>
            <w:tcBorders>
              <w:top w:val="nil"/>
              <w:left w:val="nil"/>
              <w:bottom w:val="nil"/>
              <w:right w:val="nil"/>
            </w:tcBorders>
            <w:shd w:val="clear" w:color="auto" w:fill="auto"/>
            <w:noWrap/>
            <w:vAlign w:val="bottom"/>
            <w:hideMark/>
          </w:tcPr>
          <w:p w14:paraId="101D164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6EBDE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61CC965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00B012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162.000,00</w:t>
            </w:r>
          </w:p>
        </w:tc>
        <w:tc>
          <w:tcPr>
            <w:tcW w:w="502" w:type="pct"/>
            <w:tcBorders>
              <w:top w:val="nil"/>
              <w:left w:val="nil"/>
              <w:bottom w:val="nil"/>
              <w:right w:val="nil"/>
            </w:tcBorders>
            <w:shd w:val="clear" w:color="auto" w:fill="auto"/>
            <w:noWrap/>
            <w:vAlign w:val="bottom"/>
            <w:hideMark/>
          </w:tcPr>
          <w:p w14:paraId="7DB02D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6AC1C5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6BA2783" w14:textId="77777777" w:rsidR="00965DF4" w:rsidRPr="002F158A" w:rsidRDefault="00965DF4" w:rsidP="00232DDC">
            <w:pPr>
              <w:jc w:val="right"/>
              <w:rPr>
                <w:rFonts w:ascii="Arial" w:hAnsi="Arial" w:cs="Arial"/>
                <w:sz w:val="20"/>
                <w:szCs w:val="20"/>
                <w:lang w:val="en-US"/>
              </w:rPr>
            </w:pPr>
          </w:p>
        </w:tc>
      </w:tr>
      <w:tr w:rsidR="00965DF4" w:rsidRPr="002F158A" w14:paraId="3D2AD79D" w14:textId="77777777" w:rsidTr="00232DDC">
        <w:trPr>
          <w:trHeight w:val="255"/>
        </w:trPr>
        <w:tc>
          <w:tcPr>
            <w:tcW w:w="82" w:type="pct"/>
            <w:tcBorders>
              <w:top w:val="nil"/>
              <w:left w:val="nil"/>
              <w:bottom w:val="nil"/>
              <w:right w:val="nil"/>
            </w:tcBorders>
            <w:shd w:val="clear" w:color="auto" w:fill="auto"/>
            <w:noWrap/>
            <w:vAlign w:val="bottom"/>
            <w:hideMark/>
          </w:tcPr>
          <w:p w14:paraId="32E6F7C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1BC181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07F4BD7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53153DE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0F5495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D0BA1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232AD30" w14:textId="77777777" w:rsidR="00965DF4" w:rsidRPr="002F158A" w:rsidRDefault="00965DF4" w:rsidP="00232DDC">
            <w:pPr>
              <w:jc w:val="right"/>
              <w:rPr>
                <w:rFonts w:ascii="Arial" w:hAnsi="Arial" w:cs="Arial"/>
                <w:sz w:val="20"/>
                <w:szCs w:val="20"/>
                <w:lang w:val="en-US"/>
              </w:rPr>
            </w:pPr>
          </w:p>
        </w:tc>
      </w:tr>
      <w:tr w:rsidR="00965DF4" w:rsidRPr="002F158A" w14:paraId="1359F86E" w14:textId="77777777" w:rsidTr="00232DDC">
        <w:trPr>
          <w:trHeight w:val="255"/>
        </w:trPr>
        <w:tc>
          <w:tcPr>
            <w:tcW w:w="82" w:type="pct"/>
            <w:tcBorders>
              <w:top w:val="nil"/>
              <w:left w:val="nil"/>
              <w:bottom w:val="nil"/>
              <w:right w:val="nil"/>
            </w:tcBorders>
            <w:shd w:val="clear" w:color="000000" w:fill="CCCCFF"/>
            <w:noWrap/>
            <w:vAlign w:val="bottom"/>
            <w:hideMark/>
          </w:tcPr>
          <w:p w14:paraId="2F9E7F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874C1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77F36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116.800,00</w:t>
            </w:r>
          </w:p>
        </w:tc>
        <w:tc>
          <w:tcPr>
            <w:tcW w:w="502" w:type="pct"/>
            <w:tcBorders>
              <w:top w:val="nil"/>
              <w:left w:val="nil"/>
              <w:bottom w:val="nil"/>
              <w:right w:val="nil"/>
            </w:tcBorders>
            <w:shd w:val="clear" w:color="000000" w:fill="CCCCFF"/>
            <w:noWrap/>
            <w:vAlign w:val="bottom"/>
            <w:hideMark/>
          </w:tcPr>
          <w:p w14:paraId="466310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17823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8F392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31B3505" w14:textId="77777777" w:rsidTr="00232DDC">
        <w:trPr>
          <w:trHeight w:val="255"/>
        </w:trPr>
        <w:tc>
          <w:tcPr>
            <w:tcW w:w="82" w:type="pct"/>
            <w:tcBorders>
              <w:top w:val="nil"/>
              <w:left w:val="nil"/>
              <w:bottom w:val="nil"/>
              <w:right w:val="nil"/>
            </w:tcBorders>
            <w:shd w:val="clear" w:color="000000" w:fill="CCCCFF"/>
            <w:noWrap/>
            <w:vAlign w:val="bottom"/>
            <w:hideMark/>
          </w:tcPr>
          <w:p w14:paraId="7D9C609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3339E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0F414F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116.800,00</w:t>
            </w:r>
          </w:p>
        </w:tc>
        <w:tc>
          <w:tcPr>
            <w:tcW w:w="502" w:type="pct"/>
            <w:tcBorders>
              <w:top w:val="nil"/>
              <w:left w:val="nil"/>
              <w:bottom w:val="nil"/>
              <w:right w:val="nil"/>
            </w:tcBorders>
            <w:shd w:val="clear" w:color="000000" w:fill="CCCCFF"/>
            <w:noWrap/>
            <w:vAlign w:val="bottom"/>
            <w:hideMark/>
          </w:tcPr>
          <w:p w14:paraId="578924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435310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4B732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13DC66D" w14:textId="77777777" w:rsidTr="00232DDC">
        <w:trPr>
          <w:trHeight w:val="255"/>
        </w:trPr>
        <w:tc>
          <w:tcPr>
            <w:tcW w:w="82" w:type="pct"/>
            <w:tcBorders>
              <w:top w:val="nil"/>
              <w:left w:val="nil"/>
              <w:bottom w:val="nil"/>
              <w:right w:val="nil"/>
            </w:tcBorders>
            <w:shd w:val="clear" w:color="auto" w:fill="auto"/>
            <w:noWrap/>
            <w:vAlign w:val="bottom"/>
            <w:hideMark/>
          </w:tcPr>
          <w:p w14:paraId="25CDECF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807912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0558301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233A32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116.800,00</w:t>
            </w:r>
          </w:p>
        </w:tc>
        <w:tc>
          <w:tcPr>
            <w:tcW w:w="502" w:type="pct"/>
            <w:tcBorders>
              <w:top w:val="nil"/>
              <w:left w:val="nil"/>
              <w:bottom w:val="nil"/>
              <w:right w:val="nil"/>
            </w:tcBorders>
            <w:shd w:val="clear" w:color="auto" w:fill="auto"/>
            <w:noWrap/>
            <w:vAlign w:val="bottom"/>
            <w:hideMark/>
          </w:tcPr>
          <w:p w14:paraId="0AAAAF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512A87B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7A50856" w14:textId="77777777" w:rsidR="00965DF4" w:rsidRPr="002F158A" w:rsidRDefault="00965DF4" w:rsidP="00232DDC">
            <w:pPr>
              <w:jc w:val="right"/>
              <w:rPr>
                <w:rFonts w:ascii="Arial" w:hAnsi="Arial" w:cs="Arial"/>
                <w:sz w:val="20"/>
                <w:szCs w:val="20"/>
                <w:lang w:val="en-US"/>
              </w:rPr>
            </w:pPr>
          </w:p>
        </w:tc>
      </w:tr>
      <w:tr w:rsidR="00965DF4" w:rsidRPr="002F158A" w14:paraId="52AE487A" w14:textId="77777777" w:rsidTr="00232DDC">
        <w:trPr>
          <w:trHeight w:val="255"/>
        </w:trPr>
        <w:tc>
          <w:tcPr>
            <w:tcW w:w="82" w:type="pct"/>
            <w:tcBorders>
              <w:top w:val="nil"/>
              <w:left w:val="nil"/>
              <w:bottom w:val="nil"/>
              <w:right w:val="nil"/>
            </w:tcBorders>
            <w:shd w:val="clear" w:color="auto" w:fill="auto"/>
            <w:noWrap/>
            <w:vAlign w:val="bottom"/>
            <w:hideMark/>
          </w:tcPr>
          <w:p w14:paraId="79F20EB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62CBCB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0D50476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5BCFA6C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83E569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A8CDC7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8F178A6" w14:textId="77777777" w:rsidR="00965DF4" w:rsidRPr="002F158A" w:rsidRDefault="00965DF4" w:rsidP="00232DDC">
            <w:pPr>
              <w:jc w:val="right"/>
              <w:rPr>
                <w:rFonts w:ascii="Arial" w:hAnsi="Arial" w:cs="Arial"/>
                <w:sz w:val="20"/>
                <w:szCs w:val="20"/>
                <w:lang w:val="en-US"/>
              </w:rPr>
            </w:pPr>
          </w:p>
        </w:tc>
      </w:tr>
      <w:tr w:rsidR="00965DF4" w:rsidRPr="002F158A" w14:paraId="7CFACA7F" w14:textId="77777777" w:rsidTr="00232DDC">
        <w:trPr>
          <w:trHeight w:val="255"/>
        </w:trPr>
        <w:tc>
          <w:tcPr>
            <w:tcW w:w="82" w:type="pct"/>
            <w:tcBorders>
              <w:top w:val="nil"/>
              <w:left w:val="nil"/>
              <w:bottom w:val="nil"/>
              <w:right w:val="nil"/>
            </w:tcBorders>
            <w:shd w:val="clear" w:color="000000" w:fill="CCCCFF"/>
            <w:noWrap/>
            <w:vAlign w:val="bottom"/>
            <w:hideMark/>
          </w:tcPr>
          <w:p w14:paraId="031F57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478010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6ACC54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50.000,00</w:t>
            </w:r>
          </w:p>
        </w:tc>
        <w:tc>
          <w:tcPr>
            <w:tcW w:w="502" w:type="pct"/>
            <w:tcBorders>
              <w:top w:val="nil"/>
              <w:left w:val="nil"/>
              <w:bottom w:val="nil"/>
              <w:right w:val="nil"/>
            </w:tcBorders>
            <w:shd w:val="clear" w:color="000000" w:fill="CCCCFF"/>
            <w:noWrap/>
            <w:vAlign w:val="bottom"/>
            <w:hideMark/>
          </w:tcPr>
          <w:p w14:paraId="3BC5D2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348.800,00</w:t>
            </w:r>
          </w:p>
        </w:tc>
        <w:tc>
          <w:tcPr>
            <w:tcW w:w="411" w:type="pct"/>
            <w:tcBorders>
              <w:top w:val="nil"/>
              <w:left w:val="nil"/>
              <w:bottom w:val="nil"/>
              <w:right w:val="nil"/>
            </w:tcBorders>
            <w:shd w:val="clear" w:color="000000" w:fill="CCCCFF"/>
            <w:noWrap/>
            <w:vAlign w:val="bottom"/>
            <w:hideMark/>
          </w:tcPr>
          <w:p w14:paraId="2F21EE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239.059,25</w:t>
            </w:r>
          </w:p>
        </w:tc>
        <w:tc>
          <w:tcPr>
            <w:tcW w:w="336" w:type="pct"/>
            <w:tcBorders>
              <w:top w:val="nil"/>
              <w:left w:val="nil"/>
              <w:bottom w:val="nil"/>
              <w:right w:val="nil"/>
            </w:tcBorders>
            <w:shd w:val="clear" w:color="000000" w:fill="CCCCFF"/>
            <w:noWrap/>
            <w:vAlign w:val="bottom"/>
            <w:hideMark/>
          </w:tcPr>
          <w:p w14:paraId="43CF263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68,54%</w:t>
            </w:r>
          </w:p>
        </w:tc>
      </w:tr>
      <w:tr w:rsidR="00965DF4" w:rsidRPr="002F158A" w14:paraId="3309ECC2" w14:textId="77777777" w:rsidTr="00232DDC">
        <w:trPr>
          <w:trHeight w:val="255"/>
        </w:trPr>
        <w:tc>
          <w:tcPr>
            <w:tcW w:w="82" w:type="pct"/>
            <w:tcBorders>
              <w:top w:val="nil"/>
              <w:left w:val="nil"/>
              <w:bottom w:val="nil"/>
              <w:right w:val="nil"/>
            </w:tcBorders>
            <w:shd w:val="clear" w:color="000000" w:fill="CCCCFF"/>
            <w:noWrap/>
            <w:vAlign w:val="bottom"/>
            <w:hideMark/>
          </w:tcPr>
          <w:p w14:paraId="3C37704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5DA733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1882B3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50.000,00</w:t>
            </w:r>
          </w:p>
        </w:tc>
        <w:tc>
          <w:tcPr>
            <w:tcW w:w="502" w:type="pct"/>
            <w:tcBorders>
              <w:top w:val="nil"/>
              <w:left w:val="nil"/>
              <w:bottom w:val="nil"/>
              <w:right w:val="nil"/>
            </w:tcBorders>
            <w:shd w:val="clear" w:color="000000" w:fill="CCCCFF"/>
            <w:noWrap/>
            <w:vAlign w:val="bottom"/>
            <w:hideMark/>
          </w:tcPr>
          <w:p w14:paraId="6924DB1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348.800,00</w:t>
            </w:r>
          </w:p>
        </w:tc>
        <w:tc>
          <w:tcPr>
            <w:tcW w:w="411" w:type="pct"/>
            <w:tcBorders>
              <w:top w:val="nil"/>
              <w:left w:val="nil"/>
              <w:bottom w:val="nil"/>
              <w:right w:val="nil"/>
            </w:tcBorders>
            <w:shd w:val="clear" w:color="000000" w:fill="CCCCFF"/>
            <w:noWrap/>
            <w:vAlign w:val="bottom"/>
            <w:hideMark/>
          </w:tcPr>
          <w:p w14:paraId="45F637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239.059,25</w:t>
            </w:r>
          </w:p>
        </w:tc>
        <w:tc>
          <w:tcPr>
            <w:tcW w:w="336" w:type="pct"/>
            <w:tcBorders>
              <w:top w:val="nil"/>
              <w:left w:val="nil"/>
              <w:bottom w:val="nil"/>
              <w:right w:val="nil"/>
            </w:tcBorders>
            <w:shd w:val="clear" w:color="000000" w:fill="CCCCFF"/>
            <w:noWrap/>
            <w:vAlign w:val="bottom"/>
            <w:hideMark/>
          </w:tcPr>
          <w:p w14:paraId="11B39F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68,54%</w:t>
            </w:r>
          </w:p>
        </w:tc>
      </w:tr>
      <w:tr w:rsidR="00965DF4" w:rsidRPr="002F158A" w14:paraId="095B550B" w14:textId="77777777" w:rsidTr="00232DDC">
        <w:trPr>
          <w:trHeight w:val="255"/>
        </w:trPr>
        <w:tc>
          <w:tcPr>
            <w:tcW w:w="82" w:type="pct"/>
            <w:tcBorders>
              <w:top w:val="nil"/>
              <w:left w:val="nil"/>
              <w:bottom w:val="nil"/>
              <w:right w:val="nil"/>
            </w:tcBorders>
            <w:shd w:val="clear" w:color="auto" w:fill="auto"/>
            <w:noWrap/>
            <w:vAlign w:val="bottom"/>
            <w:hideMark/>
          </w:tcPr>
          <w:p w14:paraId="1ECC9CC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AA7510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6FDBCE4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5E868D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50.000,00</w:t>
            </w:r>
          </w:p>
        </w:tc>
        <w:tc>
          <w:tcPr>
            <w:tcW w:w="502" w:type="pct"/>
            <w:tcBorders>
              <w:top w:val="nil"/>
              <w:left w:val="nil"/>
              <w:bottom w:val="nil"/>
              <w:right w:val="nil"/>
            </w:tcBorders>
            <w:shd w:val="clear" w:color="auto" w:fill="auto"/>
            <w:noWrap/>
            <w:vAlign w:val="bottom"/>
            <w:hideMark/>
          </w:tcPr>
          <w:p w14:paraId="6B00C12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348.800,00</w:t>
            </w:r>
          </w:p>
        </w:tc>
        <w:tc>
          <w:tcPr>
            <w:tcW w:w="411" w:type="pct"/>
            <w:tcBorders>
              <w:top w:val="nil"/>
              <w:left w:val="nil"/>
              <w:bottom w:val="nil"/>
              <w:right w:val="nil"/>
            </w:tcBorders>
            <w:shd w:val="clear" w:color="auto" w:fill="auto"/>
            <w:noWrap/>
            <w:vAlign w:val="bottom"/>
            <w:hideMark/>
          </w:tcPr>
          <w:p w14:paraId="16FEC4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239.059,25</w:t>
            </w:r>
          </w:p>
        </w:tc>
        <w:tc>
          <w:tcPr>
            <w:tcW w:w="336" w:type="pct"/>
            <w:tcBorders>
              <w:top w:val="nil"/>
              <w:left w:val="nil"/>
              <w:bottom w:val="nil"/>
              <w:right w:val="nil"/>
            </w:tcBorders>
            <w:shd w:val="clear" w:color="auto" w:fill="auto"/>
            <w:noWrap/>
            <w:vAlign w:val="bottom"/>
            <w:hideMark/>
          </w:tcPr>
          <w:p w14:paraId="46B784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68,54%</w:t>
            </w:r>
          </w:p>
        </w:tc>
      </w:tr>
      <w:tr w:rsidR="00965DF4" w:rsidRPr="002F158A" w14:paraId="02BDB19D" w14:textId="77777777" w:rsidTr="00232DDC">
        <w:trPr>
          <w:trHeight w:val="255"/>
        </w:trPr>
        <w:tc>
          <w:tcPr>
            <w:tcW w:w="82" w:type="pct"/>
            <w:tcBorders>
              <w:top w:val="nil"/>
              <w:left w:val="nil"/>
              <w:bottom w:val="nil"/>
              <w:right w:val="nil"/>
            </w:tcBorders>
            <w:shd w:val="clear" w:color="auto" w:fill="auto"/>
            <w:noWrap/>
            <w:vAlign w:val="bottom"/>
            <w:hideMark/>
          </w:tcPr>
          <w:p w14:paraId="0FDA3D0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263C13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07F8DB2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70FC8ED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401550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227D5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239.059,25</w:t>
            </w:r>
          </w:p>
        </w:tc>
        <w:tc>
          <w:tcPr>
            <w:tcW w:w="336" w:type="pct"/>
            <w:tcBorders>
              <w:top w:val="nil"/>
              <w:left w:val="nil"/>
              <w:bottom w:val="nil"/>
              <w:right w:val="nil"/>
            </w:tcBorders>
            <w:shd w:val="clear" w:color="auto" w:fill="auto"/>
            <w:noWrap/>
            <w:vAlign w:val="bottom"/>
            <w:hideMark/>
          </w:tcPr>
          <w:p w14:paraId="2D467330" w14:textId="77777777" w:rsidR="00965DF4" w:rsidRPr="002F158A" w:rsidRDefault="00965DF4" w:rsidP="00232DDC">
            <w:pPr>
              <w:jc w:val="right"/>
              <w:rPr>
                <w:rFonts w:ascii="Arial" w:hAnsi="Arial" w:cs="Arial"/>
                <w:sz w:val="20"/>
                <w:szCs w:val="20"/>
                <w:lang w:val="en-US"/>
              </w:rPr>
            </w:pPr>
          </w:p>
        </w:tc>
      </w:tr>
      <w:tr w:rsidR="00965DF4" w:rsidRPr="002F158A" w14:paraId="58F1C780" w14:textId="77777777" w:rsidTr="00232DDC">
        <w:trPr>
          <w:trHeight w:val="255"/>
        </w:trPr>
        <w:tc>
          <w:tcPr>
            <w:tcW w:w="82" w:type="pct"/>
            <w:tcBorders>
              <w:top w:val="nil"/>
              <w:left w:val="nil"/>
              <w:bottom w:val="nil"/>
              <w:right w:val="nil"/>
            </w:tcBorders>
            <w:shd w:val="clear" w:color="000000" w:fill="FFFF99"/>
            <w:noWrap/>
            <w:vAlign w:val="bottom"/>
            <w:hideMark/>
          </w:tcPr>
          <w:p w14:paraId="425377D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729B94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K100054</w:t>
            </w:r>
          </w:p>
        </w:tc>
        <w:tc>
          <w:tcPr>
            <w:tcW w:w="2693" w:type="pct"/>
            <w:tcBorders>
              <w:top w:val="nil"/>
              <w:left w:val="nil"/>
              <w:bottom w:val="nil"/>
              <w:right w:val="nil"/>
            </w:tcBorders>
            <w:shd w:val="clear" w:color="000000" w:fill="FFFF99"/>
            <w:noWrap/>
            <w:vAlign w:val="bottom"/>
            <w:hideMark/>
          </w:tcPr>
          <w:p w14:paraId="36B64D9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uredske i računalne opreme</w:t>
            </w:r>
          </w:p>
        </w:tc>
        <w:tc>
          <w:tcPr>
            <w:tcW w:w="505" w:type="pct"/>
            <w:tcBorders>
              <w:top w:val="nil"/>
              <w:left w:val="nil"/>
              <w:bottom w:val="nil"/>
              <w:right w:val="nil"/>
            </w:tcBorders>
            <w:shd w:val="clear" w:color="000000" w:fill="FFFF99"/>
            <w:noWrap/>
            <w:vAlign w:val="bottom"/>
            <w:hideMark/>
          </w:tcPr>
          <w:p w14:paraId="0ACB371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8.664,00</w:t>
            </w:r>
          </w:p>
        </w:tc>
        <w:tc>
          <w:tcPr>
            <w:tcW w:w="502" w:type="pct"/>
            <w:tcBorders>
              <w:top w:val="nil"/>
              <w:left w:val="nil"/>
              <w:bottom w:val="nil"/>
              <w:right w:val="nil"/>
            </w:tcBorders>
            <w:shd w:val="clear" w:color="000000" w:fill="FFFF99"/>
            <w:noWrap/>
            <w:vAlign w:val="bottom"/>
            <w:hideMark/>
          </w:tcPr>
          <w:p w14:paraId="310CCDF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10.664,00</w:t>
            </w:r>
          </w:p>
        </w:tc>
        <w:tc>
          <w:tcPr>
            <w:tcW w:w="411" w:type="pct"/>
            <w:tcBorders>
              <w:top w:val="nil"/>
              <w:left w:val="nil"/>
              <w:bottom w:val="nil"/>
              <w:right w:val="nil"/>
            </w:tcBorders>
            <w:shd w:val="clear" w:color="000000" w:fill="FFFF99"/>
            <w:noWrap/>
            <w:vAlign w:val="bottom"/>
            <w:hideMark/>
          </w:tcPr>
          <w:p w14:paraId="53462C1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10.367,91</w:t>
            </w:r>
          </w:p>
        </w:tc>
        <w:tc>
          <w:tcPr>
            <w:tcW w:w="336" w:type="pct"/>
            <w:tcBorders>
              <w:top w:val="nil"/>
              <w:left w:val="nil"/>
              <w:bottom w:val="nil"/>
              <w:right w:val="nil"/>
            </w:tcBorders>
            <w:shd w:val="clear" w:color="000000" w:fill="FFFF99"/>
            <w:noWrap/>
            <w:vAlign w:val="bottom"/>
            <w:hideMark/>
          </w:tcPr>
          <w:p w14:paraId="46161A0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97,22%</w:t>
            </w:r>
          </w:p>
        </w:tc>
      </w:tr>
      <w:tr w:rsidR="00965DF4" w:rsidRPr="002F158A" w14:paraId="56D16868" w14:textId="77777777" w:rsidTr="00232DDC">
        <w:trPr>
          <w:trHeight w:val="255"/>
        </w:trPr>
        <w:tc>
          <w:tcPr>
            <w:tcW w:w="82" w:type="pct"/>
            <w:tcBorders>
              <w:top w:val="nil"/>
              <w:left w:val="nil"/>
              <w:bottom w:val="nil"/>
              <w:right w:val="nil"/>
            </w:tcBorders>
            <w:shd w:val="clear" w:color="000000" w:fill="CCCCFF"/>
            <w:noWrap/>
            <w:vAlign w:val="bottom"/>
            <w:hideMark/>
          </w:tcPr>
          <w:p w14:paraId="4E7F597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698B7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BCB22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8.664,00</w:t>
            </w:r>
          </w:p>
        </w:tc>
        <w:tc>
          <w:tcPr>
            <w:tcW w:w="502" w:type="pct"/>
            <w:tcBorders>
              <w:top w:val="nil"/>
              <w:left w:val="nil"/>
              <w:bottom w:val="nil"/>
              <w:right w:val="nil"/>
            </w:tcBorders>
            <w:shd w:val="clear" w:color="000000" w:fill="CCCCFF"/>
            <w:noWrap/>
            <w:vAlign w:val="bottom"/>
            <w:hideMark/>
          </w:tcPr>
          <w:p w14:paraId="2AEC84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10.664,00</w:t>
            </w:r>
          </w:p>
        </w:tc>
        <w:tc>
          <w:tcPr>
            <w:tcW w:w="411" w:type="pct"/>
            <w:tcBorders>
              <w:top w:val="nil"/>
              <w:left w:val="nil"/>
              <w:bottom w:val="nil"/>
              <w:right w:val="nil"/>
            </w:tcBorders>
            <w:shd w:val="clear" w:color="000000" w:fill="CCCCFF"/>
            <w:noWrap/>
            <w:vAlign w:val="bottom"/>
            <w:hideMark/>
          </w:tcPr>
          <w:p w14:paraId="4EB455F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10.367,91</w:t>
            </w:r>
          </w:p>
        </w:tc>
        <w:tc>
          <w:tcPr>
            <w:tcW w:w="336" w:type="pct"/>
            <w:tcBorders>
              <w:top w:val="nil"/>
              <w:left w:val="nil"/>
              <w:bottom w:val="nil"/>
              <w:right w:val="nil"/>
            </w:tcBorders>
            <w:shd w:val="clear" w:color="000000" w:fill="CCCCFF"/>
            <w:noWrap/>
            <w:vAlign w:val="bottom"/>
            <w:hideMark/>
          </w:tcPr>
          <w:p w14:paraId="77536E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97,22%</w:t>
            </w:r>
          </w:p>
        </w:tc>
      </w:tr>
      <w:tr w:rsidR="00965DF4" w:rsidRPr="002F158A" w14:paraId="2192B8B1" w14:textId="77777777" w:rsidTr="00232DDC">
        <w:trPr>
          <w:trHeight w:val="255"/>
        </w:trPr>
        <w:tc>
          <w:tcPr>
            <w:tcW w:w="82" w:type="pct"/>
            <w:tcBorders>
              <w:top w:val="nil"/>
              <w:left w:val="nil"/>
              <w:bottom w:val="nil"/>
              <w:right w:val="nil"/>
            </w:tcBorders>
            <w:shd w:val="clear" w:color="000000" w:fill="CCCCFF"/>
            <w:noWrap/>
            <w:vAlign w:val="bottom"/>
            <w:hideMark/>
          </w:tcPr>
          <w:p w14:paraId="3A9F405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A73116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7B70970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8.664,00</w:t>
            </w:r>
          </w:p>
        </w:tc>
        <w:tc>
          <w:tcPr>
            <w:tcW w:w="502" w:type="pct"/>
            <w:tcBorders>
              <w:top w:val="nil"/>
              <w:left w:val="nil"/>
              <w:bottom w:val="nil"/>
              <w:right w:val="nil"/>
            </w:tcBorders>
            <w:shd w:val="clear" w:color="000000" w:fill="CCCCFF"/>
            <w:noWrap/>
            <w:vAlign w:val="bottom"/>
            <w:hideMark/>
          </w:tcPr>
          <w:p w14:paraId="295EE1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10.664,00</w:t>
            </w:r>
          </w:p>
        </w:tc>
        <w:tc>
          <w:tcPr>
            <w:tcW w:w="411" w:type="pct"/>
            <w:tcBorders>
              <w:top w:val="nil"/>
              <w:left w:val="nil"/>
              <w:bottom w:val="nil"/>
              <w:right w:val="nil"/>
            </w:tcBorders>
            <w:shd w:val="clear" w:color="000000" w:fill="CCCCFF"/>
            <w:noWrap/>
            <w:vAlign w:val="bottom"/>
            <w:hideMark/>
          </w:tcPr>
          <w:p w14:paraId="37F347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10.367,91</w:t>
            </w:r>
          </w:p>
        </w:tc>
        <w:tc>
          <w:tcPr>
            <w:tcW w:w="336" w:type="pct"/>
            <w:tcBorders>
              <w:top w:val="nil"/>
              <w:left w:val="nil"/>
              <w:bottom w:val="nil"/>
              <w:right w:val="nil"/>
            </w:tcBorders>
            <w:shd w:val="clear" w:color="000000" w:fill="CCCCFF"/>
            <w:noWrap/>
            <w:vAlign w:val="bottom"/>
            <w:hideMark/>
          </w:tcPr>
          <w:p w14:paraId="0B0388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97,22%</w:t>
            </w:r>
          </w:p>
        </w:tc>
      </w:tr>
      <w:tr w:rsidR="00965DF4" w:rsidRPr="002F158A" w14:paraId="446E0C39" w14:textId="77777777" w:rsidTr="00232DDC">
        <w:trPr>
          <w:trHeight w:val="255"/>
        </w:trPr>
        <w:tc>
          <w:tcPr>
            <w:tcW w:w="82" w:type="pct"/>
            <w:tcBorders>
              <w:top w:val="nil"/>
              <w:left w:val="nil"/>
              <w:bottom w:val="nil"/>
              <w:right w:val="nil"/>
            </w:tcBorders>
            <w:shd w:val="clear" w:color="auto" w:fill="auto"/>
            <w:noWrap/>
            <w:vAlign w:val="bottom"/>
            <w:hideMark/>
          </w:tcPr>
          <w:p w14:paraId="14C4298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47A07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8908C7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C695CC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8.664,00</w:t>
            </w:r>
          </w:p>
        </w:tc>
        <w:tc>
          <w:tcPr>
            <w:tcW w:w="502" w:type="pct"/>
            <w:tcBorders>
              <w:top w:val="nil"/>
              <w:left w:val="nil"/>
              <w:bottom w:val="nil"/>
              <w:right w:val="nil"/>
            </w:tcBorders>
            <w:shd w:val="clear" w:color="auto" w:fill="auto"/>
            <w:noWrap/>
            <w:vAlign w:val="bottom"/>
            <w:hideMark/>
          </w:tcPr>
          <w:p w14:paraId="7118932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10.664,00</w:t>
            </w:r>
          </w:p>
        </w:tc>
        <w:tc>
          <w:tcPr>
            <w:tcW w:w="411" w:type="pct"/>
            <w:tcBorders>
              <w:top w:val="nil"/>
              <w:left w:val="nil"/>
              <w:bottom w:val="nil"/>
              <w:right w:val="nil"/>
            </w:tcBorders>
            <w:shd w:val="clear" w:color="auto" w:fill="auto"/>
            <w:noWrap/>
            <w:vAlign w:val="bottom"/>
            <w:hideMark/>
          </w:tcPr>
          <w:p w14:paraId="56D167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10.367,91</w:t>
            </w:r>
          </w:p>
        </w:tc>
        <w:tc>
          <w:tcPr>
            <w:tcW w:w="336" w:type="pct"/>
            <w:tcBorders>
              <w:top w:val="nil"/>
              <w:left w:val="nil"/>
              <w:bottom w:val="nil"/>
              <w:right w:val="nil"/>
            </w:tcBorders>
            <w:shd w:val="clear" w:color="auto" w:fill="auto"/>
            <w:noWrap/>
            <w:vAlign w:val="bottom"/>
            <w:hideMark/>
          </w:tcPr>
          <w:p w14:paraId="3A7F65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97,22%</w:t>
            </w:r>
          </w:p>
        </w:tc>
      </w:tr>
      <w:tr w:rsidR="00965DF4" w:rsidRPr="002F158A" w14:paraId="36A0F097" w14:textId="77777777" w:rsidTr="00232DDC">
        <w:trPr>
          <w:trHeight w:val="255"/>
        </w:trPr>
        <w:tc>
          <w:tcPr>
            <w:tcW w:w="82" w:type="pct"/>
            <w:tcBorders>
              <w:top w:val="nil"/>
              <w:left w:val="nil"/>
              <w:bottom w:val="nil"/>
              <w:right w:val="nil"/>
            </w:tcBorders>
            <w:shd w:val="clear" w:color="auto" w:fill="auto"/>
            <w:noWrap/>
            <w:vAlign w:val="bottom"/>
            <w:hideMark/>
          </w:tcPr>
          <w:p w14:paraId="4CD7D26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EAEADC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5E4C88C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3927EE9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BF90ED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CBA3A5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9.709,25</w:t>
            </w:r>
          </w:p>
        </w:tc>
        <w:tc>
          <w:tcPr>
            <w:tcW w:w="336" w:type="pct"/>
            <w:tcBorders>
              <w:top w:val="nil"/>
              <w:left w:val="nil"/>
              <w:bottom w:val="nil"/>
              <w:right w:val="nil"/>
            </w:tcBorders>
            <w:shd w:val="clear" w:color="auto" w:fill="auto"/>
            <w:noWrap/>
            <w:vAlign w:val="bottom"/>
            <w:hideMark/>
          </w:tcPr>
          <w:p w14:paraId="7F5D3AAD" w14:textId="77777777" w:rsidR="00965DF4" w:rsidRPr="002F158A" w:rsidRDefault="00965DF4" w:rsidP="00232DDC">
            <w:pPr>
              <w:jc w:val="right"/>
              <w:rPr>
                <w:rFonts w:ascii="Arial" w:hAnsi="Arial" w:cs="Arial"/>
                <w:sz w:val="20"/>
                <w:szCs w:val="20"/>
                <w:lang w:val="en-US"/>
              </w:rPr>
            </w:pPr>
          </w:p>
        </w:tc>
      </w:tr>
      <w:tr w:rsidR="00965DF4" w:rsidRPr="002F158A" w14:paraId="1DBA15D6" w14:textId="77777777" w:rsidTr="00232DDC">
        <w:trPr>
          <w:trHeight w:val="255"/>
        </w:trPr>
        <w:tc>
          <w:tcPr>
            <w:tcW w:w="82" w:type="pct"/>
            <w:tcBorders>
              <w:top w:val="nil"/>
              <w:left w:val="nil"/>
              <w:bottom w:val="nil"/>
              <w:right w:val="nil"/>
            </w:tcBorders>
            <w:shd w:val="clear" w:color="auto" w:fill="auto"/>
            <w:noWrap/>
            <w:vAlign w:val="bottom"/>
            <w:hideMark/>
          </w:tcPr>
          <w:p w14:paraId="573AA08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F2C51E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624FBB8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27D9059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BB7BDB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2F5926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658,66</w:t>
            </w:r>
          </w:p>
        </w:tc>
        <w:tc>
          <w:tcPr>
            <w:tcW w:w="336" w:type="pct"/>
            <w:tcBorders>
              <w:top w:val="nil"/>
              <w:left w:val="nil"/>
              <w:bottom w:val="nil"/>
              <w:right w:val="nil"/>
            </w:tcBorders>
            <w:shd w:val="clear" w:color="auto" w:fill="auto"/>
            <w:noWrap/>
            <w:vAlign w:val="bottom"/>
            <w:hideMark/>
          </w:tcPr>
          <w:p w14:paraId="01FE8ED4" w14:textId="77777777" w:rsidR="00965DF4" w:rsidRPr="002F158A" w:rsidRDefault="00965DF4" w:rsidP="00232DDC">
            <w:pPr>
              <w:jc w:val="right"/>
              <w:rPr>
                <w:rFonts w:ascii="Arial" w:hAnsi="Arial" w:cs="Arial"/>
                <w:sz w:val="20"/>
                <w:szCs w:val="20"/>
                <w:lang w:val="en-US"/>
              </w:rPr>
            </w:pPr>
          </w:p>
        </w:tc>
      </w:tr>
      <w:tr w:rsidR="00965DF4" w:rsidRPr="002F158A" w14:paraId="55889945" w14:textId="77777777" w:rsidTr="00232DDC">
        <w:trPr>
          <w:trHeight w:val="255"/>
        </w:trPr>
        <w:tc>
          <w:tcPr>
            <w:tcW w:w="82" w:type="pct"/>
            <w:tcBorders>
              <w:top w:val="nil"/>
              <w:left w:val="nil"/>
              <w:bottom w:val="nil"/>
              <w:right w:val="nil"/>
            </w:tcBorders>
            <w:shd w:val="clear" w:color="000000" w:fill="FFFF99"/>
            <w:noWrap/>
            <w:vAlign w:val="bottom"/>
            <w:hideMark/>
          </w:tcPr>
          <w:p w14:paraId="06E47CC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693941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K100071</w:t>
            </w:r>
          </w:p>
        </w:tc>
        <w:tc>
          <w:tcPr>
            <w:tcW w:w="2693" w:type="pct"/>
            <w:tcBorders>
              <w:top w:val="nil"/>
              <w:left w:val="nil"/>
              <w:bottom w:val="nil"/>
              <w:right w:val="nil"/>
            </w:tcBorders>
            <w:shd w:val="clear" w:color="000000" w:fill="FFFF99"/>
            <w:noWrap/>
            <w:vAlign w:val="bottom"/>
            <w:hideMark/>
          </w:tcPr>
          <w:p w14:paraId="66A5203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Izrada Analize upravljanja komunalnom infrastrukturom</w:t>
            </w:r>
          </w:p>
        </w:tc>
        <w:tc>
          <w:tcPr>
            <w:tcW w:w="505" w:type="pct"/>
            <w:tcBorders>
              <w:top w:val="nil"/>
              <w:left w:val="nil"/>
              <w:bottom w:val="nil"/>
              <w:right w:val="nil"/>
            </w:tcBorders>
            <w:shd w:val="clear" w:color="000000" w:fill="FFFF99"/>
            <w:noWrap/>
            <w:vAlign w:val="bottom"/>
            <w:hideMark/>
          </w:tcPr>
          <w:p w14:paraId="67D24428"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088DB2B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1.300,00</w:t>
            </w:r>
          </w:p>
        </w:tc>
        <w:tc>
          <w:tcPr>
            <w:tcW w:w="411" w:type="pct"/>
            <w:tcBorders>
              <w:top w:val="nil"/>
              <w:left w:val="nil"/>
              <w:bottom w:val="nil"/>
              <w:right w:val="nil"/>
            </w:tcBorders>
            <w:shd w:val="clear" w:color="000000" w:fill="FFFF99"/>
            <w:noWrap/>
            <w:vAlign w:val="bottom"/>
            <w:hideMark/>
          </w:tcPr>
          <w:p w14:paraId="3F0EA7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1.000,00</w:t>
            </w:r>
          </w:p>
        </w:tc>
        <w:tc>
          <w:tcPr>
            <w:tcW w:w="336" w:type="pct"/>
            <w:tcBorders>
              <w:top w:val="nil"/>
              <w:left w:val="nil"/>
              <w:bottom w:val="nil"/>
              <w:right w:val="nil"/>
            </w:tcBorders>
            <w:shd w:val="clear" w:color="000000" w:fill="FFFF99"/>
            <w:noWrap/>
            <w:vAlign w:val="bottom"/>
            <w:hideMark/>
          </w:tcPr>
          <w:p w14:paraId="304EAE7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76,92%</w:t>
            </w:r>
          </w:p>
        </w:tc>
      </w:tr>
      <w:tr w:rsidR="00965DF4" w:rsidRPr="002F158A" w14:paraId="704BBCAE" w14:textId="77777777" w:rsidTr="00232DDC">
        <w:trPr>
          <w:trHeight w:val="255"/>
        </w:trPr>
        <w:tc>
          <w:tcPr>
            <w:tcW w:w="82" w:type="pct"/>
            <w:tcBorders>
              <w:top w:val="nil"/>
              <w:left w:val="nil"/>
              <w:bottom w:val="nil"/>
              <w:right w:val="nil"/>
            </w:tcBorders>
            <w:shd w:val="clear" w:color="000000" w:fill="CCCCFF"/>
            <w:noWrap/>
            <w:vAlign w:val="bottom"/>
            <w:hideMark/>
          </w:tcPr>
          <w:p w14:paraId="746CDE2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F947D0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E8E3C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41BD9A9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411" w:type="pct"/>
            <w:tcBorders>
              <w:top w:val="nil"/>
              <w:left w:val="nil"/>
              <w:bottom w:val="nil"/>
              <w:right w:val="nil"/>
            </w:tcBorders>
            <w:shd w:val="clear" w:color="000000" w:fill="CCCCFF"/>
            <w:noWrap/>
            <w:vAlign w:val="bottom"/>
            <w:hideMark/>
          </w:tcPr>
          <w:p w14:paraId="21DFA0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w:t>
            </w:r>
          </w:p>
        </w:tc>
        <w:tc>
          <w:tcPr>
            <w:tcW w:w="336" w:type="pct"/>
            <w:tcBorders>
              <w:top w:val="nil"/>
              <w:left w:val="nil"/>
              <w:bottom w:val="nil"/>
              <w:right w:val="nil"/>
            </w:tcBorders>
            <w:shd w:val="clear" w:color="000000" w:fill="CCCCFF"/>
            <w:noWrap/>
            <w:vAlign w:val="bottom"/>
            <w:hideMark/>
          </w:tcPr>
          <w:p w14:paraId="1B1ADA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76,92%</w:t>
            </w:r>
          </w:p>
        </w:tc>
      </w:tr>
      <w:tr w:rsidR="00965DF4" w:rsidRPr="002F158A" w14:paraId="06AC4583" w14:textId="77777777" w:rsidTr="00232DDC">
        <w:trPr>
          <w:trHeight w:val="255"/>
        </w:trPr>
        <w:tc>
          <w:tcPr>
            <w:tcW w:w="82" w:type="pct"/>
            <w:tcBorders>
              <w:top w:val="nil"/>
              <w:left w:val="nil"/>
              <w:bottom w:val="nil"/>
              <w:right w:val="nil"/>
            </w:tcBorders>
            <w:shd w:val="clear" w:color="000000" w:fill="CCCCFF"/>
            <w:noWrap/>
            <w:vAlign w:val="bottom"/>
            <w:hideMark/>
          </w:tcPr>
          <w:p w14:paraId="2492625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ED3524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2C089A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11EF4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411" w:type="pct"/>
            <w:tcBorders>
              <w:top w:val="nil"/>
              <w:left w:val="nil"/>
              <w:bottom w:val="nil"/>
              <w:right w:val="nil"/>
            </w:tcBorders>
            <w:shd w:val="clear" w:color="000000" w:fill="CCCCFF"/>
            <w:noWrap/>
            <w:vAlign w:val="bottom"/>
            <w:hideMark/>
          </w:tcPr>
          <w:p w14:paraId="7B914A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w:t>
            </w:r>
          </w:p>
        </w:tc>
        <w:tc>
          <w:tcPr>
            <w:tcW w:w="336" w:type="pct"/>
            <w:tcBorders>
              <w:top w:val="nil"/>
              <w:left w:val="nil"/>
              <w:bottom w:val="nil"/>
              <w:right w:val="nil"/>
            </w:tcBorders>
            <w:shd w:val="clear" w:color="000000" w:fill="CCCCFF"/>
            <w:noWrap/>
            <w:vAlign w:val="bottom"/>
            <w:hideMark/>
          </w:tcPr>
          <w:p w14:paraId="0FD202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76,92%</w:t>
            </w:r>
          </w:p>
        </w:tc>
      </w:tr>
      <w:tr w:rsidR="00965DF4" w:rsidRPr="002F158A" w14:paraId="6B26AD8E" w14:textId="77777777" w:rsidTr="00232DDC">
        <w:trPr>
          <w:trHeight w:val="255"/>
        </w:trPr>
        <w:tc>
          <w:tcPr>
            <w:tcW w:w="82" w:type="pct"/>
            <w:tcBorders>
              <w:top w:val="nil"/>
              <w:left w:val="nil"/>
              <w:bottom w:val="nil"/>
              <w:right w:val="nil"/>
            </w:tcBorders>
            <w:shd w:val="clear" w:color="auto" w:fill="auto"/>
            <w:noWrap/>
            <w:vAlign w:val="bottom"/>
            <w:hideMark/>
          </w:tcPr>
          <w:p w14:paraId="19F36F4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B00FBF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FCE1DC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1590AE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002F3F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w:t>
            </w:r>
          </w:p>
        </w:tc>
        <w:tc>
          <w:tcPr>
            <w:tcW w:w="411" w:type="pct"/>
            <w:tcBorders>
              <w:top w:val="nil"/>
              <w:left w:val="nil"/>
              <w:bottom w:val="nil"/>
              <w:right w:val="nil"/>
            </w:tcBorders>
            <w:shd w:val="clear" w:color="auto" w:fill="auto"/>
            <w:noWrap/>
            <w:vAlign w:val="bottom"/>
            <w:hideMark/>
          </w:tcPr>
          <w:p w14:paraId="1C56143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w:t>
            </w:r>
          </w:p>
        </w:tc>
        <w:tc>
          <w:tcPr>
            <w:tcW w:w="336" w:type="pct"/>
            <w:tcBorders>
              <w:top w:val="nil"/>
              <w:left w:val="nil"/>
              <w:bottom w:val="nil"/>
              <w:right w:val="nil"/>
            </w:tcBorders>
            <w:shd w:val="clear" w:color="auto" w:fill="auto"/>
            <w:noWrap/>
            <w:vAlign w:val="bottom"/>
            <w:hideMark/>
          </w:tcPr>
          <w:p w14:paraId="2D532E5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76,92%</w:t>
            </w:r>
          </w:p>
        </w:tc>
      </w:tr>
      <w:tr w:rsidR="00965DF4" w:rsidRPr="002F158A" w14:paraId="5D170A6C" w14:textId="77777777" w:rsidTr="00232DDC">
        <w:trPr>
          <w:trHeight w:val="255"/>
        </w:trPr>
        <w:tc>
          <w:tcPr>
            <w:tcW w:w="82" w:type="pct"/>
            <w:tcBorders>
              <w:top w:val="nil"/>
              <w:left w:val="nil"/>
              <w:bottom w:val="nil"/>
              <w:right w:val="nil"/>
            </w:tcBorders>
            <w:shd w:val="clear" w:color="auto" w:fill="auto"/>
            <w:noWrap/>
            <w:vAlign w:val="bottom"/>
            <w:hideMark/>
          </w:tcPr>
          <w:p w14:paraId="45DCFF85"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A43708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1841A5E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985FF6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4A421F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7B874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w:t>
            </w:r>
          </w:p>
        </w:tc>
        <w:tc>
          <w:tcPr>
            <w:tcW w:w="336" w:type="pct"/>
            <w:tcBorders>
              <w:top w:val="nil"/>
              <w:left w:val="nil"/>
              <w:bottom w:val="nil"/>
              <w:right w:val="nil"/>
            </w:tcBorders>
            <w:shd w:val="clear" w:color="auto" w:fill="auto"/>
            <w:noWrap/>
            <w:vAlign w:val="bottom"/>
            <w:hideMark/>
          </w:tcPr>
          <w:p w14:paraId="7A6A5A4C" w14:textId="77777777" w:rsidR="00965DF4" w:rsidRPr="002F158A" w:rsidRDefault="00965DF4" w:rsidP="00232DDC">
            <w:pPr>
              <w:jc w:val="right"/>
              <w:rPr>
                <w:rFonts w:ascii="Arial" w:hAnsi="Arial" w:cs="Arial"/>
                <w:sz w:val="20"/>
                <w:szCs w:val="20"/>
                <w:lang w:val="en-US"/>
              </w:rPr>
            </w:pPr>
          </w:p>
        </w:tc>
      </w:tr>
      <w:tr w:rsidR="00965DF4" w:rsidRPr="002F158A" w14:paraId="0D2E37E5" w14:textId="77777777" w:rsidTr="00232DDC">
        <w:trPr>
          <w:trHeight w:val="255"/>
        </w:trPr>
        <w:tc>
          <w:tcPr>
            <w:tcW w:w="82" w:type="pct"/>
            <w:tcBorders>
              <w:top w:val="nil"/>
              <w:left w:val="nil"/>
              <w:bottom w:val="nil"/>
              <w:right w:val="nil"/>
            </w:tcBorders>
            <w:shd w:val="clear" w:color="000000" w:fill="FFFF99"/>
            <w:noWrap/>
            <w:vAlign w:val="bottom"/>
            <w:hideMark/>
          </w:tcPr>
          <w:p w14:paraId="57F7B1F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4733DA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T100003</w:t>
            </w:r>
          </w:p>
        </w:tc>
        <w:tc>
          <w:tcPr>
            <w:tcW w:w="2693" w:type="pct"/>
            <w:tcBorders>
              <w:top w:val="nil"/>
              <w:left w:val="nil"/>
              <w:bottom w:val="nil"/>
              <w:right w:val="nil"/>
            </w:tcBorders>
            <w:shd w:val="clear" w:color="000000" w:fill="FFFF99"/>
            <w:noWrap/>
            <w:vAlign w:val="bottom"/>
            <w:hideMark/>
          </w:tcPr>
          <w:p w14:paraId="6411F3BB"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Nadzor i osnovno održavanje WiFi 4EU</w:t>
            </w:r>
          </w:p>
        </w:tc>
        <w:tc>
          <w:tcPr>
            <w:tcW w:w="505" w:type="pct"/>
            <w:tcBorders>
              <w:top w:val="nil"/>
              <w:left w:val="nil"/>
              <w:bottom w:val="nil"/>
              <w:right w:val="nil"/>
            </w:tcBorders>
            <w:shd w:val="clear" w:color="000000" w:fill="FFFF99"/>
            <w:noWrap/>
            <w:vAlign w:val="bottom"/>
            <w:hideMark/>
          </w:tcPr>
          <w:p w14:paraId="1FC03DA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5.043,00</w:t>
            </w:r>
          </w:p>
        </w:tc>
        <w:tc>
          <w:tcPr>
            <w:tcW w:w="502" w:type="pct"/>
            <w:tcBorders>
              <w:top w:val="nil"/>
              <w:left w:val="nil"/>
              <w:bottom w:val="nil"/>
              <w:right w:val="nil"/>
            </w:tcBorders>
            <w:shd w:val="clear" w:color="000000" w:fill="FFFF99"/>
            <w:noWrap/>
            <w:vAlign w:val="bottom"/>
            <w:hideMark/>
          </w:tcPr>
          <w:p w14:paraId="2D09042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5.043,00</w:t>
            </w:r>
          </w:p>
        </w:tc>
        <w:tc>
          <w:tcPr>
            <w:tcW w:w="411" w:type="pct"/>
            <w:tcBorders>
              <w:top w:val="nil"/>
              <w:left w:val="nil"/>
              <w:bottom w:val="nil"/>
              <w:right w:val="nil"/>
            </w:tcBorders>
            <w:shd w:val="clear" w:color="000000" w:fill="FFFF99"/>
            <w:noWrap/>
            <w:vAlign w:val="bottom"/>
            <w:hideMark/>
          </w:tcPr>
          <w:p w14:paraId="4DF154F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2.389,08</w:t>
            </w:r>
          </w:p>
        </w:tc>
        <w:tc>
          <w:tcPr>
            <w:tcW w:w="336" w:type="pct"/>
            <w:tcBorders>
              <w:top w:val="nil"/>
              <w:left w:val="nil"/>
              <w:bottom w:val="nil"/>
              <w:right w:val="nil"/>
            </w:tcBorders>
            <w:shd w:val="clear" w:color="000000" w:fill="FFFF99"/>
            <w:noWrap/>
            <w:vAlign w:val="bottom"/>
            <w:hideMark/>
          </w:tcPr>
          <w:p w14:paraId="3E563B5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47,37%</w:t>
            </w:r>
          </w:p>
        </w:tc>
      </w:tr>
      <w:tr w:rsidR="00965DF4" w:rsidRPr="002F158A" w14:paraId="57A748F0" w14:textId="77777777" w:rsidTr="00232DDC">
        <w:trPr>
          <w:trHeight w:val="255"/>
        </w:trPr>
        <w:tc>
          <w:tcPr>
            <w:tcW w:w="82" w:type="pct"/>
            <w:tcBorders>
              <w:top w:val="nil"/>
              <w:left w:val="nil"/>
              <w:bottom w:val="nil"/>
              <w:right w:val="nil"/>
            </w:tcBorders>
            <w:shd w:val="clear" w:color="000000" w:fill="CCCCFF"/>
            <w:noWrap/>
            <w:vAlign w:val="bottom"/>
            <w:hideMark/>
          </w:tcPr>
          <w:p w14:paraId="4122F8C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5AEA0B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7577B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5.043,00</w:t>
            </w:r>
          </w:p>
        </w:tc>
        <w:tc>
          <w:tcPr>
            <w:tcW w:w="502" w:type="pct"/>
            <w:tcBorders>
              <w:top w:val="nil"/>
              <w:left w:val="nil"/>
              <w:bottom w:val="nil"/>
              <w:right w:val="nil"/>
            </w:tcBorders>
            <w:shd w:val="clear" w:color="000000" w:fill="CCCCFF"/>
            <w:noWrap/>
            <w:vAlign w:val="bottom"/>
            <w:hideMark/>
          </w:tcPr>
          <w:p w14:paraId="021DFF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5.043,00</w:t>
            </w:r>
          </w:p>
        </w:tc>
        <w:tc>
          <w:tcPr>
            <w:tcW w:w="411" w:type="pct"/>
            <w:tcBorders>
              <w:top w:val="nil"/>
              <w:left w:val="nil"/>
              <w:bottom w:val="nil"/>
              <w:right w:val="nil"/>
            </w:tcBorders>
            <w:shd w:val="clear" w:color="000000" w:fill="CCCCFF"/>
            <w:noWrap/>
            <w:vAlign w:val="bottom"/>
            <w:hideMark/>
          </w:tcPr>
          <w:p w14:paraId="53DA50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2.389,08</w:t>
            </w:r>
          </w:p>
        </w:tc>
        <w:tc>
          <w:tcPr>
            <w:tcW w:w="336" w:type="pct"/>
            <w:tcBorders>
              <w:top w:val="nil"/>
              <w:left w:val="nil"/>
              <w:bottom w:val="nil"/>
              <w:right w:val="nil"/>
            </w:tcBorders>
            <w:shd w:val="clear" w:color="000000" w:fill="CCCCFF"/>
            <w:noWrap/>
            <w:vAlign w:val="bottom"/>
            <w:hideMark/>
          </w:tcPr>
          <w:p w14:paraId="794498C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47,37%</w:t>
            </w:r>
          </w:p>
        </w:tc>
      </w:tr>
      <w:tr w:rsidR="00965DF4" w:rsidRPr="002F158A" w14:paraId="7B9DDD2B" w14:textId="77777777" w:rsidTr="00232DDC">
        <w:trPr>
          <w:trHeight w:val="255"/>
        </w:trPr>
        <w:tc>
          <w:tcPr>
            <w:tcW w:w="82" w:type="pct"/>
            <w:tcBorders>
              <w:top w:val="nil"/>
              <w:left w:val="nil"/>
              <w:bottom w:val="nil"/>
              <w:right w:val="nil"/>
            </w:tcBorders>
            <w:shd w:val="clear" w:color="000000" w:fill="CCCCFF"/>
            <w:noWrap/>
            <w:vAlign w:val="bottom"/>
            <w:hideMark/>
          </w:tcPr>
          <w:p w14:paraId="47A616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9B060C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E7D8F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5.043,00</w:t>
            </w:r>
          </w:p>
        </w:tc>
        <w:tc>
          <w:tcPr>
            <w:tcW w:w="502" w:type="pct"/>
            <w:tcBorders>
              <w:top w:val="nil"/>
              <w:left w:val="nil"/>
              <w:bottom w:val="nil"/>
              <w:right w:val="nil"/>
            </w:tcBorders>
            <w:shd w:val="clear" w:color="000000" w:fill="CCCCFF"/>
            <w:noWrap/>
            <w:vAlign w:val="bottom"/>
            <w:hideMark/>
          </w:tcPr>
          <w:p w14:paraId="01FFBF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5.043,00</w:t>
            </w:r>
          </w:p>
        </w:tc>
        <w:tc>
          <w:tcPr>
            <w:tcW w:w="411" w:type="pct"/>
            <w:tcBorders>
              <w:top w:val="nil"/>
              <w:left w:val="nil"/>
              <w:bottom w:val="nil"/>
              <w:right w:val="nil"/>
            </w:tcBorders>
            <w:shd w:val="clear" w:color="000000" w:fill="CCCCFF"/>
            <w:noWrap/>
            <w:vAlign w:val="bottom"/>
            <w:hideMark/>
          </w:tcPr>
          <w:p w14:paraId="4B6E885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2.389,08</w:t>
            </w:r>
          </w:p>
        </w:tc>
        <w:tc>
          <w:tcPr>
            <w:tcW w:w="336" w:type="pct"/>
            <w:tcBorders>
              <w:top w:val="nil"/>
              <w:left w:val="nil"/>
              <w:bottom w:val="nil"/>
              <w:right w:val="nil"/>
            </w:tcBorders>
            <w:shd w:val="clear" w:color="000000" w:fill="CCCCFF"/>
            <w:noWrap/>
            <w:vAlign w:val="bottom"/>
            <w:hideMark/>
          </w:tcPr>
          <w:p w14:paraId="6A7091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47,37%</w:t>
            </w:r>
          </w:p>
        </w:tc>
      </w:tr>
      <w:tr w:rsidR="00965DF4" w:rsidRPr="002F158A" w14:paraId="6E885582" w14:textId="77777777" w:rsidTr="00232DDC">
        <w:trPr>
          <w:trHeight w:val="255"/>
        </w:trPr>
        <w:tc>
          <w:tcPr>
            <w:tcW w:w="82" w:type="pct"/>
            <w:tcBorders>
              <w:top w:val="nil"/>
              <w:left w:val="nil"/>
              <w:bottom w:val="nil"/>
              <w:right w:val="nil"/>
            </w:tcBorders>
            <w:shd w:val="clear" w:color="auto" w:fill="auto"/>
            <w:noWrap/>
            <w:vAlign w:val="bottom"/>
            <w:hideMark/>
          </w:tcPr>
          <w:p w14:paraId="723AAC4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FF05B7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2F2A4B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1A53C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2.389,00</w:t>
            </w:r>
          </w:p>
        </w:tc>
        <w:tc>
          <w:tcPr>
            <w:tcW w:w="502" w:type="pct"/>
            <w:tcBorders>
              <w:top w:val="nil"/>
              <w:left w:val="nil"/>
              <w:bottom w:val="nil"/>
              <w:right w:val="nil"/>
            </w:tcBorders>
            <w:shd w:val="clear" w:color="auto" w:fill="auto"/>
            <w:noWrap/>
            <w:vAlign w:val="bottom"/>
            <w:hideMark/>
          </w:tcPr>
          <w:p w14:paraId="7B013E7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2.389,00</w:t>
            </w:r>
          </w:p>
        </w:tc>
        <w:tc>
          <w:tcPr>
            <w:tcW w:w="411" w:type="pct"/>
            <w:tcBorders>
              <w:top w:val="nil"/>
              <w:left w:val="nil"/>
              <w:bottom w:val="nil"/>
              <w:right w:val="nil"/>
            </w:tcBorders>
            <w:shd w:val="clear" w:color="auto" w:fill="auto"/>
            <w:noWrap/>
            <w:vAlign w:val="bottom"/>
            <w:hideMark/>
          </w:tcPr>
          <w:p w14:paraId="79C652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2.389,08</w:t>
            </w:r>
          </w:p>
        </w:tc>
        <w:tc>
          <w:tcPr>
            <w:tcW w:w="336" w:type="pct"/>
            <w:tcBorders>
              <w:top w:val="nil"/>
              <w:left w:val="nil"/>
              <w:bottom w:val="nil"/>
              <w:right w:val="nil"/>
            </w:tcBorders>
            <w:shd w:val="clear" w:color="auto" w:fill="auto"/>
            <w:noWrap/>
            <w:vAlign w:val="bottom"/>
            <w:hideMark/>
          </w:tcPr>
          <w:p w14:paraId="4847335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3542F490" w14:textId="77777777" w:rsidTr="00232DDC">
        <w:trPr>
          <w:trHeight w:val="255"/>
        </w:trPr>
        <w:tc>
          <w:tcPr>
            <w:tcW w:w="82" w:type="pct"/>
            <w:tcBorders>
              <w:top w:val="nil"/>
              <w:left w:val="nil"/>
              <w:bottom w:val="nil"/>
              <w:right w:val="nil"/>
            </w:tcBorders>
            <w:shd w:val="clear" w:color="auto" w:fill="auto"/>
            <w:noWrap/>
            <w:vAlign w:val="bottom"/>
            <w:hideMark/>
          </w:tcPr>
          <w:p w14:paraId="7F45471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FC47EA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503B323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0A02639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8B44CA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7ECD17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2.389,08</w:t>
            </w:r>
          </w:p>
        </w:tc>
        <w:tc>
          <w:tcPr>
            <w:tcW w:w="336" w:type="pct"/>
            <w:tcBorders>
              <w:top w:val="nil"/>
              <w:left w:val="nil"/>
              <w:bottom w:val="nil"/>
              <w:right w:val="nil"/>
            </w:tcBorders>
            <w:shd w:val="clear" w:color="auto" w:fill="auto"/>
            <w:noWrap/>
            <w:vAlign w:val="bottom"/>
            <w:hideMark/>
          </w:tcPr>
          <w:p w14:paraId="332BE027" w14:textId="77777777" w:rsidR="00965DF4" w:rsidRPr="002F158A" w:rsidRDefault="00965DF4" w:rsidP="00232DDC">
            <w:pPr>
              <w:jc w:val="right"/>
              <w:rPr>
                <w:rFonts w:ascii="Arial" w:hAnsi="Arial" w:cs="Arial"/>
                <w:sz w:val="20"/>
                <w:szCs w:val="20"/>
                <w:lang w:val="en-US"/>
              </w:rPr>
            </w:pPr>
          </w:p>
        </w:tc>
      </w:tr>
      <w:tr w:rsidR="00965DF4" w:rsidRPr="002F158A" w14:paraId="1E800123" w14:textId="77777777" w:rsidTr="00232DDC">
        <w:trPr>
          <w:trHeight w:val="255"/>
        </w:trPr>
        <w:tc>
          <w:tcPr>
            <w:tcW w:w="82" w:type="pct"/>
            <w:tcBorders>
              <w:top w:val="nil"/>
              <w:left w:val="nil"/>
              <w:bottom w:val="nil"/>
              <w:right w:val="nil"/>
            </w:tcBorders>
            <w:shd w:val="clear" w:color="auto" w:fill="auto"/>
            <w:noWrap/>
            <w:vAlign w:val="bottom"/>
            <w:hideMark/>
          </w:tcPr>
          <w:p w14:paraId="64ACFB3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B2E9B6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60D05F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CAA305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502" w:type="pct"/>
            <w:tcBorders>
              <w:top w:val="nil"/>
              <w:left w:val="nil"/>
              <w:bottom w:val="nil"/>
              <w:right w:val="nil"/>
            </w:tcBorders>
            <w:shd w:val="clear" w:color="auto" w:fill="auto"/>
            <w:noWrap/>
            <w:vAlign w:val="bottom"/>
            <w:hideMark/>
          </w:tcPr>
          <w:p w14:paraId="080C62A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411" w:type="pct"/>
            <w:tcBorders>
              <w:top w:val="nil"/>
              <w:left w:val="nil"/>
              <w:bottom w:val="nil"/>
              <w:right w:val="nil"/>
            </w:tcBorders>
            <w:shd w:val="clear" w:color="auto" w:fill="auto"/>
            <w:noWrap/>
            <w:vAlign w:val="bottom"/>
            <w:hideMark/>
          </w:tcPr>
          <w:p w14:paraId="5E306DB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2EECEC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76D23E8B" w14:textId="77777777" w:rsidTr="00232DDC">
        <w:trPr>
          <w:trHeight w:val="255"/>
        </w:trPr>
        <w:tc>
          <w:tcPr>
            <w:tcW w:w="82" w:type="pct"/>
            <w:tcBorders>
              <w:top w:val="nil"/>
              <w:left w:val="nil"/>
              <w:bottom w:val="nil"/>
              <w:right w:val="nil"/>
            </w:tcBorders>
            <w:shd w:val="clear" w:color="auto" w:fill="auto"/>
            <w:noWrap/>
            <w:vAlign w:val="bottom"/>
            <w:hideMark/>
          </w:tcPr>
          <w:p w14:paraId="2FB868D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09A073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4014D64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7A6C315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AD932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4F2E9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5FA8523" w14:textId="77777777" w:rsidR="00965DF4" w:rsidRPr="002F158A" w:rsidRDefault="00965DF4" w:rsidP="00232DDC">
            <w:pPr>
              <w:jc w:val="right"/>
              <w:rPr>
                <w:rFonts w:ascii="Arial" w:hAnsi="Arial" w:cs="Arial"/>
                <w:sz w:val="20"/>
                <w:szCs w:val="20"/>
                <w:lang w:val="en-US"/>
              </w:rPr>
            </w:pPr>
          </w:p>
        </w:tc>
      </w:tr>
      <w:tr w:rsidR="00965DF4" w:rsidRPr="002F158A" w14:paraId="3DE7F9AF" w14:textId="77777777" w:rsidTr="00232DDC">
        <w:trPr>
          <w:trHeight w:val="255"/>
        </w:trPr>
        <w:tc>
          <w:tcPr>
            <w:tcW w:w="82" w:type="pct"/>
            <w:tcBorders>
              <w:top w:val="nil"/>
              <w:left w:val="nil"/>
              <w:bottom w:val="nil"/>
              <w:right w:val="nil"/>
            </w:tcBorders>
            <w:shd w:val="clear" w:color="000000" w:fill="FFFF99"/>
            <w:noWrap/>
            <w:vAlign w:val="bottom"/>
            <w:hideMark/>
          </w:tcPr>
          <w:p w14:paraId="7AB6487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lastRenderedPageBreak/>
              <w:t> </w:t>
            </w:r>
          </w:p>
        </w:tc>
        <w:tc>
          <w:tcPr>
            <w:tcW w:w="472" w:type="pct"/>
            <w:tcBorders>
              <w:top w:val="nil"/>
              <w:left w:val="nil"/>
              <w:bottom w:val="nil"/>
              <w:right w:val="nil"/>
            </w:tcBorders>
            <w:shd w:val="clear" w:color="000000" w:fill="FFFF99"/>
            <w:noWrap/>
            <w:vAlign w:val="bottom"/>
            <w:hideMark/>
          </w:tcPr>
          <w:p w14:paraId="3E07D62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T100014</w:t>
            </w:r>
          </w:p>
        </w:tc>
        <w:tc>
          <w:tcPr>
            <w:tcW w:w="2693" w:type="pct"/>
            <w:tcBorders>
              <w:top w:val="nil"/>
              <w:left w:val="nil"/>
              <w:bottom w:val="nil"/>
              <w:right w:val="nil"/>
            </w:tcBorders>
            <w:shd w:val="clear" w:color="000000" w:fill="FFFF99"/>
            <w:noWrap/>
            <w:vAlign w:val="bottom"/>
            <w:hideMark/>
          </w:tcPr>
          <w:p w14:paraId="4DAE670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Ulaganje u računalne programe</w:t>
            </w:r>
          </w:p>
        </w:tc>
        <w:tc>
          <w:tcPr>
            <w:tcW w:w="505" w:type="pct"/>
            <w:tcBorders>
              <w:top w:val="nil"/>
              <w:left w:val="nil"/>
              <w:bottom w:val="nil"/>
              <w:right w:val="nil"/>
            </w:tcBorders>
            <w:shd w:val="clear" w:color="000000" w:fill="FFFF99"/>
            <w:noWrap/>
            <w:vAlign w:val="bottom"/>
            <w:hideMark/>
          </w:tcPr>
          <w:p w14:paraId="36B497B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1.991,00</w:t>
            </w:r>
          </w:p>
        </w:tc>
        <w:tc>
          <w:tcPr>
            <w:tcW w:w="502" w:type="pct"/>
            <w:tcBorders>
              <w:top w:val="nil"/>
              <w:left w:val="nil"/>
              <w:bottom w:val="nil"/>
              <w:right w:val="nil"/>
            </w:tcBorders>
            <w:shd w:val="clear" w:color="000000" w:fill="FFFF99"/>
            <w:noWrap/>
            <w:vAlign w:val="bottom"/>
            <w:hideMark/>
          </w:tcPr>
          <w:p w14:paraId="492C5B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1.991,00</w:t>
            </w:r>
          </w:p>
        </w:tc>
        <w:tc>
          <w:tcPr>
            <w:tcW w:w="411" w:type="pct"/>
            <w:tcBorders>
              <w:top w:val="nil"/>
              <w:left w:val="nil"/>
              <w:bottom w:val="nil"/>
              <w:right w:val="nil"/>
            </w:tcBorders>
            <w:shd w:val="clear" w:color="000000" w:fill="FFFF99"/>
            <w:noWrap/>
            <w:vAlign w:val="bottom"/>
            <w:hideMark/>
          </w:tcPr>
          <w:p w14:paraId="45AE2EA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4640C59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D49A900" w14:textId="77777777" w:rsidTr="00232DDC">
        <w:trPr>
          <w:trHeight w:val="255"/>
        </w:trPr>
        <w:tc>
          <w:tcPr>
            <w:tcW w:w="82" w:type="pct"/>
            <w:tcBorders>
              <w:top w:val="nil"/>
              <w:left w:val="nil"/>
              <w:bottom w:val="nil"/>
              <w:right w:val="nil"/>
            </w:tcBorders>
            <w:shd w:val="clear" w:color="000000" w:fill="CCCCFF"/>
            <w:noWrap/>
            <w:vAlign w:val="bottom"/>
            <w:hideMark/>
          </w:tcPr>
          <w:p w14:paraId="076276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7607B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B6DD0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w:t>
            </w:r>
          </w:p>
        </w:tc>
        <w:tc>
          <w:tcPr>
            <w:tcW w:w="502" w:type="pct"/>
            <w:tcBorders>
              <w:top w:val="nil"/>
              <w:left w:val="nil"/>
              <w:bottom w:val="nil"/>
              <w:right w:val="nil"/>
            </w:tcBorders>
            <w:shd w:val="clear" w:color="000000" w:fill="CCCCFF"/>
            <w:noWrap/>
            <w:vAlign w:val="bottom"/>
            <w:hideMark/>
          </w:tcPr>
          <w:p w14:paraId="3EE6E4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w:t>
            </w:r>
          </w:p>
        </w:tc>
        <w:tc>
          <w:tcPr>
            <w:tcW w:w="411" w:type="pct"/>
            <w:tcBorders>
              <w:top w:val="nil"/>
              <w:left w:val="nil"/>
              <w:bottom w:val="nil"/>
              <w:right w:val="nil"/>
            </w:tcBorders>
            <w:shd w:val="clear" w:color="000000" w:fill="CCCCFF"/>
            <w:noWrap/>
            <w:vAlign w:val="bottom"/>
            <w:hideMark/>
          </w:tcPr>
          <w:p w14:paraId="3ADCBC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12897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BB33818" w14:textId="77777777" w:rsidTr="00232DDC">
        <w:trPr>
          <w:trHeight w:val="255"/>
        </w:trPr>
        <w:tc>
          <w:tcPr>
            <w:tcW w:w="82" w:type="pct"/>
            <w:tcBorders>
              <w:top w:val="nil"/>
              <w:left w:val="nil"/>
              <w:bottom w:val="nil"/>
              <w:right w:val="nil"/>
            </w:tcBorders>
            <w:shd w:val="clear" w:color="000000" w:fill="CCCCFF"/>
            <w:noWrap/>
            <w:vAlign w:val="bottom"/>
            <w:hideMark/>
          </w:tcPr>
          <w:p w14:paraId="1DE53D1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E6672C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3B4D1B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w:t>
            </w:r>
          </w:p>
        </w:tc>
        <w:tc>
          <w:tcPr>
            <w:tcW w:w="502" w:type="pct"/>
            <w:tcBorders>
              <w:top w:val="nil"/>
              <w:left w:val="nil"/>
              <w:bottom w:val="nil"/>
              <w:right w:val="nil"/>
            </w:tcBorders>
            <w:shd w:val="clear" w:color="000000" w:fill="CCCCFF"/>
            <w:noWrap/>
            <w:vAlign w:val="bottom"/>
            <w:hideMark/>
          </w:tcPr>
          <w:p w14:paraId="181939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w:t>
            </w:r>
          </w:p>
        </w:tc>
        <w:tc>
          <w:tcPr>
            <w:tcW w:w="411" w:type="pct"/>
            <w:tcBorders>
              <w:top w:val="nil"/>
              <w:left w:val="nil"/>
              <w:bottom w:val="nil"/>
              <w:right w:val="nil"/>
            </w:tcBorders>
            <w:shd w:val="clear" w:color="000000" w:fill="CCCCFF"/>
            <w:noWrap/>
            <w:vAlign w:val="bottom"/>
            <w:hideMark/>
          </w:tcPr>
          <w:p w14:paraId="1AB783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D3BD6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E72FAE8" w14:textId="77777777" w:rsidTr="00232DDC">
        <w:trPr>
          <w:trHeight w:val="255"/>
        </w:trPr>
        <w:tc>
          <w:tcPr>
            <w:tcW w:w="82" w:type="pct"/>
            <w:tcBorders>
              <w:top w:val="nil"/>
              <w:left w:val="nil"/>
              <w:bottom w:val="nil"/>
              <w:right w:val="nil"/>
            </w:tcBorders>
            <w:shd w:val="clear" w:color="auto" w:fill="auto"/>
            <w:noWrap/>
            <w:vAlign w:val="bottom"/>
            <w:hideMark/>
          </w:tcPr>
          <w:p w14:paraId="357BD38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A6F921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544CD0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B7A80B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1.991,00</w:t>
            </w:r>
          </w:p>
        </w:tc>
        <w:tc>
          <w:tcPr>
            <w:tcW w:w="502" w:type="pct"/>
            <w:tcBorders>
              <w:top w:val="nil"/>
              <w:left w:val="nil"/>
              <w:bottom w:val="nil"/>
              <w:right w:val="nil"/>
            </w:tcBorders>
            <w:shd w:val="clear" w:color="auto" w:fill="auto"/>
            <w:noWrap/>
            <w:vAlign w:val="bottom"/>
            <w:hideMark/>
          </w:tcPr>
          <w:p w14:paraId="35A92A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1.991,00</w:t>
            </w:r>
          </w:p>
        </w:tc>
        <w:tc>
          <w:tcPr>
            <w:tcW w:w="411" w:type="pct"/>
            <w:tcBorders>
              <w:top w:val="nil"/>
              <w:left w:val="nil"/>
              <w:bottom w:val="nil"/>
              <w:right w:val="nil"/>
            </w:tcBorders>
            <w:shd w:val="clear" w:color="auto" w:fill="auto"/>
            <w:noWrap/>
            <w:vAlign w:val="bottom"/>
            <w:hideMark/>
          </w:tcPr>
          <w:p w14:paraId="35D8DC2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B8312B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400D815" w14:textId="77777777" w:rsidTr="00232DDC">
        <w:trPr>
          <w:trHeight w:val="255"/>
        </w:trPr>
        <w:tc>
          <w:tcPr>
            <w:tcW w:w="82" w:type="pct"/>
            <w:tcBorders>
              <w:top w:val="nil"/>
              <w:left w:val="nil"/>
              <w:bottom w:val="nil"/>
              <w:right w:val="nil"/>
            </w:tcBorders>
            <w:shd w:val="clear" w:color="auto" w:fill="auto"/>
            <w:noWrap/>
            <w:vAlign w:val="bottom"/>
            <w:hideMark/>
          </w:tcPr>
          <w:p w14:paraId="2C10881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141FD8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4262</w:t>
            </w:r>
          </w:p>
        </w:tc>
        <w:tc>
          <w:tcPr>
            <w:tcW w:w="2693" w:type="pct"/>
            <w:tcBorders>
              <w:top w:val="nil"/>
              <w:left w:val="nil"/>
              <w:bottom w:val="nil"/>
              <w:right w:val="nil"/>
            </w:tcBorders>
            <w:shd w:val="clear" w:color="auto" w:fill="auto"/>
            <w:noWrap/>
            <w:vAlign w:val="bottom"/>
            <w:hideMark/>
          </w:tcPr>
          <w:p w14:paraId="2BA8D53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Ulaganja</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programe</w:t>
            </w:r>
            <w:proofErr w:type="spellEnd"/>
          </w:p>
        </w:tc>
        <w:tc>
          <w:tcPr>
            <w:tcW w:w="505" w:type="pct"/>
            <w:tcBorders>
              <w:top w:val="nil"/>
              <w:left w:val="nil"/>
              <w:bottom w:val="nil"/>
              <w:right w:val="nil"/>
            </w:tcBorders>
            <w:shd w:val="clear" w:color="auto" w:fill="auto"/>
            <w:noWrap/>
            <w:vAlign w:val="bottom"/>
            <w:hideMark/>
          </w:tcPr>
          <w:p w14:paraId="0708E51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B49871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ED027C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2925CDA" w14:textId="77777777" w:rsidR="00965DF4" w:rsidRPr="002F158A" w:rsidRDefault="00965DF4" w:rsidP="00232DDC">
            <w:pPr>
              <w:jc w:val="right"/>
              <w:rPr>
                <w:rFonts w:ascii="Arial" w:hAnsi="Arial" w:cs="Arial"/>
                <w:sz w:val="20"/>
                <w:szCs w:val="20"/>
                <w:lang w:val="en-US"/>
              </w:rPr>
            </w:pPr>
          </w:p>
        </w:tc>
      </w:tr>
      <w:tr w:rsidR="00965DF4" w:rsidRPr="002F158A" w14:paraId="504C087B" w14:textId="77777777" w:rsidTr="00232DDC">
        <w:trPr>
          <w:trHeight w:val="255"/>
        </w:trPr>
        <w:tc>
          <w:tcPr>
            <w:tcW w:w="82" w:type="pct"/>
            <w:tcBorders>
              <w:top w:val="nil"/>
              <w:left w:val="nil"/>
              <w:bottom w:val="nil"/>
              <w:right w:val="nil"/>
            </w:tcBorders>
            <w:shd w:val="clear" w:color="000000" w:fill="FFFF99"/>
            <w:noWrap/>
            <w:vAlign w:val="bottom"/>
            <w:hideMark/>
          </w:tcPr>
          <w:p w14:paraId="0F6E830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DA4B45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T100030</w:t>
            </w:r>
          </w:p>
        </w:tc>
        <w:tc>
          <w:tcPr>
            <w:tcW w:w="2693" w:type="pct"/>
            <w:tcBorders>
              <w:top w:val="nil"/>
              <w:left w:val="nil"/>
              <w:bottom w:val="nil"/>
              <w:right w:val="nil"/>
            </w:tcBorders>
            <w:shd w:val="clear" w:color="000000" w:fill="FFFF99"/>
            <w:noWrap/>
            <w:vAlign w:val="bottom"/>
            <w:hideMark/>
          </w:tcPr>
          <w:p w14:paraId="52A7A54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Nadzor i osnovno održavanje solarnih sustava</w:t>
            </w:r>
          </w:p>
        </w:tc>
        <w:tc>
          <w:tcPr>
            <w:tcW w:w="505" w:type="pct"/>
            <w:tcBorders>
              <w:top w:val="nil"/>
              <w:left w:val="nil"/>
              <w:bottom w:val="nil"/>
              <w:right w:val="nil"/>
            </w:tcBorders>
            <w:shd w:val="clear" w:color="000000" w:fill="FFFF99"/>
            <w:noWrap/>
            <w:vAlign w:val="bottom"/>
            <w:hideMark/>
          </w:tcPr>
          <w:p w14:paraId="047B902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5.309,00</w:t>
            </w:r>
          </w:p>
        </w:tc>
        <w:tc>
          <w:tcPr>
            <w:tcW w:w="502" w:type="pct"/>
            <w:tcBorders>
              <w:top w:val="nil"/>
              <w:left w:val="nil"/>
              <w:bottom w:val="nil"/>
              <w:right w:val="nil"/>
            </w:tcBorders>
            <w:shd w:val="clear" w:color="000000" w:fill="FFFF99"/>
            <w:noWrap/>
            <w:vAlign w:val="bottom"/>
            <w:hideMark/>
          </w:tcPr>
          <w:p w14:paraId="1356AE7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5.309,00</w:t>
            </w:r>
          </w:p>
        </w:tc>
        <w:tc>
          <w:tcPr>
            <w:tcW w:w="411" w:type="pct"/>
            <w:tcBorders>
              <w:top w:val="nil"/>
              <w:left w:val="nil"/>
              <w:bottom w:val="nil"/>
              <w:right w:val="nil"/>
            </w:tcBorders>
            <w:shd w:val="clear" w:color="000000" w:fill="FFFF99"/>
            <w:noWrap/>
            <w:vAlign w:val="bottom"/>
            <w:hideMark/>
          </w:tcPr>
          <w:p w14:paraId="7F70EEB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2A81CAC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58CC0CCB" w14:textId="77777777" w:rsidTr="00232DDC">
        <w:trPr>
          <w:trHeight w:val="255"/>
        </w:trPr>
        <w:tc>
          <w:tcPr>
            <w:tcW w:w="82" w:type="pct"/>
            <w:tcBorders>
              <w:top w:val="nil"/>
              <w:left w:val="nil"/>
              <w:bottom w:val="nil"/>
              <w:right w:val="nil"/>
            </w:tcBorders>
            <w:shd w:val="clear" w:color="000000" w:fill="CCCCFF"/>
            <w:noWrap/>
            <w:vAlign w:val="bottom"/>
            <w:hideMark/>
          </w:tcPr>
          <w:p w14:paraId="0FEE43A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2A5556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BC90E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4B32C1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411" w:type="pct"/>
            <w:tcBorders>
              <w:top w:val="nil"/>
              <w:left w:val="nil"/>
              <w:bottom w:val="nil"/>
              <w:right w:val="nil"/>
            </w:tcBorders>
            <w:shd w:val="clear" w:color="000000" w:fill="CCCCFF"/>
            <w:noWrap/>
            <w:vAlign w:val="bottom"/>
            <w:hideMark/>
          </w:tcPr>
          <w:p w14:paraId="75465D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771EE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450D9F1" w14:textId="77777777" w:rsidTr="00232DDC">
        <w:trPr>
          <w:trHeight w:val="255"/>
        </w:trPr>
        <w:tc>
          <w:tcPr>
            <w:tcW w:w="82" w:type="pct"/>
            <w:tcBorders>
              <w:top w:val="nil"/>
              <w:left w:val="nil"/>
              <w:bottom w:val="nil"/>
              <w:right w:val="nil"/>
            </w:tcBorders>
            <w:shd w:val="clear" w:color="000000" w:fill="CCCCFF"/>
            <w:noWrap/>
            <w:vAlign w:val="bottom"/>
            <w:hideMark/>
          </w:tcPr>
          <w:p w14:paraId="2713A1A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72DA90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DBA93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29BAE3B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411" w:type="pct"/>
            <w:tcBorders>
              <w:top w:val="nil"/>
              <w:left w:val="nil"/>
              <w:bottom w:val="nil"/>
              <w:right w:val="nil"/>
            </w:tcBorders>
            <w:shd w:val="clear" w:color="000000" w:fill="CCCCFF"/>
            <w:noWrap/>
            <w:vAlign w:val="bottom"/>
            <w:hideMark/>
          </w:tcPr>
          <w:p w14:paraId="01BF6B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78FD7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89ADB25" w14:textId="77777777" w:rsidTr="00232DDC">
        <w:trPr>
          <w:trHeight w:val="255"/>
        </w:trPr>
        <w:tc>
          <w:tcPr>
            <w:tcW w:w="82" w:type="pct"/>
            <w:tcBorders>
              <w:top w:val="nil"/>
              <w:left w:val="nil"/>
              <w:bottom w:val="nil"/>
              <w:right w:val="nil"/>
            </w:tcBorders>
            <w:shd w:val="clear" w:color="auto" w:fill="auto"/>
            <w:noWrap/>
            <w:vAlign w:val="bottom"/>
            <w:hideMark/>
          </w:tcPr>
          <w:p w14:paraId="3CC5CCD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B50293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D4A56B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7EE3AC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5.309,00</w:t>
            </w:r>
          </w:p>
        </w:tc>
        <w:tc>
          <w:tcPr>
            <w:tcW w:w="502" w:type="pct"/>
            <w:tcBorders>
              <w:top w:val="nil"/>
              <w:left w:val="nil"/>
              <w:bottom w:val="nil"/>
              <w:right w:val="nil"/>
            </w:tcBorders>
            <w:shd w:val="clear" w:color="auto" w:fill="auto"/>
            <w:noWrap/>
            <w:vAlign w:val="bottom"/>
            <w:hideMark/>
          </w:tcPr>
          <w:p w14:paraId="195174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5.309,00</w:t>
            </w:r>
          </w:p>
        </w:tc>
        <w:tc>
          <w:tcPr>
            <w:tcW w:w="411" w:type="pct"/>
            <w:tcBorders>
              <w:top w:val="nil"/>
              <w:left w:val="nil"/>
              <w:bottom w:val="nil"/>
              <w:right w:val="nil"/>
            </w:tcBorders>
            <w:shd w:val="clear" w:color="auto" w:fill="auto"/>
            <w:noWrap/>
            <w:vAlign w:val="bottom"/>
            <w:hideMark/>
          </w:tcPr>
          <w:p w14:paraId="64F12F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3A5BE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9DF1E14" w14:textId="77777777" w:rsidTr="00232DDC">
        <w:trPr>
          <w:trHeight w:val="255"/>
        </w:trPr>
        <w:tc>
          <w:tcPr>
            <w:tcW w:w="82" w:type="pct"/>
            <w:tcBorders>
              <w:top w:val="nil"/>
              <w:left w:val="nil"/>
              <w:bottom w:val="nil"/>
              <w:right w:val="nil"/>
            </w:tcBorders>
            <w:shd w:val="clear" w:color="auto" w:fill="auto"/>
            <w:noWrap/>
            <w:vAlign w:val="bottom"/>
            <w:hideMark/>
          </w:tcPr>
          <w:p w14:paraId="47D6121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A814C5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4D5B21E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3C2FF1C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65B6A3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C066A5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D2970F4" w14:textId="77777777" w:rsidR="00965DF4" w:rsidRPr="002F158A" w:rsidRDefault="00965DF4" w:rsidP="00232DDC">
            <w:pPr>
              <w:jc w:val="right"/>
              <w:rPr>
                <w:rFonts w:ascii="Arial" w:hAnsi="Arial" w:cs="Arial"/>
                <w:sz w:val="20"/>
                <w:szCs w:val="20"/>
                <w:lang w:val="en-US"/>
              </w:rPr>
            </w:pPr>
          </w:p>
        </w:tc>
      </w:tr>
      <w:tr w:rsidR="00965DF4" w:rsidRPr="002F158A" w14:paraId="75468CFB" w14:textId="77777777" w:rsidTr="00232DDC">
        <w:trPr>
          <w:trHeight w:val="255"/>
        </w:trPr>
        <w:tc>
          <w:tcPr>
            <w:tcW w:w="82" w:type="pct"/>
            <w:tcBorders>
              <w:top w:val="nil"/>
              <w:left w:val="nil"/>
              <w:bottom w:val="nil"/>
              <w:right w:val="nil"/>
            </w:tcBorders>
            <w:shd w:val="clear" w:color="000000" w:fill="FF9900"/>
            <w:noWrap/>
            <w:vAlign w:val="bottom"/>
            <w:hideMark/>
          </w:tcPr>
          <w:p w14:paraId="6F91AC2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4286013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1002</w:t>
            </w:r>
          </w:p>
        </w:tc>
        <w:tc>
          <w:tcPr>
            <w:tcW w:w="2693" w:type="pct"/>
            <w:tcBorders>
              <w:top w:val="nil"/>
              <w:left w:val="nil"/>
              <w:bottom w:val="nil"/>
              <w:right w:val="nil"/>
            </w:tcBorders>
            <w:shd w:val="clear" w:color="000000" w:fill="FF9900"/>
            <w:noWrap/>
            <w:vAlign w:val="bottom"/>
            <w:hideMark/>
          </w:tcPr>
          <w:p w14:paraId="29E8E1D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Zaštita od požara i civilna zaštita</w:t>
            </w:r>
          </w:p>
        </w:tc>
        <w:tc>
          <w:tcPr>
            <w:tcW w:w="505" w:type="pct"/>
            <w:tcBorders>
              <w:top w:val="nil"/>
              <w:left w:val="nil"/>
              <w:bottom w:val="nil"/>
              <w:right w:val="nil"/>
            </w:tcBorders>
            <w:shd w:val="clear" w:color="000000" w:fill="FF9900"/>
            <w:noWrap/>
            <w:vAlign w:val="bottom"/>
            <w:hideMark/>
          </w:tcPr>
          <w:p w14:paraId="662BABB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47.143,00</w:t>
            </w:r>
          </w:p>
        </w:tc>
        <w:tc>
          <w:tcPr>
            <w:tcW w:w="502" w:type="pct"/>
            <w:tcBorders>
              <w:top w:val="nil"/>
              <w:left w:val="nil"/>
              <w:bottom w:val="nil"/>
              <w:right w:val="nil"/>
            </w:tcBorders>
            <w:shd w:val="clear" w:color="000000" w:fill="FF9900"/>
            <w:noWrap/>
            <w:vAlign w:val="bottom"/>
            <w:hideMark/>
          </w:tcPr>
          <w:p w14:paraId="3466C24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61.463,00</w:t>
            </w:r>
          </w:p>
        </w:tc>
        <w:tc>
          <w:tcPr>
            <w:tcW w:w="411" w:type="pct"/>
            <w:tcBorders>
              <w:top w:val="nil"/>
              <w:left w:val="nil"/>
              <w:bottom w:val="nil"/>
              <w:right w:val="nil"/>
            </w:tcBorders>
            <w:shd w:val="clear" w:color="000000" w:fill="FF9900"/>
            <w:noWrap/>
            <w:vAlign w:val="bottom"/>
            <w:hideMark/>
          </w:tcPr>
          <w:p w14:paraId="6537E5D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49.338,03</w:t>
            </w:r>
          </w:p>
        </w:tc>
        <w:tc>
          <w:tcPr>
            <w:tcW w:w="336" w:type="pct"/>
            <w:tcBorders>
              <w:top w:val="nil"/>
              <w:left w:val="nil"/>
              <w:bottom w:val="nil"/>
              <w:right w:val="nil"/>
            </w:tcBorders>
            <w:shd w:val="clear" w:color="000000" w:fill="FF9900"/>
            <w:noWrap/>
            <w:vAlign w:val="bottom"/>
            <w:hideMark/>
          </w:tcPr>
          <w:p w14:paraId="2C7A922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80,27%</w:t>
            </w:r>
          </w:p>
        </w:tc>
      </w:tr>
      <w:tr w:rsidR="00965DF4" w:rsidRPr="002F158A" w14:paraId="0761FC22" w14:textId="77777777" w:rsidTr="00232DDC">
        <w:trPr>
          <w:trHeight w:val="255"/>
        </w:trPr>
        <w:tc>
          <w:tcPr>
            <w:tcW w:w="82" w:type="pct"/>
            <w:tcBorders>
              <w:top w:val="nil"/>
              <w:left w:val="nil"/>
              <w:bottom w:val="nil"/>
              <w:right w:val="nil"/>
            </w:tcBorders>
            <w:shd w:val="clear" w:color="000000" w:fill="FFFF99"/>
            <w:noWrap/>
            <w:vAlign w:val="bottom"/>
            <w:hideMark/>
          </w:tcPr>
          <w:p w14:paraId="2E9B61B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A00459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A100024</w:t>
            </w:r>
          </w:p>
        </w:tc>
        <w:tc>
          <w:tcPr>
            <w:tcW w:w="2693" w:type="pct"/>
            <w:tcBorders>
              <w:top w:val="nil"/>
              <w:left w:val="nil"/>
              <w:bottom w:val="nil"/>
              <w:right w:val="nil"/>
            </w:tcBorders>
            <w:shd w:val="clear" w:color="000000" w:fill="FFFF99"/>
            <w:noWrap/>
            <w:vAlign w:val="bottom"/>
            <w:hideMark/>
          </w:tcPr>
          <w:p w14:paraId="177A1D0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Financiranje rada Stožera civilne zaštite</w:t>
            </w:r>
          </w:p>
        </w:tc>
        <w:tc>
          <w:tcPr>
            <w:tcW w:w="505" w:type="pct"/>
            <w:tcBorders>
              <w:top w:val="nil"/>
              <w:left w:val="nil"/>
              <w:bottom w:val="nil"/>
              <w:right w:val="nil"/>
            </w:tcBorders>
            <w:shd w:val="clear" w:color="000000" w:fill="FFFF99"/>
            <w:noWrap/>
            <w:vAlign w:val="bottom"/>
            <w:hideMark/>
          </w:tcPr>
          <w:p w14:paraId="42B85C5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8.919,00</w:t>
            </w:r>
          </w:p>
        </w:tc>
        <w:tc>
          <w:tcPr>
            <w:tcW w:w="502" w:type="pct"/>
            <w:tcBorders>
              <w:top w:val="nil"/>
              <w:left w:val="nil"/>
              <w:bottom w:val="nil"/>
              <w:right w:val="nil"/>
            </w:tcBorders>
            <w:shd w:val="clear" w:color="000000" w:fill="FFFF99"/>
            <w:noWrap/>
            <w:vAlign w:val="bottom"/>
            <w:hideMark/>
          </w:tcPr>
          <w:p w14:paraId="35BBB52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13.626,00</w:t>
            </w:r>
          </w:p>
        </w:tc>
        <w:tc>
          <w:tcPr>
            <w:tcW w:w="411" w:type="pct"/>
            <w:tcBorders>
              <w:top w:val="nil"/>
              <w:left w:val="nil"/>
              <w:bottom w:val="nil"/>
              <w:right w:val="nil"/>
            </w:tcBorders>
            <w:shd w:val="clear" w:color="000000" w:fill="FFFF99"/>
            <w:noWrap/>
            <w:vAlign w:val="bottom"/>
            <w:hideMark/>
          </w:tcPr>
          <w:p w14:paraId="7D204A9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4.376,25</w:t>
            </w:r>
          </w:p>
        </w:tc>
        <w:tc>
          <w:tcPr>
            <w:tcW w:w="336" w:type="pct"/>
            <w:tcBorders>
              <w:top w:val="nil"/>
              <w:left w:val="nil"/>
              <w:bottom w:val="nil"/>
              <w:right w:val="nil"/>
            </w:tcBorders>
            <w:shd w:val="clear" w:color="000000" w:fill="FFFF99"/>
            <w:noWrap/>
            <w:vAlign w:val="bottom"/>
            <w:hideMark/>
          </w:tcPr>
          <w:p w14:paraId="5ADA650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32,12%</w:t>
            </w:r>
          </w:p>
        </w:tc>
      </w:tr>
      <w:tr w:rsidR="00965DF4" w:rsidRPr="002F158A" w14:paraId="3DE3FD84" w14:textId="77777777" w:rsidTr="00232DDC">
        <w:trPr>
          <w:trHeight w:val="255"/>
        </w:trPr>
        <w:tc>
          <w:tcPr>
            <w:tcW w:w="82" w:type="pct"/>
            <w:tcBorders>
              <w:top w:val="nil"/>
              <w:left w:val="nil"/>
              <w:bottom w:val="nil"/>
              <w:right w:val="nil"/>
            </w:tcBorders>
            <w:shd w:val="clear" w:color="000000" w:fill="CCCCFF"/>
            <w:noWrap/>
            <w:vAlign w:val="bottom"/>
            <w:hideMark/>
          </w:tcPr>
          <w:p w14:paraId="5512683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E35B55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D7B9C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8.919,00</w:t>
            </w:r>
          </w:p>
        </w:tc>
        <w:tc>
          <w:tcPr>
            <w:tcW w:w="502" w:type="pct"/>
            <w:tcBorders>
              <w:top w:val="nil"/>
              <w:left w:val="nil"/>
              <w:bottom w:val="nil"/>
              <w:right w:val="nil"/>
            </w:tcBorders>
            <w:shd w:val="clear" w:color="000000" w:fill="CCCCFF"/>
            <w:noWrap/>
            <w:vAlign w:val="bottom"/>
            <w:hideMark/>
          </w:tcPr>
          <w:p w14:paraId="7A2B2F2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10.626,00</w:t>
            </w:r>
          </w:p>
        </w:tc>
        <w:tc>
          <w:tcPr>
            <w:tcW w:w="411" w:type="pct"/>
            <w:tcBorders>
              <w:top w:val="nil"/>
              <w:left w:val="nil"/>
              <w:bottom w:val="nil"/>
              <w:right w:val="nil"/>
            </w:tcBorders>
            <w:shd w:val="clear" w:color="000000" w:fill="CCCCFF"/>
            <w:noWrap/>
            <w:vAlign w:val="bottom"/>
            <w:hideMark/>
          </w:tcPr>
          <w:p w14:paraId="65BC8C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4.038,75</w:t>
            </w:r>
          </w:p>
        </w:tc>
        <w:tc>
          <w:tcPr>
            <w:tcW w:w="336" w:type="pct"/>
            <w:tcBorders>
              <w:top w:val="nil"/>
              <w:left w:val="nil"/>
              <w:bottom w:val="nil"/>
              <w:right w:val="nil"/>
            </w:tcBorders>
            <w:shd w:val="clear" w:color="000000" w:fill="CCCCFF"/>
            <w:noWrap/>
            <w:vAlign w:val="bottom"/>
            <w:hideMark/>
          </w:tcPr>
          <w:p w14:paraId="0D6A30E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38,01%</w:t>
            </w:r>
          </w:p>
        </w:tc>
      </w:tr>
      <w:tr w:rsidR="00965DF4" w:rsidRPr="002F158A" w14:paraId="55612048" w14:textId="77777777" w:rsidTr="00232DDC">
        <w:trPr>
          <w:trHeight w:val="255"/>
        </w:trPr>
        <w:tc>
          <w:tcPr>
            <w:tcW w:w="82" w:type="pct"/>
            <w:tcBorders>
              <w:top w:val="nil"/>
              <w:left w:val="nil"/>
              <w:bottom w:val="nil"/>
              <w:right w:val="nil"/>
            </w:tcBorders>
            <w:shd w:val="clear" w:color="000000" w:fill="CCCCFF"/>
            <w:noWrap/>
            <w:vAlign w:val="bottom"/>
            <w:hideMark/>
          </w:tcPr>
          <w:p w14:paraId="6E818F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B7416E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F9EB2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8.919,00</w:t>
            </w:r>
          </w:p>
        </w:tc>
        <w:tc>
          <w:tcPr>
            <w:tcW w:w="502" w:type="pct"/>
            <w:tcBorders>
              <w:top w:val="nil"/>
              <w:left w:val="nil"/>
              <w:bottom w:val="nil"/>
              <w:right w:val="nil"/>
            </w:tcBorders>
            <w:shd w:val="clear" w:color="000000" w:fill="CCCCFF"/>
            <w:noWrap/>
            <w:vAlign w:val="bottom"/>
            <w:hideMark/>
          </w:tcPr>
          <w:p w14:paraId="762137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10.626,00</w:t>
            </w:r>
          </w:p>
        </w:tc>
        <w:tc>
          <w:tcPr>
            <w:tcW w:w="411" w:type="pct"/>
            <w:tcBorders>
              <w:top w:val="nil"/>
              <w:left w:val="nil"/>
              <w:bottom w:val="nil"/>
              <w:right w:val="nil"/>
            </w:tcBorders>
            <w:shd w:val="clear" w:color="000000" w:fill="CCCCFF"/>
            <w:noWrap/>
            <w:vAlign w:val="bottom"/>
            <w:hideMark/>
          </w:tcPr>
          <w:p w14:paraId="7348B1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4.038,75</w:t>
            </w:r>
          </w:p>
        </w:tc>
        <w:tc>
          <w:tcPr>
            <w:tcW w:w="336" w:type="pct"/>
            <w:tcBorders>
              <w:top w:val="nil"/>
              <w:left w:val="nil"/>
              <w:bottom w:val="nil"/>
              <w:right w:val="nil"/>
            </w:tcBorders>
            <w:shd w:val="clear" w:color="000000" w:fill="CCCCFF"/>
            <w:noWrap/>
            <w:vAlign w:val="bottom"/>
            <w:hideMark/>
          </w:tcPr>
          <w:p w14:paraId="46D430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38,01%</w:t>
            </w:r>
          </w:p>
        </w:tc>
      </w:tr>
      <w:tr w:rsidR="00965DF4" w:rsidRPr="002F158A" w14:paraId="08F7C7DF" w14:textId="77777777" w:rsidTr="00232DDC">
        <w:trPr>
          <w:trHeight w:val="255"/>
        </w:trPr>
        <w:tc>
          <w:tcPr>
            <w:tcW w:w="82" w:type="pct"/>
            <w:tcBorders>
              <w:top w:val="nil"/>
              <w:left w:val="nil"/>
              <w:bottom w:val="nil"/>
              <w:right w:val="nil"/>
            </w:tcBorders>
            <w:shd w:val="clear" w:color="auto" w:fill="auto"/>
            <w:noWrap/>
            <w:vAlign w:val="bottom"/>
            <w:hideMark/>
          </w:tcPr>
          <w:p w14:paraId="0A20550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569E1F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A0E184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9C5E5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8.919,00</w:t>
            </w:r>
          </w:p>
        </w:tc>
        <w:tc>
          <w:tcPr>
            <w:tcW w:w="502" w:type="pct"/>
            <w:tcBorders>
              <w:top w:val="nil"/>
              <w:left w:val="nil"/>
              <w:bottom w:val="nil"/>
              <w:right w:val="nil"/>
            </w:tcBorders>
            <w:shd w:val="clear" w:color="auto" w:fill="auto"/>
            <w:noWrap/>
            <w:vAlign w:val="bottom"/>
            <w:hideMark/>
          </w:tcPr>
          <w:p w14:paraId="280663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10.326,00</w:t>
            </w:r>
          </w:p>
        </w:tc>
        <w:tc>
          <w:tcPr>
            <w:tcW w:w="411" w:type="pct"/>
            <w:tcBorders>
              <w:top w:val="nil"/>
              <w:left w:val="nil"/>
              <w:bottom w:val="nil"/>
              <w:right w:val="nil"/>
            </w:tcBorders>
            <w:shd w:val="clear" w:color="auto" w:fill="auto"/>
            <w:noWrap/>
            <w:vAlign w:val="bottom"/>
            <w:hideMark/>
          </w:tcPr>
          <w:p w14:paraId="18297F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3.991,95</w:t>
            </w:r>
          </w:p>
        </w:tc>
        <w:tc>
          <w:tcPr>
            <w:tcW w:w="336" w:type="pct"/>
            <w:tcBorders>
              <w:top w:val="nil"/>
              <w:left w:val="nil"/>
              <w:bottom w:val="nil"/>
              <w:right w:val="nil"/>
            </w:tcBorders>
            <w:shd w:val="clear" w:color="auto" w:fill="auto"/>
            <w:noWrap/>
            <w:vAlign w:val="bottom"/>
            <w:hideMark/>
          </w:tcPr>
          <w:p w14:paraId="0B1A3F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38,66%</w:t>
            </w:r>
          </w:p>
        </w:tc>
      </w:tr>
      <w:tr w:rsidR="00965DF4" w:rsidRPr="002F158A" w14:paraId="37E04BF9" w14:textId="77777777" w:rsidTr="00232DDC">
        <w:trPr>
          <w:trHeight w:val="255"/>
        </w:trPr>
        <w:tc>
          <w:tcPr>
            <w:tcW w:w="82" w:type="pct"/>
            <w:tcBorders>
              <w:top w:val="nil"/>
              <w:left w:val="nil"/>
              <w:bottom w:val="nil"/>
              <w:right w:val="nil"/>
            </w:tcBorders>
            <w:shd w:val="clear" w:color="auto" w:fill="auto"/>
            <w:noWrap/>
            <w:vAlign w:val="bottom"/>
            <w:hideMark/>
          </w:tcPr>
          <w:p w14:paraId="24BB73E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65A401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0F5A27D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10B67F3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43BA90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FD0BD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60B3AEC" w14:textId="77777777" w:rsidR="00965DF4" w:rsidRPr="002F158A" w:rsidRDefault="00965DF4" w:rsidP="00232DDC">
            <w:pPr>
              <w:jc w:val="right"/>
              <w:rPr>
                <w:rFonts w:ascii="Arial" w:hAnsi="Arial" w:cs="Arial"/>
                <w:sz w:val="20"/>
                <w:szCs w:val="20"/>
                <w:lang w:val="en-US"/>
              </w:rPr>
            </w:pPr>
          </w:p>
        </w:tc>
      </w:tr>
      <w:tr w:rsidR="00965DF4" w:rsidRPr="002F158A" w14:paraId="3CE4CB68" w14:textId="77777777" w:rsidTr="00232DDC">
        <w:trPr>
          <w:trHeight w:val="255"/>
        </w:trPr>
        <w:tc>
          <w:tcPr>
            <w:tcW w:w="82" w:type="pct"/>
            <w:tcBorders>
              <w:top w:val="nil"/>
              <w:left w:val="nil"/>
              <w:bottom w:val="nil"/>
              <w:right w:val="nil"/>
            </w:tcBorders>
            <w:shd w:val="clear" w:color="auto" w:fill="auto"/>
            <w:noWrap/>
            <w:vAlign w:val="bottom"/>
            <w:hideMark/>
          </w:tcPr>
          <w:p w14:paraId="32CF59F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7BA14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18BC89F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1405708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FBA631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C78AC8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338,35</w:t>
            </w:r>
          </w:p>
        </w:tc>
        <w:tc>
          <w:tcPr>
            <w:tcW w:w="336" w:type="pct"/>
            <w:tcBorders>
              <w:top w:val="nil"/>
              <w:left w:val="nil"/>
              <w:bottom w:val="nil"/>
              <w:right w:val="nil"/>
            </w:tcBorders>
            <w:shd w:val="clear" w:color="auto" w:fill="auto"/>
            <w:noWrap/>
            <w:vAlign w:val="bottom"/>
            <w:hideMark/>
          </w:tcPr>
          <w:p w14:paraId="5C803101" w14:textId="77777777" w:rsidR="00965DF4" w:rsidRPr="002F158A" w:rsidRDefault="00965DF4" w:rsidP="00232DDC">
            <w:pPr>
              <w:jc w:val="right"/>
              <w:rPr>
                <w:rFonts w:ascii="Arial" w:hAnsi="Arial" w:cs="Arial"/>
                <w:sz w:val="20"/>
                <w:szCs w:val="20"/>
                <w:lang w:val="en-US"/>
              </w:rPr>
            </w:pPr>
          </w:p>
        </w:tc>
      </w:tr>
      <w:tr w:rsidR="00965DF4" w:rsidRPr="002F158A" w14:paraId="217226FB" w14:textId="77777777" w:rsidTr="00232DDC">
        <w:trPr>
          <w:trHeight w:val="255"/>
        </w:trPr>
        <w:tc>
          <w:tcPr>
            <w:tcW w:w="82" w:type="pct"/>
            <w:tcBorders>
              <w:top w:val="nil"/>
              <w:left w:val="nil"/>
              <w:bottom w:val="nil"/>
              <w:right w:val="nil"/>
            </w:tcBorders>
            <w:shd w:val="clear" w:color="auto" w:fill="auto"/>
            <w:noWrap/>
            <w:vAlign w:val="bottom"/>
            <w:hideMark/>
          </w:tcPr>
          <w:p w14:paraId="305C18A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82B215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09AA58C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671B914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7A1D86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6F74E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88FD884" w14:textId="77777777" w:rsidR="00965DF4" w:rsidRPr="002F158A" w:rsidRDefault="00965DF4" w:rsidP="00232DDC">
            <w:pPr>
              <w:jc w:val="right"/>
              <w:rPr>
                <w:rFonts w:ascii="Arial" w:hAnsi="Arial" w:cs="Arial"/>
                <w:sz w:val="20"/>
                <w:szCs w:val="20"/>
                <w:lang w:val="en-US"/>
              </w:rPr>
            </w:pPr>
          </w:p>
        </w:tc>
      </w:tr>
      <w:tr w:rsidR="00965DF4" w:rsidRPr="002F158A" w14:paraId="09042176" w14:textId="77777777" w:rsidTr="00232DDC">
        <w:trPr>
          <w:trHeight w:val="255"/>
        </w:trPr>
        <w:tc>
          <w:tcPr>
            <w:tcW w:w="82" w:type="pct"/>
            <w:tcBorders>
              <w:top w:val="nil"/>
              <w:left w:val="nil"/>
              <w:bottom w:val="nil"/>
              <w:right w:val="nil"/>
            </w:tcBorders>
            <w:shd w:val="clear" w:color="auto" w:fill="auto"/>
            <w:noWrap/>
            <w:vAlign w:val="bottom"/>
            <w:hideMark/>
          </w:tcPr>
          <w:p w14:paraId="334E3BA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B53790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2C56784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C501B6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836E97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DA7984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1.955,00</w:t>
            </w:r>
          </w:p>
        </w:tc>
        <w:tc>
          <w:tcPr>
            <w:tcW w:w="336" w:type="pct"/>
            <w:tcBorders>
              <w:top w:val="nil"/>
              <w:left w:val="nil"/>
              <w:bottom w:val="nil"/>
              <w:right w:val="nil"/>
            </w:tcBorders>
            <w:shd w:val="clear" w:color="auto" w:fill="auto"/>
            <w:noWrap/>
            <w:vAlign w:val="bottom"/>
            <w:hideMark/>
          </w:tcPr>
          <w:p w14:paraId="5188D299" w14:textId="77777777" w:rsidR="00965DF4" w:rsidRPr="002F158A" w:rsidRDefault="00965DF4" w:rsidP="00232DDC">
            <w:pPr>
              <w:jc w:val="right"/>
              <w:rPr>
                <w:rFonts w:ascii="Arial" w:hAnsi="Arial" w:cs="Arial"/>
                <w:sz w:val="20"/>
                <w:szCs w:val="20"/>
                <w:lang w:val="en-US"/>
              </w:rPr>
            </w:pPr>
          </w:p>
        </w:tc>
      </w:tr>
      <w:tr w:rsidR="00965DF4" w:rsidRPr="002F158A" w14:paraId="50E734FD" w14:textId="77777777" w:rsidTr="00232DDC">
        <w:trPr>
          <w:trHeight w:val="255"/>
        </w:trPr>
        <w:tc>
          <w:tcPr>
            <w:tcW w:w="82" w:type="pct"/>
            <w:tcBorders>
              <w:top w:val="nil"/>
              <w:left w:val="nil"/>
              <w:bottom w:val="nil"/>
              <w:right w:val="nil"/>
            </w:tcBorders>
            <w:shd w:val="clear" w:color="auto" w:fill="auto"/>
            <w:noWrap/>
            <w:vAlign w:val="bottom"/>
            <w:hideMark/>
          </w:tcPr>
          <w:p w14:paraId="7E84523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5537B4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5EACFE2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D9FE4B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A15BDD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F216D0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061542E" w14:textId="77777777" w:rsidR="00965DF4" w:rsidRPr="002F158A" w:rsidRDefault="00965DF4" w:rsidP="00232DDC">
            <w:pPr>
              <w:jc w:val="right"/>
              <w:rPr>
                <w:rFonts w:ascii="Arial" w:hAnsi="Arial" w:cs="Arial"/>
                <w:sz w:val="20"/>
                <w:szCs w:val="20"/>
                <w:lang w:val="en-US"/>
              </w:rPr>
            </w:pPr>
          </w:p>
        </w:tc>
      </w:tr>
      <w:tr w:rsidR="00965DF4" w:rsidRPr="002F158A" w14:paraId="6BF91DB1" w14:textId="77777777" w:rsidTr="00232DDC">
        <w:trPr>
          <w:trHeight w:val="255"/>
        </w:trPr>
        <w:tc>
          <w:tcPr>
            <w:tcW w:w="82" w:type="pct"/>
            <w:tcBorders>
              <w:top w:val="nil"/>
              <w:left w:val="nil"/>
              <w:bottom w:val="nil"/>
              <w:right w:val="nil"/>
            </w:tcBorders>
            <w:shd w:val="clear" w:color="auto" w:fill="auto"/>
            <w:noWrap/>
            <w:vAlign w:val="bottom"/>
            <w:hideMark/>
          </w:tcPr>
          <w:p w14:paraId="50E8A44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7F4086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3241</w:t>
            </w:r>
          </w:p>
        </w:tc>
        <w:tc>
          <w:tcPr>
            <w:tcW w:w="2693" w:type="pct"/>
            <w:tcBorders>
              <w:top w:val="nil"/>
              <w:left w:val="nil"/>
              <w:bottom w:val="nil"/>
              <w:right w:val="nil"/>
            </w:tcBorders>
            <w:shd w:val="clear" w:color="auto" w:fill="auto"/>
            <w:noWrap/>
            <w:vAlign w:val="bottom"/>
            <w:hideMark/>
          </w:tcPr>
          <w:p w14:paraId="37F1FB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troškova osobama izvan radnog odnosa</w:t>
            </w:r>
          </w:p>
        </w:tc>
        <w:tc>
          <w:tcPr>
            <w:tcW w:w="505" w:type="pct"/>
            <w:tcBorders>
              <w:top w:val="nil"/>
              <w:left w:val="nil"/>
              <w:bottom w:val="nil"/>
              <w:right w:val="nil"/>
            </w:tcBorders>
            <w:shd w:val="clear" w:color="auto" w:fill="auto"/>
            <w:noWrap/>
            <w:vAlign w:val="bottom"/>
            <w:hideMark/>
          </w:tcPr>
          <w:p w14:paraId="59501906"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0DCCF7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2103C0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3DCE2E5" w14:textId="77777777" w:rsidR="00965DF4" w:rsidRPr="002F158A" w:rsidRDefault="00965DF4" w:rsidP="00232DDC">
            <w:pPr>
              <w:jc w:val="right"/>
              <w:rPr>
                <w:rFonts w:ascii="Arial" w:hAnsi="Arial" w:cs="Arial"/>
                <w:sz w:val="20"/>
                <w:szCs w:val="20"/>
                <w:lang w:val="en-US"/>
              </w:rPr>
            </w:pPr>
          </w:p>
        </w:tc>
      </w:tr>
      <w:tr w:rsidR="00965DF4" w:rsidRPr="002F158A" w14:paraId="24676AC0" w14:textId="77777777" w:rsidTr="00232DDC">
        <w:trPr>
          <w:trHeight w:val="255"/>
        </w:trPr>
        <w:tc>
          <w:tcPr>
            <w:tcW w:w="82" w:type="pct"/>
            <w:tcBorders>
              <w:top w:val="nil"/>
              <w:left w:val="nil"/>
              <w:bottom w:val="nil"/>
              <w:right w:val="nil"/>
            </w:tcBorders>
            <w:shd w:val="clear" w:color="auto" w:fill="auto"/>
            <w:noWrap/>
            <w:vAlign w:val="bottom"/>
            <w:hideMark/>
          </w:tcPr>
          <w:p w14:paraId="4EF4F97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7137FA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32143A2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4D089F6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ED7D7B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97C0C4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1.698,60</w:t>
            </w:r>
          </w:p>
        </w:tc>
        <w:tc>
          <w:tcPr>
            <w:tcW w:w="336" w:type="pct"/>
            <w:tcBorders>
              <w:top w:val="nil"/>
              <w:left w:val="nil"/>
              <w:bottom w:val="nil"/>
              <w:right w:val="nil"/>
            </w:tcBorders>
            <w:shd w:val="clear" w:color="auto" w:fill="auto"/>
            <w:noWrap/>
            <w:vAlign w:val="bottom"/>
            <w:hideMark/>
          </w:tcPr>
          <w:p w14:paraId="46F0F157" w14:textId="77777777" w:rsidR="00965DF4" w:rsidRPr="002F158A" w:rsidRDefault="00965DF4" w:rsidP="00232DDC">
            <w:pPr>
              <w:jc w:val="right"/>
              <w:rPr>
                <w:rFonts w:ascii="Arial" w:hAnsi="Arial" w:cs="Arial"/>
                <w:sz w:val="20"/>
                <w:szCs w:val="20"/>
                <w:lang w:val="en-US"/>
              </w:rPr>
            </w:pPr>
          </w:p>
        </w:tc>
      </w:tr>
      <w:tr w:rsidR="00965DF4" w:rsidRPr="002F158A" w14:paraId="2093476B" w14:textId="77777777" w:rsidTr="00232DDC">
        <w:trPr>
          <w:trHeight w:val="255"/>
        </w:trPr>
        <w:tc>
          <w:tcPr>
            <w:tcW w:w="82" w:type="pct"/>
            <w:tcBorders>
              <w:top w:val="nil"/>
              <w:left w:val="nil"/>
              <w:bottom w:val="nil"/>
              <w:right w:val="nil"/>
            </w:tcBorders>
            <w:shd w:val="clear" w:color="auto" w:fill="auto"/>
            <w:noWrap/>
            <w:vAlign w:val="bottom"/>
            <w:hideMark/>
          </w:tcPr>
          <w:p w14:paraId="2E7720E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B3690B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759AE6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68509B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8D2E9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w:t>
            </w:r>
          </w:p>
        </w:tc>
        <w:tc>
          <w:tcPr>
            <w:tcW w:w="411" w:type="pct"/>
            <w:tcBorders>
              <w:top w:val="nil"/>
              <w:left w:val="nil"/>
              <w:bottom w:val="nil"/>
              <w:right w:val="nil"/>
            </w:tcBorders>
            <w:shd w:val="clear" w:color="auto" w:fill="auto"/>
            <w:noWrap/>
            <w:vAlign w:val="bottom"/>
            <w:hideMark/>
          </w:tcPr>
          <w:p w14:paraId="7E5A97C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46,80</w:t>
            </w:r>
          </w:p>
        </w:tc>
        <w:tc>
          <w:tcPr>
            <w:tcW w:w="336" w:type="pct"/>
            <w:tcBorders>
              <w:top w:val="nil"/>
              <w:left w:val="nil"/>
              <w:bottom w:val="nil"/>
              <w:right w:val="nil"/>
            </w:tcBorders>
            <w:shd w:val="clear" w:color="auto" w:fill="auto"/>
            <w:noWrap/>
            <w:vAlign w:val="bottom"/>
            <w:hideMark/>
          </w:tcPr>
          <w:p w14:paraId="747DFE5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15,60%</w:t>
            </w:r>
          </w:p>
        </w:tc>
      </w:tr>
      <w:tr w:rsidR="00965DF4" w:rsidRPr="002F158A" w14:paraId="2328FDB1" w14:textId="77777777" w:rsidTr="00232DDC">
        <w:trPr>
          <w:trHeight w:val="255"/>
        </w:trPr>
        <w:tc>
          <w:tcPr>
            <w:tcW w:w="82" w:type="pct"/>
            <w:tcBorders>
              <w:top w:val="nil"/>
              <w:left w:val="nil"/>
              <w:bottom w:val="nil"/>
              <w:right w:val="nil"/>
            </w:tcBorders>
            <w:shd w:val="clear" w:color="auto" w:fill="auto"/>
            <w:noWrap/>
            <w:vAlign w:val="bottom"/>
            <w:hideMark/>
          </w:tcPr>
          <w:p w14:paraId="4D27986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30F95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07E7D5D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6402D69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EE84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85D515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46,80</w:t>
            </w:r>
          </w:p>
        </w:tc>
        <w:tc>
          <w:tcPr>
            <w:tcW w:w="336" w:type="pct"/>
            <w:tcBorders>
              <w:top w:val="nil"/>
              <w:left w:val="nil"/>
              <w:bottom w:val="nil"/>
              <w:right w:val="nil"/>
            </w:tcBorders>
            <w:shd w:val="clear" w:color="auto" w:fill="auto"/>
            <w:noWrap/>
            <w:vAlign w:val="bottom"/>
            <w:hideMark/>
          </w:tcPr>
          <w:p w14:paraId="5F06CE66" w14:textId="77777777" w:rsidR="00965DF4" w:rsidRPr="002F158A" w:rsidRDefault="00965DF4" w:rsidP="00232DDC">
            <w:pPr>
              <w:jc w:val="right"/>
              <w:rPr>
                <w:rFonts w:ascii="Arial" w:hAnsi="Arial" w:cs="Arial"/>
                <w:sz w:val="20"/>
                <w:szCs w:val="20"/>
                <w:lang w:val="en-US"/>
              </w:rPr>
            </w:pPr>
          </w:p>
        </w:tc>
      </w:tr>
      <w:tr w:rsidR="00965DF4" w:rsidRPr="002F158A" w14:paraId="4E73B43A" w14:textId="77777777" w:rsidTr="00232DDC">
        <w:trPr>
          <w:trHeight w:val="255"/>
        </w:trPr>
        <w:tc>
          <w:tcPr>
            <w:tcW w:w="82" w:type="pct"/>
            <w:tcBorders>
              <w:top w:val="nil"/>
              <w:left w:val="nil"/>
              <w:bottom w:val="nil"/>
              <w:right w:val="nil"/>
            </w:tcBorders>
            <w:shd w:val="clear" w:color="000000" w:fill="CCCCFF"/>
            <w:noWrap/>
            <w:vAlign w:val="bottom"/>
            <w:hideMark/>
          </w:tcPr>
          <w:p w14:paraId="769932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3682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C400D2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00445C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w:t>
            </w:r>
          </w:p>
        </w:tc>
        <w:tc>
          <w:tcPr>
            <w:tcW w:w="411" w:type="pct"/>
            <w:tcBorders>
              <w:top w:val="nil"/>
              <w:left w:val="nil"/>
              <w:bottom w:val="nil"/>
              <w:right w:val="nil"/>
            </w:tcBorders>
            <w:shd w:val="clear" w:color="000000" w:fill="CCCCFF"/>
            <w:noWrap/>
            <w:vAlign w:val="bottom"/>
            <w:hideMark/>
          </w:tcPr>
          <w:p w14:paraId="599290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337,50</w:t>
            </w:r>
          </w:p>
        </w:tc>
        <w:tc>
          <w:tcPr>
            <w:tcW w:w="336" w:type="pct"/>
            <w:tcBorders>
              <w:top w:val="nil"/>
              <w:left w:val="nil"/>
              <w:bottom w:val="nil"/>
              <w:right w:val="nil"/>
            </w:tcBorders>
            <w:shd w:val="clear" w:color="000000" w:fill="CCCCFF"/>
            <w:noWrap/>
            <w:vAlign w:val="bottom"/>
            <w:hideMark/>
          </w:tcPr>
          <w:p w14:paraId="66C92A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11,25%</w:t>
            </w:r>
          </w:p>
        </w:tc>
      </w:tr>
      <w:tr w:rsidR="00965DF4" w:rsidRPr="002F158A" w14:paraId="3D1051B7" w14:textId="77777777" w:rsidTr="00232DDC">
        <w:trPr>
          <w:trHeight w:val="255"/>
        </w:trPr>
        <w:tc>
          <w:tcPr>
            <w:tcW w:w="82" w:type="pct"/>
            <w:tcBorders>
              <w:top w:val="nil"/>
              <w:left w:val="nil"/>
              <w:bottom w:val="nil"/>
              <w:right w:val="nil"/>
            </w:tcBorders>
            <w:shd w:val="clear" w:color="000000" w:fill="CCCCFF"/>
            <w:noWrap/>
            <w:vAlign w:val="bottom"/>
            <w:hideMark/>
          </w:tcPr>
          <w:p w14:paraId="47D5F8F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6BC60F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33E194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FFDE9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w:t>
            </w:r>
          </w:p>
        </w:tc>
        <w:tc>
          <w:tcPr>
            <w:tcW w:w="411" w:type="pct"/>
            <w:tcBorders>
              <w:top w:val="nil"/>
              <w:left w:val="nil"/>
              <w:bottom w:val="nil"/>
              <w:right w:val="nil"/>
            </w:tcBorders>
            <w:shd w:val="clear" w:color="000000" w:fill="CCCCFF"/>
            <w:noWrap/>
            <w:vAlign w:val="bottom"/>
            <w:hideMark/>
          </w:tcPr>
          <w:p w14:paraId="7AEFB5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337,50</w:t>
            </w:r>
          </w:p>
        </w:tc>
        <w:tc>
          <w:tcPr>
            <w:tcW w:w="336" w:type="pct"/>
            <w:tcBorders>
              <w:top w:val="nil"/>
              <w:left w:val="nil"/>
              <w:bottom w:val="nil"/>
              <w:right w:val="nil"/>
            </w:tcBorders>
            <w:shd w:val="clear" w:color="000000" w:fill="CCCCFF"/>
            <w:noWrap/>
            <w:vAlign w:val="bottom"/>
            <w:hideMark/>
          </w:tcPr>
          <w:p w14:paraId="5908AE3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11,25%</w:t>
            </w:r>
          </w:p>
        </w:tc>
      </w:tr>
      <w:tr w:rsidR="00965DF4" w:rsidRPr="002F158A" w14:paraId="0921E330" w14:textId="77777777" w:rsidTr="00232DDC">
        <w:trPr>
          <w:trHeight w:val="255"/>
        </w:trPr>
        <w:tc>
          <w:tcPr>
            <w:tcW w:w="82" w:type="pct"/>
            <w:tcBorders>
              <w:top w:val="nil"/>
              <w:left w:val="nil"/>
              <w:bottom w:val="nil"/>
              <w:right w:val="nil"/>
            </w:tcBorders>
            <w:shd w:val="clear" w:color="auto" w:fill="auto"/>
            <w:noWrap/>
            <w:vAlign w:val="bottom"/>
            <w:hideMark/>
          </w:tcPr>
          <w:p w14:paraId="361BBC3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111331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BE11B3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5DF145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A1BCFA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w:t>
            </w:r>
          </w:p>
        </w:tc>
        <w:tc>
          <w:tcPr>
            <w:tcW w:w="411" w:type="pct"/>
            <w:tcBorders>
              <w:top w:val="nil"/>
              <w:left w:val="nil"/>
              <w:bottom w:val="nil"/>
              <w:right w:val="nil"/>
            </w:tcBorders>
            <w:shd w:val="clear" w:color="auto" w:fill="auto"/>
            <w:noWrap/>
            <w:vAlign w:val="bottom"/>
            <w:hideMark/>
          </w:tcPr>
          <w:p w14:paraId="27F929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337,50</w:t>
            </w:r>
          </w:p>
        </w:tc>
        <w:tc>
          <w:tcPr>
            <w:tcW w:w="336" w:type="pct"/>
            <w:tcBorders>
              <w:top w:val="nil"/>
              <w:left w:val="nil"/>
              <w:bottom w:val="nil"/>
              <w:right w:val="nil"/>
            </w:tcBorders>
            <w:shd w:val="clear" w:color="auto" w:fill="auto"/>
            <w:noWrap/>
            <w:vAlign w:val="bottom"/>
            <w:hideMark/>
          </w:tcPr>
          <w:p w14:paraId="1CBFE78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11,25%</w:t>
            </w:r>
          </w:p>
        </w:tc>
      </w:tr>
      <w:tr w:rsidR="00965DF4" w:rsidRPr="002F158A" w14:paraId="30E3C5F4" w14:textId="77777777" w:rsidTr="00232DDC">
        <w:trPr>
          <w:trHeight w:val="255"/>
        </w:trPr>
        <w:tc>
          <w:tcPr>
            <w:tcW w:w="82" w:type="pct"/>
            <w:tcBorders>
              <w:top w:val="nil"/>
              <w:left w:val="nil"/>
              <w:bottom w:val="nil"/>
              <w:right w:val="nil"/>
            </w:tcBorders>
            <w:shd w:val="clear" w:color="auto" w:fill="auto"/>
            <w:noWrap/>
            <w:vAlign w:val="bottom"/>
            <w:hideMark/>
          </w:tcPr>
          <w:p w14:paraId="7415644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3B5E33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23D9CD8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5ADADB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2ED6BB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94A34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337,50</w:t>
            </w:r>
          </w:p>
        </w:tc>
        <w:tc>
          <w:tcPr>
            <w:tcW w:w="336" w:type="pct"/>
            <w:tcBorders>
              <w:top w:val="nil"/>
              <w:left w:val="nil"/>
              <w:bottom w:val="nil"/>
              <w:right w:val="nil"/>
            </w:tcBorders>
            <w:shd w:val="clear" w:color="auto" w:fill="auto"/>
            <w:noWrap/>
            <w:vAlign w:val="bottom"/>
            <w:hideMark/>
          </w:tcPr>
          <w:p w14:paraId="7ED0F213" w14:textId="77777777" w:rsidR="00965DF4" w:rsidRPr="002F158A" w:rsidRDefault="00965DF4" w:rsidP="00232DDC">
            <w:pPr>
              <w:jc w:val="right"/>
              <w:rPr>
                <w:rFonts w:ascii="Arial" w:hAnsi="Arial" w:cs="Arial"/>
                <w:sz w:val="20"/>
                <w:szCs w:val="20"/>
                <w:lang w:val="en-US"/>
              </w:rPr>
            </w:pPr>
          </w:p>
        </w:tc>
      </w:tr>
      <w:tr w:rsidR="00965DF4" w:rsidRPr="002F158A" w14:paraId="5C2409B8" w14:textId="77777777" w:rsidTr="00232DDC">
        <w:trPr>
          <w:trHeight w:val="255"/>
        </w:trPr>
        <w:tc>
          <w:tcPr>
            <w:tcW w:w="82" w:type="pct"/>
            <w:tcBorders>
              <w:top w:val="nil"/>
              <w:left w:val="nil"/>
              <w:bottom w:val="nil"/>
              <w:right w:val="nil"/>
            </w:tcBorders>
            <w:shd w:val="clear" w:color="000000" w:fill="FFFF99"/>
            <w:noWrap/>
            <w:vAlign w:val="bottom"/>
            <w:hideMark/>
          </w:tcPr>
          <w:p w14:paraId="2D2DEFA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64F43C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A100025</w:t>
            </w:r>
          </w:p>
        </w:tc>
        <w:tc>
          <w:tcPr>
            <w:tcW w:w="2693" w:type="pct"/>
            <w:tcBorders>
              <w:top w:val="nil"/>
              <w:left w:val="nil"/>
              <w:bottom w:val="nil"/>
              <w:right w:val="nil"/>
            </w:tcBorders>
            <w:shd w:val="clear" w:color="000000" w:fill="FFFF99"/>
            <w:noWrap/>
            <w:vAlign w:val="bottom"/>
            <w:hideMark/>
          </w:tcPr>
          <w:p w14:paraId="39E874B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Financiranje Vatrogasne zajednice Općine Gračac</w:t>
            </w:r>
          </w:p>
        </w:tc>
        <w:tc>
          <w:tcPr>
            <w:tcW w:w="505" w:type="pct"/>
            <w:tcBorders>
              <w:top w:val="nil"/>
              <w:left w:val="nil"/>
              <w:bottom w:val="nil"/>
              <w:right w:val="nil"/>
            </w:tcBorders>
            <w:shd w:val="clear" w:color="000000" w:fill="FFFF99"/>
            <w:noWrap/>
            <w:vAlign w:val="bottom"/>
            <w:hideMark/>
          </w:tcPr>
          <w:p w14:paraId="25D2BC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37.162,00</w:t>
            </w:r>
          </w:p>
        </w:tc>
        <w:tc>
          <w:tcPr>
            <w:tcW w:w="502" w:type="pct"/>
            <w:tcBorders>
              <w:top w:val="nil"/>
              <w:left w:val="nil"/>
              <w:bottom w:val="nil"/>
              <w:right w:val="nil"/>
            </w:tcBorders>
            <w:shd w:val="clear" w:color="000000" w:fill="FFFF99"/>
            <w:noWrap/>
            <w:vAlign w:val="bottom"/>
            <w:hideMark/>
          </w:tcPr>
          <w:p w14:paraId="20A82ED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43.900,00</w:t>
            </w:r>
          </w:p>
        </w:tc>
        <w:tc>
          <w:tcPr>
            <w:tcW w:w="411" w:type="pct"/>
            <w:tcBorders>
              <w:top w:val="nil"/>
              <w:left w:val="nil"/>
              <w:bottom w:val="nil"/>
              <w:right w:val="nil"/>
            </w:tcBorders>
            <w:shd w:val="clear" w:color="000000" w:fill="FFFF99"/>
            <w:noWrap/>
            <w:vAlign w:val="bottom"/>
            <w:hideMark/>
          </w:tcPr>
          <w:p w14:paraId="6F18CEA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43.900,00</w:t>
            </w:r>
          </w:p>
        </w:tc>
        <w:tc>
          <w:tcPr>
            <w:tcW w:w="336" w:type="pct"/>
            <w:tcBorders>
              <w:top w:val="nil"/>
              <w:left w:val="nil"/>
              <w:bottom w:val="nil"/>
              <w:right w:val="nil"/>
            </w:tcBorders>
            <w:shd w:val="clear" w:color="000000" w:fill="FFFF99"/>
            <w:noWrap/>
            <w:vAlign w:val="bottom"/>
            <w:hideMark/>
          </w:tcPr>
          <w:p w14:paraId="25BCEED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777CC870" w14:textId="77777777" w:rsidTr="00232DDC">
        <w:trPr>
          <w:trHeight w:val="255"/>
        </w:trPr>
        <w:tc>
          <w:tcPr>
            <w:tcW w:w="82" w:type="pct"/>
            <w:tcBorders>
              <w:top w:val="nil"/>
              <w:left w:val="nil"/>
              <w:bottom w:val="nil"/>
              <w:right w:val="nil"/>
            </w:tcBorders>
            <w:shd w:val="clear" w:color="000000" w:fill="CCCCFF"/>
            <w:noWrap/>
            <w:vAlign w:val="bottom"/>
            <w:hideMark/>
          </w:tcPr>
          <w:p w14:paraId="6D95C09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50A5E8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19D892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37.162,00</w:t>
            </w:r>
          </w:p>
        </w:tc>
        <w:tc>
          <w:tcPr>
            <w:tcW w:w="502" w:type="pct"/>
            <w:tcBorders>
              <w:top w:val="nil"/>
              <w:left w:val="nil"/>
              <w:bottom w:val="nil"/>
              <w:right w:val="nil"/>
            </w:tcBorders>
            <w:shd w:val="clear" w:color="000000" w:fill="CCCCFF"/>
            <w:noWrap/>
            <w:vAlign w:val="bottom"/>
            <w:hideMark/>
          </w:tcPr>
          <w:p w14:paraId="247CA4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43.900,00</w:t>
            </w:r>
          </w:p>
        </w:tc>
        <w:tc>
          <w:tcPr>
            <w:tcW w:w="411" w:type="pct"/>
            <w:tcBorders>
              <w:top w:val="nil"/>
              <w:left w:val="nil"/>
              <w:bottom w:val="nil"/>
              <w:right w:val="nil"/>
            </w:tcBorders>
            <w:shd w:val="clear" w:color="000000" w:fill="CCCCFF"/>
            <w:noWrap/>
            <w:vAlign w:val="bottom"/>
            <w:hideMark/>
          </w:tcPr>
          <w:p w14:paraId="5CB59B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43.900,00</w:t>
            </w:r>
          </w:p>
        </w:tc>
        <w:tc>
          <w:tcPr>
            <w:tcW w:w="336" w:type="pct"/>
            <w:tcBorders>
              <w:top w:val="nil"/>
              <w:left w:val="nil"/>
              <w:bottom w:val="nil"/>
              <w:right w:val="nil"/>
            </w:tcBorders>
            <w:shd w:val="clear" w:color="000000" w:fill="CCCCFF"/>
            <w:noWrap/>
            <w:vAlign w:val="bottom"/>
            <w:hideMark/>
          </w:tcPr>
          <w:p w14:paraId="3E2A4A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4CC0D6F" w14:textId="77777777" w:rsidTr="00232DDC">
        <w:trPr>
          <w:trHeight w:val="255"/>
        </w:trPr>
        <w:tc>
          <w:tcPr>
            <w:tcW w:w="82" w:type="pct"/>
            <w:tcBorders>
              <w:top w:val="nil"/>
              <w:left w:val="nil"/>
              <w:bottom w:val="nil"/>
              <w:right w:val="nil"/>
            </w:tcBorders>
            <w:shd w:val="clear" w:color="000000" w:fill="CCCCFF"/>
            <w:noWrap/>
            <w:vAlign w:val="bottom"/>
            <w:hideMark/>
          </w:tcPr>
          <w:p w14:paraId="0922705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93D8D6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19669E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37.162,00</w:t>
            </w:r>
          </w:p>
        </w:tc>
        <w:tc>
          <w:tcPr>
            <w:tcW w:w="502" w:type="pct"/>
            <w:tcBorders>
              <w:top w:val="nil"/>
              <w:left w:val="nil"/>
              <w:bottom w:val="nil"/>
              <w:right w:val="nil"/>
            </w:tcBorders>
            <w:shd w:val="clear" w:color="000000" w:fill="CCCCFF"/>
            <w:noWrap/>
            <w:vAlign w:val="bottom"/>
            <w:hideMark/>
          </w:tcPr>
          <w:p w14:paraId="10E15EA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39.200,00</w:t>
            </w:r>
          </w:p>
        </w:tc>
        <w:tc>
          <w:tcPr>
            <w:tcW w:w="411" w:type="pct"/>
            <w:tcBorders>
              <w:top w:val="nil"/>
              <w:left w:val="nil"/>
              <w:bottom w:val="nil"/>
              <w:right w:val="nil"/>
            </w:tcBorders>
            <w:shd w:val="clear" w:color="000000" w:fill="CCCCFF"/>
            <w:noWrap/>
            <w:vAlign w:val="bottom"/>
            <w:hideMark/>
          </w:tcPr>
          <w:p w14:paraId="30F8514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39.200,00</w:t>
            </w:r>
          </w:p>
        </w:tc>
        <w:tc>
          <w:tcPr>
            <w:tcW w:w="336" w:type="pct"/>
            <w:tcBorders>
              <w:top w:val="nil"/>
              <w:left w:val="nil"/>
              <w:bottom w:val="nil"/>
              <w:right w:val="nil"/>
            </w:tcBorders>
            <w:shd w:val="clear" w:color="000000" w:fill="CCCCFF"/>
            <w:noWrap/>
            <w:vAlign w:val="bottom"/>
            <w:hideMark/>
          </w:tcPr>
          <w:p w14:paraId="415213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B9329AB" w14:textId="77777777" w:rsidTr="00232DDC">
        <w:trPr>
          <w:trHeight w:val="255"/>
        </w:trPr>
        <w:tc>
          <w:tcPr>
            <w:tcW w:w="82" w:type="pct"/>
            <w:tcBorders>
              <w:top w:val="nil"/>
              <w:left w:val="nil"/>
              <w:bottom w:val="nil"/>
              <w:right w:val="nil"/>
            </w:tcBorders>
            <w:shd w:val="clear" w:color="auto" w:fill="auto"/>
            <w:noWrap/>
            <w:vAlign w:val="bottom"/>
            <w:hideMark/>
          </w:tcPr>
          <w:p w14:paraId="232C11A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CADDB3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64C03CA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DE4956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37.162,00</w:t>
            </w:r>
          </w:p>
        </w:tc>
        <w:tc>
          <w:tcPr>
            <w:tcW w:w="502" w:type="pct"/>
            <w:tcBorders>
              <w:top w:val="nil"/>
              <w:left w:val="nil"/>
              <w:bottom w:val="nil"/>
              <w:right w:val="nil"/>
            </w:tcBorders>
            <w:shd w:val="clear" w:color="auto" w:fill="auto"/>
            <w:noWrap/>
            <w:vAlign w:val="bottom"/>
            <w:hideMark/>
          </w:tcPr>
          <w:p w14:paraId="0543B6F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39.200,00</w:t>
            </w:r>
          </w:p>
        </w:tc>
        <w:tc>
          <w:tcPr>
            <w:tcW w:w="411" w:type="pct"/>
            <w:tcBorders>
              <w:top w:val="nil"/>
              <w:left w:val="nil"/>
              <w:bottom w:val="nil"/>
              <w:right w:val="nil"/>
            </w:tcBorders>
            <w:shd w:val="clear" w:color="auto" w:fill="auto"/>
            <w:noWrap/>
            <w:vAlign w:val="bottom"/>
            <w:hideMark/>
          </w:tcPr>
          <w:p w14:paraId="11CE8D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39.200,00</w:t>
            </w:r>
          </w:p>
        </w:tc>
        <w:tc>
          <w:tcPr>
            <w:tcW w:w="336" w:type="pct"/>
            <w:tcBorders>
              <w:top w:val="nil"/>
              <w:left w:val="nil"/>
              <w:bottom w:val="nil"/>
              <w:right w:val="nil"/>
            </w:tcBorders>
            <w:shd w:val="clear" w:color="auto" w:fill="auto"/>
            <w:noWrap/>
            <w:vAlign w:val="bottom"/>
            <w:hideMark/>
          </w:tcPr>
          <w:p w14:paraId="3C08E0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06EA6874" w14:textId="77777777" w:rsidTr="00232DDC">
        <w:trPr>
          <w:trHeight w:val="255"/>
        </w:trPr>
        <w:tc>
          <w:tcPr>
            <w:tcW w:w="82" w:type="pct"/>
            <w:tcBorders>
              <w:top w:val="nil"/>
              <w:left w:val="nil"/>
              <w:bottom w:val="nil"/>
              <w:right w:val="nil"/>
            </w:tcBorders>
            <w:shd w:val="clear" w:color="auto" w:fill="auto"/>
            <w:noWrap/>
            <w:vAlign w:val="bottom"/>
            <w:hideMark/>
          </w:tcPr>
          <w:p w14:paraId="17B26A9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2AF60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0D28D71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72CFD5D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A4B35B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25909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39.200,00</w:t>
            </w:r>
          </w:p>
        </w:tc>
        <w:tc>
          <w:tcPr>
            <w:tcW w:w="336" w:type="pct"/>
            <w:tcBorders>
              <w:top w:val="nil"/>
              <w:left w:val="nil"/>
              <w:bottom w:val="nil"/>
              <w:right w:val="nil"/>
            </w:tcBorders>
            <w:shd w:val="clear" w:color="auto" w:fill="auto"/>
            <w:noWrap/>
            <w:vAlign w:val="bottom"/>
            <w:hideMark/>
          </w:tcPr>
          <w:p w14:paraId="4CCA45F3" w14:textId="77777777" w:rsidR="00965DF4" w:rsidRPr="002F158A" w:rsidRDefault="00965DF4" w:rsidP="00232DDC">
            <w:pPr>
              <w:jc w:val="right"/>
              <w:rPr>
                <w:rFonts w:ascii="Arial" w:hAnsi="Arial" w:cs="Arial"/>
                <w:sz w:val="20"/>
                <w:szCs w:val="20"/>
                <w:lang w:val="en-US"/>
              </w:rPr>
            </w:pPr>
          </w:p>
        </w:tc>
      </w:tr>
      <w:tr w:rsidR="00965DF4" w:rsidRPr="002F158A" w14:paraId="3318BB53" w14:textId="77777777" w:rsidTr="00232DDC">
        <w:trPr>
          <w:trHeight w:val="255"/>
        </w:trPr>
        <w:tc>
          <w:tcPr>
            <w:tcW w:w="82" w:type="pct"/>
            <w:tcBorders>
              <w:top w:val="nil"/>
              <w:left w:val="nil"/>
              <w:bottom w:val="nil"/>
              <w:right w:val="nil"/>
            </w:tcBorders>
            <w:shd w:val="clear" w:color="000000" w:fill="CCCCFF"/>
            <w:noWrap/>
            <w:vAlign w:val="bottom"/>
            <w:hideMark/>
          </w:tcPr>
          <w:p w14:paraId="69B5D03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F013F3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DE3297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EBBEB8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4.700,00</w:t>
            </w:r>
          </w:p>
        </w:tc>
        <w:tc>
          <w:tcPr>
            <w:tcW w:w="411" w:type="pct"/>
            <w:tcBorders>
              <w:top w:val="nil"/>
              <w:left w:val="nil"/>
              <w:bottom w:val="nil"/>
              <w:right w:val="nil"/>
            </w:tcBorders>
            <w:shd w:val="clear" w:color="000000" w:fill="CCCCFF"/>
            <w:noWrap/>
            <w:vAlign w:val="bottom"/>
            <w:hideMark/>
          </w:tcPr>
          <w:p w14:paraId="4A47F7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4.700,00</w:t>
            </w:r>
          </w:p>
        </w:tc>
        <w:tc>
          <w:tcPr>
            <w:tcW w:w="336" w:type="pct"/>
            <w:tcBorders>
              <w:top w:val="nil"/>
              <w:left w:val="nil"/>
              <w:bottom w:val="nil"/>
              <w:right w:val="nil"/>
            </w:tcBorders>
            <w:shd w:val="clear" w:color="000000" w:fill="CCCCFF"/>
            <w:noWrap/>
            <w:vAlign w:val="bottom"/>
            <w:hideMark/>
          </w:tcPr>
          <w:p w14:paraId="45ED13A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6757EAD1" w14:textId="77777777" w:rsidTr="00232DDC">
        <w:trPr>
          <w:trHeight w:val="255"/>
        </w:trPr>
        <w:tc>
          <w:tcPr>
            <w:tcW w:w="82" w:type="pct"/>
            <w:tcBorders>
              <w:top w:val="nil"/>
              <w:left w:val="nil"/>
              <w:bottom w:val="nil"/>
              <w:right w:val="nil"/>
            </w:tcBorders>
            <w:shd w:val="clear" w:color="auto" w:fill="auto"/>
            <w:noWrap/>
            <w:vAlign w:val="bottom"/>
            <w:hideMark/>
          </w:tcPr>
          <w:p w14:paraId="56D7331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8CF242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5DAB24F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9B5088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11591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4.700,00</w:t>
            </w:r>
          </w:p>
        </w:tc>
        <w:tc>
          <w:tcPr>
            <w:tcW w:w="411" w:type="pct"/>
            <w:tcBorders>
              <w:top w:val="nil"/>
              <w:left w:val="nil"/>
              <w:bottom w:val="nil"/>
              <w:right w:val="nil"/>
            </w:tcBorders>
            <w:shd w:val="clear" w:color="auto" w:fill="auto"/>
            <w:noWrap/>
            <w:vAlign w:val="bottom"/>
            <w:hideMark/>
          </w:tcPr>
          <w:p w14:paraId="338B9A8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4.700,00</w:t>
            </w:r>
          </w:p>
        </w:tc>
        <w:tc>
          <w:tcPr>
            <w:tcW w:w="336" w:type="pct"/>
            <w:tcBorders>
              <w:top w:val="nil"/>
              <w:left w:val="nil"/>
              <w:bottom w:val="nil"/>
              <w:right w:val="nil"/>
            </w:tcBorders>
            <w:shd w:val="clear" w:color="auto" w:fill="auto"/>
            <w:noWrap/>
            <w:vAlign w:val="bottom"/>
            <w:hideMark/>
          </w:tcPr>
          <w:p w14:paraId="0DB4ACD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2CFAB823" w14:textId="77777777" w:rsidTr="00232DDC">
        <w:trPr>
          <w:trHeight w:val="255"/>
        </w:trPr>
        <w:tc>
          <w:tcPr>
            <w:tcW w:w="82" w:type="pct"/>
            <w:tcBorders>
              <w:top w:val="nil"/>
              <w:left w:val="nil"/>
              <w:bottom w:val="nil"/>
              <w:right w:val="nil"/>
            </w:tcBorders>
            <w:shd w:val="clear" w:color="auto" w:fill="auto"/>
            <w:noWrap/>
            <w:vAlign w:val="bottom"/>
            <w:hideMark/>
          </w:tcPr>
          <w:p w14:paraId="32D83E4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CDA5D5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03AF4B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0CB203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B9EE0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91678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4.700,00</w:t>
            </w:r>
          </w:p>
        </w:tc>
        <w:tc>
          <w:tcPr>
            <w:tcW w:w="336" w:type="pct"/>
            <w:tcBorders>
              <w:top w:val="nil"/>
              <w:left w:val="nil"/>
              <w:bottom w:val="nil"/>
              <w:right w:val="nil"/>
            </w:tcBorders>
            <w:shd w:val="clear" w:color="auto" w:fill="auto"/>
            <w:noWrap/>
            <w:vAlign w:val="bottom"/>
            <w:hideMark/>
          </w:tcPr>
          <w:p w14:paraId="1E1F2C7F" w14:textId="77777777" w:rsidR="00965DF4" w:rsidRPr="002F158A" w:rsidRDefault="00965DF4" w:rsidP="00232DDC">
            <w:pPr>
              <w:jc w:val="right"/>
              <w:rPr>
                <w:rFonts w:ascii="Arial" w:hAnsi="Arial" w:cs="Arial"/>
                <w:sz w:val="20"/>
                <w:szCs w:val="20"/>
                <w:lang w:val="en-US"/>
              </w:rPr>
            </w:pPr>
          </w:p>
        </w:tc>
      </w:tr>
      <w:tr w:rsidR="00965DF4" w:rsidRPr="002F158A" w14:paraId="45C3FEBF" w14:textId="77777777" w:rsidTr="00232DDC">
        <w:trPr>
          <w:trHeight w:val="255"/>
        </w:trPr>
        <w:tc>
          <w:tcPr>
            <w:tcW w:w="82" w:type="pct"/>
            <w:tcBorders>
              <w:top w:val="nil"/>
              <w:left w:val="nil"/>
              <w:bottom w:val="nil"/>
              <w:right w:val="nil"/>
            </w:tcBorders>
            <w:shd w:val="clear" w:color="000000" w:fill="FFFF99"/>
            <w:noWrap/>
            <w:vAlign w:val="bottom"/>
            <w:hideMark/>
          </w:tcPr>
          <w:p w14:paraId="2976F2C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34D856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A100026</w:t>
            </w:r>
          </w:p>
        </w:tc>
        <w:tc>
          <w:tcPr>
            <w:tcW w:w="2693" w:type="pct"/>
            <w:tcBorders>
              <w:top w:val="nil"/>
              <w:left w:val="nil"/>
              <w:bottom w:val="nil"/>
              <w:right w:val="nil"/>
            </w:tcBorders>
            <w:shd w:val="clear" w:color="000000" w:fill="FFFF99"/>
            <w:noWrap/>
            <w:vAlign w:val="bottom"/>
            <w:hideMark/>
          </w:tcPr>
          <w:p w14:paraId="6002AB1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Financiranje rada HGSS-a stanice Zadar</w:t>
            </w:r>
          </w:p>
        </w:tc>
        <w:tc>
          <w:tcPr>
            <w:tcW w:w="505" w:type="pct"/>
            <w:tcBorders>
              <w:top w:val="nil"/>
              <w:left w:val="nil"/>
              <w:bottom w:val="nil"/>
              <w:right w:val="nil"/>
            </w:tcBorders>
            <w:shd w:val="clear" w:color="000000" w:fill="FFFF99"/>
            <w:noWrap/>
            <w:vAlign w:val="bottom"/>
            <w:hideMark/>
          </w:tcPr>
          <w:p w14:paraId="616A447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1.062,00</w:t>
            </w:r>
          </w:p>
        </w:tc>
        <w:tc>
          <w:tcPr>
            <w:tcW w:w="502" w:type="pct"/>
            <w:tcBorders>
              <w:top w:val="nil"/>
              <w:left w:val="nil"/>
              <w:bottom w:val="nil"/>
              <w:right w:val="nil"/>
            </w:tcBorders>
            <w:shd w:val="clear" w:color="000000" w:fill="FFFF99"/>
            <w:noWrap/>
            <w:vAlign w:val="bottom"/>
            <w:hideMark/>
          </w:tcPr>
          <w:p w14:paraId="44D111B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1.062,00</w:t>
            </w:r>
          </w:p>
        </w:tc>
        <w:tc>
          <w:tcPr>
            <w:tcW w:w="411" w:type="pct"/>
            <w:tcBorders>
              <w:top w:val="nil"/>
              <w:left w:val="nil"/>
              <w:bottom w:val="nil"/>
              <w:right w:val="nil"/>
            </w:tcBorders>
            <w:shd w:val="clear" w:color="000000" w:fill="FFFF99"/>
            <w:noWrap/>
            <w:vAlign w:val="bottom"/>
            <w:hideMark/>
          </w:tcPr>
          <w:p w14:paraId="23A0C7A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1.061,78</w:t>
            </w:r>
          </w:p>
        </w:tc>
        <w:tc>
          <w:tcPr>
            <w:tcW w:w="336" w:type="pct"/>
            <w:tcBorders>
              <w:top w:val="nil"/>
              <w:left w:val="nil"/>
              <w:bottom w:val="nil"/>
              <w:right w:val="nil"/>
            </w:tcBorders>
            <w:shd w:val="clear" w:color="000000" w:fill="FFFF99"/>
            <w:noWrap/>
            <w:vAlign w:val="bottom"/>
            <w:hideMark/>
          </w:tcPr>
          <w:p w14:paraId="6A186AB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99,98%</w:t>
            </w:r>
          </w:p>
        </w:tc>
      </w:tr>
      <w:tr w:rsidR="00965DF4" w:rsidRPr="002F158A" w14:paraId="3C6B6E8D" w14:textId="77777777" w:rsidTr="00232DDC">
        <w:trPr>
          <w:trHeight w:val="255"/>
        </w:trPr>
        <w:tc>
          <w:tcPr>
            <w:tcW w:w="82" w:type="pct"/>
            <w:tcBorders>
              <w:top w:val="nil"/>
              <w:left w:val="nil"/>
              <w:bottom w:val="nil"/>
              <w:right w:val="nil"/>
            </w:tcBorders>
            <w:shd w:val="clear" w:color="000000" w:fill="CCCCFF"/>
            <w:noWrap/>
            <w:vAlign w:val="bottom"/>
            <w:hideMark/>
          </w:tcPr>
          <w:p w14:paraId="0B10CBA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E62104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33172D4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1.062,00</w:t>
            </w:r>
          </w:p>
        </w:tc>
        <w:tc>
          <w:tcPr>
            <w:tcW w:w="502" w:type="pct"/>
            <w:tcBorders>
              <w:top w:val="nil"/>
              <w:left w:val="nil"/>
              <w:bottom w:val="nil"/>
              <w:right w:val="nil"/>
            </w:tcBorders>
            <w:shd w:val="clear" w:color="000000" w:fill="CCCCFF"/>
            <w:noWrap/>
            <w:vAlign w:val="bottom"/>
            <w:hideMark/>
          </w:tcPr>
          <w:p w14:paraId="1B3049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1.062,00</w:t>
            </w:r>
          </w:p>
        </w:tc>
        <w:tc>
          <w:tcPr>
            <w:tcW w:w="411" w:type="pct"/>
            <w:tcBorders>
              <w:top w:val="nil"/>
              <w:left w:val="nil"/>
              <w:bottom w:val="nil"/>
              <w:right w:val="nil"/>
            </w:tcBorders>
            <w:shd w:val="clear" w:color="000000" w:fill="CCCCFF"/>
            <w:noWrap/>
            <w:vAlign w:val="bottom"/>
            <w:hideMark/>
          </w:tcPr>
          <w:p w14:paraId="267C6A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1.061,78</w:t>
            </w:r>
          </w:p>
        </w:tc>
        <w:tc>
          <w:tcPr>
            <w:tcW w:w="336" w:type="pct"/>
            <w:tcBorders>
              <w:top w:val="nil"/>
              <w:left w:val="nil"/>
              <w:bottom w:val="nil"/>
              <w:right w:val="nil"/>
            </w:tcBorders>
            <w:shd w:val="clear" w:color="000000" w:fill="CCCCFF"/>
            <w:noWrap/>
            <w:vAlign w:val="bottom"/>
            <w:hideMark/>
          </w:tcPr>
          <w:p w14:paraId="0E06F82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711CA7BA" w14:textId="77777777" w:rsidTr="00232DDC">
        <w:trPr>
          <w:trHeight w:val="255"/>
        </w:trPr>
        <w:tc>
          <w:tcPr>
            <w:tcW w:w="82" w:type="pct"/>
            <w:tcBorders>
              <w:top w:val="nil"/>
              <w:left w:val="nil"/>
              <w:bottom w:val="nil"/>
              <w:right w:val="nil"/>
            </w:tcBorders>
            <w:shd w:val="clear" w:color="000000" w:fill="CCCCFF"/>
            <w:noWrap/>
            <w:vAlign w:val="bottom"/>
            <w:hideMark/>
          </w:tcPr>
          <w:p w14:paraId="007CE46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252FA5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45ABA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1.062,00</w:t>
            </w:r>
          </w:p>
        </w:tc>
        <w:tc>
          <w:tcPr>
            <w:tcW w:w="502" w:type="pct"/>
            <w:tcBorders>
              <w:top w:val="nil"/>
              <w:left w:val="nil"/>
              <w:bottom w:val="nil"/>
              <w:right w:val="nil"/>
            </w:tcBorders>
            <w:shd w:val="clear" w:color="000000" w:fill="CCCCFF"/>
            <w:noWrap/>
            <w:vAlign w:val="bottom"/>
            <w:hideMark/>
          </w:tcPr>
          <w:p w14:paraId="37C18A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1.062,00</w:t>
            </w:r>
          </w:p>
        </w:tc>
        <w:tc>
          <w:tcPr>
            <w:tcW w:w="411" w:type="pct"/>
            <w:tcBorders>
              <w:top w:val="nil"/>
              <w:left w:val="nil"/>
              <w:bottom w:val="nil"/>
              <w:right w:val="nil"/>
            </w:tcBorders>
            <w:shd w:val="clear" w:color="000000" w:fill="CCCCFF"/>
            <w:noWrap/>
            <w:vAlign w:val="bottom"/>
            <w:hideMark/>
          </w:tcPr>
          <w:p w14:paraId="16DC2B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1.061,78</w:t>
            </w:r>
          </w:p>
        </w:tc>
        <w:tc>
          <w:tcPr>
            <w:tcW w:w="336" w:type="pct"/>
            <w:tcBorders>
              <w:top w:val="nil"/>
              <w:left w:val="nil"/>
              <w:bottom w:val="nil"/>
              <w:right w:val="nil"/>
            </w:tcBorders>
            <w:shd w:val="clear" w:color="000000" w:fill="CCCCFF"/>
            <w:noWrap/>
            <w:vAlign w:val="bottom"/>
            <w:hideMark/>
          </w:tcPr>
          <w:p w14:paraId="1781FE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156225C8" w14:textId="77777777" w:rsidTr="00232DDC">
        <w:trPr>
          <w:trHeight w:val="255"/>
        </w:trPr>
        <w:tc>
          <w:tcPr>
            <w:tcW w:w="82" w:type="pct"/>
            <w:tcBorders>
              <w:top w:val="nil"/>
              <w:left w:val="nil"/>
              <w:bottom w:val="nil"/>
              <w:right w:val="nil"/>
            </w:tcBorders>
            <w:shd w:val="clear" w:color="auto" w:fill="auto"/>
            <w:noWrap/>
            <w:vAlign w:val="bottom"/>
            <w:hideMark/>
          </w:tcPr>
          <w:p w14:paraId="735B732B"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65E285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353E64D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5AFD1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1.062,00</w:t>
            </w:r>
          </w:p>
        </w:tc>
        <w:tc>
          <w:tcPr>
            <w:tcW w:w="502" w:type="pct"/>
            <w:tcBorders>
              <w:top w:val="nil"/>
              <w:left w:val="nil"/>
              <w:bottom w:val="nil"/>
              <w:right w:val="nil"/>
            </w:tcBorders>
            <w:shd w:val="clear" w:color="auto" w:fill="auto"/>
            <w:noWrap/>
            <w:vAlign w:val="bottom"/>
            <w:hideMark/>
          </w:tcPr>
          <w:p w14:paraId="3503AD0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1.062,00</w:t>
            </w:r>
          </w:p>
        </w:tc>
        <w:tc>
          <w:tcPr>
            <w:tcW w:w="411" w:type="pct"/>
            <w:tcBorders>
              <w:top w:val="nil"/>
              <w:left w:val="nil"/>
              <w:bottom w:val="nil"/>
              <w:right w:val="nil"/>
            </w:tcBorders>
            <w:shd w:val="clear" w:color="auto" w:fill="auto"/>
            <w:noWrap/>
            <w:vAlign w:val="bottom"/>
            <w:hideMark/>
          </w:tcPr>
          <w:p w14:paraId="6910D2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1.061,78</w:t>
            </w:r>
          </w:p>
        </w:tc>
        <w:tc>
          <w:tcPr>
            <w:tcW w:w="336" w:type="pct"/>
            <w:tcBorders>
              <w:top w:val="nil"/>
              <w:left w:val="nil"/>
              <w:bottom w:val="nil"/>
              <w:right w:val="nil"/>
            </w:tcBorders>
            <w:shd w:val="clear" w:color="auto" w:fill="auto"/>
            <w:noWrap/>
            <w:vAlign w:val="bottom"/>
            <w:hideMark/>
          </w:tcPr>
          <w:p w14:paraId="457ADC4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99,98%</w:t>
            </w:r>
          </w:p>
        </w:tc>
      </w:tr>
      <w:tr w:rsidR="00965DF4" w:rsidRPr="002F158A" w14:paraId="4E394B8C" w14:textId="77777777" w:rsidTr="00232DDC">
        <w:trPr>
          <w:trHeight w:val="255"/>
        </w:trPr>
        <w:tc>
          <w:tcPr>
            <w:tcW w:w="82" w:type="pct"/>
            <w:tcBorders>
              <w:top w:val="nil"/>
              <w:left w:val="nil"/>
              <w:bottom w:val="nil"/>
              <w:right w:val="nil"/>
            </w:tcBorders>
            <w:shd w:val="clear" w:color="auto" w:fill="auto"/>
            <w:noWrap/>
            <w:vAlign w:val="bottom"/>
            <w:hideMark/>
          </w:tcPr>
          <w:p w14:paraId="715018C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8D3BA8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DA788E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7F3C318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343FA0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1DCBCF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1.061,78</w:t>
            </w:r>
          </w:p>
        </w:tc>
        <w:tc>
          <w:tcPr>
            <w:tcW w:w="336" w:type="pct"/>
            <w:tcBorders>
              <w:top w:val="nil"/>
              <w:left w:val="nil"/>
              <w:bottom w:val="nil"/>
              <w:right w:val="nil"/>
            </w:tcBorders>
            <w:shd w:val="clear" w:color="auto" w:fill="auto"/>
            <w:noWrap/>
            <w:vAlign w:val="bottom"/>
            <w:hideMark/>
          </w:tcPr>
          <w:p w14:paraId="2C4AD77B" w14:textId="77777777" w:rsidR="00965DF4" w:rsidRPr="002F158A" w:rsidRDefault="00965DF4" w:rsidP="00232DDC">
            <w:pPr>
              <w:jc w:val="right"/>
              <w:rPr>
                <w:rFonts w:ascii="Arial" w:hAnsi="Arial" w:cs="Arial"/>
                <w:sz w:val="20"/>
                <w:szCs w:val="20"/>
                <w:lang w:val="en-US"/>
              </w:rPr>
            </w:pPr>
          </w:p>
        </w:tc>
      </w:tr>
      <w:tr w:rsidR="00965DF4" w:rsidRPr="002F158A" w14:paraId="6B922C64" w14:textId="77777777" w:rsidTr="00232DDC">
        <w:trPr>
          <w:trHeight w:val="255"/>
        </w:trPr>
        <w:tc>
          <w:tcPr>
            <w:tcW w:w="82" w:type="pct"/>
            <w:tcBorders>
              <w:top w:val="nil"/>
              <w:left w:val="nil"/>
              <w:bottom w:val="nil"/>
              <w:right w:val="nil"/>
            </w:tcBorders>
            <w:shd w:val="clear" w:color="000000" w:fill="FFFF99"/>
            <w:noWrap/>
            <w:vAlign w:val="bottom"/>
            <w:hideMark/>
          </w:tcPr>
          <w:p w14:paraId="071406B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653421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K100068</w:t>
            </w:r>
          </w:p>
        </w:tc>
        <w:tc>
          <w:tcPr>
            <w:tcW w:w="2693" w:type="pct"/>
            <w:tcBorders>
              <w:top w:val="nil"/>
              <w:left w:val="nil"/>
              <w:bottom w:val="nil"/>
              <w:right w:val="nil"/>
            </w:tcBorders>
            <w:shd w:val="clear" w:color="000000" w:fill="FFFF99"/>
            <w:noWrap/>
            <w:vAlign w:val="bottom"/>
            <w:hideMark/>
          </w:tcPr>
          <w:p w14:paraId="631A9C5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Elaborat procjene troškova sanacije nakon poplava</w:t>
            </w:r>
          </w:p>
        </w:tc>
        <w:tc>
          <w:tcPr>
            <w:tcW w:w="505" w:type="pct"/>
            <w:tcBorders>
              <w:top w:val="nil"/>
              <w:left w:val="nil"/>
              <w:bottom w:val="nil"/>
              <w:right w:val="nil"/>
            </w:tcBorders>
            <w:shd w:val="clear" w:color="000000" w:fill="FFFF99"/>
            <w:noWrap/>
            <w:vAlign w:val="bottom"/>
            <w:hideMark/>
          </w:tcPr>
          <w:p w14:paraId="0EEC4305"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18D3DE0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2.875,00</w:t>
            </w:r>
          </w:p>
        </w:tc>
        <w:tc>
          <w:tcPr>
            <w:tcW w:w="411" w:type="pct"/>
            <w:tcBorders>
              <w:top w:val="nil"/>
              <w:left w:val="nil"/>
              <w:bottom w:val="nil"/>
              <w:right w:val="nil"/>
            </w:tcBorders>
            <w:shd w:val="clear" w:color="000000" w:fill="FFFF99"/>
            <w:noWrap/>
            <w:vAlign w:val="bottom"/>
            <w:hideMark/>
          </w:tcPr>
          <w:p w14:paraId="12F86EE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5FC38A0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12E1D4EC" w14:textId="77777777" w:rsidTr="00232DDC">
        <w:trPr>
          <w:trHeight w:val="255"/>
        </w:trPr>
        <w:tc>
          <w:tcPr>
            <w:tcW w:w="82" w:type="pct"/>
            <w:tcBorders>
              <w:top w:val="nil"/>
              <w:left w:val="nil"/>
              <w:bottom w:val="nil"/>
              <w:right w:val="nil"/>
            </w:tcBorders>
            <w:shd w:val="clear" w:color="000000" w:fill="CCCCFF"/>
            <w:noWrap/>
            <w:vAlign w:val="bottom"/>
            <w:hideMark/>
          </w:tcPr>
          <w:p w14:paraId="61BDE4F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D060CF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C2CE1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0E465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2.875,00</w:t>
            </w:r>
          </w:p>
        </w:tc>
        <w:tc>
          <w:tcPr>
            <w:tcW w:w="411" w:type="pct"/>
            <w:tcBorders>
              <w:top w:val="nil"/>
              <w:left w:val="nil"/>
              <w:bottom w:val="nil"/>
              <w:right w:val="nil"/>
            </w:tcBorders>
            <w:shd w:val="clear" w:color="000000" w:fill="CCCCFF"/>
            <w:noWrap/>
            <w:vAlign w:val="bottom"/>
            <w:hideMark/>
          </w:tcPr>
          <w:p w14:paraId="3507FA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E3142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152FF32" w14:textId="77777777" w:rsidTr="00232DDC">
        <w:trPr>
          <w:trHeight w:val="255"/>
        </w:trPr>
        <w:tc>
          <w:tcPr>
            <w:tcW w:w="82" w:type="pct"/>
            <w:tcBorders>
              <w:top w:val="nil"/>
              <w:left w:val="nil"/>
              <w:bottom w:val="nil"/>
              <w:right w:val="nil"/>
            </w:tcBorders>
            <w:shd w:val="clear" w:color="000000" w:fill="CCCCFF"/>
            <w:noWrap/>
            <w:vAlign w:val="bottom"/>
            <w:hideMark/>
          </w:tcPr>
          <w:p w14:paraId="7CB20C2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588B9F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795205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AACCC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2.875,00</w:t>
            </w:r>
          </w:p>
        </w:tc>
        <w:tc>
          <w:tcPr>
            <w:tcW w:w="411" w:type="pct"/>
            <w:tcBorders>
              <w:top w:val="nil"/>
              <w:left w:val="nil"/>
              <w:bottom w:val="nil"/>
              <w:right w:val="nil"/>
            </w:tcBorders>
            <w:shd w:val="clear" w:color="000000" w:fill="CCCCFF"/>
            <w:noWrap/>
            <w:vAlign w:val="bottom"/>
            <w:hideMark/>
          </w:tcPr>
          <w:p w14:paraId="3240F80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177F0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266DE91" w14:textId="77777777" w:rsidTr="00232DDC">
        <w:trPr>
          <w:trHeight w:val="255"/>
        </w:trPr>
        <w:tc>
          <w:tcPr>
            <w:tcW w:w="82" w:type="pct"/>
            <w:tcBorders>
              <w:top w:val="nil"/>
              <w:left w:val="nil"/>
              <w:bottom w:val="nil"/>
              <w:right w:val="nil"/>
            </w:tcBorders>
            <w:shd w:val="clear" w:color="auto" w:fill="auto"/>
            <w:noWrap/>
            <w:vAlign w:val="bottom"/>
            <w:hideMark/>
          </w:tcPr>
          <w:p w14:paraId="18151C0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CE1D98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F63738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2553C73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A0DE2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2.875,00</w:t>
            </w:r>
          </w:p>
        </w:tc>
        <w:tc>
          <w:tcPr>
            <w:tcW w:w="411" w:type="pct"/>
            <w:tcBorders>
              <w:top w:val="nil"/>
              <w:left w:val="nil"/>
              <w:bottom w:val="nil"/>
              <w:right w:val="nil"/>
            </w:tcBorders>
            <w:shd w:val="clear" w:color="auto" w:fill="auto"/>
            <w:noWrap/>
            <w:vAlign w:val="bottom"/>
            <w:hideMark/>
          </w:tcPr>
          <w:p w14:paraId="21B8C15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7DF08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35462C6E" w14:textId="77777777" w:rsidTr="00232DDC">
        <w:trPr>
          <w:trHeight w:val="255"/>
        </w:trPr>
        <w:tc>
          <w:tcPr>
            <w:tcW w:w="82" w:type="pct"/>
            <w:tcBorders>
              <w:top w:val="nil"/>
              <w:left w:val="nil"/>
              <w:bottom w:val="nil"/>
              <w:right w:val="nil"/>
            </w:tcBorders>
            <w:shd w:val="clear" w:color="auto" w:fill="auto"/>
            <w:noWrap/>
            <w:vAlign w:val="bottom"/>
            <w:hideMark/>
          </w:tcPr>
          <w:p w14:paraId="4F75326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E1C399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7BDA465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7FC8AA4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39549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26FD76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7A6CE53" w14:textId="77777777" w:rsidR="00965DF4" w:rsidRPr="002F158A" w:rsidRDefault="00965DF4" w:rsidP="00232DDC">
            <w:pPr>
              <w:jc w:val="right"/>
              <w:rPr>
                <w:rFonts w:ascii="Arial" w:hAnsi="Arial" w:cs="Arial"/>
                <w:sz w:val="20"/>
                <w:szCs w:val="20"/>
                <w:lang w:val="en-US"/>
              </w:rPr>
            </w:pPr>
          </w:p>
        </w:tc>
      </w:tr>
      <w:tr w:rsidR="00965DF4" w:rsidRPr="002F158A" w14:paraId="47AE359B" w14:textId="77777777" w:rsidTr="00232DDC">
        <w:trPr>
          <w:trHeight w:val="255"/>
        </w:trPr>
        <w:tc>
          <w:tcPr>
            <w:tcW w:w="82" w:type="pct"/>
            <w:tcBorders>
              <w:top w:val="nil"/>
              <w:left w:val="nil"/>
              <w:bottom w:val="nil"/>
              <w:right w:val="nil"/>
            </w:tcBorders>
            <w:shd w:val="clear" w:color="000000" w:fill="FF9900"/>
            <w:noWrap/>
            <w:vAlign w:val="bottom"/>
            <w:hideMark/>
          </w:tcPr>
          <w:p w14:paraId="60234F7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45ACDB2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1003</w:t>
            </w:r>
          </w:p>
        </w:tc>
        <w:tc>
          <w:tcPr>
            <w:tcW w:w="2693" w:type="pct"/>
            <w:tcBorders>
              <w:top w:val="nil"/>
              <w:left w:val="nil"/>
              <w:bottom w:val="nil"/>
              <w:right w:val="nil"/>
            </w:tcBorders>
            <w:shd w:val="clear" w:color="000000" w:fill="FF9900"/>
            <w:noWrap/>
            <w:vAlign w:val="bottom"/>
            <w:hideMark/>
          </w:tcPr>
          <w:p w14:paraId="13604D3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Poticanje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razvoja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gospodarstva</w:t>
            </w:r>
            <w:proofErr w:type="spellEnd"/>
          </w:p>
        </w:tc>
        <w:tc>
          <w:tcPr>
            <w:tcW w:w="505" w:type="pct"/>
            <w:tcBorders>
              <w:top w:val="nil"/>
              <w:left w:val="nil"/>
              <w:bottom w:val="nil"/>
              <w:right w:val="nil"/>
            </w:tcBorders>
            <w:shd w:val="clear" w:color="000000" w:fill="FF9900"/>
            <w:noWrap/>
            <w:vAlign w:val="bottom"/>
            <w:hideMark/>
          </w:tcPr>
          <w:p w14:paraId="707F465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149.851,00</w:t>
            </w:r>
          </w:p>
        </w:tc>
        <w:tc>
          <w:tcPr>
            <w:tcW w:w="502" w:type="pct"/>
            <w:tcBorders>
              <w:top w:val="nil"/>
              <w:left w:val="nil"/>
              <w:bottom w:val="nil"/>
              <w:right w:val="nil"/>
            </w:tcBorders>
            <w:shd w:val="clear" w:color="000000" w:fill="FF9900"/>
            <w:noWrap/>
            <w:vAlign w:val="bottom"/>
            <w:hideMark/>
          </w:tcPr>
          <w:p w14:paraId="5DB97D9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142.603,00</w:t>
            </w:r>
          </w:p>
        </w:tc>
        <w:tc>
          <w:tcPr>
            <w:tcW w:w="411" w:type="pct"/>
            <w:tcBorders>
              <w:top w:val="nil"/>
              <w:left w:val="nil"/>
              <w:bottom w:val="nil"/>
              <w:right w:val="nil"/>
            </w:tcBorders>
            <w:shd w:val="clear" w:color="000000" w:fill="FF9900"/>
            <w:noWrap/>
            <w:vAlign w:val="bottom"/>
            <w:hideMark/>
          </w:tcPr>
          <w:p w14:paraId="301521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67.527,29</w:t>
            </w:r>
          </w:p>
        </w:tc>
        <w:tc>
          <w:tcPr>
            <w:tcW w:w="336" w:type="pct"/>
            <w:tcBorders>
              <w:top w:val="nil"/>
              <w:left w:val="nil"/>
              <w:bottom w:val="nil"/>
              <w:right w:val="nil"/>
            </w:tcBorders>
            <w:shd w:val="clear" w:color="000000" w:fill="FF9900"/>
            <w:noWrap/>
            <w:vAlign w:val="bottom"/>
            <w:hideMark/>
          </w:tcPr>
          <w:p w14:paraId="35BA507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47,35%</w:t>
            </w:r>
          </w:p>
        </w:tc>
      </w:tr>
      <w:tr w:rsidR="00965DF4" w:rsidRPr="002F158A" w14:paraId="3AFDEA71" w14:textId="77777777" w:rsidTr="00232DDC">
        <w:trPr>
          <w:trHeight w:val="255"/>
        </w:trPr>
        <w:tc>
          <w:tcPr>
            <w:tcW w:w="82" w:type="pct"/>
            <w:tcBorders>
              <w:top w:val="nil"/>
              <w:left w:val="nil"/>
              <w:bottom w:val="nil"/>
              <w:right w:val="nil"/>
            </w:tcBorders>
            <w:shd w:val="clear" w:color="000000" w:fill="FFFF99"/>
            <w:noWrap/>
            <w:vAlign w:val="bottom"/>
            <w:hideMark/>
          </w:tcPr>
          <w:p w14:paraId="014B5A9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2E03B0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A100003</w:t>
            </w:r>
          </w:p>
        </w:tc>
        <w:tc>
          <w:tcPr>
            <w:tcW w:w="2693" w:type="pct"/>
            <w:tcBorders>
              <w:top w:val="nil"/>
              <w:left w:val="nil"/>
              <w:bottom w:val="nil"/>
              <w:right w:val="nil"/>
            </w:tcBorders>
            <w:shd w:val="clear" w:color="000000" w:fill="FFFF99"/>
            <w:noWrap/>
            <w:vAlign w:val="bottom"/>
            <w:hideMark/>
          </w:tcPr>
          <w:p w14:paraId="2F45A7BB"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Subvencioniranje obrtnika i poduzetnika</w:t>
            </w:r>
          </w:p>
        </w:tc>
        <w:tc>
          <w:tcPr>
            <w:tcW w:w="505" w:type="pct"/>
            <w:tcBorders>
              <w:top w:val="nil"/>
              <w:left w:val="nil"/>
              <w:bottom w:val="nil"/>
              <w:right w:val="nil"/>
            </w:tcBorders>
            <w:shd w:val="clear" w:color="000000" w:fill="FFFF99"/>
            <w:noWrap/>
            <w:vAlign w:val="bottom"/>
            <w:hideMark/>
          </w:tcPr>
          <w:p w14:paraId="1E407F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19.908,00</w:t>
            </w:r>
          </w:p>
        </w:tc>
        <w:tc>
          <w:tcPr>
            <w:tcW w:w="502" w:type="pct"/>
            <w:tcBorders>
              <w:top w:val="nil"/>
              <w:left w:val="nil"/>
              <w:bottom w:val="nil"/>
              <w:right w:val="nil"/>
            </w:tcBorders>
            <w:shd w:val="clear" w:color="000000" w:fill="FFFF99"/>
            <w:noWrap/>
            <w:vAlign w:val="bottom"/>
            <w:hideMark/>
          </w:tcPr>
          <w:p w14:paraId="2B6C52D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19.908,00</w:t>
            </w:r>
          </w:p>
        </w:tc>
        <w:tc>
          <w:tcPr>
            <w:tcW w:w="411" w:type="pct"/>
            <w:tcBorders>
              <w:top w:val="nil"/>
              <w:left w:val="nil"/>
              <w:bottom w:val="nil"/>
              <w:right w:val="nil"/>
            </w:tcBorders>
            <w:shd w:val="clear" w:color="000000" w:fill="FFFF99"/>
            <w:noWrap/>
            <w:vAlign w:val="bottom"/>
            <w:hideMark/>
          </w:tcPr>
          <w:p w14:paraId="75B40E9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9.246,44</w:t>
            </w:r>
          </w:p>
        </w:tc>
        <w:tc>
          <w:tcPr>
            <w:tcW w:w="336" w:type="pct"/>
            <w:tcBorders>
              <w:top w:val="nil"/>
              <w:left w:val="nil"/>
              <w:bottom w:val="nil"/>
              <w:right w:val="nil"/>
            </w:tcBorders>
            <w:shd w:val="clear" w:color="000000" w:fill="FFFF99"/>
            <w:noWrap/>
            <w:vAlign w:val="bottom"/>
            <w:hideMark/>
          </w:tcPr>
          <w:p w14:paraId="17A1F34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46,45%</w:t>
            </w:r>
          </w:p>
        </w:tc>
      </w:tr>
      <w:tr w:rsidR="00965DF4" w:rsidRPr="002F158A" w14:paraId="403B0C5C" w14:textId="77777777" w:rsidTr="00232DDC">
        <w:trPr>
          <w:trHeight w:val="255"/>
        </w:trPr>
        <w:tc>
          <w:tcPr>
            <w:tcW w:w="82" w:type="pct"/>
            <w:tcBorders>
              <w:top w:val="nil"/>
              <w:left w:val="nil"/>
              <w:bottom w:val="nil"/>
              <w:right w:val="nil"/>
            </w:tcBorders>
            <w:shd w:val="clear" w:color="000000" w:fill="CCCCFF"/>
            <w:noWrap/>
            <w:vAlign w:val="bottom"/>
            <w:hideMark/>
          </w:tcPr>
          <w:p w14:paraId="3A17C51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F2087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C3B54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502" w:type="pct"/>
            <w:tcBorders>
              <w:top w:val="nil"/>
              <w:left w:val="nil"/>
              <w:bottom w:val="nil"/>
              <w:right w:val="nil"/>
            </w:tcBorders>
            <w:shd w:val="clear" w:color="000000" w:fill="CCCCFF"/>
            <w:noWrap/>
            <w:vAlign w:val="bottom"/>
            <w:hideMark/>
          </w:tcPr>
          <w:p w14:paraId="7B1E32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411" w:type="pct"/>
            <w:tcBorders>
              <w:top w:val="nil"/>
              <w:left w:val="nil"/>
              <w:bottom w:val="nil"/>
              <w:right w:val="nil"/>
            </w:tcBorders>
            <w:shd w:val="clear" w:color="000000" w:fill="CCCCFF"/>
            <w:noWrap/>
            <w:vAlign w:val="bottom"/>
            <w:hideMark/>
          </w:tcPr>
          <w:p w14:paraId="5081E76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9.246,44</w:t>
            </w:r>
          </w:p>
        </w:tc>
        <w:tc>
          <w:tcPr>
            <w:tcW w:w="336" w:type="pct"/>
            <w:tcBorders>
              <w:top w:val="nil"/>
              <w:left w:val="nil"/>
              <w:bottom w:val="nil"/>
              <w:right w:val="nil"/>
            </w:tcBorders>
            <w:shd w:val="clear" w:color="000000" w:fill="CCCCFF"/>
            <w:noWrap/>
            <w:vAlign w:val="bottom"/>
            <w:hideMark/>
          </w:tcPr>
          <w:p w14:paraId="22981A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46,45%</w:t>
            </w:r>
          </w:p>
        </w:tc>
      </w:tr>
      <w:tr w:rsidR="00965DF4" w:rsidRPr="002F158A" w14:paraId="46F4C4BB" w14:textId="77777777" w:rsidTr="00232DDC">
        <w:trPr>
          <w:trHeight w:val="255"/>
        </w:trPr>
        <w:tc>
          <w:tcPr>
            <w:tcW w:w="82" w:type="pct"/>
            <w:tcBorders>
              <w:top w:val="nil"/>
              <w:left w:val="nil"/>
              <w:bottom w:val="nil"/>
              <w:right w:val="nil"/>
            </w:tcBorders>
            <w:shd w:val="clear" w:color="000000" w:fill="CCCCFF"/>
            <w:noWrap/>
            <w:vAlign w:val="bottom"/>
            <w:hideMark/>
          </w:tcPr>
          <w:p w14:paraId="3455FED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21D3FC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724F4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502" w:type="pct"/>
            <w:tcBorders>
              <w:top w:val="nil"/>
              <w:left w:val="nil"/>
              <w:bottom w:val="nil"/>
              <w:right w:val="nil"/>
            </w:tcBorders>
            <w:shd w:val="clear" w:color="000000" w:fill="CCCCFF"/>
            <w:noWrap/>
            <w:vAlign w:val="bottom"/>
            <w:hideMark/>
          </w:tcPr>
          <w:p w14:paraId="7FB6AE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411" w:type="pct"/>
            <w:tcBorders>
              <w:top w:val="nil"/>
              <w:left w:val="nil"/>
              <w:bottom w:val="nil"/>
              <w:right w:val="nil"/>
            </w:tcBorders>
            <w:shd w:val="clear" w:color="000000" w:fill="CCCCFF"/>
            <w:noWrap/>
            <w:vAlign w:val="bottom"/>
            <w:hideMark/>
          </w:tcPr>
          <w:p w14:paraId="1E589D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9.246,44</w:t>
            </w:r>
          </w:p>
        </w:tc>
        <w:tc>
          <w:tcPr>
            <w:tcW w:w="336" w:type="pct"/>
            <w:tcBorders>
              <w:top w:val="nil"/>
              <w:left w:val="nil"/>
              <w:bottom w:val="nil"/>
              <w:right w:val="nil"/>
            </w:tcBorders>
            <w:shd w:val="clear" w:color="000000" w:fill="CCCCFF"/>
            <w:noWrap/>
            <w:vAlign w:val="bottom"/>
            <w:hideMark/>
          </w:tcPr>
          <w:p w14:paraId="4892E8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46,45%</w:t>
            </w:r>
          </w:p>
        </w:tc>
      </w:tr>
      <w:tr w:rsidR="00965DF4" w:rsidRPr="002F158A" w14:paraId="4F9386A7" w14:textId="77777777" w:rsidTr="00232DDC">
        <w:trPr>
          <w:trHeight w:val="255"/>
        </w:trPr>
        <w:tc>
          <w:tcPr>
            <w:tcW w:w="82" w:type="pct"/>
            <w:tcBorders>
              <w:top w:val="nil"/>
              <w:left w:val="nil"/>
              <w:bottom w:val="nil"/>
              <w:right w:val="nil"/>
            </w:tcBorders>
            <w:shd w:val="clear" w:color="auto" w:fill="auto"/>
            <w:noWrap/>
            <w:vAlign w:val="bottom"/>
            <w:hideMark/>
          </w:tcPr>
          <w:p w14:paraId="372C274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3EAC2F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w:t>
            </w:r>
          </w:p>
        </w:tc>
        <w:tc>
          <w:tcPr>
            <w:tcW w:w="2693" w:type="pct"/>
            <w:tcBorders>
              <w:top w:val="nil"/>
              <w:left w:val="nil"/>
              <w:bottom w:val="nil"/>
              <w:right w:val="nil"/>
            </w:tcBorders>
            <w:shd w:val="clear" w:color="auto" w:fill="auto"/>
            <w:noWrap/>
            <w:vAlign w:val="bottom"/>
            <w:hideMark/>
          </w:tcPr>
          <w:p w14:paraId="5046CCE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p>
        </w:tc>
        <w:tc>
          <w:tcPr>
            <w:tcW w:w="505" w:type="pct"/>
            <w:tcBorders>
              <w:top w:val="nil"/>
              <w:left w:val="nil"/>
              <w:bottom w:val="nil"/>
              <w:right w:val="nil"/>
            </w:tcBorders>
            <w:shd w:val="clear" w:color="auto" w:fill="auto"/>
            <w:noWrap/>
            <w:vAlign w:val="bottom"/>
            <w:hideMark/>
          </w:tcPr>
          <w:p w14:paraId="472FC33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502" w:type="pct"/>
            <w:tcBorders>
              <w:top w:val="nil"/>
              <w:left w:val="nil"/>
              <w:bottom w:val="nil"/>
              <w:right w:val="nil"/>
            </w:tcBorders>
            <w:shd w:val="clear" w:color="auto" w:fill="auto"/>
            <w:noWrap/>
            <w:vAlign w:val="bottom"/>
            <w:hideMark/>
          </w:tcPr>
          <w:p w14:paraId="0E5FD94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411" w:type="pct"/>
            <w:tcBorders>
              <w:top w:val="nil"/>
              <w:left w:val="nil"/>
              <w:bottom w:val="nil"/>
              <w:right w:val="nil"/>
            </w:tcBorders>
            <w:shd w:val="clear" w:color="auto" w:fill="auto"/>
            <w:noWrap/>
            <w:vAlign w:val="bottom"/>
            <w:hideMark/>
          </w:tcPr>
          <w:p w14:paraId="0E1F9EF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9.246,44</w:t>
            </w:r>
          </w:p>
        </w:tc>
        <w:tc>
          <w:tcPr>
            <w:tcW w:w="336" w:type="pct"/>
            <w:tcBorders>
              <w:top w:val="nil"/>
              <w:left w:val="nil"/>
              <w:bottom w:val="nil"/>
              <w:right w:val="nil"/>
            </w:tcBorders>
            <w:shd w:val="clear" w:color="auto" w:fill="auto"/>
            <w:noWrap/>
            <w:vAlign w:val="bottom"/>
            <w:hideMark/>
          </w:tcPr>
          <w:p w14:paraId="6E22FEB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46,45%</w:t>
            </w:r>
          </w:p>
        </w:tc>
      </w:tr>
      <w:tr w:rsidR="00965DF4" w:rsidRPr="002F158A" w14:paraId="42B2D001" w14:textId="77777777" w:rsidTr="00232DDC">
        <w:trPr>
          <w:trHeight w:val="255"/>
        </w:trPr>
        <w:tc>
          <w:tcPr>
            <w:tcW w:w="82" w:type="pct"/>
            <w:tcBorders>
              <w:top w:val="nil"/>
              <w:left w:val="nil"/>
              <w:bottom w:val="nil"/>
              <w:right w:val="nil"/>
            </w:tcBorders>
            <w:shd w:val="clear" w:color="auto" w:fill="auto"/>
            <w:noWrap/>
            <w:vAlign w:val="bottom"/>
            <w:hideMark/>
          </w:tcPr>
          <w:p w14:paraId="69A1A76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99F37F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3523</w:t>
            </w:r>
          </w:p>
        </w:tc>
        <w:tc>
          <w:tcPr>
            <w:tcW w:w="2693" w:type="pct"/>
            <w:tcBorders>
              <w:top w:val="nil"/>
              <w:left w:val="nil"/>
              <w:bottom w:val="nil"/>
              <w:right w:val="nil"/>
            </w:tcBorders>
            <w:shd w:val="clear" w:color="auto" w:fill="auto"/>
            <w:noWrap/>
            <w:vAlign w:val="bottom"/>
            <w:hideMark/>
          </w:tcPr>
          <w:p w14:paraId="6C32BEA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poljoprivrednicima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obrtnicima</w:t>
            </w:r>
            <w:proofErr w:type="spellEnd"/>
          </w:p>
        </w:tc>
        <w:tc>
          <w:tcPr>
            <w:tcW w:w="505" w:type="pct"/>
            <w:tcBorders>
              <w:top w:val="nil"/>
              <w:left w:val="nil"/>
              <w:bottom w:val="nil"/>
              <w:right w:val="nil"/>
            </w:tcBorders>
            <w:shd w:val="clear" w:color="auto" w:fill="auto"/>
            <w:noWrap/>
            <w:vAlign w:val="bottom"/>
            <w:hideMark/>
          </w:tcPr>
          <w:p w14:paraId="71C8978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6A234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D86A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9.246,44</w:t>
            </w:r>
          </w:p>
        </w:tc>
        <w:tc>
          <w:tcPr>
            <w:tcW w:w="336" w:type="pct"/>
            <w:tcBorders>
              <w:top w:val="nil"/>
              <w:left w:val="nil"/>
              <w:bottom w:val="nil"/>
              <w:right w:val="nil"/>
            </w:tcBorders>
            <w:shd w:val="clear" w:color="auto" w:fill="auto"/>
            <w:noWrap/>
            <w:vAlign w:val="bottom"/>
            <w:hideMark/>
          </w:tcPr>
          <w:p w14:paraId="726C602F" w14:textId="77777777" w:rsidR="00965DF4" w:rsidRPr="002F158A" w:rsidRDefault="00965DF4" w:rsidP="00232DDC">
            <w:pPr>
              <w:jc w:val="right"/>
              <w:rPr>
                <w:rFonts w:ascii="Arial" w:hAnsi="Arial" w:cs="Arial"/>
                <w:sz w:val="20"/>
                <w:szCs w:val="20"/>
                <w:lang w:val="en-US"/>
              </w:rPr>
            </w:pPr>
          </w:p>
        </w:tc>
      </w:tr>
      <w:tr w:rsidR="00965DF4" w:rsidRPr="002F158A" w14:paraId="695D69F5" w14:textId="77777777" w:rsidTr="00232DDC">
        <w:trPr>
          <w:trHeight w:val="255"/>
        </w:trPr>
        <w:tc>
          <w:tcPr>
            <w:tcW w:w="82" w:type="pct"/>
            <w:tcBorders>
              <w:top w:val="nil"/>
              <w:left w:val="nil"/>
              <w:bottom w:val="nil"/>
              <w:right w:val="nil"/>
            </w:tcBorders>
            <w:shd w:val="clear" w:color="000000" w:fill="FFFF99"/>
            <w:noWrap/>
            <w:vAlign w:val="bottom"/>
            <w:hideMark/>
          </w:tcPr>
          <w:p w14:paraId="60E2839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CE0024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A100027</w:t>
            </w:r>
          </w:p>
        </w:tc>
        <w:tc>
          <w:tcPr>
            <w:tcW w:w="2693" w:type="pct"/>
            <w:tcBorders>
              <w:top w:val="nil"/>
              <w:left w:val="nil"/>
              <w:bottom w:val="nil"/>
              <w:right w:val="nil"/>
            </w:tcBorders>
            <w:shd w:val="clear" w:color="000000" w:fill="FFFF99"/>
            <w:noWrap/>
            <w:vAlign w:val="bottom"/>
            <w:hideMark/>
          </w:tcPr>
          <w:p w14:paraId="68C4AC1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LAG - Lokalna akcijska grupa</w:t>
            </w:r>
          </w:p>
        </w:tc>
        <w:tc>
          <w:tcPr>
            <w:tcW w:w="505" w:type="pct"/>
            <w:tcBorders>
              <w:top w:val="nil"/>
              <w:left w:val="nil"/>
              <w:bottom w:val="nil"/>
              <w:right w:val="nil"/>
            </w:tcBorders>
            <w:shd w:val="clear" w:color="000000" w:fill="FFFF99"/>
            <w:noWrap/>
            <w:vAlign w:val="bottom"/>
            <w:hideMark/>
          </w:tcPr>
          <w:p w14:paraId="5C0A0AA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1.867,00</w:t>
            </w:r>
          </w:p>
        </w:tc>
        <w:tc>
          <w:tcPr>
            <w:tcW w:w="502" w:type="pct"/>
            <w:tcBorders>
              <w:top w:val="nil"/>
              <w:left w:val="nil"/>
              <w:bottom w:val="nil"/>
              <w:right w:val="nil"/>
            </w:tcBorders>
            <w:shd w:val="clear" w:color="000000" w:fill="FFFF99"/>
            <w:noWrap/>
            <w:vAlign w:val="bottom"/>
            <w:hideMark/>
          </w:tcPr>
          <w:p w14:paraId="08467F0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1.412,00</w:t>
            </w:r>
          </w:p>
        </w:tc>
        <w:tc>
          <w:tcPr>
            <w:tcW w:w="411" w:type="pct"/>
            <w:tcBorders>
              <w:top w:val="nil"/>
              <w:left w:val="nil"/>
              <w:bottom w:val="nil"/>
              <w:right w:val="nil"/>
            </w:tcBorders>
            <w:shd w:val="clear" w:color="000000" w:fill="FFFF99"/>
            <w:noWrap/>
            <w:vAlign w:val="bottom"/>
            <w:hideMark/>
          </w:tcPr>
          <w:p w14:paraId="138426C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1.411,20</w:t>
            </w:r>
          </w:p>
        </w:tc>
        <w:tc>
          <w:tcPr>
            <w:tcW w:w="336" w:type="pct"/>
            <w:tcBorders>
              <w:top w:val="nil"/>
              <w:left w:val="nil"/>
              <w:bottom w:val="nil"/>
              <w:right w:val="nil"/>
            </w:tcBorders>
            <w:shd w:val="clear" w:color="000000" w:fill="FFFF99"/>
            <w:noWrap/>
            <w:vAlign w:val="bottom"/>
            <w:hideMark/>
          </w:tcPr>
          <w:p w14:paraId="4FCF939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99,94%</w:t>
            </w:r>
          </w:p>
        </w:tc>
      </w:tr>
      <w:tr w:rsidR="00965DF4" w:rsidRPr="002F158A" w14:paraId="467033E3" w14:textId="77777777" w:rsidTr="00232DDC">
        <w:trPr>
          <w:trHeight w:val="255"/>
        </w:trPr>
        <w:tc>
          <w:tcPr>
            <w:tcW w:w="82" w:type="pct"/>
            <w:tcBorders>
              <w:top w:val="nil"/>
              <w:left w:val="nil"/>
              <w:bottom w:val="nil"/>
              <w:right w:val="nil"/>
            </w:tcBorders>
            <w:shd w:val="clear" w:color="000000" w:fill="CCCCFF"/>
            <w:noWrap/>
            <w:vAlign w:val="bottom"/>
            <w:hideMark/>
          </w:tcPr>
          <w:p w14:paraId="3FB6CA0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2702E5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4AF100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1.867,00</w:t>
            </w:r>
          </w:p>
        </w:tc>
        <w:tc>
          <w:tcPr>
            <w:tcW w:w="502" w:type="pct"/>
            <w:tcBorders>
              <w:top w:val="nil"/>
              <w:left w:val="nil"/>
              <w:bottom w:val="nil"/>
              <w:right w:val="nil"/>
            </w:tcBorders>
            <w:shd w:val="clear" w:color="000000" w:fill="CCCCFF"/>
            <w:noWrap/>
            <w:vAlign w:val="bottom"/>
            <w:hideMark/>
          </w:tcPr>
          <w:p w14:paraId="4B07CF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1.412,00</w:t>
            </w:r>
          </w:p>
        </w:tc>
        <w:tc>
          <w:tcPr>
            <w:tcW w:w="411" w:type="pct"/>
            <w:tcBorders>
              <w:top w:val="nil"/>
              <w:left w:val="nil"/>
              <w:bottom w:val="nil"/>
              <w:right w:val="nil"/>
            </w:tcBorders>
            <w:shd w:val="clear" w:color="000000" w:fill="CCCCFF"/>
            <w:noWrap/>
            <w:vAlign w:val="bottom"/>
            <w:hideMark/>
          </w:tcPr>
          <w:p w14:paraId="05AAFA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1.411,20</w:t>
            </w:r>
          </w:p>
        </w:tc>
        <w:tc>
          <w:tcPr>
            <w:tcW w:w="336" w:type="pct"/>
            <w:tcBorders>
              <w:top w:val="nil"/>
              <w:left w:val="nil"/>
              <w:bottom w:val="nil"/>
              <w:right w:val="nil"/>
            </w:tcBorders>
            <w:shd w:val="clear" w:color="000000" w:fill="CCCCFF"/>
            <w:noWrap/>
            <w:vAlign w:val="bottom"/>
            <w:hideMark/>
          </w:tcPr>
          <w:p w14:paraId="0B513BC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99,94%</w:t>
            </w:r>
          </w:p>
        </w:tc>
      </w:tr>
      <w:tr w:rsidR="00965DF4" w:rsidRPr="002F158A" w14:paraId="13DFCC03" w14:textId="77777777" w:rsidTr="00232DDC">
        <w:trPr>
          <w:trHeight w:val="255"/>
        </w:trPr>
        <w:tc>
          <w:tcPr>
            <w:tcW w:w="82" w:type="pct"/>
            <w:tcBorders>
              <w:top w:val="nil"/>
              <w:left w:val="nil"/>
              <w:bottom w:val="nil"/>
              <w:right w:val="nil"/>
            </w:tcBorders>
            <w:shd w:val="clear" w:color="000000" w:fill="CCCCFF"/>
            <w:noWrap/>
            <w:vAlign w:val="bottom"/>
            <w:hideMark/>
          </w:tcPr>
          <w:p w14:paraId="5983747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16D8E3"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1.3. Prihodi od administrativnih (upravnih) pristojbi</w:t>
            </w:r>
          </w:p>
        </w:tc>
        <w:tc>
          <w:tcPr>
            <w:tcW w:w="505" w:type="pct"/>
            <w:tcBorders>
              <w:top w:val="nil"/>
              <w:left w:val="nil"/>
              <w:bottom w:val="nil"/>
              <w:right w:val="nil"/>
            </w:tcBorders>
            <w:shd w:val="clear" w:color="000000" w:fill="CCCCFF"/>
            <w:noWrap/>
            <w:vAlign w:val="bottom"/>
            <w:hideMark/>
          </w:tcPr>
          <w:p w14:paraId="3E8B3B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1.867,00</w:t>
            </w:r>
          </w:p>
        </w:tc>
        <w:tc>
          <w:tcPr>
            <w:tcW w:w="502" w:type="pct"/>
            <w:tcBorders>
              <w:top w:val="nil"/>
              <w:left w:val="nil"/>
              <w:bottom w:val="nil"/>
              <w:right w:val="nil"/>
            </w:tcBorders>
            <w:shd w:val="clear" w:color="000000" w:fill="CCCCFF"/>
            <w:noWrap/>
            <w:vAlign w:val="bottom"/>
            <w:hideMark/>
          </w:tcPr>
          <w:p w14:paraId="7E646F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1.412,00</w:t>
            </w:r>
          </w:p>
        </w:tc>
        <w:tc>
          <w:tcPr>
            <w:tcW w:w="411" w:type="pct"/>
            <w:tcBorders>
              <w:top w:val="nil"/>
              <w:left w:val="nil"/>
              <w:bottom w:val="nil"/>
              <w:right w:val="nil"/>
            </w:tcBorders>
            <w:shd w:val="clear" w:color="000000" w:fill="CCCCFF"/>
            <w:noWrap/>
            <w:vAlign w:val="bottom"/>
            <w:hideMark/>
          </w:tcPr>
          <w:p w14:paraId="6E0655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1.411,20</w:t>
            </w:r>
          </w:p>
        </w:tc>
        <w:tc>
          <w:tcPr>
            <w:tcW w:w="336" w:type="pct"/>
            <w:tcBorders>
              <w:top w:val="nil"/>
              <w:left w:val="nil"/>
              <w:bottom w:val="nil"/>
              <w:right w:val="nil"/>
            </w:tcBorders>
            <w:shd w:val="clear" w:color="000000" w:fill="CCCCFF"/>
            <w:noWrap/>
            <w:vAlign w:val="bottom"/>
            <w:hideMark/>
          </w:tcPr>
          <w:p w14:paraId="041AD1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99,94%</w:t>
            </w:r>
          </w:p>
        </w:tc>
      </w:tr>
      <w:tr w:rsidR="00965DF4" w:rsidRPr="002F158A" w14:paraId="030A1F72" w14:textId="77777777" w:rsidTr="00232DDC">
        <w:trPr>
          <w:trHeight w:val="255"/>
        </w:trPr>
        <w:tc>
          <w:tcPr>
            <w:tcW w:w="82" w:type="pct"/>
            <w:tcBorders>
              <w:top w:val="nil"/>
              <w:left w:val="nil"/>
              <w:bottom w:val="nil"/>
              <w:right w:val="nil"/>
            </w:tcBorders>
            <w:shd w:val="clear" w:color="auto" w:fill="auto"/>
            <w:noWrap/>
            <w:vAlign w:val="bottom"/>
            <w:hideMark/>
          </w:tcPr>
          <w:p w14:paraId="0BA24B0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C2557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FA39B5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28C37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1.867,00</w:t>
            </w:r>
          </w:p>
        </w:tc>
        <w:tc>
          <w:tcPr>
            <w:tcW w:w="502" w:type="pct"/>
            <w:tcBorders>
              <w:top w:val="nil"/>
              <w:left w:val="nil"/>
              <w:bottom w:val="nil"/>
              <w:right w:val="nil"/>
            </w:tcBorders>
            <w:shd w:val="clear" w:color="auto" w:fill="auto"/>
            <w:noWrap/>
            <w:vAlign w:val="bottom"/>
            <w:hideMark/>
          </w:tcPr>
          <w:p w14:paraId="0839CE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1.412,00</w:t>
            </w:r>
          </w:p>
        </w:tc>
        <w:tc>
          <w:tcPr>
            <w:tcW w:w="411" w:type="pct"/>
            <w:tcBorders>
              <w:top w:val="nil"/>
              <w:left w:val="nil"/>
              <w:bottom w:val="nil"/>
              <w:right w:val="nil"/>
            </w:tcBorders>
            <w:shd w:val="clear" w:color="auto" w:fill="auto"/>
            <w:noWrap/>
            <w:vAlign w:val="bottom"/>
            <w:hideMark/>
          </w:tcPr>
          <w:p w14:paraId="2CB74D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1.411,20</w:t>
            </w:r>
          </w:p>
        </w:tc>
        <w:tc>
          <w:tcPr>
            <w:tcW w:w="336" w:type="pct"/>
            <w:tcBorders>
              <w:top w:val="nil"/>
              <w:left w:val="nil"/>
              <w:bottom w:val="nil"/>
              <w:right w:val="nil"/>
            </w:tcBorders>
            <w:shd w:val="clear" w:color="auto" w:fill="auto"/>
            <w:noWrap/>
            <w:vAlign w:val="bottom"/>
            <w:hideMark/>
          </w:tcPr>
          <w:p w14:paraId="0F2114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99,94%</w:t>
            </w:r>
          </w:p>
        </w:tc>
      </w:tr>
      <w:tr w:rsidR="00965DF4" w:rsidRPr="002F158A" w14:paraId="72EB49D9" w14:textId="77777777" w:rsidTr="00232DDC">
        <w:trPr>
          <w:trHeight w:val="255"/>
        </w:trPr>
        <w:tc>
          <w:tcPr>
            <w:tcW w:w="82" w:type="pct"/>
            <w:tcBorders>
              <w:top w:val="nil"/>
              <w:left w:val="nil"/>
              <w:bottom w:val="nil"/>
              <w:right w:val="nil"/>
            </w:tcBorders>
            <w:shd w:val="clear" w:color="auto" w:fill="auto"/>
            <w:noWrap/>
            <w:vAlign w:val="bottom"/>
            <w:hideMark/>
          </w:tcPr>
          <w:p w14:paraId="3665162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F0FC9C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3294</w:t>
            </w:r>
          </w:p>
        </w:tc>
        <w:tc>
          <w:tcPr>
            <w:tcW w:w="2693" w:type="pct"/>
            <w:tcBorders>
              <w:top w:val="nil"/>
              <w:left w:val="nil"/>
              <w:bottom w:val="nil"/>
              <w:right w:val="nil"/>
            </w:tcBorders>
            <w:shd w:val="clear" w:color="auto" w:fill="auto"/>
            <w:noWrap/>
            <w:vAlign w:val="bottom"/>
            <w:hideMark/>
          </w:tcPr>
          <w:p w14:paraId="7BBCF8E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Članarine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norme</w:t>
            </w:r>
            <w:proofErr w:type="spellEnd"/>
          </w:p>
        </w:tc>
        <w:tc>
          <w:tcPr>
            <w:tcW w:w="505" w:type="pct"/>
            <w:tcBorders>
              <w:top w:val="nil"/>
              <w:left w:val="nil"/>
              <w:bottom w:val="nil"/>
              <w:right w:val="nil"/>
            </w:tcBorders>
            <w:shd w:val="clear" w:color="auto" w:fill="auto"/>
            <w:noWrap/>
            <w:vAlign w:val="bottom"/>
            <w:hideMark/>
          </w:tcPr>
          <w:p w14:paraId="1BA5FB2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99FFDD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9D963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1.411,20</w:t>
            </w:r>
          </w:p>
        </w:tc>
        <w:tc>
          <w:tcPr>
            <w:tcW w:w="336" w:type="pct"/>
            <w:tcBorders>
              <w:top w:val="nil"/>
              <w:left w:val="nil"/>
              <w:bottom w:val="nil"/>
              <w:right w:val="nil"/>
            </w:tcBorders>
            <w:shd w:val="clear" w:color="auto" w:fill="auto"/>
            <w:noWrap/>
            <w:vAlign w:val="bottom"/>
            <w:hideMark/>
          </w:tcPr>
          <w:p w14:paraId="43CB8CF4" w14:textId="77777777" w:rsidR="00965DF4" w:rsidRPr="002F158A" w:rsidRDefault="00965DF4" w:rsidP="00232DDC">
            <w:pPr>
              <w:jc w:val="right"/>
              <w:rPr>
                <w:rFonts w:ascii="Arial" w:hAnsi="Arial" w:cs="Arial"/>
                <w:sz w:val="20"/>
                <w:szCs w:val="20"/>
                <w:lang w:val="en-US"/>
              </w:rPr>
            </w:pPr>
          </w:p>
        </w:tc>
      </w:tr>
      <w:tr w:rsidR="00965DF4" w:rsidRPr="002F158A" w14:paraId="60A604D6" w14:textId="77777777" w:rsidTr="00232DDC">
        <w:trPr>
          <w:trHeight w:val="255"/>
        </w:trPr>
        <w:tc>
          <w:tcPr>
            <w:tcW w:w="82" w:type="pct"/>
            <w:tcBorders>
              <w:top w:val="nil"/>
              <w:left w:val="nil"/>
              <w:bottom w:val="nil"/>
              <w:right w:val="nil"/>
            </w:tcBorders>
            <w:shd w:val="clear" w:color="000000" w:fill="FFFF99"/>
            <w:noWrap/>
            <w:vAlign w:val="bottom"/>
            <w:hideMark/>
          </w:tcPr>
          <w:p w14:paraId="477D08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2BD4F9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K100005</w:t>
            </w:r>
          </w:p>
        </w:tc>
        <w:tc>
          <w:tcPr>
            <w:tcW w:w="2693" w:type="pct"/>
            <w:tcBorders>
              <w:top w:val="nil"/>
              <w:left w:val="nil"/>
              <w:bottom w:val="nil"/>
              <w:right w:val="nil"/>
            </w:tcBorders>
            <w:shd w:val="clear" w:color="000000" w:fill="FFFF99"/>
            <w:noWrap/>
            <w:vAlign w:val="bottom"/>
            <w:hideMark/>
          </w:tcPr>
          <w:p w14:paraId="53A3ACF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Kulturno Informativni Centar</w:t>
            </w:r>
          </w:p>
        </w:tc>
        <w:tc>
          <w:tcPr>
            <w:tcW w:w="505" w:type="pct"/>
            <w:tcBorders>
              <w:top w:val="nil"/>
              <w:left w:val="nil"/>
              <w:bottom w:val="nil"/>
              <w:right w:val="nil"/>
            </w:tcBorders>
            <w:shd w:val="clear" w:color="000000" w:fill="FFFF99"/>
            <w:noWrap/>
            <w:vAlign w:val="bottom"/>
            <w:hideMark/>
          </w:tcPr>
          <w:p w14:paraId="49309B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9.157,00</w:t>
            </w:r>
          </w:p>
        </w:tc>
        <w:tc>
          <w:tcPr>
            <w:tcW w:w="502" w:type="pct"/>
            <w:tcBorders>
              <w:top w:val="nil"/>
              <w:left w:val="nil"/>
              <w:bottom w:val="nil"/>
              <w:right w:val="nil"/>
            </w:tcBorders>
            <w:shd w:val="clear" w:color="000000" w:fill="FFFF99"/>
            <w:noWrap/>
            <w:vAlign w:val="bottom"/>
            <w:hideMark/>
          </w:tcPr>
          <w:p w14:paraId="68CE9BD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9.157,00</w:t>
            </w:r>
          </w:p>
        </w:tc>
        <w:tc>
          <w:tcPr>
            <w:tcW w:w="411" w:type="pct"/>
            <w:tcBorders>
              <w:top w:val="nil"/>
              <w:left w:val="nil"/>
              <w:bottom w:val="nil"/>
              <w:right w:val="nil"/>
            </w:tcBorders>
            <w:shd w:val="clear" w:color="000000" w:fill="FFFF99"/>
            <w:noWrap/>
            <w:vAlign w:val="bottom"/>
            <w:hideMark/>
          </w:tcPr>
          <w:p w14:paraId="593E789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270,00</w:t>
            </w:r>
          </w:p>
        </w:tc>
        <w:tc>
          <w:tcPr>
            <w:tcW w:w="336" w:type="pct"/>
            <w:tcBorders>
              <w:top w:val="nil"/>
              <w:left w:val="nil"/>
              <w:bottom w:val="nil"/>
              <w:right w:val="nil"/>
            </w:tcBorders>
            <w:shd w:val="clear" w:color="000000" w:fill="FFFF99"/>
            <w:noWrap/>
            <w:vAlign w:val="bottom"/>
            <w:hideMark/>
          </w:tcPr>
          <w:p w14:paraId="4CA492F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2,95%</w:t>
            </w:r>
          </w:p>
        </w:tc>
      </w:tr>
      <w:tr w:rsidR="00965DF4" w:rsidRPr="002F158A" w14:paraId="34CD3913" w14:textId="77777777" w:rsidTr="00232DDC">
        <w:trPr>
          <w:trHeight w:val="255"/>
        </w:trPr>
        <w:tc>
          <w:tcPr>
            <w:tcW w:w="82" w:type="pct"/>
            <w:tcBorders>
              <w:top w:val="nil"/>
              <w:left w:val="nil"/>
              <w:bottom w:val="nil"/>
              <w:right w:val="nil"/>
            </w:tcBorders>
            <w:shd w:val="clear" w:color="000000" w:fill="CCCCFF"/>
            <w:noWrap/>
            <w:vAlign w:val="bottom"/>
            <w:hideMark/>
          </w:tcPr>
          <w:p w14:paraId="5C14650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5757F5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7A3CB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9.157,00</w:t>
            </w:r>
          </w:p>
        </w:tc>
        <w:tc>
          <w:tcPr>
            <w:tcW w:w="502" w:type="pct"/>
            <w:tcBorders>
              <w:top w:val="nil"/>
              <w:left w:val="nil"/>
              <w:bottom w:val="nil"/>
              <w:right w:val="nil"/>
            </w:tcBorders>
            <w:shd w:val="clear" w:color="000000" w:fill="CCCCFF"/>
            <w:noWrap/>
            <w:vAlign w:val="bottom"/>
            <w:hideMark/>
          </w:tcPr>
          <w:p w14:paraId="41D160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9.157,00</w:t>
            </w:r>
          </w:p>
        </w:tc>
        <w:tc>
          <w:tcPr>
            <w:tcW w:w="411" w:type="pct"/>
            <w:tcBorders>
              <w:top w:val="nil"/>
              <w:left w:val="nil"/>
              <w:bottom w:val="nil"/>
              <w:right w:val="nil"/>
            </w:tcBorders>
            <w:shd w:val="clear" w:color="000000" w:fill="CCCCFF"/>
            <w:noWrap/>
            <w:vAlign w:val="bottom"/>
            <w:hideMark/>
          </w:tcPr>
          <w:p w14:paraId="1868B4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336" w:type="pct"/>
            <w:tcBorders>
              <w:top w:val="nil"/>
              <w:left w:val="nil"/>
              <w:bottom w:val="nil"/>
              <w:right w:val="nil"/>
            </w:tcBorders>
            <w:shd w:val="clear" w:color="000000" w:fill="CCCCFF"/>
            <w:noWrap/>
            <w:vAlign w:val="bottom"/>
            <w:hideMark/>
          </w:tcPr>
          <w:p w14:paraId="03D8F21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2,95%</w:t>
            </w:r>
          </w:p>
        </w:tc>
      </w:tr>
      <w:tr w:rsidR="00965DF4" w:rsidRPr="002F158A" w14:paraId="3385AA9D" w14:textId="77777777" w:rsidTr="00232DDC">
        <w:trPr>
          <w:trHeight w:val="255"/>
        </w:trPr>
        <w:tc>
          <w:tcPr>
            <w:tcW w:w="82" w:type="pct"/>
            <w:tcBorders>
              <w:top w:val="nil"/>
              <w:left w:val="nil"/>
              <w:bottom w:val="nil"/>
              <w:right w:val="nil"/>
            </w:tcBorders>
            <w:shd w:val="clear" w:color="000000" w:fill="CCCCFF"/>
            <w:noWrap/>
            <w:vAlign w:val="bottom"/>
            <w:hideMark/>
          </w:tcPr>
          <w:p w14:paraId="40134F0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FCB206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EA5C72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9.157,00</w:t>
            </w:r>
          </w:p>
        </w:tc>
        <w:tc>
          <w:tcPr>
            <w:tcW w:w="502" w:type="pct"/>
            <w:tcBorders>
              <w:top w:val="nil"/>
              <w:left w:val="nil"/>
              <w:bottom w:val="nil"/>
              <w:right w:val="nil"/>
            </w:tcBorders>
            <w:shd w:val="clear" w:color="000000" w:fill="CCCCFF"/>
            <w:noWrap/>
            <w:vAlign w:val="bottom"/>
            <w:hideMark/>
          </w:tcPr>
          <w:p w14:paraId="68D54F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9.157,00</w:t>
            </w:r>
          </w:p>
        </w:tc>
        <w:tc>
          <w:tcPr>
            <w:tcW w:w="411" w:type="pct"/>
            <w:tcBorders>
              <w:top w:val="nil"/>
              <w:left w:val="nil"/>
              <w:bottom w:val="nil"/>
              <w:right w:val="nil"/>
            </w:tcBorders>
            <w:shd w:val="clear" w:color="000000" w:fill="CCCCFF"/>
            <w:noWrap/>
            <w:vAlign w:val="bottom"/>
            <w:hideMark/>
          </w:tcPr>
          <w:p w14:paraId="5A53D3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336" w:type="pct"/>
            <w:tcBorders>
              <w:top w:val="nil"/>
              <w:left w:val="nil"/>
              <w:bottom w:val="nil"/>
              <w:right w:val="nil"/>
            </w:tcBorders>
            <w:shd w:val="clear" w:color="000000" w:fill="CCCCFF"/>
            <w:noWrap/>
            <w:vAlign w:val="bottom"/>
            <w:hideMark/>
          </w:tcPr>
          <w:p w14:paraId="5CDA08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2,95%</w:t>
            </w:r>
          </w:p>
        </w:tc>
      </w:tr>
      <w:tr w:rsidR="00965DF4" w:rsidRPr="002F158A" w14:paraId="2CCDE08B" w14:textId="77777777" w:rsidTr="00232DDC">
        <w:trPr>
          <w:trHeight w:val="255"/>
        </w:trPr>
        <w:tc>
          <w:tcPr>
            <w:tcW w:w="82" w:type="pct"/>
            <w:tcBorders>
              <w:top w:val="nil"/>
              <w:left w:val="nil"/>
              <w:bottom w:val="nil"/>
              <w:right w:val="nil"/>
            </w:tcBorders>
            <w:shd w:val="clear" w:color="auto" w:fill="auto"/>
            <w:noWrap/>
            <w:vAlign w:val="bottom"/>
            <w:hideMark/>
          </w:tcPr>
          <w:p w14:paraId="29EF09C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256C85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651BD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8DAF60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331E12F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411" w:type="pct"/>
            <w:tcBorders>
              <w:top w:val="nil"/>
              <w:left w:val="nil"/>
              <w:bottom w:val="nil"/>
              <w:right w:val="nil"/>
            </w:tcBorders>
            <w:shd w:val="clear" w:color="auto" w:fill="auto"/>
            <w:noWrap/>
            <w:vAlign w:val="bottom"/>
            <w:hideMark/>
          </w:tcPr>
          <w:p w14:paraId="23CA30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EBBFC6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393B1E21" w14:textId="77777777" w:rsidTr="00232DDC">
        <w:trPr>
          <w:trHeight w:val="255"/>
        </w:trPr>
        <w:tc>
          <w:tcPr>
            <w:tcW w:w="82" w:type="pct"/>
            <w:tcBorders>
              <w:top w:val="nil"/>
              <w:left w:val="nil"/>
              <w:bottom w:val="nil"/>
              <w:right w:val="nil"/>
            </w:tcBorders>
            <w:shd w:val="clear" w:color="auto" w:fill="auto"/>
            <w:noWrap/>
            <w:vAlign w:val="bottom"/>
            <w:hideMark/>
          </w:tcPr>
          <w:p w14:paraId="712BFD0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F96C8C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16A1BF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5645344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F4B09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126537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65BC255" w14:textId="77777777" w:rsidR="00965DF4" w:rsidRPr="002F158A" w:rsidRDefault="00965DF4" w:rsidP="00232DDC">
            <w:pPr>
              <w:jc w:val="right"/>
              <w:rPr>
                <w:rFonts w:ascii="Arial" w:hAnsi="Arial" w:cs="Arial"/>
                <w:sz w:val="20"/>
                <w:szCs w:val="20"/>
                <w:lang w:val="en-US"/>
              </w:rPr>
            </w:pPr>
          </w:p>
        </w:tc>
      </w:tr>
      <w:tr w:rsidR="00965DF4" w:rsidRPr="002F158A" w14:paraId="67A0D98F" w14:textId="77777777" w:rsidTr="00232DDC">
        <w:trPr>
          <w:trHeight w:val="255"/>
        </w:trPr>
        <w:tc>
          <w:tcPr>
            <w:tcW w:w="82" w:type="pct"/>
            <w:tcBorders>
              <w:top w:val="nil"/>
              <w:left w:val="nil"/>
              <w:bottom w:val="nil"/>
              <w:right w:val="nil"/>
            </w:tcBorders>
            <w:shd w:val="clear" w:color="auto" w:fill="auto"/>
            <w:noWrap/>
            <w:vAlign w:val="bottom"/>
            <w:hideMark/>
          </w:tcPr>
          <w:p w14:paraId="2BFFBD8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D164F8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BF5374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956345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2.521,00</w:t>
            </w:r>
          </w:p>
        </w:tc>
        <w:tc>
          <w:tcPr>
            <w:tcW w:w="502" w:type="pct"/>
            <w:tcBorders>
              <w:top w:val="nil"/>
              <w:left w:val="nil"/>
              <w:bottom w:val="nil"/>
              <w:right w:val="nil"/>
            </w:tcBorders>
            <w:shd w:val="clear" w:color="auto" w:fill="auto"/>
            <w:noWrap/>
            <w:vAlign w:val="bottom"/>
            <w:hideMark/>
          </w:tcPr>
          <w:p w14:paraId="7B2406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2.521,00</w:t>
            </w:r>
          </w:p>
        </w:tc>
        <w:tc>
          <w:tcPr>
            <w:tcW w:w="411" w:type="pct"/>
            <w:tcBorders>
              <w:top w:val="nil"/>
              <w:left w:val="nil"/>
              <w:bottom w:val="nil"/>
              <w:right w:val="nil"/>
            </w:tcBorders>
            <w:shd w:val="clear" w:color="auto" w:fill="auto"/>
            <w:noWrap/>
            <w:vAlign w:val="bottom"/>
            <w:hideMark/>
          </w:tcPr>
          <w:p w14:paraId="30140BC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336" w:type="pct"/>
            <w:tcBorders>
              <w:top w:val="nil"/>
              <w:left w:val="nil"/>
              <w:bottom w:val="nil"/>
              <w:right w:val="nil"/>
            </w:tcBorders>
            <w:shd w:val="clear" w:color="auto" w:fill="auto"/>
            <w:noWrap/>
            <w:vAlign w:val="bottom"/>
            <w:hideMark/>
          </w:tcPr>
          <w:p w14:paraId="0C139DF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10,71%</w:t>
            </w:r>
          </w:p>
        </w:tc>
      </w:tr>
      <w:tr w:rsidR="00965DF4" w:rsidRPr="002F158A" w14:paraId="0253A903" w14:textId="77777777" w:rsidTr="00232DDC">
        <w:trPr>
          <w:trHeight w:val="255"/>
        </w:trPr>
        <w:tc>
          <w:tcPr>
            <w:tcW w:w="82" w:type="pct"/>
            <w:tcBorders>
              <w:top w:val="nil"/>
              <w:left w:val="nil"/>
              <w:bottom w:val="nil"/>
              <w:right w:val="nil"/>
            </w:tcBorders>
            <w:shd w:val="clear" w:color="auto" w:fill="auto"/>
            <w:noWrap/>
            <w:vAlign w:val="bottom"/>
            <w:hideMark/>
          </w:tcPr>
          <w:p w14:paraId="20C73D4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687CAE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7280CE0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526C938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A6533E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78521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9558ECA" w14:textId="77777777" w:rsidR="00965DF4" w:rsidRPr="002F158A" w:rsidRDefault="00965DF4" w:rsidP="00232DDC">
            <w:pPr>
              <w:jc w:val="right"/>
              <w:rPr>
                <w:rFonts w:ascii="Arial" w:hAnsi="Arial" w:cs="Arial"/>
                <w:sz w:val="20"/>
                <w:szCs w:val="20"/>
                <w:lang w:val="en-US"/>
              </w:rPr>
            </w:pPr>
          </w:p>
        </w:tc>
      </w:tr>
      <w:tr w:rsidR="00965DF4" w:rsidRPr="002F158A" w14:paraId="3CE4C081" w14:textId="77777777" w:rsidTr="00232DDC">
        <w:trPr>
          <w:trHeight w:val="255"/>
        </w:trPr>
        <w:tc>
          <w:tcPr>
            <w:tcW w:w="82" w:type="pct"/>
            <w:tcBorders>
              <w:top w:val="nil"/>
              <w:left w:val="nil"/>
              <w:bottom w:val="nil"/>
              <w:right w:val="nil"/>
            </w:tcBorders>
            <w:shd w:val="clear" w:color="auto" w:fill="auto"/>
            <w:noWrap/>
            <w:vAlign w:val="bottom"/>
            <w:hideMark/>
          </w:tcPr>
          <w:p w14:paraId="5E87927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20A7F7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37C853A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1B3E886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902F97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228DFE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336" w:type="pct"/>
            <w:tcBorders>
              <w:top w:val="nil"/>
              <w:left w:val="nil"/>
              <w:bottom w:val="nil"/>
              <w:right w:val="nil"/>
            </w:tcBorders>
            <w:shd w:val="clear" w:color="auto" w:fill="auto"/>
            <w:noWrap/>
            <w:vAlign w:val="bottom"/>
            <w:hideMark/>
          </w:tcPr>
          <w:p w14:paraId="4521CDE6" w14:textId="77777777" w:rsidR="00965DF4" w:rsidRPr="002F158A" w:rsidRDefault="00965DF4" w:rsidP="00232DDC">
            <w:pPr>
              <w:jc w:val="right"/>
              <w:rPr>
                <w:rFonts w:ascii="Arial" w:hAnsi="Arial" w:cs="Arial"/>
                <w:sz w:val="20"/>
                <w:szCs w:val="20"/>
                <w:lang w:val="en-US"/>
              </w:rPr>
            </w:pPr>
          </w:p>
        </w:tc>
      </w:tr>
      <w:tr w:rsidR="00965DF4" w:rsidRPr="002F158A" w14:paraId="29769C6A" w14:textId="77777777" w:rsidTr="00232DDC">
        <w:trPr>
          <w:trHeight w:val="255"/>
        </w:trPr>
        <w:tc>
          <w:tcPr>
            <w:tcW w:w="82" w:type="pct"/>
            <w:tcBorders>
              <w:top w:val="nil"/>
              <w:left w:val="nil"/>
              <w:bottom w:val="nil"/>
              <w:right w:val="nil"/>
            </w:tcBorders>
            <w:shd w:val="clear" w:color="auto" w:fill="auto"/>
            <w:noWrap/>
            <w:vAlign w:val="bottom"/>
            <w:hideMark/>
          </w:tcPr>
          <w:p w14:paraId="2EB9E77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CF06D9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1EA9BCC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70BD21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2B900D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E62C7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E9A8896" w14:textId="77777777" w:rsidR="00965DF4" w:rsidRPr="002F158A" w:rsidRDefault="00965DF4" w:rsidP="00232DDC">
            <w:pPr>
              <w:jc w:val="right"/>
              <w:rPr>
                <w:rFonts w:ascii="Arial" w:hAnsi="Arial" w:cs="Arial"/>
                <w:sz w:val="20"/>
                <w:szCs w:val="20"/>
                <w:lang w:val="en-US"/>
              </w:rPr>
            </w:pPr>
          </w:p>
        </w:tc>
      </w:tr>
      <w:tr w:rsidR="00965DF4" w:rsidRPr="002F158A" w14:paraId="6A958827" w14:textId="77777777" w:rsidTr="00232DDC">
        <w:trPr>
          <w:trHeight w:val="255"/>
        </w:trPr>
        <w:tc>
          <w:tcPr>
            <w:tcW w:w="82" w:type="pct"/>
            <w:tcBorders>
              <w:top w:val="nil"/>
              <w:left w:val="nil"/>
              <w:bottom w:val="nil"/>
              <w:right w:val="nil"/>
            </w:tcBorders>
            <w:shd w:val="clear" w:color="000000" w:fill="FFFF99"/>
            <w:noWrap/>
            <w:vAlign w:val="bottom"/>
            <w:hideMark/>
          </w:tcPr>
          <w:p w14:paraId="465B51A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857F73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K100012</w:t>
            </w:r>
          </w:p>
        </w:tc>
        <w:tc>
          <w:tcPr>
            <w:tcW w:w="2693" w:type="pct"/>
            <w:tcBorders>
              <w:top w:val="nil"/>
              <w:left w:val="nil"/>
              <w:bottom w:val="nil"/>
              <w:right w:val="nil"/>
            </w:tcBorders>
            <w:shd w:val="clear" w:color="000000" w:fill="FFFF99"/>
            <w:noWrap/>
            <w:vAlign w:val="bottom"/>
            <w:hideMark/>
          </w:tcPr>
          <w:p w14:paraId="21B2DAE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Studijska dokumentacija-VIO Benkovac i JLS aglomeracija</w:t>
            </w:r>
          </w:p>
        </w:tc>
        <w:tc>
          <w:tcPr>
            <w:tcW w:w="505" w:type="pct"/>
            <w:tcBorders>
              <w:top w:val="nil"/>
              <w:left w:val="nil"/>
              <w:bottom w:val="nil"/>
              <w:right w:val="nil"/>
            </w:tcBorders>
            <w:shd w:val="clear" w:color="000000" w:fill="FFFF99"/>
            <w:noWrap/>
            <w:vAlign w:val="bottom"/>
            <w:hideMark/>
          </w:tcPr>
          <w:p w14:paraId="6583DFE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3.318,00</w:t>
            </w:r>
          </w:p>
        </w:tc>
        <w:tc>
          <w:tcPr>
            <w:tcW w:w="502" w:type="pct"/>
            <w:tcBorders>
              <w:top w:val="nil"/>
              <w:left w:val="nil"/>
              <w:bottom w:val="nil"/>
              <w:right w:val="nil"/>
            </w:tcBorders>
            <w:shd w:val="clear" w:color="000000" w:fill="FFFF99"/>
            <w:noWrap/>
            <w:vAlign w:val="bottom"/>
            <w:hideMark/>
          </w:tcPr>
          <w:p w14:paraId="0F31658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3.318,00</w:t>
            </w:r>
          </w:p>
        </w:tc>
        <w:tc>
          <w:tcPr>
            <w:tcW w:w="411" w:type="pct"/>
            <w:tcBorders>
              <w:top w:val="nil"/>
              <w:left w:val="nil"/>
              <w:bottom w:val="nil"/>
              <w:right w:val="nil"/>
            </w:tcBorders>
            <w:shd w:val="clear" w:color="000000" w:fill="FFFF99"/>
            <w:noWrap/>
            <w:vAlign w:val="bottom"/>
            <w:hideMark/>
          </w:tcPr>
          <w:p w14:paraId="7511BAB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44361A2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6100BF83" w14:textId="77777777" w:rsidTr="00232DDC">
        <w:trPr>
          <w:trHeight w:val="255"/>
        </w:trPr>
        <w:tc>
          <w:tcPr>
            <w:tcW w:w="82" w:type="pct"/>
            <w:tcBorders>
              <w:top w:val="nil"/>
              <w:left w:val="nil"/>
              <w:bottom w:val="nil"/>
              <w:right w:val="nil"/>
            </w:tcBorders>
            <w:shd w:val="clear" w:color="000000" w:fill="CCCCFF"/>
            <w:noWrap/>
            <w:vAlign w:val="bottom"/>
            <w:hideMark/>
          </w:tcPr>
          <w:p w14:paraId="05953F6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9ADEFD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0D7D9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502" w:type="pct"/>
            <w:tcBorders>
              <w:top w:val="nil"/>
              <w:left w:val="nil"/>
              <w:bottom w:val="nil"/>
              <w:right w:val="nil"/>
            </w:tcBorders>
            <w:shd w:val="clear" w:color="000000" w:fill="CCCCFF"/>
            <w:noWrap/>
            <w:vAlign w:val="bottom"/>
            <w:hideMark/>
          </w:tcPr>
          <w:p w14:paraId="63CEA2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411" w:type="pct"/>
            <w:tcBorders>
              <w:top w:val="nil"/>
              <w:left w:val="nil"/>
              <w:bottom w:val="nil"/>
              <w:right w:val="nil"/>
            </w:tcBorders>
            <w:shd w:val="clear" w:color="000000" w:fill="CCCCFF"/>
            <w:noWrap/>
            <w:vAlign w:val="bottom"/>
            <w:hideMark/>
          </w:tcPr>
          <w:p w14:paraId="0949257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62EEB2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611F117" w14:textId="77777777" w:rsidTr="00232DDC">
        <w:trPr>
          <w:trHeight w:val="255"/>
        </w:trPr>
        <w:tc>
          <w:tcPr>
            <w:tcW w:w="82" w:type="pct"/>
            <w:tcBorders>
              <w:top w:val="nil"/>
              <w:left w:val="nil"/>
              <w:bottom w:val="nil"/>
              <w:right w:val="nil"/>
            </w:tcBorders>
            <w:shd w:val="clear" w:color="000000" w:fill="CCCCFF"/>
            <w:noWrap/>
            <w:vAlign w:val="bottom"/>
            <w:hideMark/>
          </w:tcPr>
          <w:p w14:paraId="74BFFE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487BC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662C9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502" w:type="pct"/>
            <w:tcBorders>
              <w:top w:val="nil"/>
              <w:left w:val="nil"/>
              <w:bottom w:val="nil"/>
              <w:right w:val="nil"/>
            </w:tcBorders>
            <w:shd w:val="clear" w:color="000000" w:fill="CCCCFF"/>
            <w:noWrap/>
            <w:vAlign w:val="bottom"/>
            <w:hideMark/>
          </w:tcPr>
          <w:p w14:paraId="76C7197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411" w:type="pct"/>
            <w:tcBorders>
              <w:top w:val="nil"/>
              <w:left w:val="nil"/>
              <w:bottom w:val="nil"/>
              <w:right w:val="nil"/>
            </w:tcBorders>
            <w:shd w:val="clear" w:color="000000" w:fill="CCCCFF"/>
            <w:noWrap/>
            <w:vAlign w:val="bottom"/>
            <w:hideMark/>
          </w:tcPr>
          <w:p w14:paraId="4F28B0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71119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F8B4F00" w14:textId="77777777" w:rsidTr="00232DDC">
        <w:trPr>
          <w:trHeight w:val="255"/>
        </w:trPr>
        <w:tc>
          <w:tcPr>
            <w:tcW w:w="82" w:type="pct"/>
            <w:tcBorders>
              <w:top w:val="nil"/>
              <w:left w:val="nil"/>
              <w:bottom w:val="nil"/>
              <w:right w:val="nil"/>
            </w:tcBorders>
            <w:shd w:val="clear" w:color="auto" w:fill="auto"/>
            <w:noWrap/>
            <w:vAlign w:val="bottom"/>
            <w:hideMark/>
          </w:tcPr>
          <w:p w14:paraId="495AB58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7F2E26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BE41B2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8F3690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3.318,00</w:t>
            </w:r>
          </w:p>
        </w:tc>
        <w:tc>
          <w:tcPr>
            <w:tcW w:w="502" w:type="pct"/>
            <w:tcBorders>
              <w:top w:val="nil"/>
              <w:left w:val="nil"/>
              <w:bottom w:val="nil"/>
              <w:right w:val="nil"/>
            </w:tcBorders>
            <w:shd w:val="clear" w:color="auto" w:fill="auto"/>
            <w:noWrap/>
            <w:vAlign w:val="bottom"/>
            <w:hideMark/>
          </w:tcPr>
          <w:p w14:paraId="2D124A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3.318,00</w:t>
            </w:r>
          </w:p>
        </w:tc>
        <w:tc>
          <w:tcPr>
            <w:tcW w:w="411" w:type="pct"/>
            <w:tcBorders>
              <w:top w:val="nil"/>
              <w:left w:val="nil"/>
              <w:bottom w:val="nil"/>
              <w:right w:val="nil"/>
            </w:tcBorders>
            <w:shd w:val="clear" w:color="auto" w:fill="auto"/>
            <w:noWrap/>
            <w:vAlign w:val="bottom"/>
            <w:hideMark/>
          </w:tcPr>
          <w:p w14:paraId="31CF58E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A9274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73D7F2A" w14:textId="77777777" w:rsidTr="00232DDC">
        <w:trPr>
          <w:trHeight w:val="255"/>
        </w:trPr>
        <w:tc>
          <w:tcPr>
            <w:tcW w:w="82" w:type="pct"/>
            <w:tcBorders>
              <w:top w:val="nil"/>
              <w:left w:val="nil"/>
              <w:bottom w:val="nil"/>
              <w:right w:val="nil"/>
            </w:tcBorders>
            <w:shd w:val="clear" w:color="auto" w:fill="auto"/>
            <w:noWrap/>
            <w:vAlign w:val="bottom"/>
            <w:hideMark/>
          </w:tcPr>
          <w:p w14:paraId="7E62956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709970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3862</w:t>
            </w:r>
          </w:p>
        </w:tc>
        <w:tc>
          <w:tcPr>
            <w:tcW w:w="2693" w:type="pct"/>
            <w:tcBorders>
              <w:top w:val="nil"/>
              <w:left w:val="nil"/>
              <w:bottom w:val="nil"/>
              <w:right w:val="nil"/>
            </w:tcBorders>
            <w:shd w:val="clear" w:color="auto" w:fill="auto"/>
            <w:noWrap/>
            <w:vAlign w:val="bottom"/>
            <w:hideMark/>
          </w:tcPr>
          <w:p w14:paraId="35F4043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izvan javnog</w:t>
            </w:r>
          </w:p>
        </w:tc>
        <w:tc>
          <w:tcPr>
            <w:tcW w:w="505" w:type="pct"/>
            <w:tcBorders>
              <w:top w:val="nil"/>
              <w:left w:val="nil"/>
              <w:bottom w:val="nil"/>
              <w:right w:val="nil"/>
            </w:tcBorders>
            <w:shd w:val="clear" w:color="auto" w:fill="auto"/>
            <w:noWrap/>
            <w:vAlign w:val="bottom"/>
            <w:hideMark/>
          </w:tcPr>
          <w:p w14:paraId="6D52AAE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773B34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CB2077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4D4EAB8" w14:textId="77777777" w:rsidR="00965DF4" w:rsidRPr="002F158A" w:rsidRDefault="00965DF4" w:rsidP="00232DDC">
            <w:pPr>
              <w:jc w:val="right"/>
              <w:rPr>
                <w:rFonts w:ascii="Arial" w:hAnsi="Arial" w:cs="Arial"/>
                <w:sz w:val="20"/>
                <w:szCs w:val="20"/>
                <w:lang w:val="en-US"/>
              </w:rPr>
            </w:pPr>
          </w:p>
        </w:tc>
      </w:tr>
      <w:tr w:rsidR="00965DF4" w:rsidRPr="002F158A" w14:paraId="0BC49E49" w14:textId="77777777" w:rsidTr="00232DDC">
        <w:trPr>
          <w:trHeight w:val="255"/>
        </w:trPr>
        <w:tc>
          <w:tcPr>
            <w:tcW w:w="82" w:type="pct"/>
            <w:tcBorders>
              <w:top w:val="nil"/>
              <w:left w:val="nil"/>
              <w:bottom w:val="nil"/>
              <w:right w:val="nil"/>
            </w:tcBorders>
            <w:shd w:val="clear" w:color="000000" w:fill="FFFF99"/>
            <w:noWrap/>
            <w:vAlign w:val="bottom"/>
            <w:hideMark/>
          </w:tcPr>
          <w:p w14:paraId="6D4464C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3DBA73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K100013</w:t>
            </w:r>
          </w:p>
        </w:tc>
        <w:tc>
          <w:tcPr>
            <w:tcW w:w="2693" w:type="pct"/>
            <w:tcBorders>
              <w:top w:val="nil"/>
              <w:left w:val="nil"/>
              <w:bottom w:val="nil"/>
              <w:right w:val="nil"/>
            </w:tcBorders>
            <w:shd w:val="clear" w:color="000000" w:fill="FFFF99"/>
            <w:noWrap/>
            <w:vAlign w:val="bottom"/>
            <w:hideMark/>
          </w:tcPr>
          <w:p w14:paraId="4CAB09B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Poduzetnički inkubator i poduzetnička zona</w:t>
            </w:r>
          </w:p>
        </w:tc>
        <w:tc>
          <w:tcPr>
            <w:tcW w:w="505" w:type="pct"/>
            <w:tcBorders>
              <w:top w:val="nil"/>
              <w:left w:val="nil"/>
              <w:bottom w:val="nil"/>
              <w:right w:val="nil"/>
            </w:tcBorders>
            <w:shd w:val="clear" w:color="000000" w:fill="FFFF99"/>
            <w:noWrap/>
            <w:vAlign w:val="bottom"/>
            <w:hideMark/>
          </w:tcPr>
          <w:p w14:paraId="58A009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27.871,00</w:t>
            </w:r>
          </w:p>
        </w:tc>
        <w:tc>
          <w:tcPr>
            <w:tcW w:w="502" w:type="pct"/>
            <w:tcBorders>
              <w:top w:val="nil"/>
              <w:left w:val="nil"/>
              <w:bottom w:val="nil"/>
              <w:right w:val="nil"/>
            </w:tcBorders>
            <w:shd w:val="clear" w:color="000000" w:fill="FFFF99"/>
            <w:noWrap/>
            <w:vAlign w:val="bottom"/>
            <w:hideMark/>
          </w:tcPr>
          <w:p w14:paraId="0EA0BA3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27.871,00</w:t>
            </w:r>
          </w:p>
        </w:tc>
        <w:tc>
          <w:tcPr>
            <w:tcW w:w="411" w:type="pct"/>
            <w:tcBorders>
              <w:top w:val="nil"/>
              <w:left w:val="nil"/>
              <w:bottom w:val="nil"/>
              <w:right w:val="nil"/>
            </w:tcBorders>
            <w:shd w:val="clear" w:color="000000" w:fill="FFFF99"/>
            <w:noWrap/>
            <w:vAlign w:val="bottom"/>
            <w:hideMark/>
          </w:tcPr>
          <w:p w14:paraId="4713E36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6108056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2A04E554" w14:textId="77777777" w:rsidTr="00232DDC">
        <w:trPr>
          <w:trHeight w:val="255"/>
        </w:trPr>
        <w:tc>
          <w:tcPr>
            <w:tcW w:w="82" w:type="pct"/>
            <w:tcBorders>
              <w:top w:val="nil"/>
              <w:left w:val="nil"/>
              <w:bottom w:val="nil"/>
              <w:right w:val="nil"/>
            </w:tcBorders>
            <w:shd w:val="clear" w:color="000000" w:fill="CCCCFF"/>
            <w:noWrap/>
            <w:vAlign w:val="bottom"/>
            <w:hideMark/>
          </w:tcPr>
          <w:p w14:paraId="10F903C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12B80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352B54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27.871,00</w:t>
            </w:r>
          </w:p>
        </w:tc>
        <w:tc>
          <w:tcPr>
            <w:tcW w:w="502" w:type="pct"/>
            <w:tcBorders>
              <w:top w:val="nil"/>
              <w:left w:val="nil"/>
              <w:bottom w:val="nil"/>
              <w:right w:val="nil"/>
            </w:tcBorders>
            <w:shd w:val="clear" w:color="000000" w:fill="CCCCFF"/>
            <w:noWrap/>
            <w:vAlign w:val="bottom"/>
            <w:hideMark/>
          </w:tcPr>
          <w:p w14:paraId="5A48A4C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27.871,00</w:t>
            </w:r>
          </w:p>
        </w:tc>
        <w:tc>
          <w:tcPr>
            <w:tcW w:w="411" w:type="pct"/>
            <w:tcBorders>
              <w:top w:val="nil"/>
              <w:left w:val="nil"/>
              <w:bottom w:val="nil"/>
              <w:right w:val="nil"/>
            </w:tcBorders>
            <w:shd w:val="clear" w:color="000000" w:fill="CCCCFF"/>
            <w:noWrap/>
            <w:vAlign w:val="bottom"/>
            <w:hideMark/>
          </w:tcPr>
          <w:p w14:paraId="2FE53D4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86BC8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12936BC" w14:textId="77777777" w:rsidTr="00232DDC">
        <w:trPr>
          <w:trHeight w:val="255"/>
        </w:trPr>
        <w:tc>
          <w:tcPr>
            <w:tcW w:w="82" w:type="pct"/>
            <w:tcBorders>
              <w:top w:val="nil"/>
              <w:left w:val="nil"/>
              <w:bottom w:val="nil"/>
              <w:right w:val="nil"/>
            </w:tcBorders>
            <w:shd w:val="clear" w:color="000000" w:fill="CCCCFF"/>
            <w:noWrap/>
            <w:vAlign w:val="bottom"/>
            <w:hideMark/>
          </w:tcPr>
          <w:p w14:paraId="18DE9FB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A1B49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99952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27.871,00</w:t>
            </w:r>
          </w:p>
        </w:tc>
        <w:tc>
          <w:tcPr>
            <w:tcW w:w="502" w:type="pct"/>
            <w:tcBorders>
              <w:top w:val="nil"/>
              <w:left w:val="nil"/>
              <w:bottom w:val="nil"/>
              <w:right w:val="nil"/>
            </w:tcBorders>
            <w:shd w:val="clear" w:color="000000" w:fill="CCCCFF"/>
            <w:noWrap/>
            <w:vAlign w:val="bottom"/>
            <w:hideMark/>
          </w:tcPr>
          <w:p w14:paraId="3A0795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27.871,00</w:t>
            </w:r>
          </w:p>
        </w:tc>
        <w:tc>
          <w:tcPr>
            <w:tcW w:w="411" w:type="pct"/>
            <w:tcBorders>
              <w:top w:val="nil"/>
              <w:left w:val="nil"/>
              <w:bottom w:val="nil"/>
              <w:right w:val="nil"/>
            </w:tcBorders>
            <w:shd w:val="clear" w:color="000000" w:fill="CCCCFF"/>
            <w:noWrap/>
            <w:vAlign w:val="bottom"/>
            <w:hideMark/>
          </w:tcPr>
          <w:p w14:paraId="500F24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0066A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994C630" w14:textId="77777777" w:rsidTr="00232DDC">
        <w:trPr>
          <w:trHeight w:val="255"/>
        </w:trPr>
        <w:tc>
          <w:tcPr>
            <w:tcW w:w="82" w:type="pct"/>
            <w:tcBorders>
              <w:top w:val="nil"/>
              <w:left w:val="nil"/>
              <w:bottom w:val="nil"/>
              <w:right w:val="nil"/>
            </w:tcBorders>
            <w:shd w:val="clear" w:color="auto" w:fill="auto"/>
            <w:noWrap/>
            <w:vAlign w:val="bottom"/>
            <w:hideMark/>
          </w:tcPr>
          <w:p w14:paraId="6525A2A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FDD26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22CFD8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30784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7.963,00</w:t>
            </w:r>
          </w:p>
        </w:tc>
        <w:tc>
          <w:tcPr>
            <w:tcW w:w="502" w:type="pct"/>
            <w:tcBorders>
              <w:top w:val="nil"/>
              <w:left w:val="nil"/>
              <w:bottom w:val="nil"/>
              <w:right w:val="nil"/>
            </w:tcBorders>
            <w:shd w:val="clear" w:color="auto" w:fill="auto"/>
            <w:noWrap/>
            <w:vAlign w:val="bottom"/>
            <w:hideMark/>
          </w:tcPr>
          <w:p w14:paraId="326B70C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7.963,00</w:t>
            </w:r>
          </w:p>
        </w:tc>
        <w:tc>
          <w:tcPr>
            <w:tcW w:w="411" w:type="pct"/>
            <w:tcBorders>
              <w:top w:val="nil"/>
              <w:left w:val="nil"/>
              <w:bottom w:val="nil"/>
              <w:right w:val="nil"/>
            </w:tcBorders>
            <w:shd w:val="clear" w:color="auto" w:fill="auto"/>
            <w:noWrap/>
            <w:vAlign w:val="bottom"/>
            <w:hideMark/>
          </w:tcPr>
          <w:p w14:paraId="5ED1CD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1B8CCC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7C88A7DB" w14:textId="77777777" w:rsidTr="00232DDC">
        <w:trPr>
          <w:trHeight w:val="255"/>
        </w:trPr>
        <w:tc>
          <w:tcPr>
            <w:tcW w:w="82" w:type="pct"/>
            <w:tcBorders>
              <w:top w:val="nil"/>
              <w:left w:val="nil"/>
              <w:bottom w:val="nil"/>
              <w:right w:val="nil"/>
            </w:tcBorders>
            <w:shd w:val="clear" w:color="auto" w:fill="auto"/>
            <w:noWrap/>
            <w:vAlign w:val="bottom"/>
            <w:hideMark/>
          </w:tcPr>
          <w:p w14:paraId="7B83D56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B9E086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48B58F1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783E60B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C11D2CF"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2D0FF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6F33D6F" w14:textId="77777777" w:rsidR="00965DF4" w:rsidRPr="002F158A" w:rsidRDefault="00965DF4" w:rsidP="00232DDC">
            <w:pPr>
              <w:jc w:val="right"/>
              <w:rPr>
                <w:rFonts w:ascii="Arial" w:hAnsi="Arial" w:cs="Arial"/>
                <w:sz w:val="20"/>
                <w:szCs w:val="20"/>
                <w:lang w:val="en-US"/>
              </w:rPr>
            </w:pPr>
          </w:p>
        </w:tc>
      </w:tr>
      <w:tr w:rsidR="00965DF4" w:rsidRPr="002F158A" w14:paraId="7029E504" w14:textId="77777777" w:rsidTr="00232DDC">
        <w:trPr>
          <w:trHeight w:val="255"/>
        </w:trPr>
        <w:tc>
          <w:tcPr>
            <w:tcW w:w="82" w:type="pct"/>
            <w:tcBorders>
              <w:top w:val="nil"/>
              <w:left w:val="nil"/>
              <w:bottom w:val="nil"/>
              <w:right w:val="nil"/>
            </w:tcBorders>
            <w:shd w:val="clear" w:color="auto" w:fill="auto"/>
            <w:noWrap/>
            <w:vAlign w:val="bottom"/>
            <w:hideMark/>
          </w:tcPr>
          <w:p w14:paraId="219C894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D4B211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16404C7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3BC2290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2ADBDE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E5BFD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A1E86E6" w14:textId="77777777" w:rsidR="00965DF4" w:rsidRPr="002F158A" w:rsidRDefault="00965DF4" w:rsidP="00232DDC">
            <w:pPr>
              <w:jc w:val="right"/>
              <w:rPr>
                <w:rFonts w:ascii="Arial" w:hAnsi="Arial" w:cs="Arial"/>
                <w:sz w:val="20"/>
                <w:szCs w:val="20"/>
                <w:lang w:val="en-US"/>
              </w:rPr>
            </w:pPr>
          </w:p>
        </w:tc>
      </w:tr>
      <w:tr w:rsidR="00965DF4" w:rsidRPr="002F158A" w14:paraId="637C226A" w14:textId="77777777" w:rsidTr="00232DDC">
        <w:trPr>
          <w:trHeight w:val="255"/>
        </w:trPr>
        <w:tc>
          <w:tcPr>
            <w:tcW w:w="82" w:type="pct"/>
            <w:tcBorders>
              <w:top w:val="nil"/>
              <w:left w:val="nil"/>
              <w:bottom w:val="nil"/>
              <w:right w:val="nil"/>
            </w:tcBorders>
            <w:shd w:val="clear" w:color="auto" w:fill="auto"/>
            <w:noWrap/>
            <w:vAlign w:val="bottom"/>
            <w:hideMark/>
          </w:tcPr>
          <w:p w14:paraId="1243C4E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CE50AD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09DC98F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6EE4250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502" w:type="pct"/>
            <w:tcBorders>
              <w:top w:val="nil"/>
              <w:left w:val="nil"/>
              <w:bottom w:val="nil"/>
              <w:right w:val="nil"/>
            </w:tcBorders>
            <w:shd w:val="clear" w:color="auto" w:fill="auto"/>
            <w:noWrap/>
            <w:vAlign w:val="bottom"/>
            <w:hideMark/>
          </w:tcPr>
          <w:p w14:paraId="416E32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411" w:type="pct"/>
            <w:tcBorders>
              <w:top w:val="nil"/>
              <w:left w:val="nil"/>
              <w:bottom w:val="nil"/>
              <w:right w:val="nil"/>
            </w:tcBorders>
            <w:shd w:val="clear" w:color="auto" w:fill="auto"/>
            <w:noWrap/>
            <w:vAlign w:val="bottom"/>
            <w:hideMark/>
          </w:tcPr>
          <w:p w14:paraId="3BA1817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DF10C9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0D7E3CF2" w14:textId="77777777" w:rsidTr="00232DDC">
        <w:trPr>
          <w:trHeight w:val="255"/>
        </w:trPr>
        <w:tc>
          <w:tcPr>
            <w:tcW w:w="82" w:type="pct"/>
            <w:tcBorders>
              <w:top w:val="nil"/>
              <w:left w:val="nil"/>
              <w:bottom w:val="nil"/>
              <w:right w:val="nil"/>
            </w:tcBorders>
            <w:shd w:val="clear" w:color="auto" w:fill="auto"/>
            <w:noWrap/>
            <w:vAlign w:val="bottom"/>
            <w:hideMark/>
          </w:tcPr>
          <w:p w14:paraId="2C41337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C6153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1CD4B53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2739123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37C9EE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EE8AC0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F1B8305" w14:textId="77777777" w:rsidR="00965DF4" w:rsidRPr="002F158A" w:rsidRDefault="00965DF4" w:rsidP="00232DDC">
            <w:pPr>
              <w:jc w:val="right"/>
              <w:rPr>
                <w:rFonts w:ascii="Arial" w:hAnsi="Arial" w:cs="Arial"/>
                <w:sz w:val="20"/>
                <w:szCs w:val="20"/>
                <w:lang w:val="en-US"/>
              </w:rPr>
            </w:pPr>
          </w:p>
        </w:tc>
      </w:tr>
      <w:tr w:rsidR="00965DF4" w:rsidRPr="002F158A" w14:paraId="0C7001DA" w14:textId="77777777" w:rsidTr="00232DDC">
        <w:trPr>
          <w:trHeight w:val="255"/>
        </w:trPr>
        <w:tc>
          <w:tcPr>
            <w:tcW w:w="82" w:type="pct"/>
            <w:tcBorders>
              <w:top w:val="nil"/>
              <w:left w:val="nil"/>
              <w:bottom w:val="nil"/>
              <w:right w:val="nil"/>
            </w:tcBorders>
            <w:shd w:val="clear" w:color="000000" w:fill="FFFF99"/>
            <w:noWrap/>
            <w:vAlign w:val="bottom"/>
            <w:hideMark/>
          </w:tcPr>
          <w:p w14:paraId="3EF4D99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24B7EB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K100069</w:t>
            </w:r>
          </w:p>
        </w:tc>
        <w:tc>
          <w:tcPr>
            <w:tcW w:w="2693" w:type="pct"/>
            <w:tcBorders>
              <w:top w:val="nil"/>
              <w:left w:val="nil"/>
              <w:bottom w:val="nil"/>
              <w:right w:val="nil"/>
            </w:tcBorders>
            <w:shd w:val="clear" w:color="000000" w:fill="FFFF99"/>
            <w:noWrap/>
            <w:vAlign w:val="bottom"/>
            <w:hideMark/>
          </w:tcPr>
          <w:p w14:paraId="35493A0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dugotrajne imovine - zemljišta</w:t>
            </w:r>
          </w:p>
        </w:tc>
        <w:tc>
          <w:tcPr>
            <w:tcW w:w="505" w:type="pct"/>
            <w:tcBorders>
              <w:top w:val="nil"/>
              <w:left w:val="nil"/>
              <w:bottom w:val="nil"/>
              <w:right w:val="nil"/>
            </w:tcBorders>
            <w:shd w:val="clear" w:color="000000" w:fill="FFFF99"/>
            <w:noWrap/>
            <w:vAlign w:val="bottom"/>
            <w:hideMark/>
          </w:tcPr>
          <w:p w14:paraId="5543E89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26.550,00</w:t>
            </w:r>
          </w:p>
        </w:tc>
        <w:tc>
          <w:tcPr>
            <w:tcW w:w="502" w:type="pct"/>
            <w:tcBorders>
              <w:top w:val="nil"/>
              <w:left w:val="nil"/>
              <w:bottom w:val="nil"/>
              <w:right w:val="nil"/>
            </w:tcBorders>
            <w:shd w:val="clear" w:color="000000" w:fill="FFFF99"/>
            <w:noWrap/>
            <w:vAlign w:val="bottom"/>
            <w:hideMark/>
          </w:tcPr>
          <w:p w14:paraId="293E149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4DA7A4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36D8AB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53BC1992" w14:textId="77777777" w:rsidTr="00232DDC">
        <w:trPr>
          <w:trHeight w:val="255"/>
        </w:trPr>
        <w:tc>
          <w:tcPr>
            <w:tcW w:w="82" w:type="pct"/>
            <w:tcBorders>
              <w:top w:val="nil"/>
              <w:left w:val="nil"/>
              <w:bottom w:val="nil"/>
              <w:right w:val="nil"/>
            </w:tcBorders>
            <w:shd w:val="clear" w:color="000000" w:fill="CCCCFF"/>
            <w:noWrap/>
            <w:vAlign w:val="bottom"/>
            <w:hideMark/>
          </w:tcPr>
          <w:p w14:paraId="4003BA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158939"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573E44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0ADD42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555443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326D4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93BCCCE" w14:textId="77777777" w:rsidTr="00232DDC">
        <w:trPr>
          <w:trHeight w:val="255"/>
        </w:trPr>
        <w:tc>
          <w:tcPr>
            <w:tcW w:w="82" w:type="pct"/>
            <w:tcBorders>
              <w:top w:val="nil"/>
              <w:left w:val="nil"/>
              <w:bottom w:val="nil"/>
              <w:right w:val="nil"/>
            </w:tcBorders>
            <w:shd w:val="clear" w:color="000000" w:fill="CCCCFF"/>
            <w:noWrap/>
            <w:vAlign w:val="bottom"/>
            <w:hideMark/>
          </w:tcPr>
          <w:p w14:paraId="722DD7B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3BA8ED4"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0706502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183CD8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13D4C0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79A65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1DC2451" w14:textId="77777777" w:rsidTr="00232DDC">
        <w:trPr>
          <w:trHeight w:val="255"/>
        </w:trPr>
        <w:tc>
          <w:tcPr>
            <w:tcW w:w="82" w:type="pct"/>
            <w:tcBorders>
              <w:top w:val="nil"/>
              <w:left w:val="nil"/>
              <w:bottom w:val="nil"/>
              <w:right w:val="nil"/>
            </w:tcBorders>
            <w:shd w:val="clear" w:color="auto" w:fill="auto"/>
            <w:noWrap/>
            <w:vAlign w:val="bottom"/>
            <w:hideMark/>
          </w:tcPr>
          <w:p w14:paraId="662CD9B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1A859D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41</w:t>
            </w:r>
          </w:p>
        </w:tc>
        <w:tc>
          <w:tcPr>
            <w:tcW w:w="2693" w:type="pct"/>
            <w:tcBorders>
              <w:top w:val="nil"/>
              <w:left w:val="nil"/>
              <w:bottom w:val="nil"/>
              <w:right w:val="nil"/>
            </w:tcBorders>
            <w:shd w:val="clear" w:color="auto" w:fill="auto"/>
            <w:noWrap/>
            <w:vAlign w:val="bottom"/>
            <w:hideMark/>
          </w:tcPr>
          <w:p w14:paraId="128BF86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nabavu</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neproizvedene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dugotrajne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imovine</w:t>
            </w:r>
            <w:proofErr w:type="spellEnd"/>
          </w:p>
        </w:tc>
        <w:tc>
          <w:tcPr>
            <w:tcW w:w="505" w:type="pct"/>
            <w:tcBorders>
              <w:top w:val="nil"/>
              <w:left w:val="nil"/>
              <w:bottom w:val="nil"/>
              <w:right w:val="nil"/>
            </w:tcBorders>
            <w:shd w:val="clear" w:color="auto" w:fill="auto"/>
            <w:noWrap/>
            <w:vAlign w:val="bottom"/>
            <w:hideMark/>
          </w:tcPr>
          <w:p w14:paraId="1EC4889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26.550,00</w:t>
            </w:r>
          </w:p>
        </w:tc>
        <w:tc>
          <w:tcPr>
            <w:tcW w:w="502" w:type="pct"/>
            <w:tcBorders>
              <w:top w:val="nil"/>
              <w:left w:val="nil"/>
              <w:bottom w:val="nil"/>
              <w:right w:val="nil"/>
            </w:tcBorders>
            <w:shd w:val="clear" w:color="auto" w:fill="auto"/>
            <w:noWrap/>
            <w:vAlign w:val="bottom"/>
            <w:hideMark/>
          </w:tcPr>
          <w:p w14:paraId="74B7E8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4E6567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34FA791" w14:textId="77777777" w:rsidR="00965DF4" w:rsidRPr="002F158A" w:rsidRDefault="00965DF4" w:rsidP="00232DDC">
            <w:pPr>
              <w:jc w:val="right"/>
              <w:rPr>
                <w:rFonts w:ascii="Arial" w:hAnsi="Arial" w:cs="Arial"/>
                <w:sz w:val="20"/>
                <w:szCs w:val="20"/>
                <w:lang w:val="en-US"/>
              </w:rPr>
            </w:pPr>
          </w:p>
        </w:tc>
      </w:tr>
      <w:tr w:rsidR="00965DF4" w:rsidRPr="002F158A" w14:paraId="34503DD4" w14:textId="77777777" w:rsidTr="00232DDC">
        <w:trPr>
          <w:trHeight w:val="255"/>
        </w:trPr>
        <w:tc>
          <w:tcPr>
            <w:tcW w:w="82" w:type="pct"/>
            <w:tcBorders>
              <w:top w:val="nil"/>
              <w:left w:val="nil"/>
              <w:bottom w:val="nil"/>
              <w:right w:val="nil"/>
            </w:tcBorders>
            <w:shd w:val="clear" w:color="auto" w:fill="auto"/>
            <w:noWrap/>
            <w:vAlign w:val="bottom"/>
            <w:hideMark/>
          </w:tcPr>
          <w:p w14:paraId="356A0B9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04AB93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4111</w:t>
            </w:r>
          </w:p>
        </w:tc>
        <w:tc>
          <w:tcPr>
            <w:tcW w:w="2693" w:type="pct"/>
            <w:tcBorders>
              <w:top w:val="nil"/>
              <w:left w:val="nil"/>
              <w:bottom w:val="nil"/>
              <w:right w:val="nil"/>
            </w:tcBorders>
            <w:shd w:val="clear" w:color="auto" w:fill="auto"/>
            <w:noWrap/>
            <w:vAlign w:val="bottom"/>
            <w:hideMark/>
          </w:tcPr>
          <w:p w14:paraId="0DAFDF9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Zemljište</w:t>
            </w:r>
            <w:proofErr w:type="spellEnd"/>
          </w:p>
        </w:tc>
        <w:tc>
          <w:tcPr>
            <w:tcW w:w="505" w:type="pct"/>
            <w:tcBorders>
              <w:top w:val="nil"/>
              <w:left w:val="nil"/>
              <w:bottom w:val="nil"/>
              <w:right w:val="nil"/>
            </w:tcBorders>
            <w:shd w:val="clear" w:color="auto" w:fill="auto"/>
            <w:noWrap/>
            <w:vAlign w:val="bottom"/>
            <w:hideMark/>
          </w:tcPr>
          <w:p w14:paraId="2F20E28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B9ED32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718041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F60EC26" w14:textId="77777777" w:rsidR="00965DF4" w:rsidRPr="002F158A" w:rsidRDefault="00965DF4" w:rsidP="00232DDC">
            <w:pPr>
              <w:jc w:val="right"/>
              <w:rPr>
                <w:rFonts w:ascii="Arial" w:hAnsi="Arial" w:cs="Arial"/>
                <w:sz w:val="20"/>
                <w:szCs w:val="20"/>
                <w:lang w:val="en-US"/>
              </w:rPr>
            </w:pPr>
          </w:p>
        </w:tc>
      </w:tr>
      <w:tr w:rsidR="00965DF4" w:rsidRPr="002F158A" w14:paraId="036F4B0D" w14:textId="77777777" w:rsidTr="00232DDC">
        <w:trPr>
          <w:trHeight w:val="255"/>
        </w:trPr>
        <w:tc>
          <w:tcPr>
            <w:tcW w:w="82" w:type="pct"/>
            <w:tcBorders>
              <w:top w:val="nil"/>
              <w:left w:val="nil"/>
              <w:bottom w:val="nil"/>
              <w:right w:val="nil"/>
            </w:tcBorders>
            <w:shd w:val="clear" w:color="000000" w:fill="FFFF99"/>
            <w:noWrap/>
            <w:vAlign w:val="bottom"/>
            <w:hideMark/>
          </w:tcPr>
          <w:p w14:paraId="0560C78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CD46EB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K100070</w:t>
            </w:r>
          </w:p>
        </w:tc>
        <w:tc>
          <w:tcPr>
            <w:tcW w:w="2693" w:type="pct"/>
            <w:tcBorders>
              <w:top w:val="nil"/>
              <w:left w:val="nil"/>
              <w:bottom w:val="nil"/>
              <w:right w:val="nil"/>
            </w:tcBorders>
            <w:shd w:val="clear" w:color="000000" w:fill="FFFF99"/>
            <w:noWrap/>
            <w:vAlign w:val="bottom"/>
            <w:hideMark/>
          </w:tcPr>
          <w:p w14:paraId="2CA97F43"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Izmjene Prostornog plana uređenja Općine Gračac</w:t>
            </w:r>
          </w:p>
        </w:tc>
        <w:tc>
          <w:tcPr>
            <w:tcW w:w="505" w:type="pct"/>
            <w:tcBorders>
              <w:top w:val="nil"/>
              <w:left w:val="nil"/>
              <w:bottom w:val="nil"/>
              <w:right w:val="nil"/>
            </w:tcBorders>
            <w:shd w:val="clear" w:color="000000" w:fill="FFFF99"/>
            <w:noWrap/>
            <w:vAlign w:val="bottom"/>
            <w:hideMark/>
          </w:tcPr>
          <w:p w14:paraId="7D83FA2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10.618,00</w:t>
            </w:r>
          </w:p>
        </w:tc>
        <w:tc>
          <w:tcPr>
            <w:tcW w:w="502" w:type="pct"/>
            <w:tcBorders>
              <w:top w:val="nil"/>
              <w:left w:val="nil"/>
              <w:bottom w:val="nil"/>
              <w:right w:val="nil"/>
            </w:tcBorders>
            <w:shd w:val="clear" w:color="000000" w:fill="FFFF99"/>
            <w:noWrap/>
            <w:vAlign w:val="bottom"/>
            <w:hideMark/>
          </w:tcPr>
          <w:p w14:paraId="4B2017E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6.000,00</w:t>
            </w:r>
          </w:p>
        </w:tc>
        <w:tc>
          <w:tcPr>
            <w:tcW w:w="411" w:type="pct"/>
            <w:tcBorders>
              <w:top w:val="nil"/>
              <w:left w:val="nil"/>
              <w:bottom w:val="nil"/>
              <w:right w:val="nil"/>
            </w:tcBorders>
            <w:shd w:val="clear" w:color="000000" w:fill="FFFF99"/>
            <w:noWrap/>
            <w:vAlign w:val="bottom"/>
            <w:hideMark/>
          </w:tcPr>
          <w:p w14:paraId="29412D0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4468CC3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69A14246" w14:textId="77777777" w:rsidTr="00232DDC">
        <w:trPr>
          <w:trHeight w:val="255"/>
        </w:trPr>
        <w:tc>
          <w:tcPr>
            <w:tcW w:w="82" w:type="pct"/>
            <w:tcBorders>
              <w:top w:val="nil"/>
              <w:left w:val="nil"/>
              <w:bottom w:val="nil"/>
              <w:right w:val="nil"/>
            </w:tcBorders>
            <w:shd w:val="clear" w:color="000000" w:fill="CCCCFF"/>
            <w:noWrap/>
            <w:vAlign w:val="bottom"/>
            <w:hideMark/>
          </w:tcPr>
          <w:p w14:paraId="5F9EE8D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5880D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4546D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45FBE7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4.673,00</w:t>
            </w:r>
          </w:p>
        </w:tc>
        <w:tc>
          <w:tcPr>
            <w:tcW w:w="411" w:type="pct"/>
            <w:tcBorders>
              <w:top w:val="nil"/>
              <w:left w:val="nil"/>
              <w:bottom w:val="nil"/>
              <w:right w:val="nil"/>
            </w:tcBorders>
            <w:shd w:val="clear" w:color="000000" w:fill="CCCCFF"/>
            <w:noWrap/>
            <w:vAlign w:val="bottom"/>
            <w:hideMark/>
          </w:tcPr>
          <w:p w14:paraId="6BF3EB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7913B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6C5E52D" w14:textId="77777777" w:rsidTr="00232DDC">
        <w:trPr>
          <w:trHeight w:val="255"/>
        </w:trPr>
        <w:tc>
          <w:tcPr>
            <w:tcW w:w="82" w:type="pct"/>
            <w:tcBorders>
              <w:top w:val="nil"/>
              <w:left w:val="nil"/>
              <w:bottom w:val="nil"/>
              <w:right w:val="nil"/>
            </w:tcBorders>
            <w:shd w:val="clear" w:color="000000" w:fill="CCCCFF"/>
            <w:noWrap/>
            <w:vAlign w:val="bottom"/>
            <w:hideMark/>
          </w:tcPr>
          <w:p w14:paraId="6A785F6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6F1DD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27C37A6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113AF0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4.673,00</w:t>
            </w:r>
          </w:p>
        </w:tc>
        <w:tc>
          <w:tcPr>
            <w:tcW w:w="411" w:type="pct"/>
            <w:tcBorders>
              <w:top w:val="nil"/>
              <w:left w:val="nil"/>
              <w:bottom w:val="nil"/>
              <w:right w:val="nil"/>
            </w:tcBorders>
            <w:shd w:val="clear" w:color="000000" w:fill="CCCCFF"/>
            <w:noWrap/>
            <w:vAlign w:val="bottom"/>
            <w:hideMark/>
          </w:tcPr>
          <w:p w14:paraId="1D206B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FD343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F77F4C1" w14:textId="77777777" w:rsidTr="00232DDC">
        <w:trPr>
          <w:trHeight w:val="255"/>
        </w:trPr>
        <w:tc>
          <w:tcPr>
            <w:tcW w:w="82" w:type="pct"/>
            <w:tcBorders>
              <w:top w:val="nil"/>
              <w:left w:val="nil"/>
              <w:bottom w:val="nil"/>
              <w:right w:val="nil"/>
            </w:tcBorders>
            <w:shd w:val="clear" w:color="auto" w:fill="auto"/>
            <w:noWrap/>
            <w:vAlign w:val="bottom"/>
            <w:hideMark/>
          </w:tcPr>
          <w:p w14:paraId="50F5CDA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0E0805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FA8C50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89A75B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68A2647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4.673,00</w:t>
            </w:r>
          </w:p>
        </w:tc>
        <w:tc>
          <w:tcPr>
            <w:tcW w:w="411" w:type="pct"/>
            <w:tcBorders>
              <w:top w:val="nil"/>
              <w:left w:val="nil"/>
              <w:bottom w:val="nil"/>
              <w:right w:val="nil"/>
            </w:tcBorders>
            <w:shd w:val="clear" w:color="auto" w:fill="auto"/>
            <w:noWrap/>
            <w:vAlign w:val="bottom"/>
            <w:hideMark/>
          </w:tcPr>
          <w:p w14:paraId="38F5F1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E2D00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0C3DEE0" w14:textId="77777777" w:rsidTr="00232DDC">
        <w:trPr>
          <w:trHeight w:val="255"/>
        </w:trPr>
        <w:tc>
          <w:tcPr>
            <w:tcW w:w="82" w:type="pct"/>
            <w:tcBorders>
              <w:top w:val="nil"/>
              <w:left w:val="nil"/>
              <w:bottom w:val="nil"/>
              <w:right w:val="nil"/>
            </w:tcBorders>
            <w:shd w:val="clear" w:color="auto" w:fill="auto"/>
            <w:noWrap/>
            <w:vAlign w:val="bottom"/>
            <w:hideMark/>
          </w:tcPr>
          <w:p w14:paraId="27F55EF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B47FA5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635B138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3808DF8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7754FA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A7DD0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7BA4A5E" w14:textId="77777777" w:rsidR="00965DF4" w:rsidRPr="002F158A" w:rsidRDefault="00965DF4" w:rsidP="00232DDC">
            <w:pPr>
              <w:jc w:val="right"/>
              <w:rPr>
                <w:rFonts w:ascii="Arial" w:hAnsi="Arial" w:cs="Arial"/>
                <w:sz w:val="20"/>
                <w:szCs w:val="20"/>
                <w:lang w:val="en-US"/>
              </w:rPr>
            </w:pPr>
          </w:p>
        </w:tc>
      </w:tr>
      <w:tr w:rsidR="00965DF4" w:rsidRPr="002F158A" w14:paraId="59D5A8EF" w14:textId="77777777" w:rsidTr="00232DDC">
        <w:trPr>
          <w:trHeight w:val="255"/>
        </w:trPr>
        <w:tc>
          <w:tcPr>
            <w:tcW w:w="82" w:type="pct"/>
            <w:tcBorders>
              <w:top w:val="nil"/>
              <w:left w:val="nil"/>
              <w:bottom w:val="nil"/>
              <w:right w:val="nil"/>
            </w:tcBorders>
            <w:shd w:val="clear" w:color="000000" w:fill="CCCCFF"/>
            <w:noWrap/>
            <w:vAlign w:val="bottom"/>
            <w:hideMark/>
          </w:tcPr>
          <w:p w14:paraId="054A125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5AE5AB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0CDAE0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43E03C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0C861C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FF234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63747BC" w14:textId="77777777" w:rsidTr="00232DDC">
        <w:trPr>
          <w:trHeight w:val="255"/>
        </w:trPr>
        <w:tc>
          <w:tcPr>
            <w:tcW w:w="82" w:type="pct"/>
            <w:tcBorders>
              <w:top w:val="nil"/>
              <w:left w:val="nil"/>
              <w:bottom w:val="nil"/>
              <w:right w:val="nil"/>
            </w:tcBorders>
            <w:shd w:val="clear" w:color="000000" w:fill="CCCCFF"/>
            <w:noWrap/>
            <w:vAlign w:val="bottom"/>
            <w:hideMark/>
          </w:tcPr>
          <w:p w14:paraId="74BEB1C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2B676FB"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4.7. Naknada za zadržavanje nezakonito izgrađene zgrade</w:t>
            </w:r>
          </w:p>
        </w:tc>
        <w:tc>
          <w:tcPr>
            <w:tcW w:w="505" w:type="pct"/>
            <w:tcBorders>
              <w:top w:val="nil"/>
              <w:left w:val="nil"/>
              <w:bottom w:val="nil"/>
              <w:right w:val="nil"/>
            </w:tcBorders>
            <w:shd w:val="clear" w:color="000000" w:fill="CCCCFF"/>
            <w:noWrap/>
            <w:vAlign w:val="bottom"/>
            <w:hideMark/>
          </w:tcPr>
          <w:p w14:paraId="3CFF5F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2C0B86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51294C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875B1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C4628E8" w14:textId="77777777" w:rsidTr="00232DDC">
        <w:trPr>
          <w:trHeight w:val="255"/>
        </w:trPr>
        <w:tc>
          <w:tcPr>
            <w:tcW w:w="82" w:type="pct"/>
            <w:tcBorders>
              <w:top w:val="nil"/>
              <w:left w:val="nil"/>
              <w:bottom w:val="nil"/>
              <w:right w:val="nil"/>
            </w:tcBorders>
            <w:shd w:val="clear" w:color="auto" w:fill="auto"/>
            <w:noWrap/>
            <w:vAlign w:val="bottom"/>
            <w:hideMark/>
          </w:tcPr>
          <w:p w14:paraId="61C7B61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5A14C1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7F045D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7B390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502" w:type="pct"/>
            <w:tcBorders>
              <w:top w:val="nil"/>
              <w:left w:val="nil"/>
              <w:bottom w:val="nil"/>
              <w:right w:val="nil"/>
            </w:tcBorders>
            <w:shd w:val="clear" w:color="auto" w:fill="auto"/>
            <w:noWrap/>
            <w:vAlign w:val="bottom"/>
            <w:hideMark/>
          </w:tcPr>
          <w:p w14:paraId="7EAB6D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411" w:type="pct"/>
            <w:tcBorders>
              <w:top w:val="nil"/>
              <w:left w:val="nil"/>
              <w:bottom w:val="nil"/>
              <w:right w:val="nil"/>
            </w:tcBorders>
            <w:shd w:val="clear" w:color="auto" w:fill="auto"/>
            <w:noWrap/>
            <w:vAlign w:val="bottom"/>
            <w:hideMark/>
          </w:tcPr>
          <w:p w14:paraId="1183ED2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D2EECF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F56BC7E" w14:textId="77777777" w:rsidTr="00232DDC">
        <w:trPr>
          <w:trHeight w:val="255"/>
        </w:trPr>
        <w:tc>
          <w:tcPr>
            <w:tcW w:w="82" w:type="pct"/>
            <w:tcBorders>
              <w:top w:val="nil"/>
              <w:left w:val="nil"/>
              <w:bottom w:val="nil"/>
              <w:right w:val="nil"/>
            </w:tcBorders>
            <w:shd w:val="clear" w:color="auto" w:fill="auto"/>
            <w:noWrap/>
            <w:vAlign w:val="bottom"/>
            <w:hideMark/>
          </w:tcPr>
          <w:p w14:paraId="0A9C305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4F6335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141C9F5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919CDC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DF8513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A4F8E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92D0647" w14:textId="77777777" w:rsidR="00965DF4" w:rsidRPr="002F158A" w:rsidRDefault="00965DF4" w:rsidP="00232DDC">
            <w:pPr>
              <w:jc w:val="right"/>
              <w:rPr>
                <w:rFonts w:ascii="Arial" w:hAnsi="Arial" w:cs="Arial"/>
                <w:sz w:val="20"/>
                <w:szCs w:val="20"/>
                <w:lang w:val="en-US"/>
              </w:rPr>
            </w:pPr>
          </w:p>
        </w:tc>
      </w:tr>
      <w:tr w:rsidR="00965DF4" w:rsidRPr="002F158A" w14:paraId="56CA3B64" w14:textId="77777777" w:rsidTr="00232DDC">
        <w:trPr>
          <w:trHeight w:val="255"/>
        </w:trPr>
        <w:tc>
          <w:tcPr>
            <w:tcW w:w="82" w:type="pct"/>
            <w:tcBorders>
              <w:top w:val="nil"/>
              <w:left w:val="nil"/>
              <w:bottom w:val="nil"/>
              <w:right w:val="nil"/>
            </w:tcBorders>
            <w:shd w:val="clear" w:color="000000" w:fill="CCCCFF"/>
            <w:noWrap/>
            <w:vAlign w:val="bottom"/>
            <w:hideMark/>
          </w:tcPr>
          <w:p w14:paraId="4D89FA6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158FA7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D8DA3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0DC1E5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2A09F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7244D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2C5BAC43" w14:textId="77777777" w:rsidTr="00232DDC">
        <w:trPr>
          <w:trHeight w:val="255"/>
        </w:trPr>
        <w:tc>
          <w:tcPr>
            <w:tcW w:w="82" w:type="pct"/>
            <w:tcBorders>
              <w:top w:val="nil"/>
              <w:left w:val="nil"/>
              <w:bottom w:val="nil"/>
              <w:right w:val="nil"/>
            </w:tcBorders>
            <w:shd w:val="clear" w:color="000000" w:fill="CCCCFF"/>
            <w:noWrap/>
            <w:vAlign w:val="bottom"/>
            <w:hideMark/>
          </w:tcPr>
          <w:p w14:paraId="27555DD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0FD09BF"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5.4. Kapitalne pomoći iz županijskog proračuna</w:t>
            </w:r>
          </w:p>
        </w:tc>
        <w:tc>
          <w:tcPr>
            <w:tcW w:w="505" w:type="pct"/>
            <w:tcBorders>
              <w:top w:val="nil"/>
              <w:left w:val="nil"/>
              <w:bottom w:val="nil"/>
              <w:right w:val="nil"/>
            </w:tcBorders>
            <w:shd w:val="clear" w:color="000000" w:fill="CCCCFF"/>
            <w:noWrap/>
            <w:vAlign w:val="bottom"/>
            <w:hideMark/>
          </w:tcPr>
          <w:p w14:paraId="566BB0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7C6540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535ADC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FBE8E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07A46DE" w14:textId="77777777" w:rsidTr="00232DDC">
        <w:trPr>
          <w:trHeight w:val="255"/>
        </w:trPr>
        <w:tc>
          <w:tcPr>
            <w:tcW w:w="82" w:type="pct"/>
            <w:tcBorders>
              <w:top w:val="nil"/>
              <w:left w:val="nil"/>
              <w:bottom w:val="nil"/>
              <w:right w:val="nil"/>
            </w:tcBorders>
            <w:shd w:val="clear" w:color="auto" w:fill="auto"/>
            <w:noWrap/>
            <w:vAlign w:val="bottom"/>
            <w:hideMark/>
          </w:tcPr>
          <w:p w14:paraId="53EC5AA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D5DDFF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5656B1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EC9DD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5.309,00</w:t>
            </w:r>
          </w:p>
        </w:tc>
        <w:tc>
          <w:tcPr>
            <w:tcW w:w="502" w:type="pct"/>
            <w:tcBorders>
              <w:top w:val="nil"/>
              <w:left w:val="nil"/>
              <w:bottom w:val="nil"/>
              <w:right w:val="nil"/>
            </w:tcBorders>
            <w:shd w:val="clear" w:color="auto" w:fill="auto"/>
            <w:noWrap/>
            <w:vAlign w:val="bottom"/>
            <w:hideMark/>
          </w:tcPr>
          <w:p w14:paraId="414314F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458770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7F4414E" w14:textId="77777777" w:rsidR="00965DF4" w:rsidRPr="002F158A" w:rsidRDefault="00965DF4" w:rsidP="00232DDC">
            <w:pPr>
              <w:jc w:val="right"/>
              <w:rPr>
                <w:rFonts w:ascii="Arial" w:hAnsi="Arial" w:cs="Arial"/>
                <w:sz w:val="20"/>
                <w:szCs w:val="20"/>
                <w:lang w:val="en-US"/>
              </w:rPr>
            </w:pPr>
          </w:p>
        </w:tc>
      </w:tr>
      <w:tr w:rsidR="00965DF4" w:rsidRPr="002F158A" w14:paraId="20470E15" w14:textId="77777777" w:rsidTr="00232DDC">
        <w:trPr>
          <w:trHeight w:val="255"/>
        </w:trPr>
        <w:tc>
          <w:tcPr>
            <w:tcW w:w="82" w:type="pct"/>
            <w:tcBorders>
              <w:top w:val="nil"/>
              <w:left w:val="nil"/>
              <w:bottom w:val="nil"/>
              <w:right w:val="nil"/>
            </w:tcBorders>
            <w:shd w:val="clear" w:color="auto" w:fill="auto"/>
            <w:noWrap/>
            <w:vAlign w:val="bottom"/>
            <w:hideMark/>
          </w:tcPr>
          <w:p w14:paraId="1DFDA47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69B3FC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2CEA60E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36944CD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53D20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4AD4A2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702C4DC" w14:textId="77777777" w:rsidR="00965DF4" w:rsidRPr="002F158A" w:rsidRDefault="00965DF4" w:rsidP="00232DDC">
            <w:pPr>
              <w:jc w:val="right"/>
              <w:rPr>
                <w:rFonts w:ascii="Arial" w:hAnsi="Arial" w:cs="Arial"/>
                <w:sz w:val="20"/>
                <w:szCs w:val="20"/>
                <w:lang w:val="en-US"/>
              </w:rPr>
            </w:pPr>
          </w:p>
        </w:tc>
      </w:tr>
      <w:tr w:rsidR="00965DF4" w:rsidRPr="002F158A" w14:paraId="55A48F9E" w14:textId="77777777" w:rsidTr="00232DDC">
        <w:trPr>
          <w:trHeight w:val="255"/>
        </w:trPr>
        <w:tc>
          <w:tcPr>
            <w:tcW w:w="82" w:type="pct"/>
            <w:tcBorders>
              <w:top w:val="nil"/>
              <w:left w:val="nil"/>
              <w:bottom w:val="nil"/>
              <w:right w:val="nil"/>
            </w:tcBorders>
            <w:shd w:val="clear" w:color="000000" w:fill="FFFF99"/>
            <w:noWrap/>
            <w:vAlign w:val="bottom"/>
            <w:hideMark/>
          </w:tcPr>
          <w:p w14:paraId="60F3ED2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8DDF3D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K100071</w:t>
            </w:r>
          </w:p>
        </w:tc>
        <w:tc>
          <w:tcPr>
            <w:tcW w:w="2693" w:type="pct"/>
            <w:tcBorders>
              <w:top w:val="nil"/>
              <w:left w:val="nil"/>
              <w:bottom w:val="nil"/>
              <w:right w:val="nil"/>
            </w:tcBorders>
            <w:shd w:val="clear" w:color="000000" w:fill="FFFF99"/>
            <w:noWrap/>
            <w:vAlign w:val="bottom"/>
            <w:hideMark/>
          </w:tcPr>
          <w:p w14:paraId="45E076E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 xml:space="preserve">Kapitalni projekt: Izrada glavnih projekata izvanrednog održavanja nerazvrstanih cesta </w:t>
            </w:r>
          </w:p>
        </w:tc>
        <w:tc>
          <w:tcPr>
            <w:tcW w:w="505" w:type="pct"/>
            <w:tcBorders>
              <w:top w:val="nil"/>
              <w:left w:val="nil"/>
              <w:bottom w:val="nil"/>
              <w:right w:val="nil"/>
            </w:tcBorders>
            <w:shd w:val="clear" w:color="000000" w:fill="FFFF99"/>
            <w:noWrap/>
            <w:vAlign w:val="bottom"/>
            <w:hideMark/>
          </w:tcPr>
          <w:p w14:paraId="4F3ED9DB"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3938812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24.375,00</w:t>
            </w:r>
          </w:p>
        </w:tc>
        <w:tc>
          <w:tcPr>
            <w:tcW w:w="411" w:type="pct"/>
            <w:tcBorders>
              <w:top w:val="nil"/>
              <w:left w:val="nil"/>
              <w:bottom w:val="nil"/>
              <w:right w:val="nil"/>
            </w:tcBorders>
            <w:shd w:val="clear" w:color="000000" w:fill="FFFF99"/>
            <w:noWrap/>
            <w:vAlign w:val="bottom"/>
            <w:hideMark/>
          </w:tcPr>
          <w:p w14:paraId="47BF596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24.375,00</w:t>
            </w:r>
          </w:p>
        </w:tc>
        <w:tc>
          <w:tcPr>
            <w:tcW w:w="336" w:type="pct"/>
            <w:tcBorders>
              <w:top w:val="nil"/>
              <w:left w:val="nil"/>
              <w:bottom w:val="nil"/>
              <w:right w:val="nil"/>
            </w:tcBorders>
            <w:shd w:val="clear" w:color="000000" w:fill="FFFF99"/>
            <w:noWrap/>
            <w:vAlign w:val="bottom"/>
            <w:hideMark/>
          </w:tcPr>
          <w:p w14:paraId="12D6CDD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01D1F464" w14:textId="77777777" w:rsidTr="00232DDC">
        <w:trPr>
          <w:trHeight w:val="255"/>
        </w:trPr>
        <w:tc>
          <w:tcPr>
            <w:tcW w:w="82" w:type="pct"/>
            <w:tcBorders>
              <w:top w:val="nil"/>
              <w:left w:val="nil"/>
              <w:bottom w:val="nil"/>
              <w:right w:val="nil"/>
            </w:tcBorders>
            <w:shd w:val="clear" w:color="000000" w:fill="CCCCFF"/>
            <w:noWrap/>
            <w:vAlign w:val="bottom"/>
            <w:hideMark/>
          </w:tcPr>
          <w:p w14:paraId="252695A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448587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677F3C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2CEF1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24.375,00</w:t>
            </w:r>
          </w:p>
        </w:tc>
        <w:tc>
          <w:tcPr>
            <w:tcW w:w="411" w:type="pct"/>
            <w:tcBorders>
              <w:top w:val="nil"/>
              <w:left w:val="nil"/>
              <w:bottom w:val="nil"/>
              <w:right w:val="nil"/>
            </w:tcBorders>
            <w:shd w:val="clear" w:color="000000" w:fill="CCCCFF"/>
            <w:noWrap/>
            <w:vAlign w:val="bottom"/>
            <w:hideMark/>
          </w:tcPr>
          <w:p w14:paraId="08008E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24.375,00</w:t>
            </w:r>
          </w:p>
        </w:tc>
        <w:tc>
          <w:tcPr>
            <w:tcW w:w="336" w:type="pct"/>
            <w:tcBorders>
              <w:top w:val="nil"/>
              <w:left w:val="nil"/>
              <w:bottom w:val="nil"/>
              <w:right w:val="nil"/>
            </w:tcBorders>
            <w:shd w:val="clear" w:color="000000" w:fill="CCCCFF"/>
            <w:noWrap/>
            <w:vAlign w:val="bottom"/>
            <w:hideMark/>
          </w:tcPr>
          <w:p w14:paraId="186F53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5822406" w14:textId="77777777" w:rsidTr="00232DDC">
        <w:trPr>
          <w:trHeight w:val="255"/>
        </w:trPr>
        <w:tc>
          <w:tcPr>
            <w:tcW w:w="82" w:type="pct"/>
            <w:tcBorders>
              <w:top w:val="nil"/>
              <w:left w:val="nil"/>
              <w:bottom w:val="nil"/>
              <w:right w:val="nil"/>
            </w:tcBorders>
            <w:shd w:val="clear" w:color="000000" w:fill="CCCCFF"/>
            <w:noWrap/>
            <w:vAlign w:val="bottom"/>
            <w:hideMark/>
          </w:tcPr>
          <w:p w14:paraId="6E994B8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9F4A5B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98706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C19B0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24.375,00</w:t>
            </w:r>
          </w:p>
        </w:tc>
        <w:tc>
          <w:tcPr>
            <w:tcW w:w="411" w:type="pct"/>
            <w:tcBorders>
              <w:top w:val="nil"/>
              <w:left w:val="nil"/>
              <w:bottom w:val="nil"/>
              <w:right w:val="nil"/>
            </w:tcBorders>
            <w:shd w:val="clear" w:color="000000" w:fill="CCCCFF"/>
            <w:noWrap/>
            <w:vAlign w:val="bottom"/>
            <w:hideMark/>
          </w:tcPr>
          <w:p w14:paraId="209477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24.375,00</w:t>
            </w:r>
          </w:p>
        </w:tc>
        <w:tc>
          <w:tcPr>
            <w:tcW w:w="336" w:type="pct"/>
            <w:tcBorders>
              <w:top w:val="nil"/>
              <w:left w:val="nil"/>
              <w:bottom w:val="nil"/>
              <w:right w:val="nil"/>
            </w:tcBorders>
            <w:shd w:val="clear" w:color="000000" w:fill="CCCCFF"/>
            <w:noWrap/>
            <w:vAlign w:val="bottom"/>
            <w:hideMark/>
          </w:tcPr>
          <w:p w14:paraId="7ABD91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F649DB5" w14:textId="77777777" w:rsidTr="00232DDC">
        <w:trPr>
          <w:trHeight w:val="255"/>
        </w:trPr>
        <w:tc>
          <w:tcPr>
            <w:tcW w:w="82" w:type="pct"/>
            <w:tcBorders>
              <w:top w:val="nil"/>
              <w:left w:val="nil"/>
              <w:bottom w:val="nil"/>
              <w:right w:val="nil"/>
            </w:tcBorders>
            <w:shd w:val="clear" w:color="auto" w:fill="auto"/>
            <w:noWrap/>
            <w:vAlign w:val="bottom"/>
            <w:hideMark/>
          </w:tcPr>
          <w:p w14:paraId="7CACD10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CDB9AA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FC92A5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3697F5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14696C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7.500,00</w:t>
            </w:r>
          </w:p>
        </w:tc>
        <w:tc>
          <w:tcPr>
            <w:tcW w:w="411" w:type="pct"/>
            <w:tcBorders>
              <w:top w:val="nil"/>
              <w:left w:val="nil"/>
              <w:bottom w:val="nil"/>
              <w:right w:val="nil"/>
            </w:tcBorders>
            <w:shd w:val="clear" w:color="auto" w:fill="auto"/>
            <w:noWrap/>
            <w:vAlign w:val="bottom"/>
            <w:hideMark/>
          </w:tcPr>
          <w:p w14:paraId="4C1415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7.500,00</w:t>
            </w:r>
          </w:p>
        </w:tc>
        <w:tc>
          <w:tcPr>
            <w:tcW w:w="336" w:type="pct"/>
            <w:tcBorders>
              <w:top w:val="nil"/>
              <w:left w:val="nil"/>
              <w:bottom w:val="nil"/>
              <w:right w:val="nil"/>
            </w:tcBorders>
            <w:shd w:val="clear" w:color="auto" w:fill="auto"/>
            <w:noWrap/>
            <w:vAlign w:val="bottom"/>
            <w:hideMark/>
          </w:tcPr>
          <w:p w14:paraId="399475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297E4D1A" w14:textId="77777777" w:rsidTr="00232DDC">
        <w:trPr>
          <w:trHeight w:val="255"/>
        </w:trPr>
        <w:tc>
          <w:tcPr>
            <w:tcW w:w="82" w:type="pct"/>
            <w:tcBorders>
              <w:top w:val="nil"/>
              <w:left w:val="nil"/>
              <w:bottom w:val="nil"/>
              <w:right w:val="nil"/>
            </w:tcBorders>
            <w:shd w:val="clear" w:color="auto" w:fill="auto"/>
            <w:noWrap/>
            <w:vAlign w:val="bottom"/>
            <w:hideMark/>
          </w:tcPr>
          <w:p w14:paraId="2202EBF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52339F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372E33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9846B5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816835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2BA0D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7.500,00</w:t>
            </w:r>
          </w:p>
        </w:tc>
        <w:tc>
          <w:tcPr>
            <w:tcW w:w="336" w:type="pct"/>
            <w:tcBorders>
              <w:top w:val="nil"/>
              <w:left w:val="nil"/>
              <w:bottom w:val="nil"/>
              <w:right w:val="nil"/>
            </w:tcBorders>
            <w:shd w:val="clear" w:color="auto" w:fill="auto"/>
            <w:noWrap/>
            <w:vAlign w:val="bottom"/>
            <w:hideMark/>
          </w:tcPr>
          <w:p w14:paraId="36B71A72" w14:textId="77777777" w:rsidR="00965DF4" w:rsidRPr="002F158A" w:rsidRDefault="00965DF4" w:rsidP="00232DDC">
            <w:pPr>
              <w:jc w:val="right"/>
              <w:rPr>
                <w:rFonts w:ascii="Arial" w:hAnsi="Arial" w:cs="Arial"/>
                <w:sz w:val="20"/>
                <w:szCs w:val="20"/>
                <w:lang w:val="en-US"/>
              </w:rPr>
            </w:pPr>
          </w:p>
        </w:tc>
      </w:tr>
      <w:tr w:rsidR="00965DF4" w:rsidRPr="002F158A" w14:paraId="09C2F0FD" w14:textId="77777777" w:rsidTr="00232DDC">
        <w:trPr>
          <w:trHeight w:val="255"/>
        </w:trPr>
        <w:tc>
          <w:tcPr>
            <w:tcW w:w="82" w:type="pct"/>
            <w:tcBorders>
              <w:top w:val="nil"/>
              <w:left w:val="nil"/>
              <w:bottom w:val="nil"/>
              <w:right w:val="nil"/>
            </w:tcBorders>
            <w:shd w:val="clear" w:color="auto" w:fill="auto"/>
            <w:noWrap/>
            <w:vAlign w:val="bottom"/>
            <w:hideMark/>
          </w:tcPr>
          <w:p w14:paraId="6D60A61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FD0199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D739FD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7C79BA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FAA1C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16.875,00</w:t>
            </w:r>
          </w:p>
        </w:tc>
        <w:tc>
          <w:tcPr>
            <w:tcW w:w="411" w:type="pct"/>
            <w:tcBorders>
              <w:top w:val="nil"/>
              <w:left w:val="nil"/>
              <w:bottom w:val="nil"/>
              <w:right w:val="nil"/>
            </w:tcBorders>
            <w:shd w:val="clear" w:color="auto" w:fill="auto"/>
            <w:noWrap/>
            <w:vAlign w:val="bottom"/>
            <w:hideMark/>
          </w:tcPr>
          <w:p w14:paraId="3C14FA8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16.875,00</w:t>
            </w:r>
          </w:p>
        </w:tc>
        <w:tc>
          <w:tcPr>
            <w:tcW w:w="336" w:type="pct"/>
            <w:tcBorders>
              <w:top w:val="nil"/>
              <w:left w:val="nil"/>
              <w:bottom w:val="nil"/>
              <w:right w:val="nil"/>
            </w:tcBorders>
            <w:shd w:val="clear" w:color="auto" w:fill="auto"/>
            <w:noWrap/>
            <w:vAlign w:val="bottom"/>
            <w:hideMark/>
          </w:tcPr>
          <w:p w14:paraId="0BDBC9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78C9F4C3" w14:textId="77777777" w:rsidTr="00232DDC">
        <w:trPr>
          <w:trHeight w:val="255"/>
        </w:trPr>
        <w:tc>
          <w:tcPr>
            <w:tcW w:w="82" w:type="pct"/>
            <w:tcBorders>
              <w:top w:val="nil"/>
              <w:left w:val="nil"/>
              <w:bottom w:val="nil"/>
              <w:right w:val="nil"/>
            </w:tcBorders>
            <w:shd w:val="clear" w:color="auto" w:fill="auto"/>
            <w:noWrap/>
            <w:vAlign w:val="bottom"/>
            <w:hideMark/>
          </w:tcPr>
          <w:p w14:paraId="16A3E19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8133DB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0533951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6EB2D4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734F72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5FA5E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16.875,00</w:t>
            </w:r>
          </w:p>
        </w:tc>
        <w:tc>
          <w:tcPr>
            <w:tcW w:w="336" w:type="pct"/>
            <w:tcBorders>
              <w:top w:val="nil"/>
              <w:left w:val="nil"/>
              <w:bottom w:val="nil"/>
              <w:right w:val="nil"/>
            </w:tcBorders>
            <w:shd w:val="clear" w:color="auto" w:fill="auto"/>
            <w:noWrap/>
            <w:vAlign w:val="bottom"/>
            <w:hideMark/>
          </w:tcPr>
          <w:p w14:paraId="6104309E" w14:textId="77777777" w:rsidR="00965DF4" w:rsidRPr="002F158A" w:rsidRDefault="00965DF4" w:rsidP="00232DDC">
            <w:pPr>
              <w:jc w:val="right"/>
              <w:rPr>
                <w:rFonts w:ascii="Arial" w:hAnsi="Arial" w:cs="Arial"/>
                <w:sz w:val="20"/>
                <w:szCs w:val="20"/>
                <w:lang w:val="en-US"/>
              </w:rPr>
            </w:pPr>
          </w:p>
        </w:tc>
      </w:tr>
      <w:tr w:rsidR="00965DF4" w:rsidRPr="002F158A" w14:paraId="44611D85" w14:textId="77777777" w:rsidTr="00232DDC">
        <w:trPr>
          <w:trHeight w:val="255"/>
        </w:trPr>
        <w:tc>
          <w:tcPr>
            <w:tcW w:w="82" w:type="pct"/>
            <w:tcBorders>
              <w:top w:val="nil"/>
              <w:left w:val="nil"/>
              <w:bottom w:val="nil"/>
              <w:right w:val="nil"/>
            </w:tcBorders>
            <w:shd w:val="clear" w:color="000000" w:fill="FFFF99"/>
            <w:noWrap/>
            <w:vAlign w:val="bottom"/>
            <w:hideMark/>
          </w:tcPr>
          <w:p w14:paraId="76BFD51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85F0E7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T100011</w:t>
            </w:r>
          </w:p>
        </w:tc>
        <w:tc>
          <w:tcPr>
            <w:tcW w:w="2693" w:type="pct"/>
            <w:tcBorders>
              <w:top w:val="nil"/>
              <w:left w:val="nil"/>
              <w:bottom w:val="nil"/>
              <w:right w:val="nil"/>
            </w:tcBorders>
            <w:shd w:val="clear" w:color="000000" w:fill="FFFF99"/>
            <w:noWrap/>
            <w:vAlign w:val="bottom"/>
            <w:hideMark/>
          </w:tcPr>
          <w:p w14:paraId="31BA410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Sanacija divljih odlagališta otpada na poljoprivrednom zemljištu</w:t>
            </w:r>
          </w:p>
        </w:tc>
        <w:tc>
          <w:tcPr>
            <w:tcW w:w="505" w:type="pct"/>
            <w:tcBorders>
              <w:top w:val="nil"/>
              <w:left w:val="nil"/>
              <w:bottom w:val="nil"/>
              <w:right w:val="nil"/>
            </w:tcBorders>
            <w:shd w:val="clear" w:color="000000" w:fill="FFFF99"/>
            <w:noWrap/>
            <w:vAlign w:val="bottom"/>
            <w:hideMark/>
          </w:tcPr>
          <w:p w14:paraId="515E391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3.980,00</w:t>
            </w:r>
          </w:p>
        </w:tc>
        <w:tc>
          <w:tcPr>
            <w:tcW w:w="502" w:type="pct"/>
            <w:tcBorders>
              <w:top w:val="nil"/>
              <w:left w:val="nil"/>
              <w:bottom w:val="nil"/>
              <w:right w:val="nil"/>
            </w:tcBorders>
            <w:shd w:val="clear" w:color="000000" w:fill="FFFF99"/>
            <w:noWrap/>
            <w:vAlign w:val="bottom"/>
            <w:hideMark/>
          </w:tcPr>
          <w:p w14:paraId="26C0BEA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3.980,00</w:t>
            </w:r>
          </w:p>
        </w:tc>
        <w:tc>
          <w:tcPr>
            <w:tcW w:w="411" w:type="pct"/>
            <w:tcBorders>
              <w:top w:val="nil"/>
              <w:left w:val="nil"/>
              <w:bottom w:val="nil"/>
              <w:right w:val="nil"/>
            </w:tcBorders>
            <w:shd w:val="clear" w:color="000000" w:fill="FFFF99"/>
            <w:noWrap/>
            <w:vAlign w:val="bottom"/>
            <w:hideMark/>
          </w:tcPr>
          <w:p w14:paraId="4B5F1FA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3.980,00</w:t>
            </w:r>
          </w:p>
        </w:tc>
        <w:tc>
          <w:tcPr>
            <w:tcW w:w="336" w:type="pct"/>
            <w:tcBorders>
              <w:top w:val="nil"/>
              <w:left w:val="nil"/>
              <w:bottom w:val="nil"/>
              <w:right w:val="nil"/>
            </w:tcBorders>
            <w:shd w:val="clear" w:color="000000" w:fill="FFFF99"/>
            <w:noWrap/>
            <w:vAlign w:val="bottom"/>
            <w:hideMark/>
          </w:tcPr>
          <w:p w14:paraId="1B4F183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6F8280E3" w14:textId="77777777" w:rsidTr="00232DDC">
        <w:trPr>
          <w:trHeight w:val="255"/>
        </w:trPr>
        <w:tc>
          <w:tcPr>
            <w:tcW w:w="82" w:type="pct"/>
            <w:tcBorders>
              <w:top w:val="nil"/>
              <w:left w:val="nil"/>
              <w:bottom w:val="nil"/>
              <w:right w:val="nil"/>
            </w:tcBorders>
            <w:shd w:val="clear" w:color="000000" w:fill="CCCCFF"/>
            <w:noWrap/>
            <w:vAlign w:val="bottom"/>
            <w:hideMark/>
          </w:tcPr>
          <w:p w14:paraId="5CB656D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A2EB36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CA43CF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502" w:type="pct"/>
            <w:tcBorders>
              <w:top w:val="nil"/>
              <w:left w:val="nil"/>
              <w:bottom w:val="nil"/>
              <w:right w:val="nil"/>
            </w:tcBorders>
            <w:shd w:val="clear" w:color="000000" w:fill="CCCCFF"/>
            <w:noWrap/>
            <w:vAlign w:val="bottom"/>
            <w:hideMark/>
          </w:tcPr>
          <w:p w14:paraId="53C3E0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411" w:type="pct"/>
            <w:tcBorders>
              <w:top w:val="nil"/>
              <w:left w:val="nil"/>
              <w:bottom w:val="nil"/>
              <w:right w:val="nil"/>
            </w:tcBorders>
            <w:shd w:val="clear" w:color="000000" w:fill="CCCCFF"/>
            <w:noWrap/>
            <w:vAlign w:val="bottom"/>
            <w:hideMark/>
          </w:tcPr>
          <w:p w14:paraId="1C93986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336" w:type="pct"/>
            <w:tcBorders>
              <w:top w:val="nil"/>
              <w:left w:val="nil"/>
              <w:bottom w:val="nil"/>
              <w:right w:val="nil"/>
            </w:tcBorders>
            <w:shd w:val="clear" w:color="000000" w:fill="CCCCFF"/>
            <w:noWrap/>
            <w:vAlign w:val="bottom"/>
            <w:hideMark/>
          </w:tcPr>
          <w:p w14:paraId="654A53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FFD829D" w14:textId="77777777" w:rsidTr="00232DDC">
        <w:trPr>
          <w:trHeight w:val="255"/>
        </w:trPr>
        <w:tc>
          <w:tcPr>
            <w:tcW w:w="82" w:type="pct"/>
            <w:tcBorders>
              <w:top w:val="nil"/>
              <w:left w:val="nil"/>
              <w:bottom w:val="nil"/>
              <w:right w:val="nil"/>
            </w:tcBorders>
            <w:shd w:val="clear" w:color="000000" w:fill="CCCCFF"/>
            <w:noWrap/>
            <w:vAlign w:val="bottom"/>
            <w:hideMark/>
          </w:tcPr>
          <w:p w14:paraId="7C9783D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BA9C73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B4C69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502" w:type="pct"/>
            <w:tcBorders>
              <w:top w:val="nil"/>
              <w:left w:val="nil"/>
              <w:bottom w:val="nil"/>
              <w:right w:val="nil"/>
            </w:tcBorders>
            <w:shd w:val="clear" w:color="000000" w:fill="CCCCFF"/>
            <w:noWrap/>
            <w:vAlign w:val="bottom"/>
            <w:hideMark/>
          </w:tcPr>
          <w:p w14:paraId="5D74D8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411" w:type="pct"/>
            <w:tcBorders>
              <w:top w:val="nil"/>
              <w:left w:val="nil"/>
              <w:bottom w:val="nil"/>
              <w:right w:val="nil"/>
            </w:tcBorders>
            <w:shd w:val="clear" w:color="000000" w:fill="CCCCFF"/>
            <w:noWrap/>
            <w:vAlign w:val="bottom"/>
            <w:hideMark/>
          </w:tcPr>
          <w:p w14:paraId="66A5942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336" w:type="pct"/>
            <w:tcBorders>
              <w:top w:val="nil"/>
              <w:left w:val="nil"/>
              <w:bottom w:val="nil"/>
              <w:right w:val="nil"/>
            </w:tcBorders>
            <w:shd w:val="clear" w:color="000000" w:fill="CCCCFF"/>
            <w:noWrap/>
            <w:vAlign w:val="bottom"/>
            <w:hideMark/>
          </w:tcPr>
          <w:p w14:paraId="7930CB8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FB1B304" w14:textId="77777777" w:rsidTr="00232DDC">
        <w:trPr>
          <w:trHeight w:val="255"/>
        </w:trPr>
        <w:tc>
          <w:tcPr>
            <w:tcW w:w="82" w:type="pct"/>
            <w:tcBorders>
              <w:top w:val="nil"/>
              <w:left w:val="nil"/>
              <w:bottom w:val="nil"/>
              <w:right w:val="nil"/>
            </w:tcBorders>
            <w:shd w:val="clear" w:color="auto" w:fill="auto"/>
            <w:noWrap/>
            <w:vAlign w:val="bottom"/>
            <w:hideMark/>
          </w:tcPr>
          <w:p w14:paraId="1B88A94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4D23C3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05CF1C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8B368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502" w:type="pct"/>
            <w:tcBorders>
              <w:top w:val="nil"/>
              <w:left w:val="nil"/>
              <w:bottom w:val="nil"/>
              <w:right w:val="nil"/>
            </w:tcBorders>
            <w:shd w:val="clear" w:color="auto" w:fill="auto"/>
            <w:noWrap/>
            <w:vAlign w:val="bottom"/>
            <w:hideMark/>
          </w:tcPr>
          <w:p w14:paraId="55CC66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411" w:type="pct"/>
            <w:tcBorders>
              <w:top w:val="nil"/>
              <w:left w:val="nil"/>
              <w:bottom w:val="nil"/>
              <w:right w:val="nil"/>
            </w:tcBorders>
            <w:shd w:val="clear" w:color="auto" w:fill="auto"/>
            <w:noWrap/>
            <w:vAlign w:val="bottom"/>
            <w:hideMark/>
          </w:tcPr>
          <w:p w14:paraId="1D8204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336" w:type="pct"/>
            <w:tcBorders>
              <w:top w:val="nil"/>
              <w:left w:val="nil"/>
              <w:bottom w:val="nil"/>
              <w:right w:val="nil"/>
            </w:tcBorders>
            <w:shd w:val="clear" w:color="auto" w:fill="auto"/>
            <w:noWrap/>
            <w:vAlign w:val="bottom"/>
            <w:hideMark/>
          </w:tcPr>
          <w:p w14:paraId="1FF045C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1A41F7D8" w14:textId="77777777" w:rsidTr="00232DDC">
        <w:trPr>
          <w:trHeight w:val="255"/>
        </w:trPr>
        <w:tc>
          <w:tcPr>
            <w:tcW w:w="82" w:type="pct"/>
            <w:tcBorders>
              <w:top w:val="nil"/>
              <w:left w:val="nil"/>
              <w:bottom w:val="nil"/>
              <w:right w:val="nil"/>
            </w:tcBorders>
            <w:shd w:val="clear" w:color="auto" w:fill="auto"/>
            <w:noWrap/>
            <w:vAlign w:val="bottom"/>
            <w:hideMark/>
          </w:tcPr>
          <w:p w14:paraId="3F2D847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0404F5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4E3031E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29F6D2A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CFBBD1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092CBB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336" w:type="pct"/>
            <w:tcBorders>
              <w:top w:val="nil"/>
              <w:left w:val="nil"/>
              <w:bottom w:val="nil"/>
              <w:right w:val="nil"/>
            </w:tcBorders>
            <w:shd w:val="clear" w:color="auto" w:fill="auto"/>
            <w:noWrap/>
            <w:vAlign w:val="bottom"/>
            <w:hideMark/>
          </w:tcPr>
          <w:p w14:paraId="7A9DFEB9" w14:textId="77777777" w:rsidR="00965DF4" w:rsidRPr="002F158A" w:rsidRDefault="00965DF4" w:rsidP="00232DDC">
            <w:pPr>
              <w:jc w:val="right"/>
              <w:rPr>
                <w:rFonts w:ascii="Arial" w:hAnsi="Arial" w:cs="Arial"/>
                <w:sz w:val="20"/>
                <w:szCs w:val="20"/>
                <w:lang w:val="en-US"/>
              </w:rPr>
            </w:pPr>
          </w:p>
        </w:tc>
      </w:tr>
      <w:tr w:rsidR="00965DF4" w:rsidRPr="002F158A" w14:paraId="2F8AFFC1" w14:textId="77777777" w:rsidTr="00232DDC">
        <w:trPr>
          <w:trHeight w:val="255"/>
        </w:trPr>
        <w:tc>
          <w:tcPr>
            <w:tcW w:w="82" w:type="pct"/>
            <w:tcBorders>
              <w:top w:val="nil"/>
              <w:left w:val="nil"/>
              <w:bottom w:val="nil"/>
              <w:right w:val="nil"/>
            </w:tcBorders>
            <w:shd w:val="clear" w:color="000000" w:fill="FFFF99"/>
            <w:noWrap/>
            <w:vAlign w:val="bottom"/>
            <w:hideMark/>
          </w:tcPr>
          <w:p w14:paraId="6FCDDE0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7CB941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T100012</w:t>
            </w:r>
          </w:p>
        </w:tc>
        <w:tc>
          <w:tcPr>
            <w:tcW w:w="2693" w:type="pct"/>
            <w:tcBorders>
              <w:top w:val="nil"/>
              <w:left w:val="nil"/>
              <w:bottom w:val="nil"/>
              <w:right w:val="nil"/>
            </w:tcBorders>
            <w:shd w:val="clear" w:color="000000" w:fill="FFFF99"/>
            <w:noWrap/>
            <w:vAlign w:val="bottom"/>
            <w:hideMark/>
          </w:tcPr>
          <w:p w14:paraId="67FD701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Sanacija poljskih puteva</w:t>
            </w:r>
          </w:p>
        </w:tc>
        <w:tc>
          <w:tcPr>
            <w:tcW w:w="505" w:type="pct"/>
            <w:tcBorders>
              <w:top w:val="nil"/>
              <w:left w:val="nil"/>
              <w:bottom w:val="nil"/>
              <w:right w:val="nil"/>
            </w:tcBorders>
            <w:shd w:val="clear" w:color="000000" w:fill="FFFF99"/>
            <w:noWrap/>
            <w:vAlign w:val="bottom"/>
            <w:hideMark/>
          </w:tcPr>
          <w:p w14:paraId="00C27A4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20.572,00</w:t>
            </w:r>
          </w:p>
        </w:tc>
        <w:tc>
          <w:tcPr>
            <w:tcW w:w="502" w:type="pct"/>
            <w:tcBorders>
              <w:top w:val="nil"/>
              <w:left w:val="nil"/>
              <w:bottom w:val="nil"/>
              <w:right w:val="nil"/>
            </w:tcBorders>
            <w:shd w:val="clear" w:color="000000" w:fill="FFFF99"/>
            <w:noWrap/>
            <w:vAlign w:val="bottom"/>
            <w:hideMark/>
          </w:tcPr>
          <w:p w14:paraId="3FDAA22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20.572,00</w:t>
            </w:r>
          </w:p>
        </w:tc>
        <w:tc>
          <w:tcPr>
            <w:tcW w:w="411" w:type="pct"/>
            <w:tcBorders>
              <w:top w:val="nil"/>
              <w:left w:val="nil"/>
              <w:bottom w:val="nil"/>
              <w:right w:val="nil"/>
            </w:tcBorders>
            <w:shd w:val="clear" w:color="000000" w:fill="FFFF99"/>
            <w:noWrap/>
            <w:vAlign w:val="bottom"/>
            <w:hideMark/>
          </w:tcPr>
          <w:p w14:paraId="418CA01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18.385,90</w:t>
            </w:r>
          </w:p>
        </w:tc>
        <w:tc>
          <w:tcPr>
            <w:tcW w:w="336" w:type="pct"/>
            <w:tcBorders>
              <w:top w:val="nil"/>
              <w:left w:val="nil"/>
              <w:bottom w:val="nil"/>
              <w:right w:val="nil"/>
            </w:tcBorders>
            <w:shd w:val="clear" w:color="000000" w:fill="FFFF99"/>
            <w:noWrap/>
            <w:vAlign w:val="bottom"/>
            <w:hideMark/>
          </w:tcPr>
          <w:p w14:paraId="4AE789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89,37%</w:t>
            </w:r>
          </w:p>
        </w:tc>
      </w:tr>
      <w:tr w:rsidR="00965DF4" w:rsidRPr="002F158A" w14:paraId="30E8BADC" w14:textId="77777777" w:rsidTr="00232DDC">
        <w:trPr>
          <w:trHeight w:val="255"/>
        </w:trPr>
        <w:tc>
          <w:tcPr>
            <w:tcW w:w="82" w:type="pct"/>
            <w:tcBorders>
              <w:top w:val="nil"/>
              <w:left w:val="nil"/>
              <w:bottom w:val="nil"/>
              <w:right w:val="nil"/>
            </w:tcBorders>
            <w:shd w:val="clear" w:color="000000" w:fill="CCCCFF"/>
            <w:noWrap/>
            <w:vAlign w:val="bottom"/>
            <w:hideMark/>
          </w:tcPr>
          <w:p w14:paraId="02824C1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BAE7C1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FDBD8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20.572,00</w:t>
            </w:r>
          </w:p>
        </w:tc>
        <w:tc>
          <w:tcPr>
            <w:tcW w:w="502" w:type="pct"/>
            <w:tcBorders>
              <w:top w:val="nil"/>
              <w:left w:val="nil"/>
              <w:bottom w:val="nil"/>
              <w:right w:val="nil"/>
            </w:tcBorders>
            <w:shd w:val="clear" w:color="000000" w:fill="CCCCFF"/>
            <w:noWrap/>
            <w:vAlign w:val="bottom"/>
            <w:hideMark/>
          </w:tcPr>
          <w:p w14:paraId="400F61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20.572,00</w:t>
            </w:r>
          </w:p>
        </w:tc>
        <w:tc>
          <w:tcPr>
            <w:tcW w:w="411" w:type="pct"/>
            <w:tcBorders>
              <w:top w:val="nil"/>
              <w:left w:val="nil"/>
              <w:bottom w:val="nil"/>
              <w:right w:val="nil"/>
            </w:tcBorders>
            <w:shd w:val="clear" w:color="000000" w:fill="CCCCFF"/>
            <w:noWrap/>
            <w:vAlign w:val="bottom"/>
            <w:hideMark/>
          </w:tcPr>
          <w:p w14:paraId="2914BD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18.385,90</w:t>
            </w:r>
          </w:p>
        </w:tc>
        <w:tc>
          <w:tcPr>
            <w:tcW w:w="336" w:type="pct"/>
            <w:tcBorders>
              <w:top w:val="nil"/>
              <w:left w:val="nil"/>
              <w:bottom w:val="nil"/>
              <w:right w:val="nil"/>
            </w:tcBorders>
            <w:shd w:val="clear" w:color="000000" w:fill="CCCCFF"/>
            <w:noWrap/>
            <w:vAlign w:val="bottom"/>
            <w:hideMark/>
          </w:tcPr>
          <w:p w14:paraId="1BA8AC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89,37%</w:t>
            </w:r>
          </w:p>
        </w:tc>
      </w:tr>
      <w:tr w:rsidR="00965DF4" w:rsidRPr="002F158A" w14:paraId="4ACBFD2F" w14:textId="77777777" w:rsidTr="00232DDC">
        <w:trPr>
          <w:trHeight w:val="255"/>
        </w:trPr>
        <w:tc>
          <w:tcPr>
            <w:tcW w:w="82" w:type="pct"/>
            <w:tcBorders>
              <w:top w:val="nil"/>
              <w:left w:val="nil"/>
              <w:bottom w:val="nil"/>
              <w:right w:val="nil"/>
            </w:tcBorders>
            <w:shd w:val="clear" w:color="000000" w:fill="CCCCFF"/>
            <w:noWrap/>
            <w:vAlign w:val="bottom"/>
            <w:hideMark/>
          </w:tcPr>
          <w:p w14:paraId="6B554C4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25D49F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0FEC60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20.572,00</w:t>
            </w:r>
          </w:p>
        </w:tc>
        <w:tc>
          <w:tcPr>
            <w:tcW w:w="502" w:type="pct"/>
            <w:tcBorders>
              <w:top w:val="nil"/>
              <w:left w:val="nil"/>
              <w:bottom w:val="nil"/>
              <w:right w:val="nil"/>
            </w:tcBorders>
            <w:shd w:val="clear" w:color="000000" w:fill="CCCCFF"/>
            <w:noWrap/>
            <w:vAlign w:val="bottom"/>
            <w:hideMark/>
          </w:tcPr>
          <w:p w14:paraId="7A3656C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20.572,00</w:t>
            </w:r>
          </w:p>
        </w:tc>
        <w:tc>
          <w:tcPr>
            <w:tcW w:w="411" w:type="pct"/>
            <w:tcBorders>
              <w:top w:val="nil"/>
              <w:left w:val="nil"/>
              <w:bottom w:val="nil"/>
              <w:right w:val="nil"/>
            </w:tcBorders>
            <w:shd w:val="clear" w:color="000000" w:fill="CCCCFF"/>
            <w:noWrap/>
            <w:vAlign w:val="bottom"/>
            <w:hideMark/>
          </w:tcPr>
          <w:p w14:paraId="11AD4D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18.385,90</w:t>
            </w:r>
          </w:p>
        </w:tc>
        <w:tc>
          <w:tcPr>
            <w:tcW w:w="336" w:type="pct"/>
            <w:tcBorders>
              <w:top w:val="nil"/>
              <w:left w:val="nil"/>
              <w:bottom w:val="nil"/>
              <w:right w:val="nil"/>
            </w:tcBorders>
            <w:shd w:val="clear" w:color="000000" w:fill="CCCCFF"/>
            <w:noWrap/>
            <w:vAlign w:val="bottom"/>
            <w:hideMark/>
          </w:tcPr>
          <w:p w14:paraId="407B071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89,37%</w:t>
            </w:r>
          </w:p>
        </w:tc>
      </w:tr>
      <w:tr w:rsidR="00965DF4" w:rsidRPr="002F158A" w14:paraId="1ACD3DBE" w14:textId="77777777" w:rsidTr="00232DDC">
        <w:trPr>
          <w:trHeight w:val="255"/>
        </w:trPr>
        <w:tc>
          <w:tcPr>
            <w:tcW w:w="82" w:type="pct"/>
            <w:tcBorders>
              <w:top w:val="nil"/>
              <w:left w:val="nil"/>
              <w:bottom w:val="nil"/>
              <w:right w:val="nil"/>
            </w:tcBorders>
            <w:shd w:val="clear" w:color="auto" w:fill="auto"/>
            <w:noWrap/>
            <w:vAlign w:val="bottom"/>
            <w:hideMark/>
          </w:tcPr>
          <w:p w14:paraId="0EBCC94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B8223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AA056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41EA4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20.572,00</w:t>
            </w:r>
          </w:p>
        </w:tc>
        <w:tc>
          <w:tcPr>
            <w:tcW w:w="502" w:type="pct"/>
            <w:tcBorders>
              <w:top w:val="nil"/>
              <w:left w:val="nil"/>
              <w:bottom w:val="nil"/>
              <w:right w:val="nil"/>
            </w:tcBorders>
            <w:shd w:val="clear" w:color="auto" w:fill="auto"/>
            <w:noWrap/>
            <w:vAlign w:val="bottom"/>
            <w:hideMark/>
          </w:tcPr>
          <w:p w14:paraId="26A047B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20.572,00</w:t>
            </w:r>
          </w:p>
        </w:tc>
        <w:tc>
          <w:tcPr>
            <w:tcW w:w="411" w:type="pct"/>
            <w:tcBorders>
              <w:top w:val="nil"/>
              <w:left w:val="nil"/>
              <w:bottom w:val="nil"/>
              <w:right w:val="nil"/>
            </w:tcBorders>
            <w:shd w:val="clear" w:color="auto" w:fill="auto"/>
            <w:noWrap/>
            <w:vAlign w:val="bottom"/>
            <w:hideMark/>
          </w:tcPr>
          <w:p w14:paraId="6DECA4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18.385,90</w:t>
            </w:r>
          </w:p>
        </w:tc>
        <w:tc>
          <w:tcPr>
            <w:tcW w:w="336" w:type="pct"/>
            <w:tcBorders>
              <w:top w:val="nil"/>
              <w:left w:val="nil"/>
              <w:bottom w:val="nil"/>
              <w:right w:val="nil"/>
            </w:tcBorders>
            <w:shd w:val="clear" w:color="auto" w:fill="auto"/>
            <w:noWrap/>
            <w:vAlign w:val="bottom"/>
            <w:hideMark/>
          </w:tcPr>
          <w:p w14:paraId="2A690AB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89,37%</w:t>
            </w:r>
          </w:p>
        </w:tc>
      </w:tr>
      <w:tr w:rsidR="00965DF4" w:rsidRPr="002F158A" w14:paraId="606BB1B8" w14:textId="77777777" w:rsidTr="00232DDC">
        <w:trPr>
          <w:trHeight w:val="255"/>
        </w:trPr>
        <w:tc>
          <w:tcPr>
            <w:tcW w:w="82" w:type="pct"/>
            <w:tcBorders>
              <w:top w:val="nil"/>
              <w:left w:val="nil"/>
              <w:bottom w:val="nil"/>
              <w:right w:val="nil"/>
            </w:tcBorders>
            <w:shd w:val="clear" w:color="auto" w:fill="auto"/>
            <w:noWrap/>
            <w:vAlign w:val="bottom"/>
            <w:hideMark/>
          </w:tcPr>
          <w:p w14:paraId="4EC6500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8F90A9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7518FC5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5A96084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8C9325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99CE83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18.385,90</w:t>
            </w:r>
          </w:p>
        </w:tc>
        <w:tc>
          <w:tcPr>
            <w:tcW w:w="336" w:type="pct"/>
            <w:tcBorders>
              <w:top w:val="nil"/>
              <w:left w:val="nil"/>
              <w:bottom w:val="nil"/>
              <w:right w:val="nil"/>
            </w:tcBorders>
            <w:shd w:val="clear" w:color="auto" w:fill="auto"/>
            <w:noWrap/>
            <w:vAlign w:val="bottom"/>
            <w:hideMark/>
          </w:tcPr>
          <w:p w14:paraId="4385005C" w14:textId="77777777" w:rsidR="00965DF4" w:rsidRPr="002F158A" w:rsidRDefault="00965DF4" w:rsidP="00232DDC">
            <w:pPr>
              <w:jc w:val="right"/>
              <w:rPr>
                <w:rFonts w:ascii="Arial" w:hAnsi="Arial" w:cs="Arial"/>
                <w:sz w:val="20"/>
                <w:szCs w:val="20"/>
                <w:lang w:val="en-US"/>
              </w:rPr>
            </w:pPr>
          </w:p>
        </w:tc>
      </w:tr>
      <w:tr w:rsidR="00965DF4" w:rsidRPr="002F158A" w14:paraId="65735598" w14:textId="77777777" w:rsidTr="00232DDC">
        <w:trPr>
          <w:trHeight w:val="255"/>
        </w:trPr>
        <w:tc>
          <w:tcPr>
            <w:tcW w:w="82" w:type="pct"/>
            <w:tcBorders>
              <w:top w:val="nil"/>
              <w:left w:val="nil"/>
              <w:bottom w:val="nil"/>
              <w:right w:val="nil"/>
            </w:tcBorders>
            <w:shd w:val="clear" w:color="000000" w:fill="FFFF99"/>
            <w:noWrap/>
            <w:vAlign w:val="bottom"/>
            <w:hideMark/>
          </w:tcPr>
          <w:p w14:paraId="1E8DDA0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2F3086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T100013</w:t>
            </w:r>
          </w:p>
        </w:tc>
        <w:tc>
          <w:tcPr>
            <w:tcW w:w="2693" w:type="pct"/>
            <w:tcBorders>
              <w:top w:val="nil"/>
              <w:left w:val="nil"/>
              <w:bottom w:val="nil"/>
              <w:right w:val="nil"/>
            </w:tcBorders>
            <w:shd w:val="clear" w:color="000000" w:fill="FFFF99"/>
            <w:noWrap/>
            <w:vAlign w:val="bottom"/>
            <w:hideMark/>
          </w:tcPr>
          <w:p w14:paraId="00953B0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Održavanje zgrada za redovno  korištenje</w:t>
            </w:r>
          </w:p>
        </w:tc>
        <w:tc>
          <w:tcPr>
            <w:tcW w:w="505" w:type="pct"/>
            <w:tcBorders>
              <w:top w:val="nil"/>
              <w:left w:val="nil"/>
              <w:bottom w:val="nil"/>
              <w:right w:val="nil"/>
            </w:tcBorders>
            <w:shd w:val="clear" w:color="000000" w:fill="FFFF99"/>
            <w:noWrap/>
            <w:vAlign w:val="bottom"/>
            <w:hideMark/>
          </w:tcPr>
          <w:p w14:paraId="7806EB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5.310,00</w:t>
            </w:r>
          </w:p>
        </w:tc>
        <w:tc>
          <w:tcPr>
            <w:tcW w:w="502" w:type="pct"/>
            <w:tcBorders>
              <w:top w:val="nil"/>
              <w:left w:val="nil"/>
              <w:bottom w:val="nil"/>
              <w:right w:val="nil"/>
            </w:tcBorders>
            <w:shd w:val="clear" w:color="000000" w:fill="FFFF99"/>
            <w:noWrap/>
            <w:vAlign w:val="bottom"/>
            <w:hideMark/>
          </w:tcPr>
          <w:p w14:paraId="3C89BEF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5.310,00</w:t>
            </w:r>
          </w:p>
        </w:tc>
        <w:tc>
          <w:tcPr>
            <w:tcW w:w="411" w:type="pct"/>
            <w:tcBorders>
              <w:top w:val="nil"/>
              <w:left w:val="nil"/>
              <w:bottom w:val="nil"/>
              <w:right w:val="nil"/>
            </w:tcBorders>
            <w:shd w:val="clear" w:color="000000" w:fill="FFFF99"/>
            <w:noWrap/>
            <w:vAlign w:val="bottom"/>
            <w:hideMark/>
          </w:tcPr>
          <w:p w14:paraId="0B70533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2.400,00</w:t>
            </w:r>
          </w:p>
        </w:tc>
        <w:tc>
          <w:tcPr>
            <w:tcW w:w="336" w:type="pct"/>
            <w:tcBorders>
              <w:top w:val="nil"/>
              <w:left w:val="nil"/>
              <w:bottom w:val="nil"/>
              <w:right w:val="nil"/>
            </w:tcBorders>
            <w:shd w:val="clear" w:color="000000" w:fill="FFFF99"/>
            <w:noWrap/>
            <w:vAlign w:val="bottom"/>
            <w:hideMark/>
          </w:tcPr>
          <w:p w14:paraId="6F35290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45,20%</w:t>
            </w:r>
          </w:p>
        </w:tc>
      </w:tr>
      <w:tr w:rsidR="00965DF4" w:rsidRPr="002F158A" w14:paraId="5D524FAF" w14:textId="77777777" w:rsidTr="00232DDC">
        <w:trPr>
          <w:trHeight w:val="255"/>
        </w:trPr>
        <w:tc>
          <w:tcPr>
            <w:tcW w:w="82" w:type="pct"/>
            <w:tcBorders>
              <w:top w:val="nil"/>
              <w:left w:val="nil"/>
              <w:bottom w:val="nil"/>
              <w:right w:val="nil"/>
            </w:tcBorders>
            <w:shd w:val="clear" w:color="000000" w:fill="CCCCFF"/>
            <w:noWrap/>
            <w:vAlign w:val="bottom"/>
            <w:hideMark/>
          </w:tcPr>
          <w:p w14:paraId="14A78BA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AA53A9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FC4AF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279397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411" w:type="pct"/>
            <w:tcBorders>
              <w:top w:val="nil"/>
              <w:left w:val="nil"/>
              <w:bottom w:val="nil"/>
              <w:right w:val="nil"/>
            </w:tcBorders>
            <w:shd w:val="clear" w:color="000000" w:fill="CCCCFF"/>
            <w:noWrap/>
            <w:vAlign w:val="bottom"/>
            <w:hideMark/>
          </w:tcPr>
          <w:p w14:paraId="6438150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2.400,00</w:t>
            </w:r>
          </w:p>
        </w:tc>
        <w:tc>
          <w:tcPr>
            <w:tcW w:w="336" w:type="pct"/>
            <w:tcBorders>
              <w:top w:val="nil"/>
              <w:left w:val="nil"/>
              <w:bottom w:val="nil"/>
              <w:right w:val="nil"/>
            </w:tcBorders>
            <w:shd w:val="clear" w:color="000000" w:fill="CCCCFF"/>
            <w:noWrap/>
            <w:vAlign w:val="bottom"/>
            <w:hideMark/>
          </w:tcPr>
          <w:p w14:paraId="568C3E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45,20%</w:t>
            </w:r>
          </w:p>
        </w:tc>
      </w:tr>
      <w:tr w:rsidR="00965DF4" w:rsidRPr="002F158A" w14:paraId="7D6D0A23" w14:textId="77777777" w:rsidTr="00232DDC">
        <w:trPr>
          <w:trHeight w:val="255"/>
        </w:trPr>
        <w:tc>
          <w:tcPr>
            <w:tcW w:w="82" w:type="pct"/>
            <w:tcBorders>
              <w:top w:val="nil"/>
              <w:left w:val="nil"/>
              <w:bottom w:val="nil"/>
              <w:right w:val="nil"/>
            </w:tcBorders>
            <w:shd w:val="clear" w:color="000000" w:fill="CCCCFF"/>
            <w:noWrap/>
            <w:vAlign w:val="bottom"/>
            <w:hideMark/>
          </w:tcPr>
          <w:p w14:paraId="39C7C72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03060E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B01BB0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502" w:type="pct"/>
            <w:tcBorders>
              <w:top w:val="nil"/>
              <w:left w:val="nil"/>
              <w:bottom w:val="nil"/>
              <w:right w:val="nil"/>
            </w:tcBorders>
            <w:shd w:val="clear" w:color="000000" w:fill="CCCCFF"/>
            <w:noWrap/>
            <w:vAlign w:val="bottom"/>
            <w:hideMark/>
          </w:tcPr>
          <w:p w14:paraId="2C700D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w:t>
            </w:r>
          </w:p>
        </w:tc>
        <w:tc>
          <w:tcPr>
            <w:tcW w:w="411" w:type="pct"/>
            <w:tcBorders>
              <w:top w:val="nil"/>
              <w:left w:val="nil"/>
              <w:bottom w:val="nil"/>
              <w:right w:val="nil"/>
            </w:tcBorders>
            <w:shd w:val="clear" w:color="000000" w:fill="CCCCFF"/>
            <w:noWrap/>
            <w:vAlign w:val="bottom"/>
            <w:hideMark/>
          </w:tcPr>
          <w:p w14:paraId="61CA5A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2.400,00</w:t>
            </w:r>
          </w:p>
        </w:tc>
        <w:tc>
          <w:tcPr>
            <w:tcW w:w="336" w:type="pct"/>
            <w:tcBorders>
              <w:top w:val="nil"/>
              <w:left w:val="nil"/>
              <w:bottom w:val="nil"/>
              <w:right w:val="nil"/>
            </w:tcBorders>
            <w:shd w:val="clear" w:color="000000" w:fill="CCCCFF"/>
            <w:noWrap/>
            <w:vAlign w:val="bottom"/>
            <w:hideMark/>
          </w:tcPr>
          <w:p w14:paraId="2B0F1A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45,20%</w:t>
            </w:r>
          </w:p>
        </w:tc>
      </w:tr>
      <w:tr w:rsidR="00965DF4" w:rsidRPr="002F158A" w14:paraId="60098A4D" w14:textId="77777777" w:rsidTr="00232DDC">
        <w:trPr>
          <w:trHeight w:val="255"/>
        </w:trPr>
        <w:tc>
          <w:tcPr>
            <w:tcW w:w="82" w:type="pct"/>
            <w:tcBorders>
              <w:top w:val="nil"/>
              <w:left w:val="nil"/>
              <w:bottom w:val="nil"/>
              <w:right w:val="nil"/>
            </w:tcBorders>
            <w:shd w:val="clear" w:color="auto" w:fill="auto"/>
            <w:noWrap/>
            <w:vAlign w:val="bottom"/>
            <w:hideMark/>
          </w:tcPr>
          <w:p w14:paraId="5B2AEB5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892F73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922E2E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A6898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w:t>
            </w:r>
          </w:p>
        </w:tc>
        <w:tc>
          <w:tcPr>
            <w:tcW w:w="502" w:type="pct"/>
            <w:tcBorders>
              <w:top w:val="nil"/>
              <w:left w:val="nil"/>
              <w:bottom w:val="nil"/>
              <w:right w:val="nil"/>
            </w:tcBorders>
            <w:shd w:val="clear" w:color="auto" w:fill="auto"/>
            <w:noWrap/>
            <w:vAlign w:val="bottom"/>
            <w:hideMark/>
          </w:tcPr>
          <w:p w14:paraId="09A20C4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w:t>
            </w:r>
          </w:p>
        </w:tc>
        <w:tc>
          <w:tcPr>
            <w:tcW w:w="411" w:type="pct"/>
            <w:tcBorders>
              <w:top w:val="nil"/>
              <w:left w:val="nil"/>
              <w:bottom w:val="nil"/>
              <w:right w:val="nil"/>
            </w:tcBorders>
            <w:shd w:val="clear" w:color="auto" w:fill="auto"/>
            <w:noWrap/>
            <w:vAlign w:val="bottom"/>
            <w:hideMark/>
          </w:tcPr>
          <w:p w14:paraId="28BCC54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2.400,00</w:t>
            </w:r>
          </w:p>
        </w:tc>
        <w:tc>
          <w:tcPr>
            <w:tcW w:w="336" w:type="pct"/>
            <w:tcBorders>
              <w:top w:val="nil"/>
              <w:left w:val="nil"/>
              <w:bottom w:val="nil"/>
              <w:right w:val="nil"/>
            </w:tcBorders>
            <w:shd w:val="clear" w:color="auto" w:fill="auto"/>
            <w:noWrap/>
            <w:vAlign w:val="bottom"/>
            <w:hideMark/>
          </w:tcPr>
          <w:p w14:paraId="6CE9CA7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45,20%</w:t>
            </w:r>
          </w:p>
        </w:tc>
      </w:tr>
      <w:tr w:rsidR="00965DF4" w:rsidRPr="002F158A" w14:paraId="55CF5404" w14:textId="77777777" w:rsidTr="00232DDC">
        <w:trPr>
          <w:trHeight w:val="255"/>
        </w:trPr>
        <w:tc>
          <w:tcPr>
            <w:tcW w:w="82" w:type="pct"/>
            <w:tcBorders>
              <w:top w:val="nil"/>
              <w:left w:val="nil"/>
              <w:bottom w:val="nil"/>
              <w:right w:val="nil"/>
            </w:tcBorders>
            <w:shd w:val="clear" w:color="auto" w:fill="auto"/>
            <w:noWrap/>
            <w:vAlign w:val="bottom"/>
            <w:hideMark/>
          </w:tcPr>
          <w:p w14:paraId="690BA00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E0760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7C1FF2E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70B6FFB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7C909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0C459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2.400,00</w:t>
            </w:r>
          </w:p>
        </w:tc>
        <w:tc>
          <w:tcPr>
            <w:tcW w:w="336" w:type="pct"/>
            <w:tcBorders>
              <w:top w:val="nil"/>
              <w:left w:val="nil"/>
              <w:bottom w:val="nil"/>
              <w:right w:val="nil"/>
            </w:tcBorders>
            <w:shd w:val="clear" w:color="auto" w:fill="auto"/>
            <w:noWrap/>
            <w:vAlign w:val="bottom"/>
            <w:hideMark/>
          </w:tcPr>
          <w:p w14:paraId="47B06995" w14:textId="77777777" w:rsidR="00965DF4" w:rsidRPr="002F158A" w:rsidRDefault="00965DF4" w:rsidP="00232DDC">
            <w:pPr>
              <w:jc w:val="right"/>
              <w:rPr>
                <w:rFonts w:ascii="Arial" w:hAnsi="Arial" w:cs="Arial"/>
                <w:sz w:val="20"/>
                <w:szCs w:val="20"/>
                <w:lang w:val="en-US"/>
              </w:rPr>
            </w:pPr>
          </w:p>
        </w:tc>
      </w:tr>
      <w:tr w:rsidR="00965DF4" w:rsidRPr="002F158A" w14:paraId="08BBC3B7" w14:textId="77777777" w:rsidTr="00232DDC">
        <w:trPr>
          <w:trHeight w:val="255"/>
        </w:trPr>
        <w:tc>
          <w:tcPr>
            <w:tcW w:w="82" w:type="pct"/>
            <w:tcBorders>
              <w:top w:val="nil"/>
              <w:left w:val="nil"/>
              <w:bottom w:val="nil"/>
              <w:right w:val="nil"/>
            </w:tcBorders>
            <w:shd w:val="clear" w:color="000000" w:fill="FFFF99"/>
            <w:noWrap/>
            <w:vAlign w:val="bottom"/>
            <w:hideMark/>
          </w:tcPr>
          <w:p w14:paraId="0DD703F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CBF941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T100014</w:t>
            </w:r>
          </w:p>
        </w:tc>
        <w:tc>
          <w:tcPr>
            <w:tcW w:w="2693" w:type="pct"/>
            <w:tcBorders>
              <w:top w:val="nil"/>
              <w:left w:val="nil"/>
              <w:bottom w:val="nil"/>
              <w:right w:val="nil"/>
            </w:tcBorders>
            <w:shd w:val="clear" w:color="000000" w:fill="FFFF99"/>
            <w:noWrap/>
            <w:vAlign w:val="bottom"/>
            <w:hideMark/>
          </w:tcPr>
          <w:p w14:paraId="2C9FFD4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Izrada projektne dokumentacije</w:t>
            </w:r>
          </w:p>
        </w:tc>
        <w:tc>
          <w:tcPr>
            <w:tcW w:w="505" w:type="pct"/>
            <w:tcBorders>
              <w:top w:val="nil"/>
              <w:left w:val="nil"/>
              <w:bottom w:val="nil"/>
              <w:right w:val="nil"/>
            </w:tcBorders>
            <w:shd w:val="clear" w:color="000000" w:fill="FFFF99"/>
            <w:noWrap/>
            <w:vAlign w:val="bottom"/>
            <w:hideMark/>
          </w:tcPr>
          <w:p w14:paraId="10C49A5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20.700,00</w:t>
            </w:r>
          </w:p>
        </w:tc>
        <w:tc>
          <w:tcPr>
            <w:tcW w:w="502" w:type="pct"/>
            <w:tcBorders>
              <w:top w:val="nil"/>
              <w:left w:val="nil"/>
              <w:bottom w:val="nil"/>
              <w:right w:val="nil"/>
            </w:tcBorders>
            <w:shd w:val="clear" w:color="000000" w:fill="FFFF99"/>
            <w:noWrap/>
            <w:vAlign w:val="bottom"/>
            <w:hideMark/>
          </w:tcPr>
          <w:p w14:paraId="61618D4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20.700,00</w:t>
            </w:r>
          </w:p>
        </w:tc>
        <w:tc>
          <w:tcPr>
            <w:tcW w:w="411" w:type="pct"/>
            <w:tcBorders>
              <w:top w:val="nil"/>
              <w:left w:val="nil"/>
              <w:bottom w:val="nil"/>
              <w:right w:val="nil"/>
            </w:tcBorders>
            <w:shd w:val="clear" w:color="000000" w:fill="FFFF99"/>
            <w:noWrap/>
            <w:vAlign w:val="bottom"/>
            <w:hideMark/>
          </w:tcPr>
          <w:p w14:paraId="767624A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7.458,75</w:t>
            </w:r>
          </w:p>
        </w:tc>
        <w:tc>
          <w:tcPr>
            <w:tcW w:w="336" w:type="pct"/>
            <w:tcBorders>
              <w:top w:val="nil"/>
              <w:left w:val="nil"/>
              <w:bottom w:val="nil"/>
              <w:right w:val="nil"/>
            </w:tcBorders>
            <w:shd w:val="clear" w:color="000000" w:fill="FFFF99"/>
            <w:noWrap/>
            <w:vAlign w:val="bottom"/>
            <w:hideMark/>
          </w:tcPr>
          <w:p w14:paraId="2D67F8A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36,03%</w:t>
            </w:r>
          </w:p>
        </w:tc>
      </w:tr>
      <w:tr w:rsidR="00965DF4" w:rsidRPr="002F158A" w14:paraId="734CFF6A" w14:textId="77777777" w:rsidTr="00232DDC">
        <w:trPr>
          <w:trHeight w:val="255"/>
        </w:trPr>
        <w:tc>
          <w:tcPr>
            <w:tcW w:w="82" w:type="pct"/>
            <w:tcBorders>
              <w:top w:val="nil"/>
              <w:left w:val="nil"/>
              <w:bottom w:val="nil"/>
              <w:right w:val="nil"/>
            </w:tcBorders>
            <w:shd w:val="clear" w:color="000000" w:fill="CCCCFF"/>
            <w:noWrap/>
            <w:vAlign w:val="bottom"/>
            <w:hideMark/>
          </w:tcPr>
          <w:p w14:paraId="2650062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7096C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F914C0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502" w:type="pct"/>
            <w:tcBorders>
              <w:top w:val="nil"/>
              <w:left w:val="nil"/>
              <w:bottom w:val="nil"/>
              <w:right w:val="nil"/>
            </w:tcBorders>
            <w:shd w:val="clear" w:color="000000" w:fill="CCCCFF"/>
            <w:noWrap/>
            <w:vAlign w:val="bottom"/>
            <w:hideMark/>
          </w:tcPr>
          <w:p w14:paraId="341F0F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411" w:type="pct"/>
            <w:tcBorders>
              <w:top w:val="nil"/>
              <w:left w:val="nil"/>
              <w:bottom w:val="nil"/>
              <w:right w:val="nil"/>
            </w:tcBorders>
            <w:shd w:val="clear" w:color="000000" w:fill="CCCCFF"/>
            <w:noWrap/>
            <w:vAlign w:val="bottom"/>
            <w:hideMark/>
          </w:tcPr>
          <w:p w14:paraId="26A447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7.458,75</w:t>
            </w:r>
          </w:p>
        </w:tc>
        <w:tc>
          <w:tcPr>
            <w:tcW w:w="336" w:type="pct"/>
            <w:tcBorders>
              <w:top w:val="nil"/>
              <w:left w:val="nil"/>
              <w:bottom w:val="nil"/>
              <w:right w:val="nil"/>
            </w:tcBorders>
            <w:shd w:val="clear" w:color="000000" w:fill="CCCCFF"/>
            <w:noWrap/>
            <w:vAlign w:val="bottom"/>
            <w:hideMark/>
          </w:tcPr>
          <w:p w14:paraId="075F6F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36,03%</w:t>
            </w:r>
          </w:p>
        </w:tc>
      </w:tr>
      <w:tr w:rsidR="00965DF4" w:rsidRPr="002F158A" w14:paraId="30064A3B" w14:textId="77777777" w:rsidTr="00232DDC">
        <w:trPr>
          <w:trHeight w:val="255"/>
        </w:trPr>
        <w:tc>
          <w:tcPr>
            <w:tcW w:w="82" w:type="pct"/>
            <w:tcBorders>
              <w:top w:val="nil"/>
              <w:left w:val="nil"/>
              <w:bottom w:val="nil"/>
              <w:right w:val="nil"/>
            </w:tcBorders>
            <w:shd w:val="clear" w:color="000000" w:fill="CCCCFF"/>
            <w:noWrap/>
            <w:vAlign w:val="bottom"/>
            <w:hideMark/>
          </w:tcPr>
          <w:p w14:paraId="6BEF7A1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D2BDCD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6C3C9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502" w:type="pct"/>
            <w:tcBorders>
              <w:top w:val="nil"/>
              <w:left w:val="nil"/>
              <w:bottom w:val="nil"/>
              <w:right w:val="nil"/>
            </w:tcBorders>
            <w:shd w:val="clear" w:color="000000" w:fill="CCCCFF"/>
            <w:noWrap/>
            <w:vAlign w:val="bottom"/>
            <w:hideMark/>
          </w:tcPr>
          <w:p w14:paraId="502158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411" w:type="pct"/>
            <w:tcBorders>
              <w:top w:val="nil"/>
              <w:left w:val="nil"/>
              <w:bottom w:val="nil"/>
              <w:right w:val="nil"/>
            </w:tcBorders>
            <w:shd w:val="clear" w:color="000000" w:fill="CCCCFF"/>
            <w:noWrap/>
            <w:vAlign w:val="bottom"/>
            <w:hideMark/>
          </w:tcPr>
          <w:p w14:paraId="2A50B62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7.458,75</w:t>
            </w:r>
          </w:p>
        </w:tc>
        <w:tc>
          <w:tcPr>
            <w:tcW w:w="336" w:type="pct"/>
            <w:tcBorders>
              <w:top w:val="nil"/>
              <w:left w:val="nil"/>
              <w:bottom w:val="nil"/>
              <w:right w:val="nil"/>
            </w:tcBorders>
            <w:shd w:val="clear" w:color="000000" w:fill="CCCCFF"/>
            <w:noWrap/>
            <w:vAlign w:val="bottom"/>
            <w:hideMark/>
          </w:tcPr>
          <w:p w14:paraId="7567F3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36,03%</w:t>
            </w:r>
          </w:p>
        </w:tc>
      </w:tr>
      <w:tr w:rsidR="00965DF4" w:rsidRPr="002F158A" w14:paraId="07C5E24C" w14:textId="77777777" w:rsidTr="00232DDC">
        <w:trPr>
          <w:trHeight w:val="255"/>
        </w:trPr>
        <w:tc>
          <w:tcPr>
            <w:tcW w:w="82" w:type="pct"/>
            <w:tcBorders>
              <w:top w:val="nil"/>
              <w:left w:val="nil"/>
              <w:bottom w:val="nil"/>
              <w:right w:val="nil"/>
            </w:tcBorders>
            <w:shd w:val="clear" w:color="auto" w:fill="auto"/>
            <w:noWrap/>
            <w:vAlign w:val="bottom"/>
            <w:hideMark/>
          </w:tcPr>
          <w:p w14:paraId="7C5A7FA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6DF97F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AD67D7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198B6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20.700,00</w:t>
            </w:r>
          </w:p>
        </w:tc>
        <w:tc>
          <w:tcPr>
            <w:tcW w:w="502" w:type="pct"/>
            <w:tcBorders>
              <w:top w:val="nil"/>
              <w:left w:val="nil"/>
              <w:bottom w:val="nil"/>
              <w:right w:val="nil"/>
            </w:tcBorders>
            <w:shd w:val="clear" w:color="auto" w:fill="auto"/>
            <w:noWrap/>
            <w:vAlign w:val="bottom"/>
            <w:hideMark/>
          </w:tcPr>
          <w:p w14:paraId="6AAB4A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20.700,00</w:t>
            </w:r>
          </w:p>
        </w:tc>
        <w:tc>
          <w:tcPr>
            <w:tcW w:w="411" w:type="pct"/>
            <w:tcBorders>
              <w:top w:val="nil"/>
              <w:left w:val="nil"/>
              <w:bottom w:val="nil"/>
              <w:right w:val="nil"/>
            </w:tcBorders>
            <w:shd w:val="clear" w:color="auto" w:fill="auto"/>
            <w:noWrap/>
            <w:vAlign w:val="bottom"/>
            <w:hideMark/>
          </w:tcPr>
          <w:p w14:paraId="48493B5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7.458,75</w:t>
            </w:r>
          </w:p>
        </w:tc>
        <w:tc>
          <w:tcPr>
            <w:tcW w:w="336" w:type="pct"/>
            <w:tcBorders>
              <w:top w:val="nil"/>
              <w:left w:val="nil"/>
              <w:bottom w:val="nil"/>
              <w:right w:val="nil"/>
            </w:tcBorders>
            <w:shd w:val="clear" w:color="auto" w:fill="auto"/>
            <w:noWrap/>
            <w:vAlign w:val="bottom"/>
            <w:hideMark/>
          </w:tcPr>
          <w:p w14:paraId="3C75A19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36,03%</w:t>
            </w:r>
          </w:p>
        </w:tc>
      </w:tr>
      <w:tr w:rsidR="00965DF4" w:rsidRPr="002F158A" w14:paraId="24F94460" w14:textId="77777777" w:rsidTr="00232DDC">
        <w:trPr>
          <w:trHeight w:val="255"/>
        </w:trPr>
        <w:tc>
          <w:tcPr>
            <w:tcW w:w="82" w:type="pct"/>
            <w:tcBorders>
              <w:top w:val="nil"/>
              <w:left w:val="nil"/>
              <w:bottom w:val="nil"/>
              <w:right w:val="nil"/>
            </w:tcBorders>
            <w:shd w:val="clear" w:color="auto" w:fill="auto"/>
            <w:noWrap/>
            <w:vAlign w:val="bottom"/>
            <w:hideMark/>
          </w:tcPr>
          <w:p w14:paraId="4D87446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958894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34980CF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4835355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C4C48D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593FC3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7.458,75</w:t>
            </w:r>
          </w:p>
        </w:tc>
        <w:tc>
          <w:tcPr>
            <w:tcW w:w="336" w:type="pct"/>
            <w:tcBorders>
              <w:top w:val="nil"/>
              <w:left w:val="nil"/>
              <w:bottom w:val="nil"/>
              <w:right w:val="nil"/>
            </w:tcBorders>
            <w:shd w:val="clear" w:color="auto" w:fill="auto"/>
            <w:noWrap/>
            <w:vAlign w:val="bottom"/>
            <w:hideMark/>
          </w:tcPr>
          <w:p w14:paraId="29405B3F" w14:textId="77777777" w:rsidR="00965DF4" w:rsidRPr="002F158A" w:rsidRDefault="00965DF4" w:rsidP="00232DDC">
            <w:pPr>
              <w:jc w:val="right"/>
              <w:rPr>
                <w:rFonts w:ascii="Arial" w:hAnsi="Arial" w:cs="Arial"/>
                <w:sz w:val="20"/>
                <w:szCs w:val="20"/>
                <w:lang w:val="en-US"/>
              </w:rPr>
            </w:pPr>
          </w:p>
        </w:tc>
      </w:tr>
      <w:tr w:rsidR="00965DF4" w:rsidRPr="002F158A" w14:paraId="2ACF4E05" w14:textId="77777777" w:rsidTr="00232DDC">
        <w:trPr>
          <w:trHeight w:val="255"/>
        </w:trPr>
        <w:tc>
          <w:tcPr>
            <w:tcW w:w="82" w:type="pct"/>
            <w:tcBorders>
              <w:top w:val="nil"/>
              <w:left w:val="nil"/>
              <w:bottom w:val="nil"/>
              <w:right w:val="nil"/>
            </w:tcBorders>
            <w:shd w:val="clear" w:color="000000" w:fill="FF9900"/>
            <w:noWrap/>
            <w:vAlign w:val="bottom"/>
            <w:hideMark/>
          </w:tcPr>
          <w:p w14:paraId="09C0CB1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443C6F1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1004</w:t>
            </w:r>
          </w:p>
        </w:tc>
        <w:tc>
          <w:tcPr>
            <w:tcW w:w="2693" w:type="pct"/>
            <w:tcBorders>
              <w:top w:val="nil"/>
              <w:left w:val="nil"/>
              <w:bottom w:val="nil"/>
              <w:right w:val="nil"/>
            </w:tcBorders>
            <w:shd w:val="clear" w:color="000000" w:fill="FF9900"/>
            <w:noWrap/>
            <w:vAlign w:val="bottom"/>
            <w:hideMark/>
          </w:tcPr>
          <w:p w14:paraId="5D7E027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Zaštita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okoliša</w:t>
            </w:r>
            <w:proofErr w:type="spellEnd"/>
          </w:p>
        </w:tc>
        <w:tc>
          <w:tcPr>
            <w:tcW w:w="505" w:type="pct"/>
            <w:tcBorders>
              <w:top w:val="nil"/>
              <w:left w:val="nil"/>
              <w:bottom w:val="nil"/>
              <w:right w:val="nil"/>
            </w:tcBorders>
            <w:shd w:val="clear" w:color="000000" w:fill="FF9900"/>
            <w:noWrap/>
            <w:vAlign w:val="bottom"/>
            <w:hideMark/>
          </w:tcPr>
          <w:p w14:paraId="4630A16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60.716,00</w:t>
            </w:r>
          </w:p>
        </w:tc>
        <w:tc>
          <w:tcPr>
            <w:tcW w:w="502" w:type="pct"/>
            <w:tcBorders>
              <w:top w:val="nil"/>
              <w:left w:val="nil"/>
              <w:bottom w:val="nil"/>
              <w:right w:val="nil"/>
            </w:tcBorders>
            <w:shd w:val="clear" w:color="000000" w:fill="FF9900"/>
            <w:noWrap/>
            <w:vAlign w:val="bottom"/>
            <w:hideMark/>
          </w:tcPr>
          <w:p w14:paraId="52AC21D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170.266,00</w:t>
            </w:r>
          </w:p>
        </w:tc>
        <w:tc>
          <w:tcPr>
            <w:tcW w:w="411" w:type="pct"/>
            <w:tcBorders>
              <w:top w:val="nil"/>
              <w:left w:val="nil"/>
              <w:bottom w:val="nil"/>
              <w:right w:val="nil"/>
            </w:tcBorders>
            <w:shd w:val="clear" w:color="000000" w:fill="FF9900"/>
            <w:noWrap/>
            <w:vAlign w:val="bottom"/>
            <w:hideMark/>
          </w:tcPr>
          <w:p w14:paraId="309BFF6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18.730,67</w:t>
            </w:r>
          </w:p>
        </w:tc>
        <w:tc>
          <w:tcPr>
            <w:tcW w:w="336" w:type="pct"/>
            <w:tcBorders>
              <w:top w:val="nil"/>
              <w:left w:val="nil"/>
              <w:bottom w:val="nil"/>
              <w:right w:val="nil"/>
            </w:tcBorders>
            <w:shd w:val="clear" w:color="000000" w:fill="FF9900"/>
            <w:noWrap/>
            <w:vAlign w:val="bottom"/>
            <w:hideMark/>
          </w:tcPr>
          <w:p w14:paraId="6BA16C9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11,00%</w:t>
            </w:r>
          </w:p>
        </w:tc>
      </w:tr>
      <w:tr w:rsidR="00965DF4" w:rsidRPr="002F158A" w14:paraId="62AEB676" w14:textId="77777777" w:rsidTr="00232DDC">
        <w:trPr>
          <w:trHeight w:val="255"/>
        </w:trPr>
        <w:tc>
          <w:tcPr>
            <w:tcW w:w="82" w:type="pct"/>
            <w:tcBorders>
              <w:top w:val="nil"/>
              <w:left w:val="nil"/>
              <w:bottom w:val="nil"/>
              <w:right w:val="nil"/>
            </w:tcBorders>
            <w:shd w:val="clear" w:color="000000" w:fill="FFFF99"/>
            <w:noWrap/>
            <w:vAlign w:val="bottom"/>
            <w:hideMark/>
          </w:tcPr>
          <w:p w14:paraId="6DF0F12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F604F1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A100011</w:t>
            </w:r>
          </w:p>
        </w:tc>
        <w:tc>
          <w:tcPr>
            <w:tcW w:w="2693" w:type="pct"/>
            <w:tcBorders>
              <w:top w:val="nil"/>
              <w:left w:val="nil"/>
              <w:bottom w:val="nil"/>
              <w:right w:val="nil"/>
            </w:tcBorders>
            <w:shd w:val="clear" w:color="000000" w:fill="FFFF99"/>
            <w:noWrap/>
            <w:vAlign w:val="bottom"/>
            <w:hideMark/>
          </w:tcPr>
          <w:p w14:paraId="3CC805BE"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Higijeničarska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služba</w:t>
            </w:r>
            <w:proofErr w:type="spellEnd"/>
          </w:p>
        </w:tc>
        <w:tc>
          <w:tcPr>
            <w:tcW w:w="505" w:type="pct"/>
            <w:tcBorders>
              <w:top w:val="nil"/>
              <w:left w:val="nil"/>
              <w:bottom w:val="nil"/>
              <w:right w:val="nil"/>
            </w:tcBorders>
            <w:shd w:val="clear" w:color="000000" w:fill="FFFF99"/>
            <w:noWrap/>
            <w:vAlign w:val="bottom"/>
            <w:hideMark/>
          </w:tcPr>
          <w:p w14:paraId="60912DA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24.076,00</w:t>
            </w:r>
          </w:p>
        </w:tc>
        <w:tc>
          <w:tcPr>
            <w:tcW w:w="502" w:type="pct"/>
            <w:tcBorders>
              <w:top w:val="nil"/>
              <w:left w:val="nil"/>
              <w:bottom w:val="nil"/>
              <w:right w:val="nil"/>
            </w:tcBorders>
            <w:shd w:val="clear" w:color="000000" w:fill="FFFF99"/>
            <w:noWrap/>
            <w:vAlign w:val="bottom"/>
            <w:hideMark/>
          </w:tcPr>
          <w:p w14:paraId="3C92360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24.076,00</w:t>
            </w:r>
          </w:p>
        </w:tc>
        <w:tc>
          <w:tcPr>
            <w:tcW w:w="411" w:type="pct"/>
            <w:tcBorders>
              <w:top w:val="nil"/>
              <w:left w:val="nil"/>
              <w:bottom w:val="nil"/>
              <w:right w:val="nil"/>
            </w:tcBorders>
            <w:shd w:val="clear" w:color="000000" w:fill="FFFF99"/>
            <w:noWrap/>
            <w:vAlign w:val="bottom"/>
            <w:hideMark/>
          </w:tcPr>
          <w:p w14:paraId="502F0E1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13.992,39</w:t>
            </w:r>
          </w:p>
        </w:tc>
        <w:tc>
          <w:tcPr>
            <w:tcW w:w="336" w:type="pct"/>
            <w:tcBorders>
              <w:top w:val="nil"/>
              <w:left w:val="nil"/>
              <w:bottom w:val="nil"/>
              <w:right w:val="nil"/>
            </w:tcBorders>
            <w:shd w:val="clear" w:color="000000" w:fill="FFFF99"/>
            <w:noWrap/>
            <w:vAlign w:val="bottom"/>
            <w:hideMark/>
          </w:tcPr>
          <w:p w14:paraId="383BA17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58,12%</w:t>
            </w:r>
          </w:p>
        </w:tc>
      </w:tr>
      <w:tr w:rsidR="00965DF4" w:rsidRPr="002F158A" w14:paraId="2AEBF5DB" w14:textId="77777777" w:rsidTr="00232DDC">
        <w:trPr>
          <w:trHeight w:val="255"/>
        </w:trPr>
        <w:tc>
          <w:tcPr>
            <w:tcW w:w="82" w:type="pct"/>
            <w:tcBorders>
              <w:top w:val="nil"/>
              <w:left w:val="nil"/>
              <w:bottom w:val="nil"/>
              <w:right w:val="nil"/>
            </w:tcBorders>
            <w:shd w:val="clear" w:color="000000" w:fill="CCCCFF"/>
            <w:noWrap/>
            <w:vAlign w:val="bottom"/>
            <w:hideMark/>
          </w:tcPr>
          <w:p w14:paraId="639AB15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0926D1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C6ECE7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21.554,00</w:t>
            </w:r>
          </w:p>
        </w:tc>
        <w:tc>
          <w:tcPr>
            <w:tcW w:w="502" w:type="pct"/>
            <w:tcBorders>
              <w:top w:val="nil"/>
              <w:left w:val="nil"/>
              <w:bottom w:val="nil"/>
              <w:right w:val="nil"/>
            </w:tcBorders>
            <w:shd w:val="clear" w:color="000000" w:fill="CCCCFF"/>
            <w:noWrap/>
            <w:vAlign w:val="bottom"/>
            <w:hideMark/>
          </w:tcPr>
          <w:p w14:paraId="51F361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21.554,00</w:t>
            </w:r>
          </w:p>
        </w:tc>
        <w:tc>
          <w:tcPr>
            <w:tcW w:w="411" w:type="pct"/>
            <w:tcBorders>
              <w:top w:val="nil"/>
              <w:left w:val="nil"/>
              <w:bottom w:val="nil"/>
              <w:right w:val="nil"/>
            </w:tcBorders>
            <w:shd w:val="clear" w:color="000000" w:fill="CCCCFF"/>
            <w:noWrap/>
            <w:vAlign w:val="bottom"/>
            <w:hideMark/>
          </w:tcPr>
          <w:p w14:paraId="0100B1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11.470,39</w:t>
            </w:r>
          </w:p>
        </w:tc>
        <w:tc>
          <w:tcPr>
            <w:tcW w:w="336" w:type="pct"/>
            <w:tcBorders>
              <w:top w:val="nil"/>
              <w:left w:val="nil"/>
              <w:bottom w:val="nil"/>
              <w:right w:val="nil"/>
            </w:tcBorders>
            <w:shd w:val="clear" w:color="000000" w:fill="CCCCFF"/>
            <w:noWrap/>
            <w:vAlign w:val="bottom"/>
            <w:hideMark/>
          </w:tcPr>
          <w:p w14:paraId="12B453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53,22%</w:t>
            </w:r>
          </w:p>
        </w:tc>
      </w:tr>
      <w:tr w:rsidR="00965DF4" w:rsidRPr="002F158A" w14:paraId="074D2938" w14:textId="77777777" w:rsidTr="00232DDC">
        <w:trPr>
          <w:trHeight w:val="255"/>
        </w:trPr>
        <w:tc>
          <w:tcPr>
            <w:tcW w:w="82" w:type="pct"/>
            <w:tcBorders>
              <w:top w:val="nil"/>
              <w:left w:val="nil"/>
              <w:bottom w:val="nil"/>
              <w:right w:val="nil"/>
            </w:tcBorders>
            <w:shd w:val="clear" w:color="000000" w:fill="CCCCFF"/>
            <w:noWrap/>
            <w:vAlign w:val="bottom"/>
            <w:hideMark/>
          </w:tcPr>
          <w:p w14:paraId="3943ABD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742407B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25481C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502" w:type="pct"/>
            <w:tcBorders>
              <w:top w:val="nil"/>
              <w:left w:val="nil"/>
              <w:bottom w:val="nil"/>
              <w:right w:val="nil"/>
            </w:tcBorders>
            <w:shd w:val="clear" w:color="000000" w:fill="CCCCFF"/>
            <w:noWrap/>
            <w:vAlign w:val="bottom"/>
            <w:hideMark/>
          </w:tcPr>
          <w:p w14:paraId="5A8660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411" w:type="pct"/>
            <w:tcBorders>
              <w:top w:val="nil"/>
              <w:left w:val="nil"/>
              <w:bottom w:val="nil"/>
              <w:right w:val="nil"/>
            </w:tcBorders>
            <w:shd w:val="clear" w:color="000000" w:fill="CCCCFF"/>
            <w:noWrap/>
            <w:vAlign w:val="bottom"/>
            <w:hideMark/>
          </w:tcPr>
          <w:p w14:paraId="7023BD6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10.377,76</w:t>
            </w:r>
          </w:p>
        </w:tc>
        <w:tc>
          <w:tcPr>
            <w:tcW w:w="336" w:type="pct"/>
            <w:tcBorders>
              <w:top w:val="nil"/>
              <w:left w:val="nil"/>
              <w:bottom w:val="nil"/>
              <w:right w:val="nil"/>
            </w:tcBorders>
            <w:shd w:val="clear" w:color="000000" w:fill="CCCCFF"/>
            <w:noWrap/>
            <w:vAlign w:val="bottom"/>
            <w:hideMark/>
          </w:tcPr>
          <w:p w14:paraId="26257D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52,13%</w:t>
            </w:r>
          </w:p>
        </w:tc>
      </w:tr>
      <w:tr w:rsidR="00965DF4" w:rsidRPr="002F158A" w14:paraId="7F814802" w14:textId="77777777" w:rsidTr="00232DDC">
        <w:trPr>
          <w:trHeight w:val="255"/>
        </w:trPr>
        <w:tc>
          <w:tcPr>
            <w:tcW w:w="82" w:type="pct"/>
            <w:tcBorders>
              <w:top w:val="nil"/>
              <w:left w:val="nil"/>
              <w:bottom w:val="nil"/>
              <w:right w:val="nil"/>
            </w:tcBorders>
            <w:shd w:val="clear" w:color="auto" w:fill="auto"/>
            <w:noWrap/>
            <w:vAlign w:val="bottom"/>
            <w:hideMark/>
          </w:tcPr>
          <w:p w14:paraId="3632EAE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A6AD4D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F753BE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F875B3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502" w:type="pct"/>
            <w:tcBorders>
              <w:top w:val="nil"/>
              <w:left w:val="nil"/>
              <w:bottom w:val="nil"/>
              <w:right w:val="nil"/>
            </w:tcBorders>
            <w:shd w:val="clear" w:color="auto" w:fill="auto"/>
            <w:noWrap/>
            <w:vAlign w:val="bottom"/>
            <w:hideMark/>
          </w:tcPr>
          <w:p w14:paraId="66C422F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411" w:type="pct"/>
            <w:tcBorders>
              <w:top w:val="nil"/>
              <w:left w:val="nil"/>
              <w:bottom w:val="nil"/>
              <w:right w:val="nil"/>
            </w:tcBorders>
            <w:shd w:val="clear" w:color="auto" w:fill="auto"/>
            <w:noWrap/>
            <w:vAlign w:val="bottom"/>
            <w:hideMark/>
          </w:tcPr>
          <w:p w14:paraId="0D7DC4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10.377,76</w:t>
            </w:r>
          </w:p>
        </w:tc>
        <w:tc>
          <w:tcPr>
            <w:tcW w:w="336" w:type="pct"/>
            <w:tcBorders>
              <w:top w:val="nil"/>
              <w:left w:val="nil"/>
              <w:bottom w:val="nil"/>
              <w:right w:val="nil"/>
            </w:tcBorders>
            <w:shd w:val="clear" w:color="auto" w:fill="auto"/>
            <w:noWrap/>
            <w:vAlign w:val="bottom"/>
            <w:hideMark/>
          </w:tcPr>
          <w:p w14:paraId="2CF2F3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52,13%</w:t>
            </w:r>
          </w:p>
        </w:tc>
      </w:tr>
      <w:tr w:rsidR="00965DF4" w:rsidRPr="002F158A" w14:paraId="798F064F" w14:textId="77777777" w:rsidTr="00232DDC">
        <w:trPr>
          <w:trHeight w:val="255"/>
        </w:trPr>
        <w:tc>
          <w:tcPr>
            <w:tcW w:w="82" w:type="pct"/>
            <w:tcBorders>
              <w:top w:val="nil"/>
              <w:left w:val="nil"/>
              <w:bottom w:val="nil"/>
              <w:right w:val="nil"/>
            </w:tcBorders>
            <w:shd w:val="clear" w:color="auto" w:fill="auto"/>
            <w:noWrap/>
            <w:vAlign w:val="bottom"/>
            <w:hideMark/>
          </w:tcPr>
          <w:p w14:paraId="1DB46AD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D72919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1F483A8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0F928E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1A1F43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D21B4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10.377,76</w:t>
            </w:r>
          </w:p>
        </w:tc>
        <w:tc>
          <w:tcPr>
            <w:tcW w:w="336" w:type="pct"/>
            <w:tcBorders>
              <w:top w:val="nil"/>
              <w:left w:val="nil"/>
              <w:bottom w:val="nil"/>
              <w:right w:val="nil"/>
            </w:tcBorders>
            <w:shd w:val="clear" w:color="auto" w:fill="auto"/>
            <w:noWrap/>
            <w:vAlign w:val="bottom"/>
            <w:hideMark/>
          </w:tcPr>
          <w:p w14:paraId="31287EA3" w14:textId="77777777" w:rsidR="00965DF4" w:rsidRPr="002F158A" w:rsidRDefault="00965DF4" w:rsidP="00232DDC">
            <w:pPr>
              <w:jc w:val="right"/>
              <w:rPr>
                <w:rFonts w:ascii="Arial" w:hAnsi="Arial" w:cs="Arial"/>
                <w:sz w:val="20"/>
                <w:szCs w:val="20"/>
                <w:lang w:val="en-US"/>
              </w:rPr>
            </w:pPr>
          </w:p>
        </w:tc>
      </w:tr>
      <w:tr w:rsidR="00965DF4" w:rsidRPr="002F158A" w14:paraId="5FD19DD8" w14:textId="77777777" w:rsidTr="00232DDC">
        <w:trPr>
          <w:trHeight w:val="255"/>
        </w:trPr>
        <w:tc>
          <w:tcPr>
            <w:tcW w:w="82" w:type="pct"/>
            <w:tcBorders>
              <w:top w:val="nil"/>
              <w:left w:val="nil"/>
              <w:bottom w:val="nil"/>
              <w:right w:val="nil"/>
            </w:tcBorders>
            <w:shd w:val="clear" w:color="000000" w:fill="CCCCFF"/>
            <w:noWrap/>
            <w:vAlign w:val="bottom"/>
            <w:hideMark/>
          </w:tcPr>
          <w:p w14:paraId="7EF1EF6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279E8B5"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1.4. Ostali opći prihodi i primici</w:t>
            </w:r>
          </w:p>
        </w:tc>
        <w:tc>
          <w:tcPr>
            <w:tcW w:w="505" w:type="pct"/>
            <w:tcBorders>
              <w:top w:val="nil"/>
              <w:left w:val="nil"/>
              <w:bottom w:val="nil"/>
              <w:right w:val="nil"/>
            </w:tcBorders>
            <w:shd w:val="clear" w:color="000000" w:fill="CCCCFF"/>
            <w:noWrap/>
            <w:vAlign w:val="bottom"/>
            <w:hideMark/>
          </w:tcPr>
          <w:p w14:paraId="39E13A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1.646,00</w:t>
            </w:r>
          </w:p>
        </w:tc>
        <w:tc>
          <w:tcPr>
            <w:tcW w:w="502" w:type="pct"/>
            <w:tcBorders>
              <w:top w:val="nil"/>
              <w:left w:val="nil"/>
              <w:bottom w:val="nil"/>
              <w:right w:val="nil"/>
            </w:tcBorders>
            <w:shd w:val="clear" w:color="000000" w:fill="CCCCFF"/>
            <w:noWrap/>
            <w:vAlign w:val="bottom"/>
            <w:hideMark/>
          </w:tcPr>
          <w:p w14:paraId="1095C1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1.646,00</w:t>
            </w:r>
          </w:p>
        </w:tc>
        <w:tc>
          <w:tcPr>
            <w:tcW w:w="411" w:type="pct"/>
            <w:tcBorders>
              <w:top w:val="nil"/>
              <w:left w:val="nil"/>
              <w:bottom w:val="nil"/>
              <w:right w:val="nil"/>
            </w:tcBorders>
            <w:shd w:val="clear" w:color="000000" w:fill="CCCCFF"/>
            <w:noWrap/>
            <w:vAlign w:val="bottom"/>
            <w:hideMark/>
          </w:tcPr>
          <w:p w14:paraId="5C3837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1.092,63</w:t>
            </w:r>
          </w:p>
        </w:tc>
        <w:tc>
          <w:tcPr>
            <w:tcW w:w="336" w:type="pct"/>
            <w:tcBorders>
              <w:top w:val="nil"/>
              <w:left w:val="nil"/>
              <w:bottom w:val="nil"/>
              <w:right w:val="nil"/>
            </w:tcBorders>
            <w:shd w:val="clear" w:color="000000" w:fill="CCCCFF"/>
            <w:noWrap/>
            <w:vAlign w:val="bottom"/>
            <w:hideMark/>
          </w:tcPr>
          <w:p w14:paraId="73AD70E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66,38%</w:t>
            </w:r>
          </w:p>
        </w:tc>
      </w:tr>
      <w:tr w:rsidR="00965DF4" w:rsidRPr="002F158A" w14:paraId="4188D3BC" w14:textId="77777777" w:rsidTr="00232DDC">
        <w:trPr>
          <w:trHeight w:val="255"/>
        </w:trPr>
        <w:tc>
          <w:tcPr>
            <w:tcW w:w="82" w:type="pct"/>
            <w:tcBorders>
              <w:top w:val="nil"/>
              <w:left w:val="nil"/>
              <w:bottom w:val="nil"/>
              <w:right w:val="nil"/>
            </w:tcBorders>
            <w:shd w:val="clear" w:color="auto" w:fill="auto"/>
            <w:noWrap/>
            <w:vAlign w:val="bottom"/>
            <w:hideMark/>
          </w:tcPr>
          <w:p w14:paraId="07A1436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0A3C1C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54CBBD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BCEFF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1.646,00</w:t>
            </w:r>
          </w:p>
        </w:tc>
        <w:tc>
          <w:tcPr>
            <w:tcW w:w="502" w:type="pct"/>
            <w:tcBorders>
              <w:top w:val="nil"/>
              <w:left w:val="nil"/>
              <w:bottom w:val="nil"/>
              <w:right w:val="nil"/>
            </w:tcBorders>
            <w:shd w:val="clear" w:color="auto" w:fill="auto"/>
            <w:noWrap/>
            <w:vAlign w:val="bottom"/>
            <w:hideMark/>
          </w:tcPr>
          <w:p w14:paraId="2F38F78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1.646,00</w:t>
            </w:r>
          </w:p>
        </w:tc>
        <w:tc>
          <w:tcPr>
            <w:tcW w:w="411" w:type="pct"/>
            <w:tcBorders>
              <w:top w:val="nil"/>
              <w:left w:val="nil"/>
              <w:bottom w:val="nil"/>
              <w:right w:val="nil"/>
            </w:tcBorders>
            <w:shd w:val="clear" w:color="auto" w:fill="auto"/>
            <w:noWrap/>
            <w:vAlign w:val="bottom"/>
            <w:hideMark/>
          </w:tcPr>
          <w:p w14:paraId="377CC08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1.092,63</w:t>
            </w:r>
          </w:p>
        </w:tc>
        <w:tc>
          <w:tcPr>
            <w:tcW w:w="336" w:type="pct"/>
            <w:tcBorders>
              <w:top w:val="nil"/>
              <w:left w:val="nil"/>
              <w:bottom w:val="nil"/>
              <w:right w:val="nil"/>
            </w:tcBorders>
            <w:shd w:val="clear" w:color="auto" w:fill="auto"/>
            <w:noWrap/>
            <w:vAlign w:val="bottom"/>
            <w:hideMark/>
          </w:tcPr>
          <w:p w14:paraId="47F29D4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66,38%</w:t>
            </w:r>
          </w:p>
        </w:tc>
      </w:tr>
      <w:tr w:rsidR="00965DF4" w:rsidRPr="002F158A" w14:paraId="36DD8583" w14:textId="77777777" w:rsidTr="00232DDC">
        <w:trPr>
          <w:trHeight w:val="255"/>
        </w:trPr>
        <w:tc>
          <w:tcPr>
            <w:tcW w:w="82" w:type="pct"/>
            <w:tcBorders>
              <w:top w:val="nil"/>
              <w:left w:val="nil"/>
              <w:bottom w:val="nil"/>
              <w:right w:val="nil"/>
            </w:tcBorders>
            <w:shd w:val="clear" w:color="auto" w:fill="auto"/>
            <w:noWrap/>
            <w:vAlign w:val="bottom"/>
            <w:hideMark/>
          </w:tcPr>
          <w:p w14:paraId="392FA17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3517D8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184ACD6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8B715B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C95F9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26496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603,00</w:t>
            </w:r>
          </w:p>
        </w:tc>
        <w:tc>
          <w:tcPr>
            <w:tcW w:w="336" w:type="pct"/>
            <w:tcBorders>
              <w:top w:val="nil"/>
              <w:left w:val="nil"/>
              <w:bottom w:val="nil"/>
              <w:right w:val="nil"/>
            </w:tcBorders>
            <w:shd w:val="clear" w:color="auto" w:fill="auto"/>
            <w:noWrap/>
            <w:vAlign w:val="bottom"/>
            <w:hideMark/>
          </w:tcPr>
          <w:p w14:paraId="57FD98D8" w14:textId="77777777" w:rsidR="00965DF4" w:rsidRPr="002F158A" w:rsidRDefault="00965DF4" w:rsidP="00232DDC">
            <w:pPr>
              <w:jc w:val="right"/>
              <w:rPr>
                <w:rFonts w:ascii="Arial" w:hAnsi="Arial" w:cs="Arial"/>
                <w:sz w:val="20"/>
                <w:szCs w:val="20"/>
                <w:lang w:val="en-US"/>
              </w:rPr>
            </w:pPr>
          </w:p>
        </w:tc>
      </w:tr>
      <w:tr w:rsidR="00965DF4" w:rsidRPr="002F158A" w14:paraId="3F8080C9" w14:textId="77777777" w:rsidTr="00232DDC">
        <w:trPr>
          <w:trHeight w:val="255"/>
        </w:trPr>
        <w:tc>
          <w:tcPr>
            <w:tcW w:w="82" w:type="pct"/>
            <w:tcBorders>
              <w:top w:val="nil"/>
              <w:left w:val="nil"/>
              <w:bottom w:val="nil"/>
              <w:right w:val="nil"/>
            </w:tcBorders>
            <w:shd w:val="clear" w:color="auto" w:fill="auto"/>
            <w:noWrap/>
            <w:vAlign w:val="bottom"/>
            <w:hideMark/>
          </w:tcPr>
          <w:p w14:paraId="6B57D3C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3641CF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52B7CE8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07ADD9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494E8A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FAE9BB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489,63</w:t>
            </w:r>
          </w:p>
        </w:tc>
        <w:tc>
          <w:tcPr>
            <w:tcW w:w="336" w:type="pct"/>
            <w:tcBorders>
              <w:top w:val="nil"/>
              <w:left w:val="nil"/>
              <w:bottom w:val="nil"/>
              <w:right w:val="nil"/>
            </w:tcBorders>
            <w:shd w:val="clear" w:color="auto" w:fill="auto"/>
            <w:noWrap/>
            <w:vAlign w:val="bottom"/>
            <w:hideMark/>
          </w:tcPr>
          <w:p w14:paraId="7899CDFE" w14:textId="77777777" w:rsidR="00965DF4" w:rsidRPr="002F158A" w:rsidRDefault="00965DF4" w:rsidP="00232DDC">
            <w:pPr>
              <w:jc w:val="right"/>
              <w:rPr>
                <w:rFonts w:ascii="Arial" w:hAnsi="Arial" w:cs="Arial"/>
                <w:sz w:val="20"/>
                <w:szCs w:val="20"/>
                <w:lang w:val="en-US"/>
              </w:rPr>
            </w:pPr>
          </w:p>
        </w:tc>
      </w:tr>
      <w:tr w:rsidR="00965DF4" w:rsidRPr="002F158A" w14:paraId="78E27F7C" w14:textId="77777777" w:rsidTr="00232DDC">
        <w:trPr>
          <w:trHeight w:val="255"/>
        </w:trPr>
        <w:tc>
          <w:tcPr>
            <w:tcW w:w="82" w:type="pct"/>
            <w:tcBorders>
              <w:top w:val="nil"/>
              <w:left w:val="nil"/>
              <w:bottom w:val="nil"/>
              <w:right w:val="nil"/>
            </w:tcBorders>
            <w:shd w:val="clear" w:color="000000" w:fill="CCCCFF"/>
            <w:noWrap/>
            <w:vAlign w:val="bottom"/>
            <w:hideMark/>
          </w:tcPr>
          <w:p w14:paraId="3FD96E1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60743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6574D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502" w:type="pct"/>
            <w:tcBorders>
              <w:top w:val="nil"/>
              <w:left w:val="nil"/>
              <w:bottom w:val="nil"/>
              <w:right w:val="nil"/>
            </w:tcBorders>
            <w:shd w:val="clear" w:color="000000" w:fill="CCCCFF"/>
            <w:noWrap/>
            <w:vAlign w:val="bottom"/>
            <w:hideMark/>
          </w:tcPr>
          <w:p w14:paraId="0E3F5A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411" w:type="pct"/>
            <w:tcBorders>
              <w:top w:val="nil"/>
              <w:left w:val="nil"/>
              <w:bottom w:val="nil"/>
              <w:right w:val="nil"/>
            </w:tcBorders>
            <w:shd w:val="clear" w:color="000000" w:fill="CCCCFF"/>
            <w:noWrap/>
            <w:vAlign w:val="bottom"/>
            <w:hideMark/>
          </w:tcPr>
          <w:p w14:paraId="2F87592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336" w:type="pct"/>
            <w:tcBorders>
              <w:top w:val="nil"/>
              <w:left w:val="nil"/>
              <w:bottom w:val="nil"/>
              <w:right w:val="nil"/>
            </w:tcBorders>
            <w:shd w:val="clear" w:color="000000" w:fill="CCCCFF"/>
            <w:noWrap/>
            <w:vAlign w:val="bottom"/>
            <w:hideMark/>
          </w:tcPr>
          <w:p w14:paraId="7674C62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9CFC602" w14:textId="77777777" w:rsidTr="00232DDC">
        <w:trPr>
          <w:trHeight w:val="255"/>
        </w:trPr>
        <w:tc>
          <w:tcPr>
            <w:tcW w:w="82" w:type="pct"/>
            <w:tcBorders>
              <w:top w:val="nil"/>
              <w:left w:val="nil"/>
              <w:bottom w:val="nil"/>
              <w:right w:val="nil"/>
            </w:tcBorders>
            <w:shd w:val="clear" w:color="000000" w:fill="CCCCFF"/>
            <w:noWrap/>
            <w:vAlign w:val="bottom"/>
            <w:hideMark/>
          </w:tcPr>
          <w:p w14:paraId="2441B6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80703D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102B3D6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502" w:type="pct"/>
            <w:tcBorders>
              <w:top w:val="nil"/>
              <w:left w:val="nil"/>
              <w:bottom w:val="nil"/>
              <w:right w:val="nil"/>
            </w:tcBorders>
            <w:shd w:val="clear" w:color="000000" w:fill="CCCCFF"/>
            <w:noWrap/>
            <w:vAlign w:val="bottom"/>
            <w:hideMark/>
          </w:tcPr>
          <w:p w14:paraId="65DF5A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411" w:type="pct"/>
            <w:tcBorders>
              <w:top w:val="nil"/>
              <w:left w:val="nil"/>
              <w:bottom w:val="nil"/>
              <w:right w:val="nil"/>
            </w:tcBorders>
            <w:shd w:val="clear" w:color="000000" w:fill="CCCCFF"/>
            <w:noWrap/>
            <w:vAlign w:val="bottom"/>
            <w:hideMark/>
          </w:tcPr>
          <w:p w14:paraId="449749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2.522,00</w:t>
            </w:r>
          </w:p>
        </w:tc>
        <w:tc>
          <w:tcPr>
            <w:tcW w:w="336" w:type="pct"/>
            <w:tcBorders>
              <w:top w:val="nil"/>
              <w:left w:val="nil"/>
              <w:bottom w:val="nil"/>
              <w:right w:val="nil"/>
            </w:tcBorders>
            <w:shd w:val="clear" w:color="000000" w:fill="CCCCFF"/>
            <w:noWrap/>
            <w:vAlign w:val="bottom"/>
            <w:hideMark/>
          </w:tcPr>
          <w:p w14:paraId="7AD99F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2EDBDA5" w14:textId="77777777" w:rsidTr="00232DDC">
        <w:trPr>
          <w:trHeight w:val="255"/>
        </w:trPr>
        <w:tc>
          <w:tcPr>
            <w:tcW w:w="82" w:type="pct"/>
            <w:tcBorders>
              <w:top w:val="nil"/>
              <w:left w:val="nil"/>
              <w:bottom w:val="nil"/>
              <w:right w:val="nil"/>
            </w:tcBorders>
            <w:shd w:val="clear" w:color="auto" w:fill="auto"/>
            <w:noWrap/>
            <w:vAlign w:val="bottom"/>
            <w:hideMark/>
          </w:tcPr>
          <w:p w14:paraId="02EBEE8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029920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5D49F4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8EEDA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2.522,00</w:t>
            </w:r>
          </w:p>
        </w:tc>
        <w:tc>
          <w:tcPr>
            <w:tcW w:w="502" w:type="pct"/>
            <w:tcBorders>
              <w:top w:val="nil"/>
              <w:left w:val="nil"/>
              <w:bottom w:val="nil"/>
              <w:right w:val="nil"/>
            </w:tcBorders>
            <w:shd w:val="clear" w:color="auto" w:fill="auto"/>
            <w:noWrap/>
            <w:vAlign w:val="bottom"/>
            <w:hideMark/>
          </w:tcPr>
          <w:p w14:paraId="4E3E88E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2.522,00</w:t>
            </w:r>
          </w:p>
        </w:tc>
        <w:tc>
          <w:tcPr>
            <w:tcW w:w="411" w:type="pct"/>
            <w:tcBorders>
              <w:top w:val="nil"/>
              <w:left w:val="nil"/>
              <w:bottom w:val="nil"/>
              <w:right w:val="nil"/>
            </w:tcBorders>
            <w:shd w:val="clear" w:color="auto" w:fill="auto"/>
            <w:noWrap/>
            <w:vAlign w:val="bottom"/>
            <w:hideMark/>
          </w:tcPr>
          <w:p w14:paraId="5017B33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2.522,00</w:t>
            </w:r>
          </w:p>
        </w:tc>
        <w:tc>
          <w:tcPr>
            <w:tcW w:w="336" w:type="pct"/>
            <w:tcBorders>
              <w:top w:val="nil"/>
              <w:left w:val="nil"/>
              <w:bottom w:val="nil"/>
              <w:right w:val="nil"/>
            </w:tcBorders>
            <w:shd w:val="clear" w:color="auto" w:fill="auto"/>
            <w:noWrap/>
            <w:vAlign w:val="bottom"/>
            <w:hideMark/>
          </w:tcPr>
          <w:p w14:paraId="3842BA3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0BCADF33" w14:textId="77777777" w:rsidTr="00232DDC">
        <w:trPr>
          <w:trHeight w:val="255"/>
        </w:trPr>
        <w:tc>
          <w:tcPr>
            <w:tcW w:w="82" w:type="pct"/>
            <w:tcBorders>
              <w:top w:val="nil"/>
              <w:left w:val="nil"/>
              <w:bottom w:val="nil"/>
              <w:right w:val="nil"/>
            </w:tcBorders>
            <w:shd w:val="clear" w:color="auto" w:fill="auto"/>
            <w:noWrap/>
            <w:vAlign w:val="bottom"/>
            <w:hideMark/>
          </w:tcPr>
          <w:p w14:paraId="2591469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14E258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3E02DD5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EF189D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3423BB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EFA05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2.522,00</w:t>
            </w:r>
          </w:p>
        </w:tc>
        <w:tc>
          <w:tcPr>
            <w:tcW w:w="336" w:type="pct"/>
            <w:tcBorders>
              <w:top w:val="nil"/>
              <w:left w:val="nil"/>
              <w:bottom w:val="nil"/>
              <w:right w:val="nil"/>
            </w:tcBorders>
            <w:shd w:val="clear" w:color="auto" w:fill="auto"/>
            <w:noWrap/>
            <w:vAlign w:val="bottom"/>
            <w:hideMark/>
          </w:tcPr>
          <w:p w14:paraId="58B751D3" w14:textId="77777777" w:rsidR="00965DF4" w:rsidRPr="002F158A" w:rsidRDefault="00965DF4" w:rsidP="00232DDC">
            <w:pPr>
              <w:jc w:val="right"/>
              <w:rPr>
                <w:rFonts w:ascii="Arial" w:hAnsi="Arial" w:cs="Arial"/>
                <w:sz w:val="20"/>
                <w:szCs w:val="20"/>
                <w:lang w:val="en-US"/>
              </w:rPr>
            </w:pPr>
          </w:p>
        </w:tc>
      </w:tr>
      <w:tr w:rsidR="00965DF4" w:rsidRPr="002F158A" w14:paraId="7B0139FF" w14:textId="77777777" w:rsidTr="00232DDC">
        <w:trPr>
          <w:trHeight w:val="255"/>
        </w:trPr>
        <w:tc>
          <w:tcPr>
            <w:tcW w:w="82" w:type="pct"/>
            <w:tcBorders>
              <w:top w:val="nil"/>
              <w:left w:val="nil"/>
              <w:bottom w:val="nil"/>
              <w:right w:val="nil"/>
            </w:tcBorders>
            <w:shd w:val="clear" w:color="000000" w:fill="FFFF99"/>
            <w:noWrap/>
            <w:vAlign w:val="bottom"/>
            <w:hideMark/>
          </w:tcPr>
          <w:p w14:paraId="00E16F5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37803F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A100057</w:t>
            </w:r>
          </w:p>
        </w:tc>
        <w:tc>
          <w:tcPr>
            <w:tcW w:w="2693" w:type="pct"/>
            <w:tcBorders>
              <w:top w:val="nil"/>
              <w:left w:val="nil"/>
              <w:bottom w:val="nil"/>
              <w:right w:val="nil"/>
            </w:tcBorders>
            <w:shd w:val="clear" w:color="000000" w:fill="FFFF99"/>
            <w:noWrap/>
            <w:vAlign w:val="bottom"/>
            <w:hideMark/>
          </w:tcPr>
          <w:p w14:paraId="0E3DD609"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Odvoz</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biootpada</w:t>
            </w:r>
            <w:proofErr w:type="spellEnd"/>
          </w:p>
        </w:tc>
        <w:tc>
          <w:tcPr>
            <w:tcW w:w="505" w:type="pct"/>
            <w:tcBorders>
              <w:top w:val="nil"/>
              <w:left w:val="nil"/>
              <w:bottom w:val="nil"/>
              <w:right w:val="nil"/>
            </w:tcBorders>
            <w:shd w:val="clear" w:color="000000" w:fill="FFFF99"/>
            <w:noWrap/>
            <w:vAlign w:val="bottom"/>
            <w:hideMark/>
          </w:tcPr>
          <w:p w14:paraId="7548BD0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502" w:type="pct"/>
            <w:tcBorders>
              <w:top w:val="nil"/>
              <w:left w:val="nil"/>
              <w:bottom w:val="nil"/>
              <w:right w:val="nil"/>
            </w:tcBorders>
            <w:shd w:val="clear" w:color="000000" w:fill="FFFF99"/>
            <w:noWrap/>
            <w:vAlign w:val="bottom"/>
            <w:hideMark/>
          </w:tcPr>
          <w:p w14:paraId="0288CAB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13.300,00</w:t>
            </w:r>
          </w:p>
        </w:tc>
        <w:tc>
          <w:tcPr>
            <w:tcW w:w="411" w:type="pct"/>
            <w:tcBorders>
              <w:top w:val="nil"/>
              <w:left w:val="nil"/>
              <w:bottom w:val="nil"/>
              <w:right w:val="nil"/>
            </w:tcBorders>
            <w:shd w:val="clear" w:color="000000" w:fill="FFFF99"/>
            <w:noWrap/>
            <w:vAlign w:val="bottom"/>
            <w:hideMark/>
          </w:tcPr>
          <w:p w14:paraId="54D60DE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2E0F41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510796D2" w14:textId="77777777" w:rsidTr="00232DDC">
        <w:trPr>
          <w:trHeight w:val="255"/>
        </w:trPr>
        <w:tc>
          <w:tcPr>
            <w:tcW w:w="82" w:type="pct"/>
            <w:tcBorders>
              <w:top w:val="nil"/>
              <w:left w:val="nil"/>
              <w:bottom w:val="nil"/>
              <w:right w:val="nil"/>
            </w:tcBorders>
            <w:shd w:val="clear" w:color="000000" w:fill="CCCCFF"/>
            <w:noWrap/>
            <w:vAlign w:val="bottom"/>
            <w:hideMark/>
          </w:tcPr>
          <w:p w14:paraId="791AE07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7217C83"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AB274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2B2279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411" w:type="pct"/>
            <w:tcBorders>
              <w:top w:val="nil"/>
              <w:left w:val="nil"/>
              <w:bottom w:val="nil"/>
              <w:right w:val="nil"/>
            </w:tcBorders>
            <w:shd w:val="clear" w:color="000000" w:fill="CCCCFF"/>
            <w:noWrap/>
            <w:vAlign w:val="bottom"/>
            <w:hideMark/>
          </w:tcPr>
          <w:p w14:paraId="64A534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0D75C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B80F7FB" w14:textId="77777777" w:rsidTr="00232DDC">
        <w:trPr>
          <w:trHeight w:val="255"/>
        </w:trPr>
        <w:tc>
          <w:tcPr>
            <w:tcW w:w="82" w:type="pct"/>
            <w:tcBorders>
              <w:top w:val="nil"/>
              <w:left w:val="nil"/>
              <w:bottom w:val="nil"/>
              <w:right w:val="nil"/>
            </w:tcBorders>
            <w:shd w:val="clear" w:color="000000" w:fill="CCCCFF"/>
            <w:noWrap/>
            <w:vAlign w:val="bottom"/>
            <w:hideMark/>
          </w:tcPr>
          <w:p w14:paraId="2B31D63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1F329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587FD4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3B1874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411" w:type="pct"/>
            <w:tcBorders>
              <w:top w:val="nil"/>
              <w:left w:val="nil"/>
              <w:bottom w:val="nil"/>
              <w:right w:val="nil"/>
            </w:tcBorders>
            <w:shd w:val="clear" w:color="000000" w:fill="CCCCFF"/>
            <w:noWrap/>
            <w:vAlign w:val="bottom"/>
            <w:hideMark/>
          </w:tcPr>
          <w:p w14:paraId="3440A5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F1B0A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AAD1E3F" w14:textId="77777777" w:rsidTr="00232DDC">
        <w:trPr>
          <w:trHeight w:val="255"/>
        </w:trPr>
        <w:tc>
          <w:tcPr>
            <w:tcW w:w="82" w:type="pct"/>
            <w:tcBorders>
              <w:top w:val="nil"/>
              <w:left w:val="nil"/>
              <w:bottom w:val="nil"/>
              <w:right w:val="nil"/>
            </w:tcBorders>
            <w:shd w:val="clear" w:color="auto" w:fill="auto"/>
            <w:noWrap/>
            <w:vAlign w:val="bottom"/>
            <w:hideMark/>
          </w:tcPr>
          <w:p w14:paraId="5DB625E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FD836C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4BB3F4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E7824D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502" w:type="pct"/>
            <w:tcBorders>
              <w:top w:val="nil"/>
              <w:left w:val="nil"/>
              <w:bottom w:val="nil"/>
              <w:right w:val="nil"/>
            </w:tcBorders>
            <w:shd w:val="clear" w:color="auto" w:fill="auto"/>
            <w:noWrap/>
            <w:vAlign w:val="bottom"/>
            <w:hideMark/>
          </w:tcPr>
          <w:p w14:paraId="122B45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13.300,00</w:t>
            </w:r>
          </w:p>
        </w:tc>
        <w:tc>
          <w:tcPr>
            <w:tcW w:w="411" w:type="pct"/>
            <w:tcBorders>
              <w:top w:val="nil"/>
              <w:left w:val="nil"/>
              <w:bottom w:val="nil"/>
              <w:right w:val="nil"/>
            </w:tcBorders>
            <w:shd w:val="clear" w:color="auto" w:fill="auto"/>
            <w:noWrap/>
            <w:vAlign w:val="bottom"/>
            <w:hideMark/>
          </w:tcPr>
          <w:p w14:paraId="212255C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D4211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8BA6347" w14:textId="77777777" w:rsidTr="00232DDC">
        <w:trPr>
          <w:trHeight w:val="255"/>
        </w:trPr>
        <w:tc>
          <w:tcPr>
            <w:tcW w:w="82" w:type="pct"/>
            <w:tcBorders>
              <w:top w:val="nil"/>
              <w:left w:val="nil"/>
              <w:bottom w:val="nil"/>
              <w:right w:val="nil"/>
            </w:tcBorders>
            <w:shd w:val="clear" w:color="auto" w:fill="auto"/>
            <w:noWrap/>
            <w:vAlign w:val="bottom"/>
            <w:hideMark/>
          </w:tcPr>
          <w:p w14:paraId="4E6E2F2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413C3F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3551713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1070EAF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6F341C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D302C2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C1B272A" w14:textId="77777777" w:rsidR="00965DF4" w:rsidRPr="002F158A" w:rsidRDefault="00965DF4" w:rsidP="00232DDC">
            <w:pPr>
              <w:jc w:val="right"/>
              <w:rPr>
                <w:rFonts w:ascii="Arial" w:hAnsi="Arial" w:cs="Arial"/>
                <w:sz w:val="20"/>
                <w:szCs w:val="20"/>
                <w:lang w:val="en-US"/>
              </w:rPr>
            </w:pPr>
          </w:p>
        </w:tc>
      </w:tr>
      <w:tr w:rsidR="00965DF4" w:rsidRPr="002F158A" w14:paraId="7E2DA087" w14:textId="77777777" w:rsidTr="00232DDC">
        <w:trPr>
          <w:trHeight w:val="255"/>
        </w:trPr>
        <w:tc>
          <w:tcPr>
            <w:tcW w:w="82" w:type="pct"/>
            <w:tcBorders>
              <w:top w:val="nil"/>
              <w:left w:val="nil"/>
              <w:bottom w:val="nil"/>
              <w:right w:val="nil"/>
            </w:tcBorders>
            <w:shd w:val="clear" w:color="000000" w:fill="FFFF99"/>
            <w:noWrap/>
            <w:vAlign w:val="bottom"/>
            <w:hideMark/>
          </w:tcPr>
          <w:p w14:paraId="317F7FA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350C98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A100060</w:t>
            </w:r>
          </w:p>
        </w:tc>
        <w:tc>
          <w:tcPr>
            <w:tcW w:w="2693" w:type="pct"/>
            <w:tcBorders>
              <w:top w:val="nil"/>
              <w:left w:val="nil"/>
              <w:bottom w:val="nil"/>
              <w:right w:val="nil"/>
            </w:tcBorders>
            <w:shd w:val="clear" w:color="000000" w:fill="FFFF99"/>
            <w:noWrap/>
            <w:vAlign w:val="bottom"/>
            <w:hideMark/>
          </w:tcPr>
          <w:p w14:paraId="4D4F87FF"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mikročipiranja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sterilizacije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pasa</w:t>
            </w:r>
            <w:proofErr w:type="spellEnd"/>
          </w:p>
        </w:tc>
        <w:tc>
          <w:tcPr>
            <w:tcW w:w="505" w:type="pct"/>
            <w:tcBorders>
              <w:top w:val="nil"/>
              <w:left w:val="nil"/>
              <w:bottom w:val="nil"/>
              <w:right w:val="nil"/>
            </w:tcBorders>
            <w:shd w:val="clear" w:color="000000" w:fill="FFFF99"/>
            <w:noWrap/>
            <w:vAlign w:val="bottom"/>
            <w:hideMark/>
          </w:tcPr>
          <w:p w14:paraId="7F21209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3.990,00</w:t>
            </w:r>
          </w:p>
        </w:tc>
        <w:tc>
          <w:tcPr>
            <w:tcW w:w="502" w:type="pct"/>
            <w:tcBorders>
              <w:top w:val="nil"/>
              <w:left w:val="nil"/>
              <w:bottom w:val="nil"/>
              <w:right w:val="nil"/>
            </w:tcBorders>
            <w:shd w:val="clear" w:color="000000" w:fill="FFFF99"/>
            <w:noWrap/>
            <w:vAlign w:val="bottom"/>
            <w:hideMark/>
          </w:tcPr>
          <w:p w14:paraId="34EB773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3.990,00</w:t>
            </w:r>
          </w:p>
        </w:tc>
        <w:tc>
          <w:tcPr>
            <w:tcW w:w="411" w:type="pct"/>
            <w:tcBorders>
              <w:top w:val="nil"/>
              <w:left w:val="nil"/>
              <w:bottom w:val="nil"/>
              <w:right w:val="nil"/>
            </w:tcBorders>
            <w:shd w:val="clear" w:color="000000" w:fill="FFFF99"/>
            <w:noWrap/>
            <w:vAlign w:val="bottom"/>
            <w:hideMark/>
          </w:tcPr>
          <w:p w14:paraId="4848CA9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538,28</w:t>
            </w:r>
          </w:p>
        </w:tc>
        <w:tc>
          <w:tcPr>
            <w:tcW w:w="336" w:type="pct"/>
            <w:tcBorders>
              <w:top w:val="nil"/>
              <w:left w:val="nil"/>
              <w:bottom w:val="nil"/>
              <w:right w:val="nil"/>
            </w:tcBorders>
            <w:shd w:val="clear" w:color="000000" w:fill="FFFF99"/>
            <w:noWrap/>
            <w:vAlign w:val="bottom"/>
            <w:hideMark/>
          </w:tcPr>
          <w:p w14:paraId="2B913F1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13,49%</w:t>
            </w:r>
          </w:p>
        </w:tc>
      </w:tr>
      <w:tr w:rsidR="00965DF4" w:rsidRPr="002F158A" w14:paraId="5B80E2CE" w14:textId="77777777" w:rsidTr="00232DDC">
        <w:trPr>
          <w:trHeight w:val="255"/>
        </w:trPr>
        <w:tc>
          <w:tcPr>
            <w:tcW w:w="82" w:type="pct"/>
            <w:tcBorders>
              <w:top w:val="nil"/>
              <w:left w:val="nil"/>
              <w:bottom w:val="nil"/>
              <w:right w:val="nil"/>
            </w:tcBorders>
            <w:shd w:val="clear" w:color="000000" w:fill="CCCCFF"/>
            <w:noWrap/>
            <w:vAlign w:val="bottom"/>
            <w:hideMark/>
          </w:tcPr>
          <w:p w14:paraId="3774591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589F57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89A75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3.990,00</w:t>
            </w:r>
          </w:p>
        </w:tc>
        <w:tc>
          <w:tcPr>
            <w:tcW w:w="502" w:type="pct"/>
            <w:tcBorders>
              <w:top w:val="nil"/>
              <w:left w:val="nil"/>
              <w:bottom w:val="nil"/>
              <w:right w:val="nil"/>
            </w:tcBorders>
            <w:shd w:val="clear" w:color="000000" w:fill="CCCCFF"/>
            <w:noWrap/>
            <w:vAlign w:val="bottom"/>
            <w:hideMark/>
          </w:tcPr>
          <w:p w14:paraId="7890F9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3.990,00</w:t>
            </w:r>
          </w:p>
        </w:tc>
        <w:tc>
          <w:tcPr>
            <w:tcW w:w="411" w:type="pct"/>
            <w:tcBorders>
              <w:top w:val="nil"/>
              <w:left w:val="nil"/>
              <w:bottom w:val="nil"/>
              <w:right w:val="nil"/>
            </w:tcBorders>
            <w:shd w:val="clear" w:color="000000" w:fill="CCCCFF"/>
            <w:noWrap/>
            <w:vAlign w:val="bottom"/>
            <w:hideMark/>
          </w:tcPr>
          <w:p w14:paraId="6CC960D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538,28</w:t>
            </w:r>
          </w:p>
        </w:tc>
        <w:tc>
          <w:tcPr>
            <w:tcW w:w="336" w:type="pct"/>
            <w:tcBorders>
              <w:top w:val="nil"/>
              <w:left w:val="nil"/>
              <w:bottom w:val="nil"/>
              <w:right w:val="nil"/>
            </w:tcBorders>
            <w:shd w:val="clear" w:color="000000" w:fill="CCCCFF"/>
            <w:noWrap/>
            <w:vAlign w:val="bottom"/>
            <w:hideMark/>
          </w:tcPr>
          <w:p w14:paraId="0494CCC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13,49%</w:t>
            </w:r>
          </w:p>
        </w:tc>
      </w:tr>
      <w:tr w:rsidR="00965DF4" w:rsidRPr="002F158A" w14:paraId="04B06658" w14:textId="77777777" w:rsidTr="00232DDC">
        <w:trPr>
          <w:trHeight w:val="255"/>
        </w:trPr>
        <w:tc>
          <w:tcPr>
            <w:tcW w:w="82" w:type="pct"/>
            <w:tcBorders>
              <w:top w:val="nil"/>
              <w:left w:val="nil"/>
              <w:bottom w:val="nil"/>
              <w:right w:val="nil"/>
            </w:tcBorders>
            <w:shd w:val="clear" w:color="000000" w:fill="CCCCFF"/>
            <w:noWrap/>
            <w:vAlign w:val="bottom"/>
            <w:hideMark/>
          </w:tcPr>
          <w:p w14:paraId="7A89E3F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6FC0AA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E313C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3.990,00</w:t>
            </w:r>
          </w:p>
        </w:tc>
        <w:tc>
          <w:tcPr>
            <w:tcW w:w="502" w:type="pct"/>
            <w:tcBorders>
              <w:top w:val="nil"/>
              <w:left w:val="nil"/>
              <w:bottom w:val="nil"/>
              <w:right w:val="nil"/>
            </w:tcBorders>
            <w:shd w:val="clear" w:color="000000" w:fill="CCCCFF"/>
            <w:noWrap/>
            <w:vAlign w:val="bottom"/>
            <w:hideMark/>
          </w:tcPr>
          <w:p w14:paraId="21EBBF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3.990,00</w:t>
            </w:r>
          </w:p>
        </w:tc>
        <w:tc>
          <w:tcPr>
            <w:tcW w:w="411" w:type="pct"/>
            <w:tcBorders>
              <w:top w:val="nil"/>
              <w:left w:val="nil"/>
              <w:bottom w:val="nil"/>
              <w:right w:val="nil"/>
            </w:tcBorders>
            <w:shd w:val="clear" w:color="000000" w:fill="CCCCFF"/>
            <w:noWrap/>
            <w:vAlign w:val="bottom"/>
            <w:hideMark/>
          </w:tcPr>
          <w:p w14:paraId="6C25A9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538,28</w:t>
            </w:r>
          </w:p>
        </w:tc>
        <w:tc>
          <w:tcPr>
            <w:tcW w:w="336" w:type="pct"/>
            <w:tcBorders>
              <w:top w:val="nil"/>
              <w:left w:val="nil"/>
              <w:bottom w:val="nil"/>
              <w:right w:val="nil"/>
            </w:tcBorders>
            <w:shd w:val="clear" w:color="000000" w:fill="CCCCFF"/>
            <w:noWrap/>
            <w:vAlign w:val="bottom"/>
            <w:hideMark/>
          </w:tcPr>
          <w:p w14:paraId="7BD3BA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13,49%</w:t>
            </w:r>
          </w:p>
        </w:tc>
      </w:tr>
      <w:tr w:rsidR="00965DF4" w:rsidRPr="002F158A" w14:paraId="6C8480CB" w14:textId="77777777" w:rsidTr="00232DDC">
        <w:trPr>
          <w:trHeight w:val="255"/>
        </w:trPr>
        <w:tc>
          <w:tcPr>
            <w:tcW w:w="82" w:type="pct"/>
            <w:tcBorders>
              <w:top w:val="nil"/>
              <w:left w:val="nil"/>
              <w:bottom w:val="nil"/>
              <w:right w:val="nil"/>
            </w:tcBorders>
            <w:shd w:val="clear" w:color="auto" w:fill="auto"/>
            <w:noWrap/>
            <w:vAlign w:val="bottom"/>
            <w:hideMark/>
          </w:tcPr>
          <w:p w14:paraId="7E52E48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D170A5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7F4245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C22DFB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3.990,00</w:t>
            </w:r>
          </w:p>
        </w:tc>
        <w:tc>
          <w:tcPr>
            <w:tcW w:w="502" w:type="pct"/>
            <w:tcBorders>
              <w:top w:val="nil"/>
              <w:left w:val="nil"/>
              <w:bottom w:val="nil"/>
              <w:right w:val="nil"/>
            </w:tcBorders>
            <w:shd w:val="clear" w:color="auto" w:fill="auto"/>
            <w:noWrap/>
            <w:vAlign w:val="bottom"/>
            <w:hideMark/>
          </w:tcPr>
          <w:p w14:paraId="20EC6B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3.990,00</w:t>
            </w:r>
          </w:p>
        </w:tc>
        <w:tc>
          <w:tcPr>
            <w:tcW w:w="411" w:type="pct"/>
            <w:tcBorders>
              <w:top w:val="nil"/>
              <w:left w:val="nil"/>
              <w:bottom w:val="nil"/>
              <w:right w:val="nil"/>
            </w:tcBorders>
            <w:shd w:val="clear" w:color="auto" w:fill="auto"/>
            <w:noWrap/>
            <w:vAlign w:val="bottom"/>
            <w:hideMark/>
          </w:tcPr>
          <w:p w14:paraId="28D4E0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538,28</w:t>
            </w:r>
          </w:p>
        </w:tc>
        <w:tc>
          <w:tcPr>
            <w:tcW w:w="336" w:type="pct"/>
            <w:tcBorders>
              <w:top w:val="nil"/>
              <w:left w:val="nil"/>
              <w:bottom w:val="nil"/>
              <w:right w:val="nil"/>
            </w:tcBorders>
            <w:shd w:val="clear" w:color="auto" w:fill="auto"/>
            <w:noWrap/>
            <w:vAlign w:val="bottom"/>
            <w:hideMark/>
          </w:tcPr>
          <w:p w14:paraId="09A3D0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13,49%</w:t>
            </w:r>
          </w:p>
        </w:tc>
      </w:tr>
      <w:tr w:rsidR="00965DF4" w:rsidRPr="002F158A" w14:paraId="3CA97F57" w14:textId="77777777" w:rsidTr="00232DDC">
        <w:trPr>
          <w:trHeight w:val="255"/>
        </w:trPr>
        <w:tc>
          <w:tcPr>
            <w:tcW w:w="82" w:type="pct"/>
            <w:tcBorders>
              <w:top w:val="nil"/>
              <w:left w:val="nil"/>
              <w:bottom w:val="nil"/>
              <w:right w:val="nil"/>
            </w:tcBorders>
            <w:shd w:val="clear" w:color="auto" w:fill="auto"/>
            <w:noWrap/>
            <w:vAlign w:val="bottom"/>
            <w:hideMark/>
          </w:tcPr>
          <w:p w14:paraId="324DE83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1D1E17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1BC467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8B06F1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3A2F4D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D979F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538,28</w:t>
            </w:r>
          </w:p>
        </w:tc>
        <w:tc>
          <w:tcPr>
            <w:tcW w:w="336" w:type="pct"/>
            <w:tcBorders>
              <w:top w:val="nil"/>
              <w:left w:val="nil"/>
              <w:bottom w:val="nil"/>
              <w:right w:val="nil"/>
            </w:tcBorders>
            <w:shd w:val="clear" w:color="auto" w:fill="auto"/>
            <w:noWrap/>
            <w:vAlign w:val="bottom"/>
            <w:hideMark/>
          </w:tcPr>
          <w:p w14:paraId="5CBC3E28" w14:textId="77777777" w:rsidR="00965DF4" w:rsidRPr="002F158A" w:rsidRDefault="00965DF4" w:rsidP="00232DDC">
            <w:pPr>
              <w:jc w:val="right"/>
              <w:rPr>
                <w:rFonts w:ascii="Arial" w:hAnsi="Arial" w:cs="Arial"/>
                <w:sz w:val="20"/>
                <w:szCs w:val="20"/>
                <w:lang w:val="en-US"/>
              </w:rPr>
            </w:pPr>
          </w:p>
        </w:tc>
      </w:tr>
      <w:tr w:rsidR="00965DF4" w:rsidRPr="002F158A" w14:paraId="2BE13D37" w14:textId="77777777" w:rsidTr="00232DDC">
        <w:trPr>
          <w:trHeight w:val="255"/>
        </w:trPr>
        <w:tc>
          <w:tcPr>
            <w:tcW w:w="82" w:type="pct"/>
            <w:tcBorders>
              <w:top w:val="nil"/>
              <w:left w:val="nil"/>
              <w:bottom w:val="nil"/>
              <w:right w:val="nil"/>
            </w:tcBorders>
            <w:shd w:val="clear" w:color="000000" w:fill="FFFF99"/>
            <w:noWrap/>
            <w:vAlign w:val="bottom"/>
            <w:hideMark/>
          </w:tcPr>
          <w:p w14:paraId="4D86FB4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E62C85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K100001</w:t>
            </w:r>
          </w:p>
        </w:tc>
        <w:tc>
          <w:tcPr>
            <w:tcW w:w="2693" w:type="pct"/>
            <w:tcBorders>
              <w:top w:val="nil"/>
              <w:left w:val="nil"/>
              <w:bottom w:val="nil"/>
              <w:right w:val="nil"/>
            </w:tcBorders>
            <w:shd w:val="clear" w:color="000000" w:fill="FFFF99"/>
            <w:noWrap/>
            <w:vAlign w:val="bottom"/>
            <w:hideMark/>
          </w:tcPr>
          <w:p w14:paraId="3EAD24A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odlagališta komunalnog otpada Stražbenica</w:t>
            </w:r>
          </w:p>
        </w:tc>
        <w:tc>
          <w:tcPr>
            <w:tcW w:w="505" w:type="pct"/>
            <w:tcBorders>
              <w:top w:val="nil"/>
              <w:left w:val="nil"/>
              <w:bottom w:val="nil"/>
              <w:right w:val="nil"/>
            </w:tcBorders>
            <w:shd w:val="clear" w:color="000000" w:fill="FFFF99"/>
            <w:noWrap/>
            <w:vAlign w:val="bottom"/>
            <w:hideMark/>
          </w:tcPr>
          <w:p w14:paraId="1364BD9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32.650,00</w:t>
            </w:r>
          </w:p>
        </w:tc>
        <w:tc>
          <w:tcPr>
            <w:tcW w:w="502" w:type="pct"/>
            <w:tcBorders>
              <w:top w:val="nil"/>
              <w:left w:val="nil"/>
              <w:bottom w:val="nil"/>
              <w:right w:val="nil"/>
            </w:tcBorders>
            <w:shd w:val="clear" w:color="000000" w:fill="FFFF99"/>
            <w:noWrap/>
            <w:vAlign w:val="bottom"/>
            <w:hideMark/>
          </w:tcPr>
          <w:p w14:paraId="1ACB15C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32.650,00</w:t>
            </w:r>
          </w:p>
        </w:tc>
        <w:tc>
          <w:tcPr>
            <w:tcW w:w="411" w:type="pct"/>
            <w:tcBorders>
              <w:top w:val="nil"/>
              <w:left w:val="nil"/>
              <w:bottom w:val="nil"/>
              <w:right w:val="nil"/>
            </w:tcBorders>
            <w:shd w:val="clear" w:color="000000" w:fill="FFFF99"/>
            <w:noWrap/>
            <w:vAlign w:val="bottom"/>
            <w:hideMark/>
          </w:tcPr>
          <w:p w14:paraId="7C0FB37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0165725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5D70A0E1" w14:textId="77777777" w:rsidTr="00232DDC">
        <w:trPr>
          <w:trHeight w:val="255"/>
        </w:trPr>
        <w:tc>
          <w:tcPr>
            <w:tcW w:w="82" w:type="pct"/>
            <w:tcBorders>
              <w:top w:val="nil"/>
              <w:left w:val="nil"/>
              <w:bottom w:val="nil"/>
              <w:right w:val="nil"/>
            </w:tcBorders>
            <w:shd w:val="clear" w:color="000000" w:fill="CCCCFF"/>
            <w:noWrap/>
            <w:vAlign w:val="bottom"/>
            <w:hideMark/>
          </w:tcPr>
          <w:p w14:paraId="7AF6423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4583301"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56A993F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7.765,00</w:t>
            </w:r>
          </w:p>
        </w:tc>
        <w:tc>
          <w:tcPr>
            <w:tcW w:w="502" w:type="pct"/>
            <w:tcBorders>
              <w:top w:val="nil"/>
              <w:left w:val="nil"/>
              <w:bottom w:val="nil"/>
              <w:right w:val="nil"/>
            </w:tcBorders>
            <w:shd w:val="clear" w:color="000000" w:fill="CCCCFF"/>
            <w:noWrap/>
            <w:vAlign w:val="bottom"/>
            <w:hideMark/>
          </w:tcPr>
          <w:p w14:paraId="429D51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7.765,00</w:t>
            </w:r>
          </w:p>
        </w:tc>
        <w:tc>
          <w:tcPr>
            <w:tcW w:w="411" w:type="pct"/>
            <w:tcBorders>
              <w:top w:val="nil"/>
              <w:left w:val="nil"/>
              <w:bottom w:val="nil"/>
              <w:right w:val="nil"/>
            </w:tcBorders>
            <w:shd w:val="clear" w:color="000000" w:fill="CCCCFF"/>
            <w:noWrap/>
            <w:vAlign w:val="bottom"/>
            <w:hideMark/>
          </w:tcPr>
          <w:p w14:paraId="284F6A1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9A6C2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7DB79CD" w14:textId="77777777" w:rsidTr="00232DDC">
        <w:trPr>
          <w:trHeight w:val="255"/>
        </w:trPr>
        <w:tc>
          <w:tcPr>
            <w:tcW w:w="82" w:type="pct"/>
            <w:tcBorders>
              <w:top w:val="nil"/>
              <w:left w:val="nil"/>
              <w:bottom w:val="nil"/>
              <w:right w:val="nil"/>
            </w:tcBorders>
            <w:shd w:val="clear" w:color="000000" w:fill="CCCCFF"/>
            <w:noWrap/>
            <w:vAlign w:val="bottom"/>
            <w:hideMark/>
          </w:tcPr>
          <w:p w14:paraId="44D8BE3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A0716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0CFA25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7.765,00</w:t>
            </w:r>
          </w:p>
        </w:tc>
        <w:tc>
          <w:tcPr>
            <w:tcW w:w="502" w:type="pct"/>
            <w:tcBorders>
              <w:top w:val="nil"/>
              <w:left w:val="nil"/>
              <w:bottom w:val="nil"/>
              <w:right w:val="nil"/>
            </w:tcBorders>
            <w:shd w:val="clear" w:color="000000" w:fill="CCCCFF"/>
            <w:noWrap/>
            <w:vAlign w:val="bottom"/>
            <w:hideMark/>
          </w:tcPr>
          <w:p w14:paraId="738145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7.765,00</w:t>
            </w:r>
          </w:p>
        </w:tc>
        <w:tc>
          <w:tcPr>
            <w:tcW w:w="411" w:type="pct"/>
            <w:tcBorders>
              <w:top w:val="nil"/>
              <w:left w:val="nil"/>
              <w:bottom w:val="nil"/>
              <w:right w:val="nil"/>
            </w:tcBorders>
            <w:shd w:val="clear" w:color="000000" w:fill="CCCCFF"/>
            <w:noWrap/>
            <w:vAlign w:val="bottom"/>
            <w:hideMark/>
          </w:tcPr>
          <w:p w14:paraId="415E01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E7B36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9F84970" w14:textId="77777777" w:rsidTr="00232DDC">
        <w:trPr>
          <w:trHeight w:val="255"/>
        </w:trPr>
        <w:tc>
          <w:tcPr>
            <w:tcW w:w="82" w:type="pct"/>
            <w:tcBorders>
              <w:top w:val="nil"/>
              <w:left w:val="nil"/>
              <w:bottom w:val="nil"/>
              <w:right w:val="nil"/>
            </w:tcBorders>
            <w:shd w:val="clear" w:color="auto" w:fill="auto"/>
            <w:noWrap/>
            <w:vAlign w:val="bottom"/>
            <w:hideMark/>
          </w:tcPr>
          <w:p w14:paraId="69DC928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DEF06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5D2E64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6D95E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5.000,00</w:t>
            </w:r>
          </w:p>
        </w:tc>
        <w:tc>
          <w:tcPr>
            <w:tcW w:w="502" w:type="pct"/>
            <w:tcBorders>
              <w:top w:val="nil"/>
              <w:left w:val="nil"/>
              <w:bottom w:val="nil"/>
              <w:right w:val="nil"/>
            </w:tcBorders>
            <w:shd w:val="clear" w:color="auto" w:fill="auto"/>
            <w:noWrap/>
            <w:vAlign w:val="bottom"/>
            <w:hideMark/>
          </w:tcPr>
          <w:p w14:paraId="3C0E28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5.000,00</w:t>
            </w:r>
          </w:p>
        </w:tc>
        <w:tc>
          <w:tcPr>
            <w:tcW w:w="411" w:type="pct"/>
            <w:tcBorders>
              <w:top w:val="nil"/>
              <w:left w:val="nil"/>
              <w:bottom w:val="nil"/>
              <w:right w:val="nil"/>
            </w:tcBorders>
            <w:shd w:val="clear" w:color="auto" w:fill="auto"/>
            <w:noWrap/>
            <w:vAlign w:val="bottom"/>
            <w:hideMark/>
          </w:tcPr>
          <w:p w14:paraId="062F2E0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B05D63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71E156E9" w14:textId="77777777" w:rsidTr="00232DDC">
        <w:trPr>
          <w:trHeight w:val="255"/>
        </w:trPr>
        <w:tc>
          <w:tcPr>
            <w:tcW w:w="82" w:type="pct"/>
            <w:tcBorders>
              <w:top w:val="nil"/>
              <w:left w:val="nil"/>
              <w:bottom w:val="nil"/>
              <w:right w:val="nil"/>
            </w:tcBorders>
            <w:shd w:val="clear" w:color="auto" w:fill="auto"/>
            <w:noWrap/>
            <w:vAlign w:val="bottom"/>
            <w:hideMark/>
          </w:tcPr>
          <w:p w14:paraId="1526036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E5DB60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C1DE19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4163779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FEF44E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93421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0081A30" w14:textId="77777777" w:rsidR="00965DF4" w:rsidRPr="002F158A" w:rsidRDefault="00965DF4" w:rsidP="00232DDC">
            <w:pPr>
              <w:jc w:val="right"/>
              <w:rPr>
                <w:rFonts w:ascii="Arial" w:hAnsi="Arial" w:cs="Arial"/>
                <w:sz w:val="20"/>
                <w:szCs w:val="20"/>
                <w:lang w:val="en-US"/>
              </w:rPr>
            </w:pPr>
          </w:p>
        </w:tc>
      </w:tr>
      <w:tr w:rsidR="00965DF4" w:rsidRPr="002F158A" w14:paraId="7A01A0CD" w14:textId="77777777" w:rsidTr="00232DDC">
        <w:trPr>
          <w:trHeight w:val="255"/>
        </w:trPr>
        <w:tc>
          <w:tcPr>
            <w:tcW w:w="82" w:type="pct"/>
            <w:tcBorders>
              <w:top w:val="nil"/>
              <w:left w:val="nil"/>
              <w:bottom w:val="nil"/>
              <w:right w:val="nil"/>
            </w:tcBorders>
            <w:shd w:val="clear" w:color="auto" w:fill="auto"/>
            <w:noWrap/>
            <w:vAlign w:val="bottom"/>
            <w:hideMark/>
          </w:tcPr>
          <w:p w14:paraId="6CD020A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7828CC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65E7DF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2141D6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2.765,00</w:t>
            </w:r>
          </w:p>
        </w:tc>
        <w:tc>
          <w:tcPr>
            <w:tcW w:w="502" w:type="pct"/>
            <w:tcBorders>
              <w:top w:val="nil"/>
              <w:left w:val="nil"/>
              <w:bottom w:val="nil"/>
              <w:right w:val="nil"/>
            </w:tcBorders>
            <w:shd w:val="clear" w:color="auto" w:fill="auto"/>
            <w:noWrap/>
            <w:vAlign w:val="bottom"/>
            <w:hideMark/>
          </w:tcPr>
          <w:p w14:paraId="38B84DE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2.765,00</w:t>
            </w:r>
          </w:p>
        </w:tc>
        <w:tc>
          <w:tcPr>
            <w:tcW w:w="411" w:type="pct"/>
            <w:tcBorders>
              <w:top w:val="nil"/>
              <w:left w:val="nil"/>
              <w:bottom w:val="nil"/>
              <w:right w:val="nil"/>
            </w:tcBorders>
            <w:shd w:val="clear" w:color="auto" w:fill="auto"/>
            <w:noWrap/>
            <w:vAlign w:val="bottom"/>
            <w:hideMark/>
          </w:tcPr>
          <w:p w14:paraId="1192A4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1ABE1C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352846C0" w14:textId="77777777" w:rsidTr="00232DDC">
        <w:trPr>
          <w:trHeight w:val="255"/>
        </w:trPr>
        <w:tc>
          <w:tcPr>
            <w:tcW w:w="82" w:type="pct"/>
            <w:tcBorders>
              <w:top w:val="nil"/>
              <w:left w:val="nil"/>
              <w:bottom w:val="nil"/>
              <w:right w:val="nil"/>
            </w:tcBorders>
            <w:shd w:val="clear" w:color="auto" w:fill="auto"/>
            <w:noWrap/>
            <w:vAlign w:val="bottom"/>
            <w:hideMark/>
          </w:tcPr>
          <w:p w14:paraId="2B82CEF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449876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23DC7FC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5D1F4E8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513C12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1E676B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1646FF7" w14:textId="77777777" w:rsidR="00965DF4" w:rsidRPr="002F158A" w:rsidRDefault="00965DF4" w:rsidP="00232DDC">
            <w:pPr>
              <w:jc w:val="right"/>
              <w:rPr>
                <w:rFonts w:ascii="Arial" w:hAnsi="Arial" w:cs="Arial"/>
                <w:sz w:val="20"/>
                <w:szCs w:val="20"/>
                <w:lang w:val="en-US"/>
              </w:rPr>
            </w:pPr>
          </w:p>
        </w:tc>
      </w:tr>
      <w:tr w:rsidR="00965DF4" w:rsidRPr="002F158A" w14:paraId="0D6DE8C7" w14:textId="77777777" w:rsidTr="00232DDC">
        <w:trPr>
          <w:trHeight w:val="255"/>
        </w:trPr>
        <w:tc>
          <w:tcPr>
            <w:tcW w:w="82" w:type="pct"/>
            <w:tcBorders>
              <w:top w:val="nil"/>
              <w:left w:val="nil"/>
              <w:bottom w:val="nil"/>
              <w:right w:val="nil"/>
            </w:tcBorders>
            <w:shd w:val="clear" w:color="000000" w:fill="CCCCFF"/>
            <w:noWrap/>
            <w:vAlign w:val="bottom"/>
            <w:hideMark/>
          </w:tcPr>
          <w:p w14:paraId="652EFC8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699C90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4C164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24.885,00</w:t>
            </w:r>
          </w:p>
        </w:tc>
        <w:tc>
          <w:tcPr>
            <w:tcW w:w="502" w:type="pct"/>
            <w:tcBorders>
              <w:top w:val="nil"/>
              <w:left w:val="nil"/>
              <w:bottom w:val="nil"/>
              <w:right w:val="nil"/>
            </w:tcBorders>
            <w:shd w:val="clear" w:color="000000" w:fill="CCCCFF"/>
            <w:noWrap/>
            <w:vAlign w:val="bottom"/>
            <w:hideMark/>
          </w:tcPr>
          <w:p w14:paraId="6A3409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24.885,00</w:t>
            </w:r>
          </w:p>
        </w:tc>
        <w:tc>
          <w:tcPr>
            <w:tcW w:w="411" w:type="pct"/>
            <w:tcBorders>
              <w:top w:val="nil"/>
              <w:left w:val="nil"/>
              <w:bottom w:val="nil"/>
              <w:right w:val="nil"/>
            </w:tcBorders>
            <w:shd w:val="clear" w:color="000000" w:fill="CCCCFF"/>
            <w:noWrap/>
            <w:vAlign w:val="bottom"/>
            <w:hideMark/>
          </w:tcPr>
          <w:p w14:paraId="695657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074D7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A0D82B0" w14:textId="77777777" w:rsidTr="00232DDC">
        <w:trPr>
          <w:trHeight w:val="255"/>
        </w:trPr>
        <w:tc>
          <w:tcPr>
            <w:tcW w:w="82" w:type="pct"/>
            <w:tcBorders>
              <w:top w:val="nil"/>
              <w:left w:val="nil"/>
              <w:bottom w:val="nil"/>
              <w:right w:val="nil"/>
            </w:tcBorders>
            <w:shd w:val="clear" w:color="000000" w:fill="CCCCFF"/>
            <w:noWrap/>
            <w:vAlign w:val="bottom"/>
            <w:hideMark/>
          </w:tcPr>
          <w:p w14:paraId="4C87E15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DC0E7D"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7C24830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24.885,00</w:t>
            </w:r>
          </w:p>
        </w:tc>
        <w:tc>
          <w:tcPr>
            <w:tcW w:w="502" w:type="pct"/>
            <w:tcBorders>
              <w:top w:val="nil"/>
              <w:left w:val="nil"/>
              <w:bottom w:val="nil"/>
              <w:right w:val="nil"/>
            </w:tcBorders>
            <w:shd w:val="clear" w:color="000000" w:fill="CCCCFF"/>
            <w:noWrap/>
            <w:vAlign w:val="bottom"/>
            <w:hideMark/>
          </w:tcPr>
          <w:p w14:paraId="1FC2ED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24.885,00</w:t>
            </w:r>
          </w:p>
        </w:tc>
        <w:tc>
          <w:tcPr>
            <w:tcW w:w="411" w:type="pct"/>
            <w:tcBorders>
              <w:top w:val="nil"/>
              <w:left w:val="nil"/>
              <w:bottom w:val="nil"/>
              <w:right w:val="nil"/>
            </w:tcBorders>
            <w:shd w:val="clear" w:color="000000" w:fill="CCCCFF"/>
            <w:noWrap/>
            <w:vAlign w:val="bottom"/>
            <w:hideMark/>
          </w:tcPr>
          <w:p w14:paraId="141922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35D36D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B0E6DBC" w14:textId="77777777" w:rsidTr="00232DDC">
        <w:trPr>
          <w:trHeight w:val="255"/>
        </w:trPr>
        <w:tc>
          <w:tcPr>
            <w:tcW w:w="82" w:type="pct"/>
            <w:tcBorders>
              <w:top w:val="nil"/>
              <w:left w:val="nil"/>
              <w:bottom w:val="nil"/>
              <w:right w:val="nil"/>
            </w:tcBorders>
            <w:shd w:val="clear" w:color="auto" w:fill="auto"/>
            <w:noWrap/>
            <w:vAlign w:val="bottom"/>
            <w:hideMark/>
          </w:tcPr>
          <w:p w14:paraId="035B76B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6E585E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E4F80D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B0F2E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24.885,00</w:t>
            </w:r>
          </w:p>
        </w:tc>
        <w:tc>
          <w:tcPr>
            <w:tcW w:w="502" w:type="pct"/>
            <w:tcBorders>
              <w:top w:val="nil"/>
              <w:left w:val="nil"/>
              <w:bottom w:val="nil"/>
              <w:right w:val="nil"/>
            </w:tcBorders>
            <w:shd w:val="clear" w:color="auto" w:fill="auto"/>
            <w:noWrap/>
            <w:vAlign w:val="bottom"/>
            <w:hideMark/>
          </w:tcPr>
          <w:p w14:paraId="3073B4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24.885,00</w:t>
            </w:r>
          </w:p>
        </w:tc>
        <w:tc>
          <w:tcPr>
            <w:tcW w:w="411" w:type="pct"/>
            <w:tcBorders>
              <w:top w:val="nil"/>
              <w:left w:val="nil"/>
              <w:bottom w:val="nil"/>
              <w:right w:val="nil"/>
            </w:tcBorders>
            <w:shd w:val="clear" w:color="auto" w:fill="auto"/>
            <w:noWrap/>
            <w:vAlign w:val="bottom"/>
            <w:hideMark/>
          </w:tcPr>
          <w:p w14:paraId="61E279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85F4CB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5C6605A" w14:textId="77777777" w:rsidTr="00232DDC">
        <w:trPr>
          <w:trHeight w:val="255"/>
        </w:trPr>
        <w:tc>
          <w:tcPr>
            <w:tcW w:w="82" w:type="pct"/>
            <w:tcBorders>
              <w:top w:val="nil"/>
              <w:left w:val="nil"/>
              <w:bottom w:val="nil"/>
              <w:right w:val="nil"/>
            </w:tcBorders>
            <w:shd w:val="clear" w:color="auto" w:fill="auto"/>
            <w:noWrap/>
            <w:vAlign w:val="bottom"/>
            <w:hideMark/>
          </w:tcPr>
          <w:p w14:paraId="43947EB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2CD2B6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04063BB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7E2D077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085088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AA3D21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9BEBF86" w14:textId="77777777" w:rsidR="00965DF4" w:rsidRPr="002F158A" w:rsidRDefault="00965DF4" w:rsidP="00232DDC">
            <w:pPr>
              <w:jc w:val="right"/>
              <w:rPr>
                <w:rFonts w:ascii="Arial" w:hAnsi="Arial" w:cs="Arial"/>
                <w:sz w:val="20"/>
                <w:szCs w:val="20"/>
                <w:lang w:val="en-US"/>
              </w:rPr>
            </w:pPr>
          </w:p>
        </w:tc>
      </w:tr>
      <w:tr w:rsidR="00965DF4" w:rsidRPr="002F158A" w14:paraId="7035B721" w14:textId="77777777" w:rsidTr="00232DDC">
        <w:trPr>
          <w:trHeight w:val="255"/>
        </w:trPr>
        <w:tc>
          <w:tcPr>
            <w:tcW w:w="82" w:type="pct"/>
            <w:tcBorders>
              <w:top w:val="nil"/>
              <w:left w:val="nil"/>
              <w:bottom w:val="nil"/>
              <w:right w:val="nil"/>
            </w:tcBorders>
            <w:shd w:val="clear" w:color="000000" w:fill="FFFF99"/>
            <w:noWrap/>
            <w:vAlign w:val="bottom"/>
            <w:hideMark/>
          </w:tcPr>
          <w:p w14:paraId="366B536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lastRenderedPageBreak/>
              <w:t> </w:t>
            </w:r>
          </w:p>
        </w:tc>
        <w:tc>
          <w:tcPr>
            <w:tcW w:w="472" w:type="pct"/>
            <w:tcBorders>
              <w:top w:val="nil"/>
              <w:left w:val="nil"/>
              <w:bottom w:val="nil"/>
              <w:right w:val="nil"/>
            </w:tcBorders>
            <w:shd w:val="clear" w:color="000000" w:fill="FFFF99"/>
            <w:noWrap/>
            <w:vAlign w:val="bottom"/>
            <w:hideMark/>
          </w:tcPr>
          <w:p w14:paraId="4E6AA5A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K100066</w:t>
            </w:r>
          </w:p>
        </w:tc>
        <w:tc>
          <w:tcPr>
            <w:tcW w:w="2693" w:type="pct"/>
            <w:tcBorders>
              <w:top w:val="nil"/>
              <w:left w:val="nil"/>
              <w:bottom w:val="nil"/>
              <w:right w:val="nil"/>
            </w:tcBorders>
            <w:shd w:val="clear" w:color="000000" w:fill="FFFF99"/>
            <w:noWrap/>
            <w:vAlign w:val="bottom"/>
            <w:hideMark/>
          </w:tcPr>
          <w:p w14:paraId="6C61C35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divljih odlagališta otpada kao posljedice poplava</w:t>
            </w:r>
          </w:p>
        </w:tc>
        <w:tc>
          <w:tcPr>
            <w:tcW w:w="505" w:type="pct"/>
            <w:tcBorders>
              <w:top w:val="nil"/>
              <w:left w:val="nil"/>
              <w:bottom w:val="nil"/>
              <w:right w:val="nil"/>
            </w:tcBorders>
            <w:shd w:val="clear" w:color="000000" w:fill="FFFF99"/>
            <w:noWrap/>
            <w:vAlign w:val="bottom"/>
            <w:hideMark/>
          </w:tcPr>
          <w:p w14:paraId="7D8FF256"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1650D8B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75.000,00</w:t>
            </w:r>
          </w:p>
        </w:tc>
        <w:tc>
          <w:tcPr>
            <w:tcW w:w="411" w:type="pct"/>
            <w:tcBorders>
              <w:top w:val="nil"/>
              <w:left w:val="nil"/>
              <w:bottom w:val="nil"/>
              <w:right w:val="nil"/>
            </w:tcBorders>
            <w:shd w:val="clear" w:color="000000" w:fill="FFFF99"/>
            <w:noWrap/>
            <w:vAlign w:val="bottom"/>
            <w:hideMark/>
          </w:tcPr>
          <w:p w14:paraId="36958CC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2245F0D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B8287A4" w14:textId="77777777" w:rsidTr="00232DDC">
        <w:trPr>
          <w:trHeight w:val="255"/>
        </w:trPr>
        <w:tc>
          <w:tcPr>
            <w:tcW w:w="82" w:type="pct"/>
            <w:tcBorders>
              <w:top w:val="nil"/>
              <w:left w:val="nil"/>
              <w:bottom w:val="nil"/>
              <w:right w:val="nil"/>
            </w:tcBorders>
            <w:shd w:val="clear" w:color="000000" w:fill="CCCCFF"/>
            <w:noWrap/>
            <w:vAlign w:val="bottom"/>
            <w:hideMark/>
          </w:tcPr>
          <w:p w14:paraId="57BF68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511EB0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B72523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BC81C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35.000,00</w:t>
            </w:r>
          </w:p>
        </w:tc>
        <w:tc>
          <w:tcPr>
            <w:tcW w:w="411" w:type="pct"/>
            <w:tcBorders>
              <w:top w:val="nil"/>
              <w:left w:val="nil"/>
              <w:bottom w:val="nil"/>
              <w:right w:val="nil"/>
            </w:tcBorders>
            <w:shd w:val="clear" w:color="000000" w:fill="CCCCFF"/>
            <w:noWrap/>
            <w:vAlign w:val="bottom"/>
            <w:hideMark/>
          </w:tcPr>
          <w:p w14:paraId="76ED1C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15F99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C5C4D85" w14:textId="77777777" w:rsidTr="00232DDC">
        <w:trPr>
          <w:trHeight w:val="255"/>
        </w:trPr>
        <w:tc>
          <w:tcPr>
            <w:tcW w:w="82" w:type="pct"/>
            <w:tcBorders>
              <w:top w:val="nil"/>
              <w:left w:val="nil"/>
              <w:bottom w:val="nil"/>
              <w:right w:val="nil"/>
            </w:tcBorders>
            <w:shd w:val="clear" w:color="000000" w:fill="CCCCFF"/>
            <w:noWrap/>
            <w:vAlign w:val="bottom"/>
            <w:hideMark/>
          </w:tcPr>
          <w:p w14:paraId="699A73B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555662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83CD4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0C3BA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35.000,00</w:t>
            </w:r>
          </w:p>
        </w:tc>
        <w:tc>
          <w:tcPr>
            <w:tcW w:w="411" w:type="pct"/>
            <w:tcBorders>
              <w:top w:val="nil"/>
              <w:left w:val="nil"/>
              <w:bottom w:val="nil"/>
              <w:right w:val="nil"/>
            </w:tcBorders>
            <w:shd w:val="clear" w:color="000000" w:fill="CCCCFF"/>
            <w:noWrap/>
            <w:vAlign w:val="bottom"/>
            <w:hideMark/>
          </w:tcPr>
          <w:p w14:paraId="1FCA99D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A7C44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5D7BFE4" w14:textId="77777777" w:rsidTr="00232DDC">
        <w:trPr>
          <w:trHeight w:val="255"/>
        </w:trPr>
        <w:tc>
          <w:tcPr>
            <w:tcW w:w="82" w:type="pct"/>
            <w:tcBorders>
              <w:top w:val="nil"/>
              <w:left w:val="nil"/>
              <w:bottom w:val="nil"/>
              <w:right w:val="nil"/>
            </w:tcBorders>
            <w:shd w:val="clear" w:color="auto" w:fill="auto"/>
            <w:noWrap/>
            <w:vAlign w:val="bottom"/>
            <w:hideMark/>
          </w:tcPr>
          <w:p w14:paraId="0C16C68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0CBE3E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8F2856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AF4CFF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CDBAA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35.000,00</w:t>
            </w:r>
          </w:p>
        </w:tc>
        <w:tc>
          <w:tcPr>
            <w:tcW w:w="411" w:type="pct"/>
            <w:tcBorders>
              <w:top w:val="nil"/>
              <w:left w:val="nil"/>
              <w:bottom w:val="nil"/>
              <w:right w:val="nil"/>
            </w:tcBorders>
            <w:shd w:val="clear" w:color="auto" w:fill="auto"/>
            <w:noWrap/>
            <w:vAlign w:val="bottom"/>
            <w:hideMark/>
          </w:tcPr>
          <w:p w14:paraId="1238F8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E9A706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FF9E40A" w14:textId="77777777" w:rsidTr="00232DDC">
        <w:trPr>
          <w:trHeight w:val="255"/>
        </w:trPr>
        <w:tc>
          <w:tcPr>
            <w:tcW w:w="82" w:type="pct"/>
            <w:tcBorders>
              <w:top w:val="nil"/>
              <w:left w:val="nil"/>
              <w:bottom w:val="nil"/>
              <w:right w:val="nil"/>
            </w:tcBorders>
            <w:shd w:val="clear" w:color="auto" w:fill="auto"/>
            <w:noWrap/>
            <w:vAlign w:val="bottom"/>
            <w:hideMark/>
          </w:tcPr>
          <w:p w14:paraId="70E973C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70C87E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46C7135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5E3EE48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DD2C22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97000B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8D8CB3E" w14:textId="77777777" w:rsidR="00965DF4" w:rsidRPr="002F158A" w:rsidRDefault="00965DF4" w:rsidP="00232DDC">
            <w:pPr>
              <w:jc w:val="right"/>
              <w:rPr>
                <w:rFonts w:ascii="Arial" w:hAnsi="Arial" w:cs="Arial"/>
                <w:sz w:val="20"/>
                <w:szCs w:val="20"/>
                <w:lang w:val="en-US"/>
              </w:rPr>
            </w:pPr>
          </w:p>
        </w:tc>
      </w:tr>
      <w:tr w:rsidR="00965DF4" w:rsidRPr="002F158A" w14:paraId="4DA69B58" w14:textId="77777777" w:rsidTr="00232DDC">
        <w:trPr>
          <w:trHeight w:val="255"/>
        </w:trPr>
        <w:tc>
          <w:tcPr>
            <w:tcW w:w="82" w:type="pct"/>
            <w:tcBorders>
              <w:top w:val="nil"/>
              <w:left w:val="nil"/>
              <w:bottom w:val="nil"/>
              <w:right w:val="nil"/>
            </w:tcBorders>
            <w:shd w:val="clear" w:color="000000" w:fill="CCCCFF"/>
            <w:noWrap/>
            <w:vAlign w:val="bottom"/>
            <w:hideMark/>
          </w:tcPr>
          <w:p w14:paraId="50AE174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1C072E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F0526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398EA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40.000,00</w:t>
            </w:r>
          </w:p>
        </w:tc>
        <w:tc>
          <w:tcPr>
            <w:tcW w:w="411" w:type="pct"/>
            <w:tcBorders>
              <w:top w:val="nil"/>
              <w:left w:val="nil"/>
              <w:bottom w:val="nil"/>
              <w:right w:val="nil"/>
            </w:tcBorders>
            <w:shd w:val="clear" w:color="000000" w:fill="CCCCFF"/>
            <w:noWrap/>
            <w:vAlign w:val="bottom"/>
            <w:hideMark/>
          </w:tcPr>
          <w:p w14:paraId="2C7A18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3018D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467EE86" w14:textId="77777777" w:rsidTr="00232DDC">
        <w:trPr>
          <w:trHeight w:val="255"/>
        </w:trPr>
        <w:tc>
          <w:tcPr>
            <w:tcW w:w="82" w:type="pct"/>
            <w:tcBorders>
              <w:top w:val="nil"/>
              <w:left w:val="nil"/>
              <w:bottom w:val="nil"/>
              <w:right w:val="nil"/>
            </w:tcBorders>
            <w:shd w:val="clear" w:color="000000" w:fill="CCCCFF"/>
            <w:noWrap/>
            <w:vAlign w:val="bottom"/>
            <w:hideMark/>
          </w:tcPr>
          <w:p w14:paraId="0BA24E1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C9AC15D"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07F8F40A"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74B6E2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20.000,00</w:t>
            </w:r>
          </w:p>
        </w:tc>
        <w:tc>
          <w:tcPr>
            <w:tcW w:w="411" w:type="pct"/>
            <w:tcBorders>
              <w:top w:val="nil"/>
              <w:left w:val="nil"/>
              <w:bottom w:val="nil"/>
              <w:right w:val="nil"/>
            </w:tcBorders>
            <w:shd w:val="clear" w:color="000000" w:fill="CCCCFF"/>
            <w:noWrap/>
            <w:vAlign w:val="bottom"/>
            <w:hideMark/>
          </w:tcPr>
          <w:p w14:paraId="27278A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2FFA4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AA164EB" w14:textId="77777777" w:rsidTr="00232DDC">
        <w:trPr>
          <w:trHeight w:val="255"/>
        </w:trPr>
        <w:tc>
          <w:tcPr>
            <w:tcW w:w="82" w:type="pct"/>
            <w:tcBorders>
              <w:top w:val="nil"/>
              <w:left w:val="nil"/>
              <w:bottom w:val="nil"/>
              <w:right w:val="nil"/>
            </w:tcBorders>
            <w:shd w:val="clear" w:color="auto" w:fill="auto"/>
            <w:noWrap/>
            <w:vAlign w:val="bottom"/>
            <w:hideMark/>
          </w:tcPr>
          <w:p w14:paraId="723641E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68B0FB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FE790D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1AB5C8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60935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20.000,00</w:t>
            </w:r>
          </w:p>
        </w:tc>
        <w:tc>
          <w:tcPr>
            <w:tcW w:w="411" w:type="pct"/>
            <w:tcBorders>
              <w:top w:val="nil"/>
              <w:left w:val="nil"/>
              <w:bottom w:val="nil"/>
              <w:right w:val="nil"/>
            </w:tcBorders>
            <w:shd w:val="clear" w:color="auto" w:fill="auto"/>
            <w:noWrap/>
            <w:vAlign w:val="bottom"/>
            <w:hideMark/>
          </w:tcPr>
          <w:p w14:paraId="7A61F1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A7521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E300BB0" w14:textId="77777777" w:rsidTr="00232DDC">
        <w:trPr>
          <w:trHeight w:val="255"/>
        </w:trPr>
        <w:tc>
          <w:tcPr>
            <w:tcW w:w="82" w:type="pct"/>
            <w:tcBorders>
              <w:top w:val="nil"/>
              <w:left w:val="nil"/>
              <w:bottom w:val="nil"/>
              <w:right w:val="nil"/>
            </w:tcBorders>
            <w:shd w:val="clear" w:color="auto" w:fill="auto"/>
            <w:noWrap/>
            <w:vAlign w:val="bottom"/>
            <w:hideMark/>
          </w:tcPr>
          <w:p w14:paraId="3CA95D5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86EC7D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5CF673C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75C3805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820540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B44DE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C2ABA0A" w14:textId="77777777" w:rsidR="00965DF4" w:rsidRPr="002F158A" w:rsidRDefault="00965DF4" w:rsidP="00232DDC">
            <w:pPr>
              <w:jc w:val="right"/>
              <w:rPr>
                <w:rFonts w:ascii="Arial" w:hAnsi="Arial" w:cs="Arial"/>
                <w:sz w:val="20"/>
                <w:szCs w:val="20"/>
                <w:lang w:val="en-US"/>
              </w:rPr>
            </w:pPr>
          </w:p>
        </w:tc>
      </w:tr>
      <w:tr w:rsidR="00965DF4" w:rsidRPr="002F158A" w14:paraId="4772AA9E" w14:textId="77777777" w:rsidTr="00232DDC">
        <w:trPr>
          <w:trHeight w:val="255"/>
        </w:trPr>
        <w:tc>
          <w:tcPr>
            <w:tcW w:w="82" w:type="pct"/>
            <w:tcBorders>
              <w:top w:val="nil"/>
              <w:left w:val="nil"/>
              <w:bottom w:val="nil"/>
              <w:right w:val="nil"/>
            </w:tcBorders>
            <w:shd w:val="clear" w:color="000000" w:fill="CCCCFF"/>
            <w:noWrap/>
            <w:vAlign w:val="bottom"/>
            <w:hideMark/>
          </w:tcPr>
          <w:p w14:paraId="443D5B0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0D9A0DE"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5.4. Kapitalne pomoći iz županijskog proračuna</w:t>
            </w:r>
          </w:p>
        </w:tc>
        <w:tc>
          <w:tcPr>
            <w:tcW w:w="505" w:type="pct"/>
            <w:tcBorders>
              <w:top w:val="nil"/>
              <w:left w:val="nil"/>
              <w:bottom w:val="nil"/>
              <w:right w:val="nil"/>
            </w:tcBorders>
            <w:shd w:val="clear" w:color="000000" w:fill="CCCCFF"/>
            <w:noWrap/>
            <w:vAlign w:val="bottom"/>
            <w:hideMark/>
          </w:tcPr>
          <w:p w14:paraId="37FD1427"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02FAFC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20.000,00</w:t>
            </w:r>
          </w:p>
        </w:tc>
        <w:tc>
          <w:tcPr>
            <w:tcW w:w="411" w:type="pct"/>
            <w:tcBorders>
              <w:top w:val="nil"/>
              <w:left w:val="nil"/>
              <w:bottom w:val="nil"/>
              <w:right w:val="nil"/>
            </w:tcBorders>
            <w:shd w:val="clear" w:color="000000" w:fill="CCCCFF"/>
            <w:noWrap/>
            <w:vAlign w:val="bottom"/>
            <w:hideMark/>
          </w:tcPr>
          <w:p w14:paraId="71A83D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E42E5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606596C" w14:textId="77777777" w:rsidTr="00232DDC">
        <w:trPr>
          <w:trHeight w:val="255"/>
        </w:trPr>
        <w:tc>
          <w:tcPr>
            <w:tcW w:w="82" w:type="pct"/>
            <w:tcBorders>
              <w:top w:val="nil"/>
              <w:left w:val="nil"/>
              <w:bottom w:val="nil"/>
              <w:right w:val="nil"/>
            </w:tcBorders>
            <w:shd w:val="clear" w:color="auto" w:fill="auto"/>
            <w:noWrap/>
            <w:vAlign w:val="bottom"/>
            <w:hideMark/>
          </w:tcPr>
          <w:p w14:paraId="150837C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750B8F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ED4B63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160528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74B9F9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20.000,00</w:t>
            </w:r>
          </w:p>
        </w:tc>
        <w:tc>
          <w:tcPr>
            <w:tcW w:w="411" w:type="pct"/>
            <w:tcBorders>
              <w:top w:val="nil"/>
              <w:left w:val="nil"/>
              <w:bottom w:val="nil"/>
              <w:right w:val="nil"/>
            </w:tcBorders>
            <w:shd w:val="clear" w:color="auto" w:fill="auto"/>
            <w:noWrap/>
            <w:vAlign w:val="bottom"/>
            <w:hideMark/>
          </w:tcPr>
          <w:p w14:paraId="4B36893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63B24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C51052F" w14:textId="77777777" w:rsidTr="00232DDC">
        <w:trPr>
          <w:trHeight w:val="255"/>
        </w:trPr>
        <w:tc>
          <w:tcPr>
            <w:tcW w:w="82" w:type="pct"/>
            <w:tcBorders>
              <w:top w:val="nil"/>
              <w:left w:val="nil"/>
              <w:bottom w:val="nil"/>
              <w:right w:val="nil"/>
            </w:tcBorders>
            <w:shd w:val="clear" w:color="auto" w:fill="auto"/>
            <w:noWrap/>
            <w:vAlign w:val="bottom"/>
            <w:hideMark/>
          </w:tcPr>
          <w:p w14:paraId="5CA14C7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2FF4E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07853C7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1D6E4A5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B260D7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DE0959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BD743CD" w14:textId="77777777" w:rsidR="00965DF4" w:rsidRPr="002F158A" w:rsidRDefault="00965DF4" w:rsidP="00232DDC">
            <w:pPr>
              <w:jc w:val="right"/>
              <w:rPr>
                <w:rFonts w:ascii="Arial" w:hAnsi="Arial" w:cs="Arial"/>
                <w:sz w:val="20"/>
                <w:szCs w:val="20"/>
                <w:lang w:val="en-US"/>
              </w:rPr>
            </w:pPr>
          </w:p>
        </w:tc>
      </w:tr>
      <w:tr w:rsidR="00965DF4" w:rsidRPr="002F158A" w14:paraId="777EED6F" w14:textId="77777777" w:rsidTr="00232DDC">
        <w:trPr>
          <w:trHeight w:val="255"/>
        </w:trPr>
        <w:tc>
          <w:tcPr>
            <w:tcW w:w="82" w:type="pct"/>
            <w:tcBorders>
              <w:top w:val="nil"/>
              <w:left w:val="nil"/>
              <w:bottom w:val="nil"/>
              <w:right w:val="nil"/>
            </w:tcBorders>
            <w:shd w:val="clear" w:color="000000" w:fill="FFFF99"/>
            <w:noWrap/>
            <w:vAlign w:val="bottom"/>
            <w:hideMark/>
          </w:tcPr>
          <w:p w14:paraId="7B40C39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E9DAC2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K100067</w:t>
            </w:r>
          </w:p>
        </w:tc>
        <w:tc>
          <w:tcPr>
            <w:tcW w:w="2693" w:type="pct"/>
            <w:tcBorders>
              <w:top w:val="nil"/>
              <w:left w:val="nil"/>
              <w:bottom w:val="nil"/>
              <w:right w:val="nil"/>
            </w:tcBorders>
            <w:shd w:val="clear" w:color="000000" w:fill="FFFF99"/>
            <w:noWrap/>
            <w:vAlign w:val="bottom"/>
            <w:hideMark/>
          </w:tcPr>
          <w:p w14:paraId="01E2956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Ugradnja NUS i mjerača protoka na UPOV</w:t>
            </w:r>
          </w:p>
        </w:tc>
        <w:tc>
          <w:tcPr>
            <w:tcW w:w="505" w:type="pct"/>
            <w:tcBorders>
              <w:top w:val="nil"/>
              <w:left w:val="nil"/>
              <w:bottom w:val="nil"/>
              <w:right w:val="nil"/>
            </w:tcBorders>
            <w:shd w:val="clear" w:color="000000" w:fill="FFFF99"/>
            <w:noWrap/>
            <w:vAlign w:val="bottom"/>
            <w:hideMark/>
          </w:tcPr>
          <w:p w14:paraId="6C8AA200"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1D75D76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21.250,00</w:t>
            </w:r>
          </w:p>
        </w:tc>
        <w:tc>
          <w:tcPr>
            <w:tcW w:w="411" w:type="pct"/>
            <w:tcBorders>
              <w:top w:val="nil"/>
              <w:left w:val="nil"/>
              <w:bottom w:val="nil"/>
              <w:right w:val="nil"/>
            </w:tcBorders>
            <w:shd w:val="clear" w:color="000000" w:fill="FFFF99"/>
            <w:noWrap/>
            <w:vAlign w:val="bottom"/>
            <w:hideMark/>
          </w:tcPr>
          <w:p w14:paraId="4CD68A6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4.200,00</w:t>
            </w:r>
          </w:p>
        </w:tc>
        <w:tc>
          <w:tcPr>
            <w:tcW w:w="336" w:type="pct"/>
            <w:tcBorders>
              <w:top w:val="nil"/>
              <w:left w:val="nil"/>
              <w:bottom w:val="nil"/>
              <w:right w:val="nil"/>
            </w:tcBorders>
            <w:shd w:val="clear" w:color="000000" w:fill="FFFF99"/>
            <w:noWrap/>
            <w:vAlign w:val="bottom"/>
            <w:hideMark/>
          </w:tcPr>
          <w:p w14:paraId="5D894DE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19,76%</w:t>
            </w:r>
          </w:p>
        </w:tc>
      </w:tr>
      <w:tr w:rsidR="00965DF4" w:rsidRPr="002F158A" w14:paraId="04123B12" w14:textId="77777777" w:rsidTr="00232DDC">
        <w:trPr>
          <w:trHeight w:val="255"/>
        </w:trPr>
        <w:tc>
          <w:tcPr>
            <w:tcW w:w="82" w:type="pct"/>
            <w:tcBorders>
              <w:top w:val="nil"/>
              <w:left w:val="nil"/>
              <w:bottom w:val="nil"/>
              <w:right w:val="nil"/>
            </w:tcBorders>
            <w:shd w:val="clear" w:color="000000" w:fill="CCCCFF"/>
            <w:noWrap/>
            <w:vAlign w:val="bottom"/>
            <w:hideMark/>
          </w:tcPr>
          <w:p w14:paraId="5B67BCF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5C8996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BB210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293124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21.250,00</w:t>
            </w:r>
          </w:p>
        </w:tc>
        <w:tc>
          <w:tcPr>
            <w:tcW w:w="411" w:type="pct"/>
            <w:tcBorders>
              <w:top w:val="nil"/>
              <w:left w:val="nil"/>
              <w:bottom w:val="nil"/>
              <w:right w:val="nil"/>
            </w:tcBorders>
            <w:shd w:val="clear" w:color="000000" w:fill="CCCCFF"/>
            <w:noWrap/>
            <w:vAlign w:val="bottom"/>
            <w:hideMark/>
          </w:tcPr>
          <w:p w14:paraId="5D60556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4.200,00</w:t>
            </w:r>
          </w:p>
        </w:tc>
        <w:tc>
          <w:tcPr>
            <w:tcW w:w="336" w:type="pct"/>
            <w:tcBorders>
              <w:top w:val="nil"/>
              <w:left w:val="nil"/>
              <w:bottom w:val="nil"/>
              <w:right w:val="nil"/>
            </w:tcBorders>
            <w:shd w:val="clear" w:color="000000" w:fill="CCCCFF"/>
            <w:noWrap/>
            <w:vAlign w:val="bottom"/>
            <w:hideMark/>
          </w:tcPr>
          <w:p w14:paraId="53B93A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19,76%</w:t>
            </w:r>
          </w:p>
        </w:tc>
      </w:tr>
      <w:tr w:rsidR="00965DF4" w:rsidRPr="002F158A" w14:paraId="084A6942" w14:textId="77777777" w:rsidTr="00232DDC">
        <w:trPr>
          <w:trHeight w:val="255"/>
        </w:trPr>
        <w:tc>
          <w:tcPr>
            <w:tcW w:w="82" w:type="pct"/>
            <w:tcBorders>
              <w:top w:val="nil"/>
              <w:left w:val="nil"/>
              <w:bottom w:val="nil"/>
              <w:right w:val="nil"/>
            </w:tcBorders>
            <w:shd w:val="clear" w:color="000000" w:fill="CCCCFF"/>
            <w:noWrap/>
            <w:vAlign w:val="bottom"/>
            <w:hideMark/>
          </w:tcPr>
          <w:p w14:paraId="4A70DE8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715DBB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C9A49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5F44E6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21.250,00</w:t>
            </w:r>
          </w:p>
        </w:tc>
        <w:tc>
          <w:tcPr>
            <w:tcW w:w="411" w:type="pct"/>
            <w:tcBorders>
              <w:top w:val="nil"/>
              <w:left w:val="nil"/>
              <w:bottom w:val="nil"/>
              <w:right w:val="nil"/>
            </w:tcBorders>
            <w:shd w:val="clear" w:color="000000" w:fill="CCCCFF"/>
            <w:noWrap/>
            <w:vAlign w:val="bottom"/>
            <w:hideMark/>
          </w:tcPr>
          <w:p w14:paraId="1871AAD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4.200,00</w:t>
            </w:r>
          </w:p>
        </w:tc>
        <w:tc>
          <w:tcPr>
            <w:tcW w:w="336" w:type="pct"/>
            <w:tcBorders>
              <w:top w:val="nil"/>
              <w:left w:val="nil"/>
              <w:bottom w:val="nil"/>
              <w:right w:val="nil"/>
            </w:tcBorders>
            <w:shd w:val="clear" w:color="000000" w:fill="CCCCFF"/>
            <w:noWrap/>
            <w:vAlign w:val="bottom"/>
            <w:hideMark/>
          </w:tcPr>
          <w:p w14:paraId="5BB34A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19,76%</w:t>
            </w:r>
          </w:p>
        </w:tc>
      </w:tr>
      <w:tr w:rsidR="00965DF4" w:rsidRPr="002F158A" w14:paraId="5872D3D6" w14:textId="77777777" w:rsidTr="00232DDC">
        <w:trPr>
          <w:trHeight w:val="255"/>
        </w:trPr>
        <w:tc>
          <w:tcPr>
            <w:tcW w:w="82" w:type="pct"/>
            <w:tcBorders>
              <w:top w:val="nil"/>
              <w:left w:val="nil"/>
              <w:bottom w:val="nil"/>
              <w:right w:val="nil"/>
            </w:tcBorders>
            <w:shd w:val="clear" w:color="auto" w:fill="auto"/>
            <w:noWrap/>
            <w:vAlign w:val="bottom"/>
            <w:hideMark/>
          </w:tcPr>
          <w:p w14:paraId="29B4ABF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3361C4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DE7280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7F69D42"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AFBC0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21.250,00</w:t>
            </w:r>
          </w:p>
        </w:tc>
        <w:tc>
          <w:tcPr>
            <w:tcW w:w="411" w:type="pct"/>
            <w:tcBorders>
              <w:top w:val="nil"/>
              <w:left w:val="nil"/>
              <w:bottom w:val="nil"/>
              <w:right w:val="nil"/>
            </w:tcBorders>
            <w:shd w:val="clear" w:color="auto" w:fill="auto"/>
            <w:noWrap/>
            <w:vAlign w:val="bottom"/>
            <w:hideMark/>
          </w:tcPr>
          <w:p w14:paraId="070A1C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4.200,00</w:t>
            </w:r>
          </w:p>
        </w:tc>
        <w:tc>
          <w:tcPr>
            <w:tcW w:w="336" w:type="pct"/>
            <w:tcBorders>
              <w:top w:val="nil"/>
              <w:left w:val="nil"/>
              <w:bottom w:val="nil"/>
              <w:right w:val="nil"/>
            </w:tcBorders>
            <w:shd w:val="clear" w:color="auto" w:fill="auto"/>
            <w:noWrap/>
            <w:vAlign w:val="bottom"/>
            <w:hideMark/>
          </w:tcPr>
          <w:p w14:paraId="2A068D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19,76%</w:t>
            </w:r>
          </w:p>
        </w:tc>
      </w:tr>
      <w:tr w:rsidR="00965DF4" w:rsidRPr="002F158A" w14:paraId="305B0EB7" w14:textId="77777777" w:rsidTr="00232DDC">
        <w:trPr>
          <w:trHeight w:val="255"/>
        </w:trPr>
        <w:tc>
          <w:tcPr>
            <w:tcW w:w="82" w:type="pct"/>
            <w:tcBorders>
              <w:top w:val="nil"/>
              <w:left w:val="nil"/>
              <w:bottom w:val="nil"/>
              <w:right w:val="nil"/>
            </w:tcBorders>
            <w:shd w:val="clear" w:color="auto" w:fill="auto"/>
            <w:noWrap/>
            <w:vAlign w:val="bottom"/>
            <w:hideMark/>
          </w:tcPr>
          <w:p w14:paraId="4835ADD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E5B80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2766351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170E8A5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DD27A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64736E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4.200,00</w:t>
            </w:r>
          </w:p>
        </w:tc>
        <w:tc>
          <w:tcPr>
            <w:tcW w:w="336" w:type="pct"/>
            <w:tcBorders>
              <w:top w:val="nil"/>
              <w:left w:val="nil"/>
              <w:bottom w:val="nil"/>
              <w:right w:val="nil"/>
            </w:tcBorders>
            <w:shd w:val="clear" w:color="auto" w:fill="auto"/>
            <w:noWrap/>
            <w:vAlign w:val="bottom"/>
            <w:hideMark/>
          </w:tcPr>
          <w:p w14:paraId="2511A105" w14:textId="77777777" w:rsidR="00965DF4" w:rsidRPr="002F158A" w:rsidRDefault="00965DF4" w:rsidP="00232DDC">
            <w:pPr>
              <w:jc w:val="right"/>
              <w:rPr>
                <w:rFonts w:ascii="Arial" w:hAnsi="Arial" w:cs="Arial"/>
                <w:sz w:val="20"/>
                <w:szCs w:val="20"/>
                <w:lang w:val="en-US"/>
              </w:rPr>
            </w:pPr>
          </w:p>
        </w:tc>
      </w:tr>
      <w:tr w:rsidR="00965DF4" w:rsidRPr="002F158A" w14:paraId="54629D83" w14:textId="77777777" w:rsidTr="00232DDC">
        <w:trPr>
          <w:trHeight w:val="255"/>
        </w:trPr>
        <w:tc>
          <w:tcPr>
            <w:tcW w:w="82" w:type="pct"/>
            <w:tcBorders>
              <w:top w:val="nil"/>
              <w:left w:val="nil"/>
              <w:bottom w:val="nil"/>
              <w:right w:val="nil"/>
            </w:tcBorders>
            <w:shd w:val="clear" w:color="000000" w:fill="FF9900"/>
            <w:noWrap/>
            <w:vAlign w:val="bottom"/>
            <w:hideMark/>
          </w:tcPr>
          <w:p w14:paraId="30504A6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1343865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1005</w:t>
            </w:r>
          </w:p>
        </w:tc>
        <w:tc>
          <w:tcPr>
            <w:tcW w:w="2693" w:type="pct"/>
            <w:tcBorders>
              <w:top w:val="nil"/>
              <w:left w:val="nil"/>
              <w:bottom w:val="nil"/>
              <w:right w:val="nil"/>
            </w:tcBorders>
            <w:shd w:val="clear" w:color="000000" w:fill="FF9900"/>
            <w:noWrap/>
            <w:vAlign w:val="bottom"/>
            <w:hideMark/>
          </w:tcPr>
          <w:p w14:paraId="2086B76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Komunalne djelatnosti i stanovanje</w:t>
            </w:r>
          </w:p>
        </w:tc>
        <w:tc>
          <w:tcPr>
            <w:tcW w:w="505" w:type="pct"/>
            <w:tcBorders>
              <w:top w:val="nil"/>
              <w:left w:val="nil"/>
              <w:bottom w:val="nil"/>
              <w:right w:val="nil"/>
            </w:tcBorders>
            <w:shd w:val="clear" w:color="000000" w:fill="FF9900"/>
            <w:noWrap/>
            <w:vAlign w:val="bottom"/>
            <w:hideMark/>
          </w:tcPr>
          <w:p w14:paraId="6B3638B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1.832.001,00</w:t>
            </w:r>
          </w:p>
        </w:tc>
        <w:tc>
          <w:tcPr>
            <w:tcW w:w="502" w:type="pct"/>
            <w:tcBorders>
              <w:top w:val="nil"/>
              <w:left w:val="nil"/>
              <w:bottom w:val="nil"/>
              <w:right w:val="nil"/>
            </w:tcBorders>
            <w:shd w:val="clear" w:color="000000" w:fill="FF9900"/>
            <w:noWrap/>
            <w:vAlign w:val="bottom"/>
            <w:hideMark/>
          </w:tcPr>
          <w:p w14:paraId="1A2B9A7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1.752.858,87</w:t>
            </w:r>
          </w:p>
        </w:tc>
        <w:tc>
          <w:tcPr>
            <w:tcW w:w="411" w:type="pct"/>
            <w:tcBorders>
              <w:top w:val="nil"/>
              <w:left w:val="nil"/>
              <w:bottom w:val="nil"/>
              <w:right w:val="nil"/>
            </w:tcBorders>
            <w:shd w:val="clear" w:color="000000" w:fill="FF9900"/>
            <w:noWrap/>
            <w:vAlign w:val="bottom"/>
            <w:hideMark/>
          </w:tcPr>
          <w:p w14:paraId="15D12E4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906.909,75</w:t>
            </w:r>
          </w:p>
        </w:tc>
        <w:tc>
          <w:tcPr>
            <w:tcW w:w="336" w:type="pct"/>
            <w:tcBorders>
              <w:top w:val="nil"/>
              <w:left w:val="nil"/>
              <w:bottom w:val="nil"/>
              <w:right w:val="nil"/>
            </w:tcBorders>
            <w:shd w:val="clear" w:color="000000" w:fill="FF9900"/>
            <w:noWrap/>
            <w:vAlign w:val="bottom"/>
            <w:hideMark/>
          </w:tcPr>
          <w:p w14:paraId="14E9475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51,74%</w:t>
            </w:r>
          </w:p>
        </w:tc>
      </w:tr>
      <w:tr w:rsidR="00965DF4" w:rsidRPr="002F158A" w14:paraId="422B7A8C" w14:textId="77777777" w:rsidTr="00232DDC">
        <w:trPr>
          <w:trHeight w:val="255"/>
        </w:trPr>
        <w:tc>
          <w:tcPr>
            <w:tcW w:w="82" w:type="pct"/>
            <w:tcBorders>
              <w:top w:val="nil"/>
              <w:left w:val="nil"/>
              <w:bottom w:val="nil"/>
              <w:right w:val="nil"/>
            </w:tcBorders>
            <w:shd w:val="clear" w:color="000000" w:fill="FFFF99"/>
            <w:noWrap/>
            <w:vAlign w:val="bottom"/>
            <w:hideMark/>
          </w:tcPr>
          <w:p w14:paraId="66417A5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8FE331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A100006</w:t>
            </w:r>
          </w:p>
        </w:tc>
        <w:tc>
          <w:tcPr>
            <w:tcW w:w="2693" w:type="pct"/>
            <w:tcBorders>
              <w:top w:val="nil"/>
              <w:left w:val="nil"/>
              <w:bottom w:val="nil"/>
              <w:right w:val="nil"/>
            </w:tcBorders>
            <w:shd w:val="clear" w:color="000000" w:fill="FFFF99"/>
            <w:noWrap/>
            <w:vAlign w:val="bottom"/>
            <w:hideMark/>
          </w:tcPr>
          <w:p w14:paraId="4AFAE600"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groblja</w:t>
            </w:r>
            <w:proofErr w:type="spellEnd"/>
            <w:r w:rsidRPr="002F158A">
              <w:rPr>
                <w:rFonts w:ascii="Arial" w:hAnsi="Arial" w:cs="Arial"/>
                <w:b/>
                <w:bCs/>
                <w:sz w:val="20"/>
                <w:szCs w:val="20"/>
                <w:lang w:val="en-US"/>
              </w:rPr>
              <w:t xml:space="preserve"> </w:t>
            </w:r>
          </w:p>
        </w:tc>
        <w:tc>
          <w:tcPr>
            <w:tcW w:w="505" w:type="pct"/>
            <w:tcBorders>
              <w:top w:val="nil"/>
              <w:left w:val="nil"/>
              <w:bottom w:val="nil"/>
              <w:right w:val="nil"/>
            </w:tcBorders>
            <w:shd w:val="clear" w:color="000000" w:fill="FFFF99"/>
            <w:noWrap/>
            <w:vAlign w:val="bottom"/>
            <w:hideMark/>
          </w:tcPr>
          <w:p w14:paraId="1656768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41.148,00</w:t>
            </w:r>
          </w:p>
        </w:tc>
        <w:tc>
          <w:tcPr>
            <w:tcW w:w="502" w:type="pct"/>
            <w:tcBorders>
              <w:top w:val="nil"/>
              <w:left w:val="nil"/>
              <w:bottom w:val="nil"/>
              <w:right w:val="nil"/>
            </w:tcBorders>
            <w:shd w:val="clear" w:color="000000" w:fill="FFFF99"/>
            <w:noWrap/>
            <w:vAlign w:val="bottom"/>
            <w:hideMark/>
          </w:tcPr>
          <w:p w14:paraId="0E0DDB6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52.984,00</w:t>
            </w:r>
          </w:p>
        </w:tc>
        <w:tc>
          <w:tcPr>
            <w:tcW w:w="411" w:type="pct"/>
            <w:tcBorders>
              <w:top w:val="nil"/>
              <w:left w:val="nil"/>
              <w:bottom w:val="nil"/>
              <w:right w:val="nil"/>
            </w:tcBorders>
            <w:shd w:val="clear" w:color="000000" w:fill="FFFF99"/>
            <w:noWrap/>
            <w:vAlign w:val="bottom"/>
            <w:hideMark/>
          </w:tcPr>
          <w:p w14:paraId="44A7E24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38.113,01</w:t>
            </w:r>
          </w:p>
        </w:tc>
        <w:tc>
          <w:tcPr>
            <w:tcW w:w="336" w:type="pct"/>
            <w:tcBorders>
              <w:top w:val="nil"/>
              <w:left w:val="nil"/>
              <w:bottom w:val="nil"/>
              <w:right w:val="nil"/>
            </w:tcBorders>
            <w:shd w:val="clear" w:color="000000" w:fill="FFFF99"/>
            <w:noWrap/>
            <w:vAlign w:val="bottom"/>
            <w:hideMark/>
          </w:tcPr>
          <w:p w14:paraId="779FA28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71,93%</w:t>
            </w:r>
          </w:p>
        </w:tc>
      </w:tr>
      <w:tr w:rsidR="00965DF4" w:rsidRPr="002F158A" w14:paraId="2F655CC4" w14:textId="77777777" w:rsidTr="00232DDC">
        <w:trPr>
          <w:trHeight w:val="255"/>
        </w:trPr>
        <w:tc>
          <w:tcPr>
            <w:tcW w:w="82" w:type="pct"/>
            <w:tcBorders>
              <w:top w:val="nil"/>
              <w:left w:val="nil"/>
              <w:bottom w:val="nil"/>
              <w:right w:val="nil"/>
            </w:tcBorders>
            <w:shd w:val="clear" w:color="000000" w:fill="CCCCFF"/>
            <w:noWrap/>
            <w:vAlign w:val="bottom"/>
            <w:hideMark/>
          </w:tcPr>
          <w:p w14:paraId="190934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13ADA6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9D8D9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41.148,00</w:t>
            </w:r>
          </w:p>
        </w:tc>
        <w:tc>
          <w:tcPr>
            <w:tcW w:w="502" w:type="pct"/>
            <w:tcBorders>
              <w:top w:val="nil"/>
              <w:left w:val="nil"/>
              <w:bottom w:val="nil"/>
              <w:right w:val="nil"/>
            </w:tcBorders>
            <w:shd w:val="clear" w:color="000000" w:fill="CCCCFF"/>
            <w:noWrap/>
            <w:vAlign w:val="bottom"/>
            <w:hideMark/>
          </w:tcPr>
          <w:p w14:paraId="2F2ABB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52.984,00</w:t>
            </w:r>
          </w:p>
        </w:tc>
        <w:tc>
          <w:tcPr>
            <w:tcW w:w="411" w:type="pct"/>
            <w:tcBorders>
              <w:top w:val="nil"/>
              <w:left w:val="nil"/>
              <w:bottom w:val="nil"/>
              <w:right w:val="nil"/>
            </w:tcBorders>
            <w:shd w:val="clear" w:color="000000" w:fill="CCCCFF"/>
            <w:noWrap/>
            <w:vAlign w:val="bottom"/>
            <w:hideMark/>
          </w:tcPr>
          <w:p w14:paraId="155D15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38.113,01</w:t>
            </w:r>
          </w:p>
        </w:tc>
        <w:tc>
          <w:tcPr>
            <w:tcW w:w="336" w:type="pct"/>
            <w:tcBorders>
              <w:top w:val="nil"/>
              <w:left w:val="nil"/>
              <w:bottom w:val="nil"/>
              <w:right w:val="nil"/>
            </w:tcBorders>
            <w:shd w:val="clear" w:color="000000" w:fill="CCCCFF"/>
            <w:noWrap/>
            <w:vAlign w:val="bottom"/>
            <w:hideMark/>
          </w:tcPr>
          <w:p w14:paraId="2F035F2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71,93%</w:t>
            </w:r>
          </w:p>
        </w:tc>
      </w:tr>
      <w:tr w:rsidR="00965DF4" w:rsidRPr="002F158A" w14:paraId="6E8F54E6" w14:textId="77777777" w:rsidTr="00232DDC">
        <w:trPr>
          <w:trHeight w:val="255"/>
        </w:trPr>
        <w:tc>
          <w:tcPr>
            <w:tcW w:w="82" w:type="pct"/>
            <w:tcBorders>
              <w:top w:val="nil"/>
              <w:left w:val="nil"/>
              <w:bottom w:val="nil"/>
              <w:right w:val="nil"/>
            </w:tcBorders>
            <w:shd w:val="clear" w:color="000000" w:fill="CCCCFF"/>
            <w:noWrap/>
            <w:vAlign w:val="bottom"/>
            <w:hideMark/>
          </w:tcPr>
          <w:p w14:paraId="5EA494A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E6E4F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36EBAB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41.148,00</w:t>
            </w:r>
          </w:p>
        </w:tc>
        <w:tc>
          <w:tcPr>
            <w:tcW w:w="502" w:type="pct"/>
            <w:tcBorders>
              <w:top w:val="nil"/>
              <w:left w:val="nil"/>
              <w:bottom w:val="nil"/>
              <w:right w:val="nil"/>
            </w:tcBorders>
            <w:shd w:val="clear" w:color="000000" w:fill="CCCCFF"/>
            <w:noWrap/>
            <w:vAlign w:val="bottom"/>
            <w:hideMark/>
          </w:tcPr>
          <w:p w14:paraId="0A1D70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52.984,00</w:t>
            </w:r>
          </w:p>
        </w:tc>
        <w:tc>
          <w:tcPr>
            <w:tcW w:w="411" w:type="pct"/>
            <w:tcBorders>
              <w:top w:val="nil"/>
              <w:left w:val="nil"/>
              <w:bottom w:val="nil"/>
              <w:right w:val="nil"/>
            </w:tcBorders>
            <w:shd w:val="clear" w:color="000000" w:fill="CCCCFF"/>
            <w:noWrap/>
            <w:vAlign w:val="bottom"/>
            <w:hideMark/>
          </w:tcPr>
          <w:p w14:paraId="2673FB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38.113,01</w:t>
            </w:r>
          </w:p>
        </w:tc>
        <w:tc>
          <w:tcPr>
            <w:tcW w:w="336" w:type="pct"/>
            <w:tcBorders>
              <w:top w:val="nil"/>
              <w:left w:val="nil"/>
              <w:bottom w:val="nil"/>
              <w:right w:val="nil"/>
            </w:tcBorders>
            <w:shd w:val="clear" w:color="000000" w:fill="CCCCFF"/>
            <w:noWrap/>
            <w:vAlign w:val="bottom"/>
            <w:hideMark/>
          </w:tcPr>
          <w:p w14:paraId="4A886B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71,93%</w:t>
            </w:r>
          </w:p>
        </w:tc>
      </w:tr>
      <w:tr w:rsidR="00965DF4" w:rsidRPr="002F158A" w14:paraId="06A831B3" w14:textId="77777777" w:rsidTr="00232DDC">
        <w:trPr>
          <w:trHeight w:val="255"/>
        </w:trPr>
        <w:tc>
          <w:tcPr>
            <w:tcW w:w="82" w:type="pct"/>
            <w:tcBorders>
              <w:top w:val="nil"/>
              <w:left w:val="nil"/>
              <w:bottom w:val="nil"/>
              <w:right w:val="nil"/>
            </w:tcBorders>
            <w:shd w:val="clear" w:color="auto" w:fill="auto"/>
            <w:noWrap/>
            <w:vAlign w:val="bottom"/>
            <w:hideMark/>
          </w:tcPr>
          <w:p w14:paraId="0BB8DCE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DFEC8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25EE71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DD50CB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41.148,00</w:t>
            </w:r>
          </w:p>
        </w:tc>
        <w:tc>
          <w:tcPr>
            <w:tcW w:w="502" w:type="pct"/>
            <w:tcBorders>
              <w:top w:val="nil"/>
              <w:left w:val="nil"/>
              <w:bottom w:val="nil"/>
              <w:right w:val="nil"/>
            </w:tcBorders>
            <w:shd w:val="clear" w:color="auto" w:fill="auto"/>
            <w:noWrap/>
            <w:vAlign w:val="bottom"/>
            <w:hideMark/>
          </w:tcPr>
          <w:p w14:paraId="01569A4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52.984,00</w:t>
            </w:r>
          </w:p>
        </w:tc>
        <w:tc>
          <w:tcPr>
            <w:tcW w:w="411" w:type="pct"/>
            <w:tcBorders>
              <w:top w:val="nil"/>
              <w:left w:val="nil"/>
              <w:bottom w:val="nil"/>
              <w:right w:val="nil"/>
            </w:tcBorders>
            <w:shd w:val="clear" w:color="auto" w:fill="auto"/>
            <w:noWrap/>
            <w:vAlign w:val="bottom"/>
            <w:hideMark/>
          </w:tcPr>
          <w:p w14:paraId="7268A9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38.113,01</w:t>
            </w:r>
          </w:p>
        </w:tc>
        <w:tc>
          <w:tcPr>
            <w:tcW w:w="336" w:type="pct"/>
            <w:tcBorders>
              <w:top w:val="nil"/>
              <w:left w:val="nil"/>
              <w:bottom w:val="nil"/>
              <w:right w:val="nil"/>
            </w:tcBorders>
            <w:shd w:val="clear" w:color="auto" w:fill="auto"/>
            <w:noWrap/>
            <w:vAlign w:val="bottom"/>
            <w:hideMark/>
          </w:tcPr>
          <w:p w14:paraId="343C417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71,93%</w:t>
            </w:r>
          </w:p>
        </w:tc>
      </w:tr>
      <w:tr w:rsidR="00965DF4" w:rsidRPr="002F158A" w14:paraId="06FE15D2" w14:textId="77777777" w:rsidTr="00232DDC">
        <w:trPr>
          <w:trHeight w:val="255"/>
        </w:trPr>
        <w:tc>
          <w:tcPr>
            <w:tcW w:w="82" w:type="pct"/>
            <w:tcBorders>
              <w:top w:val="nil"/>
              <w:left w:val="nil"/>
              <w:bottom w:val="nil"/>
              <w:right w:val="nil"/>
            </w:tcBorders>
            <w:shd w:val="clear" w:color="auto" w:fill="auto"/>
            <w:noWrap/>
            <w:vAlign w:val="bottom"/>
            <w:hideMark/>
          </w:tcPr>
          <w:p w14:paraId="7D874DB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ABDF77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74CC80A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6470656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6EE047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42F2F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265,28</w:t>
            </w:r>
          </w:p>
        </w:tc>
        <w:tc>
          <w:tcPr>
            <w:tcW w:w="336" w:type="pct"/>
            <w:tcBorders>
              <w:top w:val="nil"/>
              <w:left w:val="nil"/>
              <w:bottom w:val="nil"/>
              <w:right w:val="nil"/>
            </w:tcBorders>
            <w:shd w:val="clear" w:color="auto" w:fill="auto"/>
            <w:noWrap/>
            <w:vAlign w:val="bottom"/>
            <w:hideMark/>
          </w:tcPr>
          <w:p w14:paraId="114B0B52" w14:textId="77777777" w:rsidR="00965DF4" w:rsidRPr="002F158A" w:rsidRDefault="00965DF4" w:rsidP="00232DDC">
            <w:pPr>
              <w:jc w:val="right"/>
              <w:rPr>
                <w:rFonts w:ascii="Arial" w:hAnsi="Arial" w:cs="Arial"/>
                <w:sz w:val="20"/>
                <w:szCs w:val="20"/>
                <w:lang w:val="en-US"/>
              </w:rPr>
            </w:pPr>
          </w:p>
        </w:tc>
      </w:tr>
      <w:tr w:rsidR="00965DF4" w:rsidRPr="002F158A" w14:paraId="0401E441" w14:textId="77777777" w:rsidTr="00232DDC">
        <w:trPr>
          <w:trHeight w:val="255"/>
        </w:trPr>
        <w:tc>
          <w:tcPr>
            <w:tcW w:w="82" w:type="pct"/>
            <w:tcBorders>
              <w:top w:val="nil"/>
              <w:left w:val="nil"/>
              <w:bottom w:val="nil"/>
              <w:right w:val="nil"/>
            </w:tcBorders>
            <w:shd w:val="clear" w:color="auto" w:fill="auto"/>
            <w:noWrap/>
            <w:vAlign w:val="bottom"/>
            <w:hideMark/>
          </w:tcPr>
          <w:p w14:paraId="5C97C24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504DEF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66EB1E1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64ED7F0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62F8F0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98FDF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35.956,94</w:t>
            </w:r>
          </w:p>
        </w:tc>
        <w:tc>
          <w:tcPr>
            <w:tcW w:w="336" w:type="pct"/>
            <w:tcBorders>
              <w:top w:val="nil"/>
              <w:left w:val="nil"/>
              <w:bottom w:val="nil"/>
              <w:right w:val="nil"/>
            </w:tcBorders>
            <w:shd w:val="clear" w:color="auto" w:fill="auto"/>
            <w:noWrap/>
            <w:vAlign w:val="bottom"/>
            <w:hideMark/>
          </w:tcPr>
          <w:p w14:paraId="4F8031C3" w14:textId="77777777" w:rsidR="00965DF4" w:rsidRPr="002F158A" w:rsidRDefault="00965DF4" w:rsidP="00232DDC">
            <w:pPr>
              <w:jc w:val="right"/>
              <w:rPr>
                <w:rFonts w:ascii="Arial" w:hAnsi="Arial" w:cs="Arial"/>
                <w:sz w:val="20"/>
                <w:szCs w:val="20"/>
                <w:lang w:val="en-US"/>
              </w:rPr>
            </w:pPr>
          </w:p>
        </w:tc>
      </w:tr>
      <w:tr w:rsidR="00965DF4" w:rsidRPr="002F158A" w14:paraId="3234D9E4" w14:textId="77777777" w:rsidTr="00232DDC">
        <w:trPr>
          <w:trHeight w:val="255"/>
        </w:trPr>
        <w:tc>
          <w:tcPr>
            <w:tcW w:w="82" w:type="pct"/>
            <w:tcBorders>
              <w:top w:val="nil"/>
              <w:left w:val="nil"/>
              <w:bottom w:val="nil"/>
              <w:right w:val="nil"/>
            </w:tcBorders>
            <w:shd w:val="clear" w:color="auto" w:fill="auto"/>
            <w:noWrap/>
            <w:vAlign w:val="bottom"/>
            <w:hideMark/>
          </w:tcPr>
          <w:p w14:paraId="579E3FF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D09DDD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2E8FA65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7EE3F5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A00A24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55D738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1.890,79</w:t>
            </w:r>
          </w:p>
        </w:tc>
        <w:tc>
          <w:tcPr>
            <w:tcW w:w="336" w:type="pct"/>
            <w:tcBorders>
              <w:top w:val="nil"/>
              <w:left w:val="nil"/>
              <w:bottom w:val="nil"/>
              <w:right w:val="nil"/>
            </w:tcBorders>
            <w:shd w:val="clear" w:color="auto" w:fill="auto"/>
            <w:noWrap/>
            <w:vAlign w:val="bottom"/>
            <w:hideMark/>
          </w:tcPr>
          <w:p w14:paraId="5D26BD31" w14:textId="77777777" w:rsidR="00965DF4" w:rsidRPr="002F158A" w:rsidRDefault="00965DF4" w:rsidP="00232DDC">
            <w:pPr>
              <w:jc w:val="right"/>
              <w:rPr>
                <w:rFonts w:ascii="Arial" w:hAnsi="Arial" w:cs="Arial"/>
                <w:sz w:val="20"/>
                <w:szCs w:val="20"/>
                <w:lang w:val="en-US"/>
              </w:rPr>
            </w:pPr>
          </w:p>
        </w:tc>
      </w:tr>
      <w:tr w:rsidR="00965DF4" w:rsidRPr="002F158A" w14:paraId="0525ABBE" w14:textId="77777777" w:rsidTr="00232DDC">
        <w:trPr>
          <w:trHeight w:val="255"/>
        </w:trPr>
        <w:tc>
          <w:tcPr>
            <w:tcW w:w="82" w:type="pct"/>
            <w:tcBorders>
              <w:top w:val="nil"/>
              <w:left w:val="nil"/>
              <w:bottom w:val="nil"/>
              <w:right w:val="nil"/>
            </w:tcBorders>
            <w:shd w:val="clear" w:color="000000" w:fill="FFFF99"/>
            <w:noWrap/>
            <w:vAlign w:val="bottom"/>
            <w:hideMark/>
          </w:tcPr>
          <w:p w14:paraId="3097D88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C5B28B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A100010</w:t>
            </w:r>
          </w:p>
        </w:tc>
        <w:tc>
          <w:tcPr>
            <w:tcW w:w="2693" w:type="pct"/>
            <w:tcBorders>
              <w:top w:val="nil"/>
              <w:left w:val="nil"/>
              <w:bottom w:val="nil"/>
              <w:right w:val="nil"/>
            </w:tcBorders>
            <w:shd w:val="clear" w:color="000000" w:fill="FFFF99"/>
            <w:noWrap/>
            <w:vAlign w:val="bottom"/>
            <w:hideMark/>
          </w:tcPr>
          <w:p w14:paraId="60367EC6"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Kapitalne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pomoći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javnom</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isporučitelju</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vodne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usluge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Gračac</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vodovod</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odvodnja</w:t>
            </w:r>
            <w:proofErr w:type="spellEnd"/>
            <w:r w:rsidRPr="002F158A">
              <w:rPr>
                <w:rFonts w:ascii="Arial" w:hAnsi="Arial" w:cs="Arial"/>
                <w:b/>
                <w:bCs/>
                <w:sz w:val="20"/>
                <w:szCs w:val="20"/>
                <w:lang w:val="en-US"/>
              </w:rPr>
              <w:t xml:space="preserve"> d.o.o.</w:t>
            </w:r>
          </w:p>
        </w:tc>
        <w:tc>
          <w:tcPr>
            <w:tcW w:w="505" w:type="pct"/>
            <w:tcBorders>
              <w:top w:val="nil"/>
              <w:left w:val="nil"/>
              <w:bottom w:val="nil"/>
              <w:right w:val="nil"/>
            </w:tcBorders>
            <w:shd w:val="clear" w:color="000000" w:fill="FFFF99"/>
            <w:noWrap/>
            <w:vAlign w:val="bottom"/>
            <w:hideMark/>
          </w:tcPr>
          <w:p w14:paraId="25AA60E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53.100,00</w:t>
            </w:r>
          </w:p>
        </w:tc>
        <w:tc>
          <w:tcPr>
            <w:tcW w:w="502" w:type="pct"/>
            <w:tcBorders>
              <w:top w:val="nil"/>
              <w:left w:val="nil"/>
              <w:bottom w:val="nil"/>
              <w:right w:val="nil"/>
            </w:tcBorders>
            <w:shd w:val="clear" w:color="000000" w:fill="FFFF99"/>
            <w:noWrap/>
            <w:vAlign w:val="bottom"/>
            <w:hideMark/>
          </w:tcPr>
          <w:p w14:paraId="145431C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53.100,00</w:t>
            </w:r>
          </w:p>
        </w:tc>
        <w:tc>
          <w:tcPr>
            <w:tcW w:w="411" w:type="pct"/>
            <w:tcBorders>
              <w:top w:val="nil"/>
              <w:left w:val="nil"/>
              <w:bottom w:val="nil"/>
              <w:right w:val="nil"/>
            </w:tcBorders>
            <w:shd w:val="clear" w:color="000000" w:fill="FFFF99"/>
            <w:noWrap/>
            <w:vAlign w:val="bottom"/>
            <w:hideMark/>
          </w:tcPr>
          <w:p w14:paraId="7D0620B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11.724,79</w:t>
            </w:r>
          </w:p>
        </w:tc>
        <w:tc>
          <w:tcPr>
            <w:tcW w:w="336" w:type="pct"/>
            <w:tcBorders>
              <w:top w:val="nil"/>
              <w:left w:val="nil"/>
              <w:bottom w:val="nil"/>
              <w:right w:val="nil"/>
            </w:tcBorders>
            <w:shd w:val="clear" w:color="000000" w:fill="FFFF99"/>
            <w:noWrap/>
            <w:vAlign w:val="bottom"/>
            <w:hideMark/>
          </w:tcPr>
          <w:p w14:paraId="6F21F7A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22,08%</w:t>
            </w:r>
          </w:p>
        </w:tc>
      </w:tr>
      <w:tr w:rsidR="00965DF4" w:rsidRPr="002F158A" w14:paraId="38AC3FBA" w14:textId="77777777" w:rsidTr="00232DDC">
        <w:trPr>
          <w:trHeight w:val="255"/>
        </w:trPr>
        <w:tc>
          <w:tcPr>
            <w:tcW w:w="82" w:type="pct"/>
            <w:tcBorders>
              <w:top w:val="nil"/>
              <w:left w:val="nil"/>
              <w:bottom w:val="nil"/>
              <w:right w:val="nil"/>
            </w:tcBorders>
            <w:shd w:val="clear" w:color="000000" w:fill="CCCCFF"/>
            <w:noWrap/>
            <w:vAlign w:val="bottom"/>
            <w:hideMark/>
          </w:tcPr>
          <w:p w14:paraId="113A39D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1C8DDB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11EDB62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53.100,00</w:t>
            </w:r>
          </w:p>
        </w:tc>
        <w:tc>
          <w:tcPr>
            <w:tcW w:w="502" w:type="pct"/>
            <w:tcBorders>
              <w:top w:val="nil"/>
              <w:left w:val="nil"/>
              <w:bottom w:val="nil"/>
              <w:right w:val="nil"/>
            </w:tcBorders>
            <w:shd w:val="clear" w:color="000000" w:fill="CCCCFF"/>
            <w:noWrap/>
            <w:vAlign w:val="bottom"/>
            <w:hideMark/>
          </w:tcPr>
          <w:p w14:paraId="6772C5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53.100,00</w:t>
            </w:r>
          </w:p>
        </w:tc>
        <w:tc>
          <w:tcPr>
            <w:tcW w:w="411" w:type="pct"/>
            <w:tcBorders>
              <w:top w:val="nil"/>
              <w:left w:val="nil"/>
              <w:bottom w:val="nil"/>
              <w:right w:val="nil"/>
            </w:tcBorders>
            <w:shd w:val="clear" w:color="000000" w:fill="CCCCFF"/>
            <w:noWrap/>
            <w:vAlign w:val="bottom"/>
            <w:hideMark/>
          </w:tcPr>
          <w:p w14:paraId="3905FE1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11.724,79</w:t>
            </w:r>
          </w:p>
        </w:tc>
        <w:tc>
          <w:tcPr>
            <w:tcW w:w="336" w:type="pct"/>
            <w:tcBorders>
              <w:top w:val="nil"/>
              <w:left w:val="nil"/>
              <w:bottom w:val="nil"/>
              <w:right w:val="nil"/>
            </w:tcBorders>
            <w:shd w:val="clear" w:color="000000" w:fill="CCCCFF"/>
            <w:noWrap/>
            <w:vAlign w:val="bottom"/>
            <w:hideMark/>
          </w:tcPr>
          <w:p w14:paraId="35F2A4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22,08%</w:t>
            </w:r>
          </w:p>
        </w:tc>
      </w:tr>
      <w:tr w:rsidR="00965DF4" w:rsidRPr="002F158A" w14:paraId="7206ACB5" w14:textId="77777777" w:rsidTr="00232DDC">
        <w:trPr>
          <w:trHeight w:val="255"/>
        </w:trPr>
        <w:tc>
          <w:tcPr>
            <w:tcW w:w="82" w:type="pct"/>
            <w:tcBorders>
              <w:top w:val="nil"/>
              <w:left w:val="nil"/>
              <w:bottom w:val="nil"/>
              <w:right w:val="nil"/>
            </w:tcBorders>
            <w:shd w:val="clear" w:color="000000" w:fill="CCCCFF"/>
            <w:noWrap/>
            <w:vAlign w:val="bottom"/>
            <w:hideMark/>
          </w:tcPr>
          <w:p w14:paraId="4315A34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026AD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56EAEE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53.100,00</w:t>
            </w:r>
          </w:p>
        </w:tc>
        <w:tc>
          <w:tcPr>
            <w:tcW w:w="502" w:type="pct"/>
            <w:tcBorders>
              <w:top w:val="nil"/>
              <w:left w:val="nil"/>
              <w:bottom w:val="nil"/>
              <w:right w:val="nil"/>
            </w:tcBorders>
            <w:shd w:val="clear" w:color="000000" w:fill="CCCCFF"/>
            <w:noWrap/>
            <w:vAlign w:val="bottom"/>
            <w:hideMark/>
          </w:tcPr>
          <w:p w14:paraId="0DC324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53.100,00</w:t>
            </w:r>
          </w:p>
        </w:tc>
        <w:tc>
          <w:tcPr>
            <w:tcW w:w="411" w:type="pct"/>
            <w:tcBorders>
              <w:top w:val="nil"/>
              <w:left w:val="nil"/>
              <w:bottom w:val="nil"/>
              <w:right w:val="nil"/>
            </w:tcBorders>
            <w:shd w:val="clear" w:color="000000" w:fill="CCCCFF"/>
            <w:noWrap/>
            <w:vAlign w:val="bottom"/>
            <w:hideMark/>
          </w:tcPr>
          <w:p w14:paraId="1254A5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11.724,79</w:t>
            </w:r>
          </w:p>
        </w:tc>
        <w:tc>
          <w:tcPr>
            <w:tcW w:w="336" w:type="pct"/>
            <w:tcBorders>
              <w:top w:val="nil"/>
              <w:left w:val="nil"/>
              <w:bottom w:val="nil"/>
              <w:right w:val="nil"/>
            </w:tcBorders>
            <w:shd w:val="clear" w:color="000000" w:fill="CCCCFF"/>
            <w:noWrap/>
            <w:vAlign w:val="bottom"/>
            <w:hideMark/>
          </w:tcPr>
          <w:p w14:paraId="5458E9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22,08%</w:t>
            </w:r>
          </w:p>
        </w:tc>
      </w:tr>
      <w:tr w:rsidR="00965DF4" w:rsidRPr="002F158A" w14:paraId="7C764308" w14:textId="77777777" w:rsidTr="00232DDC">
        <w:trPr>
          <w:trHeight w:val="255"/>
        </w:trPr>
        <w:tc>
          <w:tcPr>
            <w:tcW w:w="82" w:type="pct"/>
            <w:tcBorders>
              <w:top w:val="nil"/>
              <w:left w:val="nil"/>
              <w:bottom w:val="nil"/>
              <w:right w:val="nil"/>
            </w:tcBorders>
            <w:shd w:val="clear" w:color="auto" w:fill="auto"/>
            <w:noWrap/>
            <w:vAlign w:val="bottom"/>
            <w:hideMark/>
          </w:tcPr>
          <w:p w14:paraId="051C8DF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37E4FD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0FCA87B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7C4197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53.100,00</w:t>
            </w:r>
          </w:p>
        </w:tc>
        <w:tc>
          <w:tcPr>
            <w:tcW w:w="502" w:type="pct"/>
            <w:tcBorders>
              <w:top w:val="nil"/>
              <w:left w:val="nil"/>
              <w:bottom w:val="nil"/>
              <w:right w:val="nil"/>
            </w:tcBorders>
            <w:shd w:val="clear" w:color="auto" w:fill="auto"/>
            <w:noWrap/>
            <w:vAlign w:val="bottom"/>
            <w:hideMark/>
          </w:tcPr>
          <w:p w14:paraId="6911E2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53.100,00</w:t>
            </w:r>
          </w:p>
        </w:tc>
        <w:tc>
          <w:tcPr>
            <w:tcW w:w="411" w:type="pct"/>
            <w:tcBorders>
              <w:top w:val="nil"/>
              <w:left w:val="nil"/>
              <w:bottom w:val="nil"/>
              <w:right w:val="nil"/>
            </w:tcBorders>
            <w:shd w:val="clear" w:color="auto" w:fill="auto"/>
            <w:noWrap/>
            <w:vAlign w:val="bottom"/>
            <w:hideMark/>
          </w:tcPr>
          <w:p w14:paraId="6E33635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11.724,79</w:t>
            </w:r>
          </w:p>
        </w:tc>
        <w:tc>
          <w:tcPr>
            <w:tcW w:w="336" w:type="pct"/>
            <w:tcBorders>
              <w:top w:val="nil"/>
              <w:left w:val="nil"/>
              <w:bottom w:val="nil"/>
              <w:right w:val="nil"/>
            </w:tcBorders>
            <w:shd w:val="clear" w:color="auto" w:fill="auto"/>
            <w:noWrap/>
            <w:vAlign w:val="bottom"/>
            <w:hideMark/>
          </w:tcPr>
          <w:p w14:paraId="4475F64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22,08%</w:t>
            </w:r>
          </w:p>
        </w:tc>
      </w:tr>
      <w:tr w:rsidR="00965DF4" w:rsidRPr="002F158A" w14:paraId="69BCD69E" w14:textId="77777777" w:rsidTr="00232DDC">
        <w:trPr>
          <w:trHeight w:val="255"/>
        </w:trPr>
        <w:tc>
          <w:tcPr>
            <w:tcW w:w="82" w:type="pct"/>
            <w:tcBorders>
              <w:top w:val="nil"/>
              <w:left w:val="nil"/>
              <w:bottom w:val="nil"/>
              <w:right w:val="nil"/>
            </w:tcBorders>
            <w:shd w:val="clear" w:color="auto" w:fill="auto"/>
            <w:noWrap/>
            <w:vAlign w:val="bottom"/>
            <w:hideMark/>
          </w:tcPr>
          <w:p w14:paraId="5FF6750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CF56A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3861</w:t>
            </w:r>
          </w:p>
        </w:tc>
        <w:tc>
          <w:tcPr>
            <w:tcW w:w="2693" w:type="pct"/>
            <w:tcBorders>
              <w:top w:val="nil"/>
              <w:left w:val="nil"/>
              <w:bottom w:val="nil"/>
              <w:right w:val="nil"/>
            </w:tcBorders>
            <w:shd w:val="clear" w:color="auto" w:fill="auto"/>
            <w:noWrap/>
            <w:vAlign w:val="bottom"/>
            <w:hideMark/>
          </w:tcPr>
          <w:p w14:paraId="3DFD2D5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u javnom sek</w:t>
            </w:r>
          </w:p>
        </w:tc>
        <w:tc>
          <w:tcPr>
            <w:tcW w:w="505" w:type="pct"/>
            <w:tcBorders>
              <w:top w:val="nil"/>
              <w:left w:val="nil"/>
              <w:bottom w:val="nil"/>
              <w:right w:val="nil"/>
            </w:tcBorders>
            <w:shd w:val="clear" w:color="auto" w:fill="auto"/>
            <w:noWrap/>
            <w:vAlign w:val="bottom"/>
            <w:hideMark/>
          </w:tcPr>
          <w:p w14:paraId="34C098F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BB88D4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2109E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11.724,79</w:t>
            </w:r>
          </w:p>
        </w:tc>
        <w:tc>
          <w:tcPr>
            <w:tcW w:w="336" w:type="pct"/>
            <w:tcBorders>
              <w:top w:val="nil"/>
              <w:left w:val="nil"/>
              <w:bottom w:val="nil"/>
              <w:right w:val="nil"/>
            </w:tcBorders>
            <w:shd w:val="clear" w:color="auto" w:fill="auto"/>
            <w:noWrap/>
            <w:vAlign w:val="bottom"/>
            <w:hideMark/>
          </w:tcPr>
          <w:p w14:paraId="62AEDF63" w14:textId="77777777" w:rsidR="00965DF4" w:rsidRPr="002F158A" w:rsidRDefault="00965DF4" w:rsidP="00232DDC">
            <w:pPr>
              <w:jc w:val="right"/>
              <w:rPr>
                <w:rFonts w:ascii="Arial" w:hAnsi="Arial" w:cs="Arial"/>
                <w:sz w:val="20"/>
                <w:szCs w:val="20"/>
                <w:lang w:val="en-US"/>
              </w:rPr>
            </w:pPr>
          </w:p>
        </w:tc>
      </w:tr>
      <w:tr w:rsidR="00965DF4" w:rsidRPr="002F158A" w14:paraId="7EAF541A" w14:textId="77777777" w:rsidTr="00232DDC">
        <w:trPr>
          <w:trHeight w:val="255"/>
        </w:trPr>
        <w:tc>
          <w:tcPr>
            <w:tcW w:w="82" w:type="pct"/>
            <w:tcBorders>
              <w:top w:val="nil"/>
              <w:left w:val="nil"/>
              <w:bottom w:val="nil"/>
              <w:right w:val="nil"/>
            </w:tcBorders>
            <w:shd w:val="clear" w:color="000000" w:fill="FFFF99"/>
            <w:noWrap/>
            <w:vAlign w:val="bottom"/>
            <w:hideMark/>
          </w:tcPr>
          <w:p w14:paraId="0C825CB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lastRenderedPageBreak/>
              <w:t> </w:t>
            </w:r>
          </w:p>
        </w:tc>
        <w:tc>
          <w:tcPr>
            <w:tcW w:w="472" w:type="pct"/>
            <w:tcBorders>
              <w:top w:val="nil"/>
              <w:left w:val="nil"/>
              <w:bottom w:val="nil"/>
              <w:right w:val="nil"/>
            </w:tcBorders>
            <w:shd w:val="clear" w:color="000000" w:fill="FFFF99"/>
            <w:noWrap/>
            <w:vAlign w:val="bottom"/>
            <w:hideMark/>
          </w:tcPr>
          <w:p w14:paraId="002ABE5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A100012</w:t>
            </w:r>
          </w:p>
        </w:tc>
        <w:tc>
          <w:tcPr>
            <w:tcW w:w="2693" w:type="pct"/>
            <w:tcBorders>
              <w:top w:val="nil"/>
              <w:left w:val="nil"/>
              <w:bottom w:val="nil"/>
              <w:right w:val="nil"/>
            </w:tcBorders>
            <w:shd w:val="clear" w:color="000000" w:fill="FFFF99"/>
            <w:noWrap/>
            <w:vAlign w:val="bottom"/>
            <w:hideMark/>
          </w:tcPr>
          <w:p w14:paraId="02D56A8D"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nerazvrstanih</w:t>
            </w:r>
            <w:proofErr w:type="spellEnd"/>
            <w:r w:rsidRPr="002F158A">
              <w:rPr>
                <w:rFonts w:ascii="Arial" w:hAnsi="Arial" w:cs="Arial"/>
                <w:b/>
                <w:bCs/>
                <w:sz w:val="20"/>
                <w:szCs w:val="20"/>
                <w:lang w:val="en-US"/>
              </w:rPr>
              <w:t xml:space="preserve"> cesta</w:t>
            </w:r>
          </w:p>
        </w:tc>
        <w:tc>
          <w:tcPr>
            <w:tcW w:w="505" w:type="pct"/>
            <w:tcBorders>
              <w:top w:val="nil"/>
              <w:left w:val="nil"/>
              <w:bottom w:val="nil"/>
              <w:right w:val="nil"/>
            </w:tcBorders>
            <w:shd w:val="clear" w:color="000000" w:fill="FFFF99"/>
            <w:noWrap/>
            <w:vAlign w:val="bottom"/>
            <w:hideMark/>
          </w:tcPr>
          <w:p w14:paraId="50654D4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134.050,00</w:t>
            </w:r>
          </w:p>
        </w:tc>
        <w:tc>
          <w:tcPr>
            <w:tcW w:w="502" w:type="pct"/>
            <w:tcBorders>
              <w:top w:val="nil"/>
              <w:left w:val="nil"/>
              <w:bottom w:val="nil"/>
              <w:right w:val="nil"/>
            </w:tcBorders>
            <w:shd w:val="clear" w:color="000000" w:fill="FFFF99"/>
            <w:noWrap/>
            <w:vAlign w:val="bottom"/>
            <w:hideMark/>
          </w:tcPr>
          <w:p w14:paraId="5951C15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206.234,87</w:t>
            </w:r>
          </w:p>
        </w:tc>
        <w:tc>
          <w:tcPr>
            <w:tcW w:w="411" w:type="pct"/>
            <w:tcBorders>
              <w:top w:val="nil"/>
              <w:left w:val="nil"/>
              <w:bottom w:val="nil"/>
              <w:right w:val="nil"/>
            </w:tcBorders>
            <w:shd w:val="clear" w:color="000000" w:fill="FFFF99"/>
            <w:noWrap/>
            <w:vAlign w:val="bottom"/>
            <w:hideMark/>
          </w:tcPr>
          <w:p w14:paraId="30741C5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186.983,72</w:t>
            </w:r>
          </w:p>
        </w:tc>
        <w:tc>
          <w:tcPr>
            <w:tcW w:w="336" w:type="pct"/>
            <w:tcBorders>
              <w:top w:val="nil"/>
              <w:left w:val="nil"/>
              <w:bottom w:val="nil"/>
              <w:right w:val="nil"/>
            </w:tcBorders>
            <w:shd w:val="clear" w:color="000000" w:fill="FFFF99"/>
            <w:noWrap/>
            <w:vAlign w:val="bottom"/>
            <w:hideMark/>
          </w:tcPr>
          <w:p w14:paraId="71705D1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90,67%</w:t>
            </w:r>
          </w:p>
        </w:tc>
      </w:tr>
      <w:tr w:rsidR="00965DF4" w:rsidRPr="002F158A" w14:paraId="55B064E2" w14:textId="77777777" w:rsidTr="00232DDC">
        <w:trPr>
          <w:trHeight w:val="255"/>
        </w:trPr>
        <w:tc>
          <w:tcPr>
            <w:tcW w:w="82" w:type="pct"/>
            <w:tcBorders>
              <w:top w:val="nil"/>
              <w:left w:val="nil"/>
              <w:bottom w:val="nil"/>
              <w:right w:val="nil"/>
            </w:tcBorders>
            <w:shd w:val="clear" w:color="000000" w:fill="CCCCFF"/>
            <w:noWrap/>
            <w:vAlign w:val="bottom"/>
            <w:hideMark/>
          </w:tcPr>
          <w:p w14:paraId="273A5E4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53EEAB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59BF0E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94.233,00</w:t>
            </w:r>
          </w:p>
        </w:tc>
        <w:tc>
          <w:tcPr>
            <w:tcW w:w="502" w:type="pct"/>
            <w:tcBorders>
              <w:top w:val="nil"/>
              <w:left w:val="nil"/>
              <w:bottom w:val="nil"/>
              <w:right w:val="nil"/>
            </w:tcBorders>
            <w:shd w:val="clear" w:color="000000" w:fill="CCCCFF"/>
            <w:noWrap/>
            <w:vAlign w:val="bottom"/>
            <w:hideMark/>
          </w:tcPr>
          <w:p w14:paraId="11A3C6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159.233,00</w:t>
            </w:r>
          </w:p>
        </w:tc>
        <w:tc>
          <w:tcPr>
            <w:tcW w:w="411" w:type="pct"/>
            <w:tcBorders>
              <w:top w:val="nil"/>
              <w:left w:val="nil"/>
              <w:bottom w:val="nil"/>
              <w:right w:val="nil"/>
            </w:tcBorders>
            <w:shd w:val="clear" w:color="000000" w:fill="CCCCFF"/>
            <w:noWrap/>
            <w:vAlign w:val="bottom"/>
            <w:hideMark/>
          </w:tcPr>
          <w:p w14:paraId="5312C95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140.557,36</w:t>
            </w:r>
          </w:p>
        </w:tc>
        <w:tc>
          <w:tcPr>
            <w:tcW w:w="336" w:type="pct"/>
            <w:tcBorders>
              <w:top w:val="nil"/>
              <w:left w:val="nil"/>
              <w:bottom w:val="nil"/>
              <w:right w:val="nil"/>
            </w:tcBorders>
            <w:shd w:val="clear" w:color="000000" w:fill="CCCCFF"/>
            <w:noWrap/>
            <w:vAlign w:val="bottom"/>
            <w:hideMark/>
          </w:tcPr>
          <w:p w14:paraId="12C2C9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88,27%</w:t>
            </w:r>
          </w:p>
        </w:tc>
      </w:tr>
      <w:tr w:rsidR="00965DF4" w:rsidRPr="002F158A" w14:paraId="356BB839" w14:textId="77777777" w:rsidTr="00232DDC">
        <w:trPr>
          <w:trHeight w:val="255"/>
        </w:trPr>
        <w:tc>
          <w:tcPr>
            <w:tcW w:w="82" w:type="pct"/>
            <w:tcBorders>
              <w:top w:val="nil"/>
              <w:left w:val="nil"/>
              <w:bottom w:val="nil"/>
              <w:right w:val="nil"/>
            </w:tcBorders>
            <w:shd w:val="clear" w:color="000000" w:fill="CCCCFF"/>
            <w:noWrap/>
            <w:vAlign w:val="bottom"/>
            <w:hideMark/>
          </w:tcPr>
          <w:p w14:paraId="6B1B25D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B88817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0EDBF8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94.233,00</w:t>
            </w:r>
          </w:p>
        </w:tc>
        <w:tc>
          <w:tcPr>
            <w:tcW w:w="502" w:type="pct"/>
            <w:tcBorders>
              <w:top w:val="nil"/>
              <w:left w:val="nil"/>
              <w:bottom w:val="nil"/>
              <w:right w:val="nil"/>
            </w:tcBorders>
            <w:shd w:val="clear" w:color="000000" w:fill="CCCCFF"/>
            <w:noWrap/>
            <w:vAlign w:val="bottom"/>
            <w:hideMark/>
          </w:tcPr>
          <w:p w14:paraId="27D0257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159.233,00</w:t>
            </w:r>
          </w:p>
        </w:tc>
        <w:tc>
          <w:tcPr>
            <w:tcW w:w="411" w:type="pct"/>
            <w:tcBorders>
              <w:top w:val="nil"/>
              <w:left w:val="nil"/>
              <w:bottom w:val="nil"/>
              <w:right w:val="nil"/>
            </w:tcBorders>
            <w:shd w:val="clear" w:color="000000" w:fill="CCCCFF"/>
            <w:noWrap/>
            <w:vAlign w:val="bottom"/>
            <w:hideMark/>
          </w:tcPr>
          <w:p w14:paraId="773A1B1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140.557,36</w:t>
            </w:r>
          </w:p>
        </w:tc>
        <w:tc>
          <w:tcPr>
            <w:tcW w:w="336" w:type="pct"/>
            <w:tcBorders>
              <w:top w:val="nil"/>
              <w:left w:val="nil"/>
              <w:bottom w:val="nil"/>
              <w:right w:val="nil"/>
            </w:tcBorders>
            <w:shd w:val="clear" w:color="000000" w:fill="CCCCFF"/>
            <w:noWrap/>
            <w:vAlign w:val="bottom"/>
            <w:hideMark/>
          </w:tcPr>
          <w:p w14:paraId="0B2F6CC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88,27%</w:t>
            </w:r>
          </w:p>
        </w:tc>
      </w:tr>
      <w:tr w:rsidR="00965DF4" w:rsidRPr="002F158A" w14:paraId="337F4D45" w14:textId="77777777" w:rsidTr="00232DDC">
        <w:trPr>
          <w:trHeight w:val="255"/>
        </w:trPr>
        <w:tc>
          <w:tcPr>
            <w:tcW w:w="82" w:type="pct"/>
            <w:tcBorders>
              <w:top w:val="nil"/>
              <w:left w:val="nil"/>
              <w:bottom w:val="nil"/>
              <w:right w:val="nil"/>
            </w:tcBorders>
            <w:shd w:val="clear" w:color="auto" w:fill="auto"/>
            <w:noWrap/>
            <w:vAlign w:val="bottom"/>
            <w:hideMark/>
          </w:tcPr>
          <w:p w14:paraId="00873E9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F78350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21979DD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08F4B4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94.233,00</w:t>
            </w:r>
          </w:p>
        </w:tc>
        <w:tc>
          <w:tcPr>
            <w:tcW w:w="502" w:type="pct"/>
            <w:tcBorders>
              <w:top w:val="nil"/>
              <w:left w:val="nil"/>
              <w:bottom w:val="nil"/>
              <w:right w:val="nil"/>
            </w:tcBorders>
            <w:shd w:val="clear" w:color="auto" w:fill="auto"/>
            <w:noWrap/>
            <w:vAlign w:val="bottom"/>
            <w:hideMark/>
          </w:tcPr>
          <w:p w14:paraId="2447942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159.233,00</w:t>
            </w:r>
          </w:p>
        </w:tc>
        <w:tc>
          <w:tcPr>
            <w:tcW w:w="411" w:type="pct"/>
            <w:tcBorders>
              <w:top w:val="nil"/>
              <w:left w:val="nil"/>
              <w:bottom w:val="nil"/>
              <w:right w:val="nil"/>
            </w:tcBorders>
            <w:shd w:val="clear" w:color="auto" w:fill="auto"/>
            <w:noWrap/>
            <w:vAlign w:val="bottom"/>
            <w:hideMark/>
          </w:tcPr>
          <w:p w14:paraId="690C2A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140.557,36</w:t>
            </w:r>
          </w:p>
        </w:tc>
        <w:tc>
          <w:tcPr>
            <w:tcW w:w="336" w:type="pct"/>
            <w:tcBorders>
              <w:top w:val="nil"/>
              <w:left w:val="nil"/>
              <w:bottom w:val="nil"/>
              <w:right w:val="nil"/>
            </w:tcBorders>
            <w:shd w:val="clear" w:color="auto" w:fill="auto"/>
            <w:noWrap/>
            <w:vAlign w:val="bottom"/>
            <w:hideMark/>
          </w:tcPr>
          <w:p w14:paraId="12C1E51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88,27%</w:t>
            </w:r>
          </w:p>
        </w:tc>
      </w:tr>
      <w:tr w:rsidR="00965DF4" w:rsidRPr="002F158A" w14:paraId="66547583" w14:textId="77777777" w:rsidTr="00232DDC">
        <w:trPr>
          <w:trHeight w:val="255"/>
        </w:trPr>
        <w:tc>
          <w:tcPr>
            <w:tcW w:w="82" w:type="pct"/>
            <w:tcBorders>
              <w:top w:val="nil"/>
              <w:left w:val="nil"/>
              <w:bottom w:val="nil"/>
              <w:right w:val="nil"/>
            </w:tcBorders>
            <w:shd w:val="clear" w:color="auto" w:fill="auto"/>
            <w:noWrap/>
            <w:vAlign w:val="bottom"/>
            <w:hideMark/>
          </w:tcPr>
          <w:p w14:paraId="35C431B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2B36D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787CC0A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64F7E23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4AE5B7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FF84F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140.557,36</w:t>
            </w:r>
          </w:p>
        </w:tc>
        <w:tc>
          <w:tcPr>
            <w:tcW w:w="336" w:type="pct"/>
            <w:tcBorders>
              <w:top w:val="nil"/>
              <w:left w:val="nil"/>
              <w:bottom w:val="nil"/>
              <w:right w:val="nil"/>
            </w:tcBorders>
            <w:shd w:val="clear" w:color="auto" w:fill="auto"/>
            <w:noWrap/>
            <w:vAlign w:val="bottom"/>
            <w:hideMark/>
          </w:tcPr>
          <w:p w14:paraId="73FDAFF6" w14:textId="77777777" w:rsidR="00965DF4" w:rsidRPr="002F158A" w:rsidRDefault="00965DF4" w:rsidP="00232DDC">
            <w:pPr>
              <w:jc w:val="right"/>
              <w:rPr>
                <w:rFonts w:ascii="Arial" w:hAnsi="Arial" w:cs="Arial"/>
                <w:sz w:val="20"/>
                <w:szCs w:val="20"/>
                <w:lang w:val="en-US"/>
              </w:rPr>
            </w:pPr>
          </w:p>
        </w:tc>
      </w:tr>
      <w:tr w:rsidR="00965DF4" w:rsidRPr="002F158A" w14:paraId="4DB9CC76" w14:textId="77777777" w:rsidTr="00232DDC">
        <w:trPr>
          <w:trHeight w:val="255"/>
        </w:trPr>
        <w:tc>
          <w:tcPr>
            <w:tcW w:w="82" w:type="pct"/>
            <w:tcBorders>
              <w:top w:val="nil"/>
              <w:left w:val="nil"/>
              <w:bottom w:val="nil"/>
              <w:right w:val="nil"/>
            </w:tcBorders>
            <w:shd w:val="clear" w:color="000000" w:fill="CCCCFF"/>
            <w:noWrap/>
            <w:vAlign w:val="bottom"/>
            <w:hideMark/>
          </w:tcPr>
          <w:p w14:paraId="512D1A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A54E62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60E95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6892CA7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47.001,87</w:t>
            </w:r>
          </w:p>
        </w:tc>
        <w:tc>
          <w:tcPr>
            <w:tcW w:w="411" w:type="pct"/>
            <w:tcBorders>
              <w:top w:val="nil"/>
              <w:left w:val="nil"/>
              <w:bottom w:val="nil"/>
              <w:right w:val="nil"/>
            </w:tcBorders>
            <w:shd w:val="clear" w:color="000000" w:fill="CCCCFF"/>
            <w:noWrap/>
            <w:vAlign w:val="bottom"/>
            <w:hideMark/>
          </w:tcPr>
          <w:p w14:paraId="626D7B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46.426,36</w:t>
            </w:r>
          </w:p>
        </w:tc>
        <w:tc>
          <w:tcPr>
            <w:tcW w:w="336" w:type="pct"/>
            <w:tcBorders>
              <w:top w:val="nil"/>
              <w:left w:val="nil"/>
              <w:bottom w:val="nil"/>
              <w:right w:val="nil"/>
            </w:tcBorders>
            <w:shd w:val="clear" w:color="000000" w:fill="CCCCFF"/>
            <w:noWrap/>
            <w:vAlign w:val="bottom"/>
            <w:hideMark/>
          </w:tcPr>
          <w:p w14:paraId="1D2273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98,78%</w:t>
            </w:r>
          </w:p>
        </w:tc>
      </w:tr>
      <w:tr w:rsidR="00965DF4" w:rsidRPr="002F158A" w14:paraId="4C7053F7" w14:textId="77777777" w:rsidTr="00232DDC">
        <w:trPr>
          <w:trHeight w:val="255"/>
        </w:trPr>
        <w:tc>
          <w:tcPr>
            <w:tcW w:w="82" w:type="pct"/>
            <w:tcBorders>
              <w:top w:val="nil"/>
              <w:left w:val="nil"/>
              <w:bottom w:val="nil"/>
              <w:right w:val="nil"/>
            </w:tcBorders>
            <w:shd w:val="clear" w:color="000000" w:fill="CCCCFF"/>
            <w:noWrap/>
            <w:vAlign w:val="bottom"/>
            <w:hideMark/>
          </w:tcPr>
          <w:p w14:paraId="6BE5ABD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4FD992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FE8CB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50DA7E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47.001,87</w:t>
            </w:r>
          </w:p>
        </w:tc>
        <w:tc>
          <w:tcPr>
            <w:tcW w:w="411" w:type="pct"/>
            <w:tcBorders>
              <w:top w:val="nil"/>
              <w:left w:val="nil"/>
              <w:bottom w:val="nil"/>
              <w:right w:val="nil"/>
            </w:tcBorders>
            <w:shd w:val="clear" w:color="000000" w:fill="CCCCFF"/>
            <w:noWrap/>
            <w:vAlign w:val="bottom"/>
            <w:hideMark/>
          </w:tcPr>
          <w:p w14:paraId="692AEF6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46.426,36</w:t>
            </w:r>
          </w:p>
        </w:tc>
        <w:tc>
          <w:tcPr>
            <w:tcW w:w="336" w:type="pct"/>
            <w:tcBorders>
              <w:top w:val="nil"/>
              <w:left w:val="nil"/>
              <w:bottom w:val="nil"/>
              <w:right w:val="nil"/>
            </w:tcBorders>
            <w:shd w:val="clear" w:color="000000" w:fill="CCCCFF"/>
            <w:noWrap/>
            <w:vAlign w:val="bottom"/>
            <w:hideMark/>
          </w:tcPr>
          <w:p w14:paraId="2F2F80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98,78%</w:t>
            </w:r>
          </w:p>
        </w:tc>
      </w:tr>
      <w:tr w:rsidR="00965DF4" w:rsidRPr="002F158A" w14:paraId="69520360" w14:textId="77777777" w:rsidTr="00232DDC">
        <w:trPr>
          <w:trHeight w:val="255"/>
        </w:trPr>
        <w:tc>
          <w:tcPr>
            <w:tcW w:w="82" w:type="pct"/>
            <w:tcBorders>
              <w:top w:val="nil"/>
              <w:left w:val="nil"/>
              <w:bottom w:val="nil"/>
              <w:right w:val="nil"/>
            </w:tcBorders>
            <w:shd w:val="clear" w:color="auto" w:fill="auto"/>
            <w:noWrap/>
            <w:vAlign w:val="bottom"/>
            <w:hideMark/>
          </w:tcPr>
          <w:p w14:paraId="0C51F9D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FEB193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932C72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C0E95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502" w:type="pct"/>
            <w:tcBorders>
              <w:top w:val="nil"/>
              <w:left w:val="nil"/>
              <w:bottom w:val="nil"/>
              <w:right w:val="nil"/>
            </w:tcBorders>
            <w:shd w:val="clear" w:color="auto" w:fill="auto"/>
            <w:noWrap/>
            <w:vAlign w:val="bottom"/>
            <w:hideMark/>
          </w:tcPr>
          <w:p w14:paraId="06887A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47.001,87</w:t>
            </w:r>
          </w:p>
        </w:tc>
        <w:tc>
          <w:tcPr>
            <w:tcW w:w="411" w:type="pct"/>
            <w:tcBorders>
              <w:top w:val="nil"/>
              <w:left w:val="nil"/>
              <w:bottom w:val="nil"/>
              <w:right w:val="nil"/>
            </w:tcBorders>
            <w:shd w:val="clear" w:color="auto" w:fill="auto"/>
            <w:noWrap/>
            <w:vAlign w:val="bottom"/>
            <w:hideMark/>
          </w:tcPr>
          <w:p w14:paraId="3CC2088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46.426,36</w:t>
            </w:r>
          </w:p>
        </w:tc>
        <w:tc>
          <w:tcPr>
            <w:tcW w:w="336" w:type="pct"/>
            <w:tcBorders>
              <w:top w:val="nil"/>
              <w:left w:val="nil"/>
              <w:bottom w:val="nil"/>
              <w:right w:val="nil"/>
            </w:tcBorders>
            <w:shd w:val="clear" w:color="auto" w:fill="auto"/>
            <w:noWrap/>
            <w:vAlign w:val="bottom"/>
            <w:hideMark/>
          </w:tcPr>
          <w:p w14:paraId="7ACEC46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98,78%</w:t>
            </w:r>
          </w:p>
        </w:tc>
      </w:tr>
      <w:tr w:rsidR="00965DF4" w:rsidRPr="002F158A" w14:paraId="212B8957" w14:textId="77777777" w:rsidTr="00232DDC">
        <w:trPr>
          <w:trHeight w:val="255"/>
        </w:trPr>
        <w:tc>
          <w:tcPr>
            <w:tcW w:w="82" w:type="pct"/>
            <w:tcBorders>
              <w:top w:val="nil"/>
              <w:left w:val="nil"/>
              <w:bottom w:val="nil"/>
              <w:right w:val="nil"/>
            </w:tcBorders>
            <w:shd w:val="clear" w:color="auto" w:fill="auto"/>
            <w:noWrap/>
            <w:vAlign w:val="bottom"/>
            <w:hideMark/>
          </w:tcPr>
          <w:p w14:paraId="0A58773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EE2E7D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61E572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3A6F565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50ECE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79C24F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46.426,36</w:t>
            </w:r>
          </w:p>
        </w:tc>
        <w:tc>
          <w:tcPr>
            <w:tcW w:w="336" w:type="pct"/>
            <w:tcBorders>
              <w:top w:val="nil"/>
              <w:left w:val="nil"/>
              <w:bottom w:val="nil"/>
              <w:right w:val="nil"/>
            </w:tcBorders>
            <w:shd w:val="clear" w:color="auto" w:fill="auto"/>
            <w:noWrap/>
            <w:vAlign w:val="bottom"/>
            <w:hideMark/>
          </w:tcPr>
          <w:p w14:paraId="2C42FE89" w14:textId="77777777" w:rsidR="00965DF4" w:rsidRPr="002F158A" w:rsidRDefault="00965DF4" w:rsidP="00232DDC">
            <w:pPr>
              <w:jc w:val="right"/>
              <w:rPr>
                <w:rFonts w:ascii="Arial" w:hAnsi="Arial" w:cs="Arial"/>
                <w:sz w:val="20"/>
                <w:szCs w:val="20"/>
                <w:lang w:val="en-US"/>
              </w:rPr>
            </w:pPr>
          </w:p>
        </w:tc>
      </w:tr>
      <w:tr w:rsidR="00965DF4" w:rsidRPr="002F158A" w14:paraId="568C2736" w14:textId="77777777" w:rsidTr="00232DDC">
        <w:trPr>
          <w:trHeight w:val="255"/>
        </w:trPr>
        <w:tc>
          <w:tcPr>
            <w:tcW w:w="82" w:type="pct"/>
            <w:tcBorders>
              <w:top w:val="nil"/>
              <w:left w:val="nil"/>
              <w:bottom w:val="nil"/>
              <w:right w:val="nil"/>
            </w:tcBorders>
            <w:shd w:val="clear" w:color="000000" w:fill="FFFF99"/>
            <w:noWrap/>
            <w:vAlign w:val="bottom"/>
            <w:hideMark/>
          </w:tcPr>
          <w:p w14:paraId="1E40919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E1E368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A100015</w:t>
            </w:r>
          </w:p>
        </w:tc>
        <w:tc>
          <w:tcPr>
            <w:tcW w:w="2693" w:type="pct"/>
            <w:tcBorders>
              <w:top w:val="nil"/>
              <w:left w:val="nil"/>
              <w:bottom w:val="nil"/>
              <w:right w:val="nil"/>
            </w:tcBorders>
            <w:shd w:val="clear" w:color="000000" w:fill="FFFF99"/>
            <w:noWrap/>
            <w:vAlign w:val="bottom"/>
            <w:hideMark/>
          </w:tcPr>
          <w:p w14:paraId="581ECFB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Održavanje građevina, uređaja i predmeta javne namjene</w:t>
            </w:r>
          </w:p>
        </w:tc>
        <w:tc>
          <w:tcPr>
            <w:tcW w:w="505" w:type="pct"/>
            <w:tcBorders>
              <w:top w:val="nil"/>
              <w:left w:val="nil"/>
              <w:bottom w:val="nil"/>
              <w:right w:val="nil"/>
            </w:tcBorders>
            <w:shd w:val="clear" w:color="000000" w:fill="FFFF99"/>
            <w:noWrap/>
            <w:vAlign w:val="bottom"/>
            <w:hideMark/>
          </w:tcPr>
          <w:p w14:paraId="311407F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9.300,00</w:t>
            </w:r>
          </w:p>
        </w:tc>
        <w:tc>
          <w:tcPr>
            <w:tcW w:w="502" w:type="pct"/>
            <w:tcBorders>
              <w:top w:val="nil"/>
              <w:left w:val="nil"/>
              <w:bottom w:val="nil"/>
              <w:right w:val="nil"/>
            </w:tcBorders>
            <w:shd w:val="clear" w:color="000000" w:fill="FFFF99"/>
            <w:noWrap/>
            <w:vAlign w:val="bottom"/>
            <w:hideMark/>
          </w:tcPr>
          <w:p w14:paraId="68831A3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11.300,00</w:t>
            </w:r>
          </w:p>
        </w:tc>
        <w:tc>
          <w:tcPr>
            <w:tcW w:w="411" w:type="pct"/>
            <w:tcBorders>
              <w:top w:val="nil"/>
              <w:left w:val="nil"/>
              <w:bottom w:val="nil"/>
              <w:right w:val="nil"/>
            </w:tcBorders>
            <w:shd w:val="clear" w:color="000000" w:fill="FFFF99"/>
            <w:noWrap/>
            <w:vAlign w:val="bottom"/>
            <w:hideMark/>
          </w:tcPr>
          <w:p w14:paraId="0891E81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6.971,10</w:t>
            </w:r>
          </w:p>
        </w:tc>
        <w:tc>
          <w:tcPr>
            <w:tcW w:w="336" w:type="pct"/>
            <w:tcBorders>
              <w:top w:val="nil"/>
              <w:left w:val="nil"/>
              <w:bottom w:val="nil"/>
              <w:right w:val="nil"/>
            </w:tcBorders>
            <w:shd w:val="clear" w:color="000000" w:fill="FFFF99"/>
            <w:noWrap/>
            <w:vAlign w:val="bottom"/>
            <w:hideMark/>
          </w:tcPr>
          <w:p w14:paraId="60812C4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61,69%</w:t>
            </w:r>
          </w:p>
        </w:tc>
      </w:tr>
      <w:tr w:rsidR="00965DF4" w:rsidRPr="002F158A" w14:paraId="76EA882B" w14:textId="77777777" w:rsidTr="00232DDC">
        <w:trPr>
          <w:trHeight w:val="255"/>
        </w:trPr>
        <w:tc>
          <w:tcPr>
            <w:tcW w:w="82" w:type="pct"/>
            <w:tcBorders>
              <w:top w:val="nil"/>
              <w:left w:val="nil"/>
              <w:bottom w:val="nil"/>
              <w:right w:val="nil"/>
            </w:tcBorders>
            <w:shd w:val="clear" w:color="000000" w:fill="CCCCFF"/>
            <w:noWrap/>
            <w:vAlign w:val="bottom"/>
            <w:hideMark/>
          </w:tcPr>
          <w:p w14:paraId="59C91BC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3BA75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28F8C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9.300,00</w:t>
            </w:r>
          </w:p>
        </w:tc>
        <w:tc>
          <w:tcPr>
            <w:tcW w:w="502" w:type="pct"/>
            <w:tcBorders>
              <w:top w:val="nil"/>
              <w:left w:val="nil"/>
              <w:bottom w:val="nil"/>
              <w:right w:val="nil"/>
            </w:tcBorders>
            <w:shd w:val="clear" w:color="000000" w:fill="CCCCFF"/>
            <w:noWrap/>
            <w:vAlign w:val="bottom"/>
            <w:hideMark/>
          </w:tcPr>
          <w:p w14:paraId="081660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11.300,00</w:t>
            </w:r>
          </w:p>
        </w:tc>
        <w:tc>
          <w:tcPr>
            <w:tcW w:w="411" w:type="pct"/>
            <w:tcBorders>
              <w:top w:val="nil"/>
              <w:left w:val="nil"/>
              <w:bottom w:val="nil"/>
              <w:right w:val="nil"/>
            </w:tcBorders>
            <w:shd w:val="clear" w:color="000000" w:fill="CCCCFF"/>
            <w:noWrap/>
            <w:vAlign w:val="bottom"/>
            <w:hideMark/>
          </w:tcPr>
          <w:p w14:paraId="5D700AF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6.971,10</w:t>
            </w:r>
          </w:p>
        </w:tc>
        <w:tc>
          <w:tcPr>
            <w:tcW w:w="336" w:type="pct"/>
            <w:tcBorders>
              <w:top w:val="nil"/>
              <w:left w:val="nil"/>
              <w:bottom w:val="nil"/>
              <w:right w:val="nil"/>
            </w:tcBorders>
            <w:shd w:val="clear" w:color="000000" w:fill="CCCCFF"/>
            <w:noWrap/>
            <w:vAlign w:val="bottom"/>
            <w:hideMark/>
          </w:tcPr>
          <w:p w14:paraId="2E61BF0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61,69%</w:t>
            </w:r>
          </w:p>
        </w:tc>
      </w:tr>
      <w:tr w:rsidR="00965DF4" w:rsidRPr="002F158A" w14:paraId="001D7E02" w14:textId="77777777" w:rsidTr="00232DDC">
        <w:trPr>
          <w:trHeight w:val="255"/>
        </w:trPr>
        <w:tc>
          <w:tcPr>
            <w:tcW w:w="82" w:type="pct"/>
            <w:tcBorders>
              <w:top w:val="nil"/>
              <w:left w:val="nil"/>
              <w:bottom w:val="nil"/>
              <w:right w:val="nil"/>
            </w:tcBorders>
            <w:shd w:val="clear" w:color="000000" w:fill="CCCCFF"/>
            <w:noWrap/>
            <w:vAlign w:val="bottom"/>
            <w:hideMark/>
          </w:tcPr>
          <w:p w14:paraId="1E76D9E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09225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11A9C4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9.300,00</w:t>
            </w:r>
          </w:p>
        </w:tc>
        <w:tc>
          <w:tcPr>
            <w:tcW w:w="502" w:type="pct"/>
            <w:tcBorders>
              <w:top w:val="nil"/>
              <w:left w:val="nil"/>
              <w:bottom w:val="nil"/>
              <w:right w:val="nil"/>
            </w:tcBorders>
            <w:shd w:val="clear" w:color="000000" w:fill="CCCCFF"/>
            <w:noWrap/>
            <w:vAlign w:val="bottom"/>
            <w:hideMark/>
          </w:tcPr>
          <w:p w14:paraId="38E1A4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11.300,00</w:t>
            </w:r>
          </w:p>
        </w:tc>
        <w:tc>
          <w:tcPr>
            <w:tcW w:w="411" w:type="pct"/>
            <w:tcBorders>
              <w:top w:val="nil"/>
              <w:left w:val="nil"/>
              <w:bottom w:val="nil"/>
              <w:right w:val="nil"/>
            </w:tcBorders>
            <w:shd w:val="clear" w:color="000000" w:fill="CCCCFF"/>
            <w:noWrap/>
            <w:vAlign w:val="bottom"/>
            <w:hideMark/>
          </w:tcPr>
          <w:p w14:paraId="4380E05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6.971,10</w:t>
            </w:r>
          </w:p>
        </w:tc>
        <w:tc>
          <w:tcPr>
            <w:tcW w:w="336" w:type="pct"/>
            <w:tcBorders>
              <w:top w:val="nil"/>
              <w:left w:val="nil"/>
              <w:bottom w:val="nil"/>
              <w:right w:val="nil"/>
            </w:tcBorders>
            <w:shd w:val="clear" w:color="000000" w:fill="CCCCFF"/>
            <w:noWrap/>
            <w:vAlign w:val="bottom"/>
            <w:hideMark/>
          </w:tcPr>
          <w:p w14:paraId="422AD4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61,69%</w:t>
            </w:r>
          </w:p>
        </w:tc>
      </w:tr>
      <w:tr w:rsidR="00965DF4" w:rsidRPr="002F158A" w14:paraId="4022BBA4" w14:textId="77777777" w:rsidTr="00232DDC">
        <w:trPr>
          <w:trHeight w:val="255"/>
        </w:trPr>
        <w:tc>
          <w:tcPr>
            <w:tcW w:w="82" w:type="pct"/>
            <w:tcBorders>
              <w:top w:val="nil"/>
              <w:left w:val="nil"/>
              <w:bottom w:val="nil"/>
              <w:right w:val="nil"/>
            </w:tcBorders>
            <w:shd w:val="clear" w:color="auto" w:fill="auto"/>
            <w:noWrap/>
            <w:vAlign w:val="bottom"/>
            <w:hideMark/>
          </w:tcPr>
          <w:p w14:paraId="0677D5A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E4BAFE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8A8D38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FC8A1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9.300,00</w:t>
            </w:r>
          </w:p>
        </w:tc>
        <w:tc>
          <w:tcPr>
            <w:tcW w:w="502" w:type="pct"/>
            <w:tcBorders>
              <w:top w:val="nil"/>
              <w:left w:val="nil"/>
              <w:bottom w:val="nil"/>
              <w:right w:val="nil"/>
            </w:tcBorders>
            <w:shd w:val="clear" w:color="auto" w:fill="auto"/>
            <w:noWrap/>
            <w:vAlign w:val="bottom"/>
            <w:hideMark/>
          </w:tcPr>
          <w:p w14:paraId="4EECD2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11.300,00</w:t>
            </w:r>
          </w:p>
        </w:tc>
        <w:tc>
          <w:tcPr>
            <w:tcW w:w="411" w:type="pct"/>
            <w:tcBorders>
              <w:top w:val="nil"/>
              <w:left w:val="nil"/>
              <w:bottom w:val="nil"/>
              <w:right w:val="nil"/>
            </w:tcBorders>
            <w:shd w:val="clear" w:color="auto" w:fill="auto"/>
            <w:noWrap/>
            <w:vAlign w:val="bottom"/>
            <w:hideMark/>
          </w:tcPr>
          <w:p w14:paraId="6E4E000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6.971,10</w:t>
            </w:r>
          </w:p>
        </w:tc>
        <w:tc>
          <w:tcPr>
            <w:tcW w:w="336" w:type="pct"/>
            <w:tcBorders>
              <w:top w:val="nil"/>
              <w:left w:val="nil"/>
              <w:bottom w:val="nil"/>
              <w:right w:val="nil"/>
            </w:tcBorders>
            <w:shd w:val="clear" w:color="auto" w:fill="auto"/>
            <w:noWrap/>
            <w:vAlign w:val="bottom"/>
            <w:hideMark/>
          </w:tcPr>
          <w:p w14:paraId="41644E7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61,69%</w:t>
            </w:r>
          </w:p>
        </w:tc>
      </w:tr>
      <w:tr w:rsidR="00965DF4" w:rsidRPr="002F158A" w14:paraId="7DFA72DE" w14:textId="77777777" w:rsidTr="00232DDC">
        <w:trPr>
          <w:trHeight w:val="255"/>
        </w:trPr>
        <w:tc>
          <w:tcPr>
            <w:tcW w:w="82" w:type="pct"/>
            <w:tcBorders>
              <w:top w:val="nil"/>
              <w:left w:val="nil"/>
              <w:bottom w:val="nil"/>
              <w:right w:val="nil"/>
            </w:tcBorders>
            <w:shd w:val="clear" w:color="auto" w:fill="auto"/>
            <w:noWrap/>
            <w:vAlign w:val="bottom"/>
            <w:hideMark/>
          </w:tcPr>
          <w:p w14:paraId="0F8553F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8F2752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58855E3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0F7D3AC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244BE5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2478F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6.971,10</w:t>
            </w:r>
          </w:p>
        </w:tc>
        <w:tc>
          <w:tcPr>
            <w:tcW w:w="336" w:type="pct"/>
            <w:tcBorders>
              <w:top w:val="nil"/>
              <w:left w:val="nil"/>
              <w:bottom w:val="nil"/>
              <w:right w:val="nil"/>
            </w:tcBorders>
            <w:shd w:val="clear" w:color="auto" w:fill="auto"/>
            <w:noWrap/>
            <w:vAlign w:val="bottom"/>
            <w:hideMark/>
          </w:tcPr>
          <w:p w14:paraId="7E5E2D3D" w14:textId="77777777" w:rsidR="00965DF4" w:rsidRPr="002F158A" w:rsidRDefault="00965DF4" w:rsidP="00232DDC">
            <w:pPr>
              <w:jc w:val="right"/>
              <w:rPr>
                <w:rFonts w:ascii="Arial" w:hAnsi="Arial" w:cs="Arial"/>
                <w:sz w:val="20"/>
                <w:szCs w:val="20"/>
                <w:lang w:val="en-US"/>
              </w:rPr>
            </w:pPr>
          </w:p>
        </w:tc>
      </w:tr>
      <w:tr w:rsidR="00965DF4" w:rsidRPr="002F158A" w14:paraId="4E05D54B" w14:textId="77777777" w:rsidTr="00232DDC">
        <w:trPr>
          <w:trHeight w:val="255"/>
        </w:trPr>
        <w:tc>
          <w:tcPr>
            <w:tcW w:w="82" w:type="pct"/>
            <w:tcBorders>
              <w:top w:val="nil"/>
              <w:left w:val="nil"/>
              <w:bottom w:val="nil"/>
              <w:right w:val="nil"/>
            </w:tcBorders>
            <w:shd w:val="clear" w:color="000000" w:fill="FFFF99"/>
            <w:noWrap/>
            <w:vAlign w:val="bottom"/>
            <w:hideMark/>
          </w:tcPr>
          <w:p w14:paraId="0C15BCA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8F29B2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A100018</w:t>
            </w:r>
          </w:p>
        </w:tc>
        <w:tc>
          <w:tcPr>
            <w:tcW w:w="2693" w:type="pct"/>
            <w:tcBorders>
              <w:top w:val="nil"/>
              <w:left w:val="nil"/>
              <w:bottom w:val="nil"/>
              <w:right w:val="nil"/>
            </w:tcBorders>
            <w:shd w:val="clear" w:color="000000" w:fill="FFFF99"/>
            <w:noWrap/>
            <w:vAlign w:val="bottom"/>
            <w:hideMark/>
          </w:tcPr>
          <w:p w14:paraId="4E36C3CA"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površina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kojima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nije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dopušten</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promet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motornih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vozila</w:t>
            </w:r>
            <w:proofErr w:type="spellEnd"/>
          </w:p>
        </w:tc>
        <w:tc>
          <w:tcPr>
            <w:tcW w:w="505" w:type="pct"/>
            <w:tcBorders>
              <w:top w:val="nil"/>
              <w:left w:val="nil"/>
              <w:bottom w:val="nil"/>
              <w:right w:val="nil"/>
            </w:tcBorders>
            <w:shd w:val="clear" w:color="000000" w:fill="FFFF99"/>
            <w:noWrap/>
            <w:vAlign w:val="bottom"/>
            <w:hideMark/>
          </w:tcPr>
          <w:p w14:paraId="260205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13.270,00</w:t>
            </w:r>
          </w:p>
        </w:tc>
        <w:tc>
          <w:tcPr>
            <w:tcW w:w="502" w:type="pct"/>
            <w:tcBorders>
              <w:top w:val="nil"/>
              <w:left w:val="nil"/>
              <w:bottom w:val="nil"/>
              <w:right w:val="nil"/>
            </w:tcBorders>
            <w:shd w:val="clear" w:color="000000" w:fill="FFFF99"/>
            <w:noWrap/>
            <w:vAlign w:val="bottom"/>
            <w:hideMark/>
          </w:tcPr>
          <w:p w14:paraId="3688E0C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10.000,00</w:t>
            </w:r>
          </w:p>
        </w:tc>
        <w:tc>
          <w:tcPr>
            <w:tcW w:w="411" w:type="pct"/>
            <w:tcBorders>
              <w:top w:val="nil"/>
              <w:left w:val="nil"/>
              <w:bottom w:val="nil"/>
              <w:right w:val="nil"/>
            </w:tcBorders>
            <w:shd w:val="clear" w:color="000000" w:fill="FFFF99"/>
            <w:noWrap/>
            <w:vAlign w:val="bottom"/>
            <w:hideMark/>
          </w:tcPr>
          <w:p w14:paraId="3C23DAF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12.700,92</w:t>
            </w:r>
          </w:p>
        </w:tc>
        <w:tc>
          <w:tcPr>
            <w:tcW w:w="336" w:type="pct"/>
            <w:tcBorders>
              <w:top w:val="nil"/>
              <w:left w:val="nil"/>
              <w:bottom w:val="nil"/>
              <w:right w:val="nil"/>
            </w:tcBorders>
            <w:shd w:val="clear" w:color="000000" w:fill="FFFF99"/>
            <w:noWrap/>
            <w:vAlign w:val="bottom"/>
            <w:hideMark/>
          </w:tcPr>
          <w:p w14:paraId="46949AD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127,0%</w:t>
            </w:r>
          </w:p>
        </w:tc>
      </w:tr>
      <w:tr w:rsidR="00965DF4" w:rsidRPr="002F158A" w14:paraId="40A67969" w14:textId="77777777" w:rsidTr="00232DDC">
        <w:trPr>
          <w:trHeight w:val="255"/>
        </w:trPr>
        <w:tc>
          <w:tcPr>
            <w:tcW w:w="82" w:type="pct"/>
            <w:tcBorders>
              <w:top w:val="nil"/>
              <w:left w:val="nil"/>
              <w:bottom w:val="nil"/>
              <w:right w:val="nil"/>
            </w:tcBorders>
            <w:shd w:val="clear" w:color="000000" w:fill="CCCCFF"/>
            <w:noWrap/>
            <w:vAlign w:val="bottom"/>
            <w:hideMark/>
          </w:tcPr>
          <w:p w14:paraId="50D483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3BC026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EB4B5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13.270,00</w:t>
            </w:r>
          </w:p>
        </w:tc>
        <w:tc>
          <w:tcPr>
            <w:tcW w:w="502" w:type="pct"/>
            <w:tcBorders>
              <w:top w:val="nil"/>
              <w:left w:val="nil"/>
              <w:bottom w:val="nil"/>
              <w:right w:val="nil"/>
            </w:tcBorders>
            <w:shd w:val="clear" w:color="000000" w:fill="CCCCFF"/>
            <w:noWrap/>
            <w:vAlign w:val="bottom"/>
            <w:hideMark/>
          </w:tcPr>
          <w:p w14:paraId="55B172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13788CA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12.700,92</w:t>
            </w:r>
          </w:p>
        </w:tc>
        <w:tc>
          <w:tcPr>
            <w:tcW w:w="336" w:type="pct"/>
            <w:tcBorders>
              <w:top w:val="nil"/>
              <w:left w:val="nil"/>
              <w:bottom w:val="nil"/>
              <w:right w:val="nil"/>
            </w:tcBorders>
            <w:shd w:val="clear" w:color="000000" w:fill="CCCCFF"/>
            <w:noWrap/>
            <w:vAlign w:val="bottom"/>
            <w:hideMark/>
          </w:tcPr>
          <w:p w14:paraId="12B83A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127,0%</w:t>
            </w:r>
          </w:p>
        </w:tc>
      </w:tr>
      <w:tr w:rsidR="00965DF4" w:rsidRPr="002F158A" w14:paraId="2482B127" w14:textId="77777777" w:rsidTr="00232DDC">
        <w:trPr>
          <w:trHeight w:val="255"/>
        </w:trPr>
        <w:tc>
          <w:tcPr>
            <w:tcW w:w="82" w:type="pct"/>
            <w:tcBorders>
              <w:top w:val="nil"/>
              <w:left w:val="nil"/>
              <w:bottom w:val="nil"/>
              <w:right w:val="nil"/>
            </w:tcBorders>
            <w:shd w:val="clear" w:color="000000" w:fill="CCCCFF"/>
            <w:noWrap/>
            <w:vAlign w:val="bottom"/>
            <w:hideMark/>
          </w:tcPr>
          <w:p w14:paraId="4D8C76C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0B49A2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B8A0A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13.270,00</w:t>
            </w:r>
          </w:p>
        </w:tc>
        <w:tc>
          <w:tcPr>
            <w:tcW w:w="502" w:type="pct"/>
            <w:tcBorders>
              <w:top w:val="nil"/>
              <w:left w:val="nil"/>
              <w:bottom w:val="nil"/>
              <w:right w:val="nil"/>
            </w:tcBorders>
            <w:shd w:val="clear" w:color="000000" w:fill="CCCCFF"/>
            <w:noWrap/>
            <w:vAlign w:val="bottom"/>
            <w:hideMark/>
          </w:tcPr>
          <w:p w14:paraId="09B83BC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7BDA04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12.700,92</w:t>
            </w:r>
          </w:p>
        </w:tc>
        <w:tc>
          <w:tcPr>
            <w:tcW w:w="336" w:type="pct"/>
            <w:tcBorders>
              <w:top w:val="nil"/>
              <w:left w:val="nil"/>
              <w:bottom w:val="nil"/>
              <w:right w:val="nil"/>
            </w:tcBorders>
            <w:shd w:val="clear" w:color="000000" w:fill="CCCCFF"/>
            <w:noWrap/>
            <w:vAlign w:val="bottom"/>
            <w:hideMark/>
          </w:tcPr>
          <w:p w14:paraId="75F71F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127,0%</w:t>
            </w:r>
          </w:p>
        </w:tc>
      </w:tr>
      <w:tr w:rsidR="00965DF4" w:rsidRPr="002F158A" w14:paraId="4E40EA72" w14:textId="77777777" w:rsidTr="00232DDC">
        <w:trPr>
          <w:trHeight w:val="255"/>
        </w:trPr>
        <w:tc>
          <w:tcPr>
            <w:tcW w:w="82" w:type="pct"/>
            <w:tcBorders>
              <w:top w:val="nil"/>
              <w:left w:val="nil"/>
              <w:bottom w:val="nil"/>
              <w:right w:val="nil"/>
            </w:tcBorders>
            <w:shd w:val="clear" w:color="auto" w:fill="auto"/>
            <w:noWrap/>
            <w:vAlign w:val="bottom"/>
            <w:hideMark/>
          </w:tcPr>
          <w:p w14:paraId="44D2F6E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C574F5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C8C934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7F9F0D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13.270,00</w:t>
            </w:r>
          </w:p>
        </w:tc>
        <w:tc>
          <w:tcPr>
            <w:tcW w:w="502" w:type="pct"/>
            <w:tcBorders>
              <w:top w:val="nil"/>
              <w:left w:val="nil"/>
              <w:bottom w:val="nil"/>
              <w:right w:val="nil"/>
            </w:tcBorders>
            <w:shd w:val="clear" w:color="auto" w:fill="auto"/>
            <w:noWrap/>
            <w:vAlign w:val="bottom"/>
            <w:hideMark/>
          </w:tcPr>
          <w:p w14:paraId="7A98516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407891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12.700,92</w:t>
            </w:r>
          </w:p>
        </w:tc>
        <w:tc>
          <w:tcPr>
            <w:tcW w:w="336" w:type="pct"/>
            <w:tcBorders>
              <w:top w:val="nil"/>
              <w:left w:val="nil"/>
              <w:bottom w:val="nil"/>
              <w:right w:val="nil"/>
            </w:tcBorders>
            <w:shd w:val="clear" w:color="auto" w:fill="auto"/>
            <w:noWrap/>
            <w:vAlign w:val="bottom"/>
            <w:hideMark/>
          </w:tcPr>
          <w:p w14:paraId="6C7B38D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127,0%</w:t>
            </w:r>
          </w:p>
        </w:tc>
      </w:tr>
      <w:tr w:rsidR="00965DF4" w:rsidRPr="002F158A" w14:paraId="6D8A66BD" w14:textId="77777777" w:rsidTr="00232DDC">
        <w:trPr>
          <w:trHeight w:val="255"/>
        </w:trPr>
        <w:tc>
          <w:tcPr>
            <w:tcW w:w="82" w:type="pct"/>
            <w:tcBorders>
              <w:top w:val="nil"/>
              <w:left w:val="nil"/>
              <w:bottom w:val="nil"/>
              <w:right w:val="nil"/>
            </w:tcBorders>
            <w:shd w:val="clear" w:color="auto" w:fill="auto"/>
            <w:noWrap/>
            <w:vAlign w:val="bottom"/>
            <w:hideMark/>
          </w:tcPr>
          <w:p w14:paraId="2B6EFCF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BEA881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4F747CD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42E6998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9BA95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5BBCF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12.700,92</w:t>
            </w:r>
          </w:p>
        </w:tc>
        <w:tc>
          <w:tcPr>
            <w:tcW w:w="336" w:type="pct"/>
            <w:tcBorders>
              <w:top w:val="nil"/>
              <w:left w:val="nil"/>
              <w:bottom w:val="nil"/>
              <w:right w:val="nil"/>
            </w:tcBorders>
            <w:shd w:val="clear" w:color="auto" w:fill="auto"/>
            <w:noWrap/>
            <w:vAlign w:val="bottom"/>
            <w:hideMark/>
          </w:tcPr>
          <w:p w14:paraId="31177FB1" w14:textId="77777777" w:rsidR="00965DF4" w:rsidRPr="002F158A" w:rsidRDefault="00965DF4" w:rsidP="00232DDC">
            <w:pPr>
              <w:jc w:val="right"/>
              <w:rPr>
                <w:rFonts w:ascii="Arial" w:hAnsi="Arial" w:cs="Arial"/>
                <w:sz w:val="20"/>
                <w:szCs w:val="20"/>
                <w:lang w:val="en-US"/>
              </w:rPr>
            </w:pPr>
          </w:p>
        </w:tc>
      </w:tr>
      <w:tr w:rsidR="00965DF4" w:rsidRPr="002F158A" w14:paraId="56446BBF" w14:textId="77777777" w:rsidTr="00232DDC">
        <w:trPr>
          <w:trHeight w:val="255"/>
        </w:trPr>
        <w:tc>
          <w:tcPr>
            <w:tcW w:w="82" w:type="pct"/>
            <w:tcBorders>
              <w:top w:val="nil"/>
              <w:left w:val="nil"/>
              <w:bottom w:val="nil"/>
              <w:right w:val="nil"/>
            </w:tcBorders>
            <w:shd w:val="clear" w:color="000000" w:fill="FFFF99"/>
            <w:noWrap/>
            <w:vAlign w:val="bottom"/>
            <w:hideMark/>
          </w:tcPr>
          <w:p w14:paraId="71945EC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40453A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A100019</w:t>
            </w:r>
          </w:p>
        </w:tc>
        <w:tc>
          <w:tcPr>
            <w:tcW w:w="2693" w:type="pct"/>
            <w:tcBorders>
              <w:top w:val="nil"/>
              <w:left w:val="nil"/>
              <w:bottom w:val="nil"/>
              <w:right w:val="nil"/>
            </w:tcBorders>
            <w:shd w:val="clear" w:color="000000" w:fill="FFFF99"/>
            <w:noWrap/>
            <w:vAlign w:val="bottom"/>
            <w:hideMark/>
          </w:tcPr>
          <w:p w14:paraId="150A0E67"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čistoće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površina</w:t>
            </w:r>
            <w:proofErr w:type="spellEnd"/>
          </w:p>
        </w:tc>
        <w:tc>
          <w:tcPr>
            <w:tcW w:w="505" w:type="pct"/>
            <w:tcBorders>
              <w:top w:val="nil"/>
              <w:left w:val="nil"/>
              <w:bottom w:val="nil"/>
              <w:right w:val="nil"/>
            </w:tcBorders>
            <w:shd w:val="clear" w:color="000000" w:fill="FFFF99"/>
            <w:noWrap/>
            <w:vAlign w:val="bottom"/>
            <w:hideMark/>
          </w:tcPr>
          <w:p w14:paraId="3DD74C0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3.980,00</w:t>
            </w:r>
          </w:p>
        </w:tc>
        <w:tc>
          <w:tcPr>
            <w:tcW w:w="502" w:type="pct"/>
            <w:tcBorders>
              <w:top w:val="nil"/>
              <w:left w:val="nil"/>
              <w:bottom w:val="nil"/>
              <w:right w:val="nil"/>
            </w:tcBorders>
            <w:shd w:val="clear" w:color="000000" w:fill="FFFF99"/>
            <w:noWrap/>
            <w:vAlign w:val="bottom"/>
            <w:hideMark/>
          </w:tcPr>
          <w:p w14:paraId="078B79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3.980,00</w:t>
            </w:r>
          </w:p>
        </w:tc>
        <w:tc>
          <w:tcPr>
            <w:tcW w:w="411" w:type="pct"/>
            <w:tcBorders>
              <w:top w:val="nil"/>
              <w:left w:val="nil"/>
              <w:bottom w:val="nil"/>
              <w:right w:val="nil"/>
            </w:tcBorders>
            <w:shd w:val="clear" w:color="000000" w:fill="FFFF99"/>
            <w:noWrap/>
            <w:vAlign w:val="bottom"/>
            <w:hideMark/>
          </w:tcPr>
          <w:p w14:paraId="0CCFC3C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3.755,93</w:t>
            </w:r>
          </w:p>
        </w:tc>
        <w:tc>
          <w:tcPr>
            <w:tcW w:w="336" w:type="pct"/>
            <w:tcBorders>
              <w:top w:val="nil"/>
              <w:left w:val="nil"/>
              <w:bottom w:val="nil"/>
              <w:right w:val="nil"/>
            </w:tcBorders>
            <w:shd w:val="clear" w:color="000000" w:fill="FFFF99"/>
            <w:noWrap/>
            <w:vAlign w:val="bottom"/>
            <w:hideMark/>
          </w:tcPr>
          <w:p w14:paraId="199723C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94,37%</w:t>
            </w:r>
          </w:p>
        </w:tc>
      </w:tr>
      <w:tr w:rsidR="00965DF4" w:rsidRPr="002F158A" w14:paraId="432E7B5A" w14:textId="77777777" w:rsidTr="00232DDC">
        <w:trPr>
          <w:trHeight w:val="255"/>
        </w:trPr>
        <w:tc>
          <w:tcPr>
            <w:tcW w:w="82" w:type="pct"/>
            <w:tcBorders>
              <w:top w:val="nil"/>
              <w:left w:val="nil"/>
              <w:bottom w:val="nil"/>
              <w:right w:val="nil"/>
            </w:tcBorders>
            <w:shd w:val="clear" w:color="000000" w:fill="CCCCFF"/>
            <w:noWrap/>
            <w:vAlign w:val="bottom"/>
            <w:hideMark/>
          </w:tcPr>
          <w:p w14:paraId="19E6722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8B60DF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3B43C2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502" w:type="pct"/>
            <w:tcBorders>
              <w:top w:val="nil"/>
              <w:left w:val="nil"/>
              <w:bottom w:val="nil"/>
              <w:right w:val="nil"/>
            </w:tcBorders>
            <w:shd w:val="clear" w:color="000000" w:fill="CCCCFF"/>
            <w:noWrap/>
            <w:vAlign w:val="bottom"/>
            <w:hideMark/>
          </w:tcPr>
          <w:p w14:paraId="318CAAE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411" w:type="pct"/>
            <w:tcBorders>
              <w:top w:val="nil"/>
              <w:left w:val="nil"/>
              <w:bottom w:val="nil"/>
              <w:right w:val="nil"/>
            </w:tcBorders>
            <w:shd w:val="clear" w:color="000000" w:fill="CCCCFF"/>
            <w:noWrap/>
            <w:vAlign w:val="bottom"/>
            <w:hideMark/>
          </w:tcPr>
          <w:p w14:paraId="7C84C1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3.755,93</w:t>
            </w:r>
          </w:p>
        </w:tc>
        <w:tc>
          <w:tcPr>
            <w:tcW w:w="336" w:type="pct"/>
            <w:tcBorders>
              <w:top w:val="nil"/>
              <w:left w:val="nil"/>
              <w:bottom w:val="nil"/>
              <w:right w:val="nil"/>
            </w:tcBorders>
            <w:shd w:val="clear" w:color="000000" w:fill="CCCCFF"/>
            <w:noWrap/>
            <w:vAlign w:val="bottom"/>
            <w:hideMark/>
          </w:tcPr>
          <w:p w14:paraId="0C08A85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94,37%</w:t>
            </w:r>
          </w:p>
        </w:tc>
      </w:tr>
      <w:tr w:rsidR="00965DF4" w:rsidRPr="002F158A" w14:paraId="1D20708F" w14:textId="77777777" w:rsidTr="00232DDC">
        <w:trPr>
          <w:trHeight w:val="255"/>
        </w:trPr>
        <w:tc>
          <w:tcPr>
            <w:tcW w:w="82" w:type="pct"/>
            <w:tcBorders>
              <w:top w:val="nil"/>
              <w:left w:val="nil"/>
              <w:bottom w:val="nil"/>
              <w:right w:val="nil"/>
            </w:tcBorders>
            <w:shd w:val="clear" w:color="000000" w:fill="CCCCFF"/>
            <w:noWrap/>
            <w:vAlign w:val="bottom"/>
            <w:hideMark/>
          </w:tcPr>
          <w:p w14:paraId="693F078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211C6F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F0A35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502" w:type="pct"/>
            <w:tcBorders>
              <w:top w:val="nil"/>
              <w:left w:val="nil"/>
              <w:bottom w:val="nil"/>
              <w:right w:val="nil"/>
            </w:tcBorders>
            <w:shd w:val="clear" w:color="000000" w:fill="CCCCFF"/>
            <w:noWrap/>
            <w:vAlign w:val="bottom"/>
            <w:hideMark/>
          </w:tcPr>
          <w:p w14:paraId="75B2D4B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3.980,00</w:t>
            </w:r>
          </w:p>
        </w:tc>
        <w:tc>
          <w:tcPr>
            <w:tcW w:w="411" w:type="pct"/>
            <w:tcBorders>
              <w:top w:val="nil"/>
              <w:left w:val="nil"/>
              <w:bottom w:val="nil"/>
              <w:right w:val="nil"/>
            </w:tcBorders>
            <w:shd w:val="clear" w:color="000000" w:fill="CCCCFF"/>
            <w:noWrap/>
            <w:vAlign w:val="bottom"/>
            <w:hideMark/>
          </w:tcPr>
          <w:p w14:paraId="6898A9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3.755,93</w:t>
            </w:r>
          </w:p>
        </w:tc>
        <w:tc>
          <w:tcPr>
            <w:tcW w:w="336" w:type="pct"/>
            <w:tcBorders>
              <w:top w:val="nil"/>
              <w:left w:val="nil"/>
              <w:bottom w:val="nil"/>
              <w:right w:val="nil"/>
            </w:tcBorders>
            <w:shd w:val="clear" w:color="000000" w:fill="CCCCFF"/>
            <w:noWrap/>
            <w:vAlign w:val="bottom"/>
            <w:hideMark/>
          </w:tcPr>
          <w:p w14:paraId="43AE9F4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94,37%</w:t>
            </w:r>
          </w:p>
        </w:tc>
      </w:tr>
      <w:tr w:rsidR="00965DF4" w:rsidRPr="002F158A" w14:paraId="04CCA73C" w14:textId="77777777" w:rsidTr="00232DDC">
        <w:trPr>
          <w:trHeight w:val="255"/>
        </w:trPr>
        <w:tc>
          <w:tcPr>
            <w:tcW w:w="82" w:type="pct"/>
            <w:tcBorders>
              <w:top w:val="nil"/>
              <w:left w:val="nil"/>
              <w:bottom w:val="nil"/>
              <w:right w:val="nil"/>
            </w:tcBorders>
            <w:shd w:val="clear" w:color="auto" w:fill="auto"/>
            <w:noWrap/>
            <w:vAlign w:val="bottom"/>
            <w:hideMark/>
          </w:tcPr>
          <w:p w14:paraId="008ADFA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AB33B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9060BA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7FB0C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502" w:type="pct"/>
            <w:tcBorders>
              <w:top w:val="nil"/>
              <w:left w:val="nil"/>
              <w:bottom w:val="nil"/>
              <w:right w:val="nil"/>
            </w:tcBorders>
            <w:shd w:val="clear" w:color="auto" w:fill="auto"/>
            <w:noWrap/>
            <w:vAlign w:val="bottom"/>
            <w:hideMark/>
          </w:tcPr>
          <w:p w14:paraId="7523C81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3.980,00</w:t>
            </w:r>
          </w:p>
        </w:tc>
        <w:tc>
          <w:tcPr>
            <w:tcW w:w="411" w:type="pct"/>
            <w:tcBorders>
              <w:top w:val="nil"/>
              <w:left w:val="nil"/>
              <w:bottom w:val="nil"/>
              <w:right w:val="nil"/>
            </w:tcBorders>
            <w:shd w:val="clear" w:color="auto" w:fill="auto"/>
            <w:noWrap/>
            <w:vAlign w:val="bottom"/>
            <w:hideMark/>
          </w:tcPr>
          <w:p w14:paraId="78BFB45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3.755,93</w:t>
            </w:r>
          </w:p>
        </w:tc>
        <w:tc>
          <w:tcPr>
            <w:tcW w:w="336" w:type="pct"/>
            <w:tcBorders>
              <w:top w:val="nil"/>
              <w:left w:val="nil"/>
              <w:bottom w:val="nil"/>
              <w:right w:val="nil"/>
            </w:tcBorders>
            <w:shd w:val="clear" w:color="auto" w:fill="auto"/>
            <w:noWrap/>
            <w:vAlign w:val="bottom"/>
            <w:hideMark/>
          </w:tcPr>
          <w:p w14:paraId="6D76E21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94,37%</w:t>
            </w:r>
          </w:p>
        </w:tc>
      </w:tr>
      <w:tr w:rsidR="00965DF4" w:rsidRPr="002F158A" w14:paraId="643E0F4E" w14:textId="77777777" w:rsidTr="00232DDC">
        <w:trPr>
          <w:trHeight w:val="255"/>
        </w:trPr>
        <w:tc>
          <w:tcPr>
            <w:tcW w:w="82" w:type="pct"/>
            <w:tcBorders>
              <w:top w:val="nil"/>
              <w:left w:val="nil"/>
              <w:bottom w:val="nil"/>
              <w:right w:val="nil"/>
            </w:tcBorders>
            <w:shd w:val="clear" w:color="auto" w:fill="auto"/>
            <w:noWrap/>
            <w:vAlign w:val="bottom"/>
            <w:hideMark/>
          </w:tcPr>
          <w:p w14:paraId="3A386DA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1D39D1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4E3EA47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5438680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2FAFB7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18D6C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3.755,93</w:t>
            </w:r>
          </w:p>
        </w:tc>
        <w:tc>
          <w:tcPr>
            <w:tcW w:w="336" w:type="pct"/>
            <w:tcBorders>
              <w:top w:val="nil"/>
              <w:left w:val="nil"/>
              <w:bottom w:val="nil"/>
              <w:right w:val="nil"/>
            </w:tcBorders>
            <w:shd w:val="clear" w:color="auto" w:fill="auto"/>
            <w:noWrap/>
            <w:vAlign w:val="bottom"/>
            <w:hideMark/>
          </w:tcPr>
          <w:p w14:paraId="69790EEA" w14:textId="77777777" w:rsidR="00965DF4" w:rsidRPr="002F158A" w:rsidRDefault="00965DF4" w:rsidP="00232DDC">
            <w:pPr>
              <w:jc w:val="right"/>
              <w:rPr>
                <w:rFonts w:ascii="Arial" w:hAnsi="Arial" w:cs="Arial"/>
                <w:sz w:val="20"/>
                <w:szCs w:val="20"/>
                <w:lang w:val="en-US"/>
              </w:rPr>
            </w:pPr>
          </w:p>
        </w:tc>
      </w:tr>
      <w:tr w:rsidR="00965DF4" w:rsidRPr="002F158A" w14:paraId="3A4063B2" w14:textId="77777777" w:rsidTr="00232DDC">
        <w:trPr>
          <w:trHeight w:val="255"/>
        </w:trPr>
        <w:tc>
          <w:tcPr>
            <w:tcW w:w="82" w:type="pct"/>
            <w:tcBorders>
              <w:top w:val="nil"/>
              <w:left w:val="nil"/>
              <w:bottom w:val="nil"/>
              <w:right w:val="nil"/>
            </w:tcBorders>
            <w:shd w:val="clear" w:color="000000" w:fill="FFFF99"/>
            <w:noWrap/>
            <w:vAlign w:val="bottom"/>
            <w:hideMark/>
          </w:tcPr>
          <w:p w14:paraId="3BDE1D8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320412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A100028</w:t>
            </w:r>
          </w:p>
        </w:tc>
        <w:tc>
          <w:tcPr>
            <w:tcW w:w="2693" w:type="pct"/>
            <w:tcBorders>
              <w:top w:val="nil"/>
              <w:left w:val="nil"/>
              <w:bottom w:val="nil"/>
              <w:right w:val="nil"/>
            </w:tcBorders>
            <w:shd w:val="clear" w:color="000000" w:fill="FFFF99"/>
            <w:noWrap/>
            <w:vAlign w:val="bottom"/>
            <w:hideMark/>
          </w:tcPr>
          <w:p w14:paraId="17703EFA"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zelenih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površina</w:t>
            </w:r>
            <w:proofErr w:type="spellEnd"/>
          </w:p>
        </w:tc>
        <w:tc>
          <w:tcPr>
            <w:tcW w:w="505" w:type="pct"/>
            <w:tcBorders>
              <w:top w:val="nil"/>
              <w:left w:val="nil"/>
              <w:bottom w:val="nil"/>
              <w:right w:val="nil"/>
            </w:tcBorders>
            <w:shd w:val="clear" w:color="000000" w:fill="FFFF99"/>
            <w:noWrap/>
            <w:vAlign w:val="bottom"/>
            <w:hideMark/>
          </w:tcPr>
          <w:p w14:paraId="482CAD1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59.725,00</w:t>
            </w:r>
          </w:p>
        </w:tc>
        <w:tc>
          <w:tcPr>
            <w:tcW w:w="502" w:type="pct"/>
            <w:tcBorders>
              <w:top w:val="nil"/>
              <w:left w:val="nil"/>
              <w:bottom w:val="nil"/>
              <w:right w:val="nil"/>
            </w:tcBorders>
            <w:shd w:val="clear" w:color="000000" w:fill="FFFF99"/>
            <w:noWrap/>
            <w:vAlign w:val="bottom"/>
            <w:hideMark/>
          </w:tcPr>
          <w:p w14:paraId="74F88AD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60.725,00</w:t>
            </w:r>
          </w:p>
        </w:tc>
        <w:tc>
          <w:tcPr>
            <w:tcW w:w="411" w:type="pct"/>
            <w:tcBorders>
              <w:top w:val="nil"/>
              <w:left w:val="nil"/>
              <w:bottom w:val="nil"/>
              <w:right w:val="nil"/>
            </w:tcBorders>
            <w:shd w:val="clear" w:color="000000" w:fill="FFFF99"/>
            <w:noWrap/>
            <w:vAlign w:val="bottom"/>
            <w:hideMark/>
          </w:tcPr>
          <w:p w14:paraId="7DF34B3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62.163,12</w:t>
            </w:r>
          </w:p>
        </w:tc>
        <w:tc>
          <w:tcPr>
            <w:tcW w:w="336" w:type="pct"/>
            <w:tcBorders>
              <w:top w:val="nil"/>
              <w:left w:val="nil"/>
              <w:bottom w:val="nil"/>
              <w:right w:val="nil"/>
            </w:tcBorders>
            <w:shd w:val="clear" w:color="000000" w:fill="FFFF99"/>
            <w:noWrap/>
            <w:vAlign w:val="bottom"/>
            <w:hideMark/>
          </w:tcPr>
          <w:p w14:paraId="799A948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102,3%</w:t>
            </w:r>
          </w:p>
        </w:tc>
      </w:tr>
      <w:tr w:rsidR="00965DF4" w:rsidRPr="002F158A" w14:paraId="31CC52A5" w14:textId="77777777" w:rsidTr="00232DDC">
        <w:trPr>
          <w:trHeight w:val="255"/>
        </w:trPr>
        <w:tc>
          <w:tcPr>
            <w:tcW w:w="82" w:type="pct"/>
            <w:tcBorders>
              <w:top w:val="nil"/>
              <w:left w:val="nil"/>
              <w:bottom w:val="nil"/>
              <w:right w:val="nil"/>
            </w:tcBorders>
            <w:shd w:val="clear" w:color="000000" w:fill="CCCCFF"/>
            <w:noWrap/>
            <w:vAlign w:val="bottom"/>
            <w:hideMark/>
          </w:tcPr>
          <w:p w14:paraId="533D721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74FA331"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453474C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23.412,00</w:t>
            </w:r>
          </w:p>
        </w:tc>
        <w:tc>
          <w:tcPr>
            <w:tcW w:w="502" w:type="pct"/>
            <w:tcBorders>
              <w:top w:val="nil"/>
              <w:left w:val="nil"/>
              <w:bottom w:val="nil"/>
              <w:right w:val="nil"/>
            </w:tcBorders>
            <w:shd w:val="clear" w:color="000000" w:fill="CCCCFF"/>
            <w:noWrap/>
            <w:vAlign w:val="bottom"/>
            <w:hideMark/>
          </w:tcPr>
          <w:p w14:paraId="0870D8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24.412,00</w:t>
            </w:r>
          </w:p>
        </w:tc>
        <w:tc>
          <w:tcPr>
            <w:tcW w:w="411" w:type="pct"/>
            <w:tcBorders>
              <w:top w:val="nil"/>
              <w:left w:val="nil"/>
              <w:bottom w:val="nil"/>
              <w:right w:val="nil"/>
            </w:tcBorders>
            <w:shd w:val="clear" w:color="000000" w:fill="CCCCFF"/>
            <w:noWrap/>
            <w:vAlign w:val="bottom"/>
            <w:hideMark/>
          </w:tcPr>
          <w:p w14:paraId="6C29ABC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25.850,12</w:t>
            </w:r>
          </w:p>
        </w:tc>
        <w:tc>
          <w:tcPr>
            <w:tcW w:w="336" w:type="pct"/>
            <w:tcBorders>
              <w:top w:val="nil"/>
              <w:left w:val="nil"/>
              <w:bottom w:val="nil"/>
              <w:right w:val="nil"/>
            </w:tcBorders>
            <w:shd w:val="clear" w:color="000000" w:fill="CCCCFF"/>
            <w:noWrap/>
            <w:vAlign w:val="bottom"/>
            <w:hideMark/>
          </w:tcPr>
          <w:p w14:paraId="15B091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105,8%</w:t>
            </w:r>
          </w:p>
        </w:tc>
      </w:tr>
      <w:tr w:rsidR="00965DF4" w:rsidRPr="002F158A" w14:paraId="6DC8DA61" w14:textId="77777777" w:rsidTr="00232DDC">
        <w:trPr>
          <w:trHeight w:val="255"/>
        </w:trPr>
        <w:tc>
          <w:tcPr>
            <w:tcW w:w="82" w:type="pct"/>
            <w:tcBorders>
              <w:top w:val="nil"/>
              <w:left w:val="nil"/>
              <w:bottom w:val="nil"/>
              <w:right w:val="nil"/>
            </w:tcBorders>
            <w:shd w:val="clear" w:color="000000" w:fill="CCCCFF"/>
            <w:noWrap/>
            <w:vAlign w:val="bottom"/>
            <w:hideMark/>
          </w:tcPr>
          <w:p w14:paraId="068B52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9F8C61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47D3DC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23.412,00</w:t>
            </w:r>
          </w:p>
        </w:tc>
        <w:tc>
          <w:tcPr>
            <w:tcW w:w="502" w:type="pct"/>
            <w:tcBorders>
              <w:top w:val="nil"/>
              <w:left w:val="nil"/>
              <w:bottom w:val="nil"/>
              <w:right w:val="nil"/>
            </w:tcBorders>
            <w:shd w:val="clear" w:color="000000" w:fill="CCCCFF"/>
            <w:noWrap/>
            <w:vAlign w:val="bottom"/>
            <w:hideMark/>
          </w:tcPr>
          <w:p w14:paraId="25C8E3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24.412,00</w:t>
            </w:r>
          </w:p>
        </w:tc>
        <w:tc>
          <w:tcPr>
            <w:tcW w:w="411" w:type="pct"/>
            <w:tcBorders>
              <w:top w:val="nil"/>
              <w:left w:val="nil"/>
              <w:bottom w:val="nil"/>
              <w:right w:val="nil"/>
            </w:tcBorders>
            <w:shd w:val="clear" w:color="000000" w:fill="CCCCFF"/>
            <w:noWrap/>
            <w:vAlign w:val="bottom"/>
            <w:hideMark/>
          </w:tcPr>
          <w:p w14:paraId="26BD5A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25.850,12</w:t>
            </w:r>
          </w:p>
        </w:tc>
        <w:tc>
          <w:tcPr>
            <w:tcW w:w="336" w:type="pct"/>
            <w:tcBorders>
              <w:top w:val="nil"/>
              <w:left w:val="nil"/>
              <w:bottom w:val="nil"/>
              <w:right w:val="nil"/>
            </w:tcBorders>
            <w:shd w:val="clear" w:color="000000" w:fill="CCCCFF"/>
            <w:noWrap/>
            <w:vAlign w:val="bottom"/>
            <w:hideMark/>
          </w:tcPr>
          <w:p w14:paraId="4944C1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105,8%</w:t>
            </w:r>
          </w:p>
        </w:tc>
      </w:tr>
      <w:tr w:rsidR="00965DF4" w:rsidRPr="002F158A" w14:paraId="361387E6" w14:textId="77777777" w:rsidTr="00232DDC">
        <w:trPr>
          <w:trHeight w:val="255"/>
        </w:trPr>
        <w:tc>
          <w:tcPr>
            <w:tcW w:w="82" w:type="pct"/>
            <w:tcBorders>
              <w:top w:val="nil"/>
              <w:left w:val="nil"/>
              <w:bottom w:val="nil"/>
              <w:right w:val="nil"/>
            </w:tcBorders>
            <w:shd w:val="clear" w:color="auto" w:fill="auto"/>
            <w:noWrap/>
            <w:vAlign w:val="bottom"/>
            <w:hideMark/>
          </w:tcPr>
          <w:p w14:paraId="4D6EA4F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8BB569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5F5EE4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6C299D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23.412,00</w:t>
            </w:r>
          </w:p>
        </w:tc>
        <w:tc>
          <w:tcPr>
            <w:tcW w:w="502" w:type="pct"/>
            <w:tcBorders>
              <w:top w:val="nil"/>
              <w:left w:val="nil"/>
              <w:bottom w:val="nil"/>
              <w:right w:val="nil"/>
            </w:tcBorders>
            <w:shd w:val="clear" w:color="auto" w:fill="auto"/>
            <w:noWrap/>
            <w:vAlign w:val="bottom"/>
            <w:hideMark/>
          </w:tcPr>
          <w:p w14:paraId="6295BA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24.412,00</w:t>
            </w:r>
          </w:p>
        </w:tc>
        <w:tc>
          <w:tcPr>
            <w:tcW w:w="411" w:type="pct"/>
            <w:tcBorders>
              <w:top w:val="nil"/>
              <w:left w:val="nil"/>
              <w:bottom w:val="nil"/>
              <w:right w:val="nil"/>
            </w:tcBorders>
            <w:shd w:val="clear" w:color="auto" w:fill="auto"/>
            <w:noWrap/>
            <w:vAlign w:val="bottom"/>
            <w:hideMark/>
          </w:tcPr>
          <w:p w14:paraId="251EE80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25.850,12</w:t>
            </w:r>
          </w:p>
        </w:tc>
        <w:tc>
          <w:tcPr>
            <w:tcW w:w="336" w:type="pct"/>
            <w:tcBorders>
              <w:top w:val="nil"/>
              <w:left w:val="nil"/>
              <w:bottom w:val="nil"/>
              <w:right w:val="nil"/>
            </w:tcBorders>
            <w:shd w:val="clear" w:color="auto" w:fill="auto"/>
            <w:noWrap/>
            <w:vAlign w:val="bottom"/>
            <w:hideMark/>
          </w:tcPr>
          <w:p w14:paraId="2DB93AD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105,8%</w:t>
            </w:r>
          </w:p>
        </w:tc>
      </w:tr>
      <w:tr w:rsidR="00965DF4" w:rsidRPr="002F158A" w14:paraId="76D88419" w14:textId="77777777" w:rsidTr="00232DDC">
        <w:trPr>
          <w:trHeight w:val="255"/>
        </w:trPr>
        <w:tc>
          <w:tcPr>
            <w:tcW w:w="82" w:type="pct"/>
            <w:tcBorders>
              <w:top w:val="nil"/>
              <w:left w:val="nil"/>
              <w:bottom w:val="nil"/>
              <w:right w:val="nil"/>
            </w:tcBorders>
            <w:shd w:val="clear" w:color="auto" w:fill="auto"/>
            <w:noWrap/>
            <w:vAlign w:val="bottom"/>
            <w:hideMark/>
          </w:tcPr>
          <w:p w14:paraId="26516011"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ADF3A0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00C1EDD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2ACD4B8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0D6993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3C1846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25.850,12</w:t>
            </w:r>
          </w:p>
        </w:tc>
        <w:tc>
          <w:tcPr>
            <w:tcW w:w="336" w:type="pct"/>
            <w:tcBorders>
              <w:top w:val="nil"/>
              <w:left w:val="nil"/>
              <w:bottom w:val="nil"/>
              <w:right w:val="nil"/>
            </w:tcBorders>
            <w:shd w:val="clear" w:color="auto" w:fill="auto"/>
            <w:noWrap/>
            <w:vAlign w:val="bottom"/>
            <w:hideMark/>
          </w:tcPr>
          <w:p w14:paraId="120221D4" w14:textId="77777777" w:rsidR="00965DF4" w:rsidRPr="002F158A" w:rsidRDefault="00965DF4" w:rsidP="00232DDC">
            <w:pPr>
              <w:jc w:val="right"/>
              <w:rPr>
                <w:rFonts w:ascii="Arial" w:hAnsi="Arial" w:cs="Arial"/>
                <w:sz w:val="20"/>
                <w:szCs w:val="20"/>
                <w:lang w:val="en-US"/>
              </w:rPr>
            </w:pPr>
          </w:p>
        </w:tc>
      </w:tr>
      <w:tr w:rsidR="00965DF4" w:rsidRPr="002F158A" w14:paraId="4EEE64E4" w14:textId="77777777" w:rsidTr="00232DDC">
        <w:trPr>
          <w:trHeight w:val="255"/>
        </w:trPr>
        <w:tc>
          <w:tcPr>
            <w:tcW w:w="82" w:type="pct"/>
            <w:tcBorders>
              <w:top w:val="nil"/>
              <w:left w:val="nil"/>
              <w:bottom w:val="nil"/>
              <w:right w:val="nil"/>
            </w:tcBorders>
            <w:shd w:val="clear" w:color="000000" w:fill="CCCCFF"/>
            <w:noWrap/>
            <w:vAlign w:val="bottom"/>
            <w:hideMark/>
          </w:tcPr>
          <w:p w14:paraId="6B50BB3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2B7B9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62FEE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502" w:type="pct"/>
            <w:tcBorders>
              <w:top w:val="nil"/>
              <w:left w:val="nil"/>
              <w:bottom w:val="nil"/>
              <w:right w:val="nil"/>
            </w:tcBorders>
            <w:shd w:val="clear" w:color="000000" w:fill="CCCCFF"/>
            <w:noWrap/>
            <w:vAlign w:val="bottom"/>
            <w:hideMark/>
          </w:tcPr>
          <w:p w14:paraId="77DF43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411" w:type="pct"/>
            <w:tcBorders>
              <w:top w:val="nil"/>
              <w:left w:val="nil"/>
              <w:bottom w:val="nil"/>
              <w:right w:val="nil"/>
            </w:tcBorders>
            <w:shd w:val="clear" w:color="000000" w:fill="CCCCFF"/>
            <w:noWrap/>
            <w:vAlign w:val="bottom"/>
            <w:hideMark/>
          </w:tcPr>
          <w:p w14:paraId="4B24F38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336" w:type="pct"/>
            <w:tcBorders>
              <w:top w:val="nil"/>
              <w:left w:val="nil"/>
              <w:bottom w:val="nil"/>
              <w:right w:val="nil"/>
            </w:tcBorders>
            <w:shd w:val="clear" w:color="000000" w:fill="CCCCFF"/>
            <w:noWrap/>
            <w:vAlign w:val="bottom"/>
            <w:hideMark/>
          </w:tcPr>
          <w:p w14:paraId="639E67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9EA5172" w14:textId="77777777" w:rsidTr="00232DDC">
        <w:trPr>
          <w:trHeight w:val="255"/>
        </w:trPr>
        <w:tc>
          <w:tcPr>
            <w:tcW w:w="82" w:type="pct"/>
            <w:tcBorders>
              <w:top w:val="nil"/>
              <w:left w:val="nil"/>
              <w:bottom w:val="nil"/>
              <w:right w:val="nil"/>
            </w:tcBorders>
            <w:shd w:val="clear" w:color="000000" w:fill="CCCCFF"/>
            <w:noWrap/>
            <w:vAlign w:val="bottom"/>
            <w:hideMark/>
          </w:tcPr>
          <w:p w14:paraId="2AA170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E5A01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DEC4B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502" w:type="pct"/>
            <w:tcBorders>
              <w:top w:val="nil"/>
              <w:left w:val="nil"/>
              <w:bottom w:val="nil"/>
              <w:right w:val="nil"/>
            </w:tcBorders>
            <w:shd w:val="clear" w:color="000000" w:fill="CCCCFF"/>
            <w:noWrap/>
            <w:vAlign w:val="bottom"/>
            <w:hideMark/>
          </w:tcPr>
          <w:p w14:paraId="5D24EE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411" w:type="pct"/>
            <w:tcBorders>
              <w:top w:val="nil"/>
              <w:left w:val="nil"/>
              <w:bottom w:val="nil"/>
              <w:right w:val="nil"/>
            </w:tcBorders>
            <w:shd w:val="clear" w:color="000000" w:fill="CCCCFF"/>
            <w:noWrap/>
            <w:vAlign w:val="bottom"/>
            <w:hideMark/>
          </w:tcPr>
          <w:p w14:paraId="6CE2A9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36.313,00</w:t>
            </w:r>
          </w:p>
        </w:tc>
        <w:tc>
          <w:tcPr>
            <w:tcW w:w="336" w:type="pct"/>
            <w:tcBorders>
              <w:top w:val="nil"/>
              <w:left w:val="nil"/>
              <w:bottom w:val="nil"/>
              <w:right w:val="nil"/>
            </w:tcBorders>
            <w:shd w:val="clear" w:color="000000" w:fill="CCCCFF"/>
            <w:noWrap/>
            <w:vAlign w:val="bottom"/>
            <w:hideMark/>
          </w:tcPr>
          <w:p w14:paraId="4E80AFE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AF6A3C3" w14:textId="77777777" w:rsidTr="00232DDC">
        <w:trPr>
          <w:trHeight w:val="255"/>
        </w:trPr>
        <w:tc>
          <w:tcPr>
            <w:tcW w:w="82" w:type="pct"/>
            <w:tcBorders>
              <w:top w:val="nil"/>
              <w:left w:val="nil"/>
              <w:bottom w:val="nil"/>
              <w:right w:val="nil"/>
            </w:tcBorders>
            <w:shd w:val="clear" w:color="auto" w:fill="auto"/>
            <w:noWrap/>
            <w:vAlign w:val="bottom"/>
            <w:hideMark/>
          </w:tcPr>
          <w:p w14:paraId="6D43524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AB8AC7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29BDF58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78105C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36.313,00</w:t>
            </w:r>
          </w:p>
        </w:tc>
        <w:tc>
          <w:tcPr>
            <w:tcW w:w="502" w:type="pct"/>
            <w:tcBorders>
              <w:top w:val="nil"/>
              <w:left w:val="nil"/>
              <w:bottom w:val="nil"/>
              <w:right w:val="nil"/>
            </w:tcBorders>
            <w:shd w:val="clear" w:color="auto" w:fill="auto"/>
            <w:noWrap/>
            <w:vAlign w:val="bottom"/>
            <w:hideMark/>
          </w:tcPr>
          <w:p w14:paraId="2BC74C9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36.313,00</w:t>
            </w:r>
          </w:p>
        </w:tc>
        <w:tc>
          <w:tcPr>
            <w:tcW w:w="411" w:type="pct"/>
            <w:tcBorders>
              <w:top w:val="nil"/>
              <w:left w:val="nil"/>
              <w:bottom w:val="nil"/>
              <w:right w:val="nil"/>
            </w:tcBorders>
            <w:shd w:val="clear" w:color="auto" w:fill="auto"/>
            <w:noWrap/>
            <w:vAlign w:val="bottom"/>
            <w:hideMark/>
          </w:tcPr>
          <w:p w14:paraId="17D1A6E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36.313,00</w:t>
            </w:r>
          </w:p>
        </w:tc>
        <w:tc>
          <w:tcPr>
            <w:tcW w:w="336" w:type="pct"/>
            <w:tcBorders>
              <w:top w:val="nil"/>
              <w:left w:val="nil"/>
              <w:bottom w:val="nil"/>
              <w:right w:val="nil"/>
            </w:tcBorders>
            <w:shd w:val="clear" w:color="auto" w:fill="auto"/>
            <w:noWrap/>
            <w:vAlign w:val="bottom"/>
            <w:hideMark/>
          </w:tcPr>
          <w:p w14:paraId="60FCBD4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4DC6D2AE" w14:textId="77777777" w:rsidTr="00232DDC">
        <w:trPr>
          <w:trHeight w:val="255"/>
        </w:trPr>
        <w:tc>
          <w:tcPr>
            <w:tcW w:w="82" w:type="pct"/>
            <w:tcBorders>
              <w:top w:val="nil"/>
              <w:left w:val="nil"/>
              <w:bottom w:val="nil"/>
              <w:right w:val="nil"/>
            </w:tcBorders>
            <w:shd w:val="clear" w:color="auto" w:fill="auto"/>
            <w:noWrap/>
            <w:vAlign w:val="bottom"/>
            <w:hideMark/>
          </w:tcPr>
          <w:p w14:paraId="42F54E8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7D3417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5E83BF6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7F51F92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6D126B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0C7F00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36.313,00</w:t>
            </w:r>
          </w:p>
        </w:tc>
        <w:tc>
          <w:tcPr>
            <w:tcW w:w="336" w:type="pct"/>
            <w:tcBorders>
              <w:top w:val="nil"/>
              <w:left w:val="nil"/>
              <w:bottom w:val="nil"/>
              <w:right w:val="nil"/>
            </w:tcBorders>
            <w:shd w:val="clear" w:color="auto" w:fill="auto"/>
            <w:noWrap/>
            <w:vAlign w:val="bottom"/>
            <w:hideMark/>
          </w:tcPr>
          <w:p w14:paraId="314F6447" w14:textId="77777777" w:rsidR="00965DF4" w:rsidRPr="002F158A" w:rsidRDefault="00965DF4" w:rsidP="00232DDC">
            <w:pPr>
              <w:jc w:val="right"/>
              <w:rPr>
                <w:rFonts w:ascii="Arial" w:hAnsi="Arial" w:cs="Arial"/>
                <w:sz w:val="20"/>
                <w:szCs w:val="20"/>
                <w:lang w:val="en-US"/>
              </w:rPr>
            </w:pPr>
          </w:p>
        </w:tc>
      </w:tr>
      <w:tr w:rsidR="00965DF4" w:rsidRPr="002F158A" w14:paraId="6D5EBC58" w14:textId="77777777" w:rsidTr="00232DDC">
        <w:trPr>
          <w:trHeight w:val="255"/>
        </w:trPr>
        <w:tc>
          <w:tcPr>
            <w:tcW w:w="82" w:type="pct"/>
            <w:tcBorders>
              <w:top w:val="nil"/>
              <w:left w:val="nil"/>
              <w:bottom w:val="nil"/>
              <w:right w:val="nil"/>
            </w:tcBorders>
            <w:shd w:val="clear" w:color="000000" w:fill="FFFF99"/>
            <w:noWrap/>
            <w:vAlign w:val="bottom"/>
            <w:hideMark/>
          </w:tcPr>
          <w:p w14:paraId="5F8D43B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96B898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A100029</w:t>
            </w:r>
          </w:p>
        </w:tc>
        <w:tc>
          <w:tcPr>
            <w:tcW w:w="2693" w:type="pct"/>
            <w:tcBorders>
              <w:top w:val="nil"/>
              <w:left w:val="nil"/>
              <w:bottom w:val="nil"/>
              <w:right w:val="nil"/>
            </w:tcBorders>
            <w:shd w:val="clear" w:color="000000" w:fill="FFFF99"/>
            <w:noWrap/>
            <w:vAlign w:val="bottom"/>
            <w:hideMark/>
          </w:tcPr>
          <w:p w14:paraId="3D88469A"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građevina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odvodnje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oborinskih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voda</w:t>
            </w:r>
            <w:proofErr w:type="spellEnd"/>
          </w:p>
        </w:tc>
        <w:tc>
          <w:tcPr>
            <w:tcW w:w="505" w:type="pct"/>
            <w:tcBorders>
              <w:top w:val="nil"/>
              <w:left w:val="nil"/>
              <w:bottom w:val="nil"/>
              <w:right w:val="nil"/>
            </w:tcBorders>
            <w:shd w:val="clear" w:color="000000" w:fill="FFFF99"/>
            <w:noWrap/>
            <w:vAlign w:val="bottom"/>
            <w:hideMark/>
          </w:tcPr>
          <w:p w14:paraId="3009691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27.872,00</w:t>
            </w:r>
          </w:p>
        </w:tc>
        <w:tc>
          <w:tcPr>
            <w:tcW w:w="502" w:type="pct"/>
            <w:tcBorders>
              <w:top w:val="nil"/>
              <w:left w:val="nil"/>
              <w:bottom w:val="nil"/>
              <w:right w:val="nil"/>
            </w:tcBorders>
            <w:shd w:val="clear" w:color="000000" w:fill="FFFF99"/>
            <w:noWrap/>
            <w:vAlign w:val="bottom"/>
            <w:hideMark/>
          </w:tcPr>
          <w:p w14:paraId="7412A8A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42.872,00</w:t>
            </w:r>
          </w:p>
        </w:tc>
        <w:tc>
          <w:tcPr>
            <w:tcW w:w="411" w:type="pct"/>
            <w:tcBorders>
              <w:top w:val="nil"/>
              <w:left w:val="nil"/>
              <w:bottom w:val="nil"/>
              <w:right w:val="nil"/>
            </w:tcBorders>
            <w:shd w:val="clear" w:color="000000" w:fill="FFFF99"/>
            <w:noWrap/>
            <w:vAlign w:val="bottom"/>
            <w:hideMark/>
          </w:tcPr>
          <w:p w14:paraId="0ADDA33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48.266,00</w:t>
            </w:r>
          </w:p>
        </w:tc>
        <w:tc>
          <w:tcPr>
            <w:tcW w:w="336" w:type="pct"/>
            <w:tcBorders>
              <w:top w:val="nil"/>
              <w:left w:val="nil"/>
              <w:bottom w:val="nil"/>
              <w:right w:val="nil"/>
            </w:tcBorders>
            <w:shd w:val="clear" w:color="000000" w:fill="FFFF99"/>
            <w:noWrap/>
            <w:vAlign w:val="bottom"/>
            <w:hideMark/>
          </w:tcPr>
          <w:p w14:paraId="73CBD2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112,5%</w:t>
            </w:r>
          </w:p>
        </w:tc>
      </w:tr>
      <w:tr w:rsidR="00965DF4" w:rsidRPr="002F158A" w14:paraId="5DA625E3" w14:textId="77777777" w:rsidTr="00232DDC">
        <w:trPr>
          <w:trHeight w:val="255"/>
        </w:trPr>
        <w:tc>
          <w:tcPr>
            <w:tcW w:w="82" w:type="pct"/>
            <w:tcBorders>
              <w:top w:val="nil"/>
              <w:left w:val="nil"/>
              <w:bottom w:val="nil"/>
              <w:right w:val="nil"/>
            </w:tcBorders>
            <w:shd w:val="clear" w:color="000000" w:fill="CCCCFF"/>
            <w:noWrap/>
            <w:vAlign w:val="bottom"/>
            <w:hideMark/>
          </w:tcPr>
          <w:p w14:paraId="666C79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7CFA6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79E83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27.872,00</w:t>
            </w:r>
          </w:p>
        </w:tc>
        <w:tc>
          <w:tcPr>
            <w:tcW w:w="502" w:type="pct"/>
            <w:tcBorders>
              <w:top w:val="nil"/>
              <w:left w:val="nil"/>
              <w:bottom w:val="nil"/>
              <w:right w:val="nil"/>
            </w:tcBorders>
            <w:shd w:val="clear" w:color="000000" w:fill="CCCCFF"/>
            <w:noWrap/>
            <w:vAlign w:val="bottom"/>
            <w:hideMark/>
          </w:tcPr>
          <w:p w14:paraId="771D2B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42.872,00</w:t>
            </w:r>
          </w:p>
        </w:tc>
        <w:tc>
          <w:tcPr>
            <w:tcW w:w="411" w:type="pct"/>
            <w:tcBorders>
              <w:top w:val="nil"/>
              <w:left w:val="nil"/>
              <w:bottom w:val="nil"/>
              <w:right w:val="nil"/>
            </w:tcBorders>
            <w:shd w:val="clear" w:color="000000" w:fill="CCCCFF"/>
            <w:noWrap/>
            <w:vAlign w:val="bottom"/>
            <w:hideMark/>
          </w:tcPr>
          <w:p w14:paraId="350969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48.266,00</w:t>
            </w:r>
          </w:p>
        </w:tc>
        <w:tc>
          <w:tcPr>
            <w:tcW w:w="336" w:type="pct"/>
            <w:tcBorders>
              <w:top w:val="nil"/>
              <w:left w:val="nil"/>
              <w:bottom w:val="nil"/>
              <w:right w:val="nil"/>
            </w:tcBorders>
            <w:shd w:val="clear" w:color="000000" w:fill="CCCCFF"/>
            <w:noWrap/>
            <w:vAlign w:val="bottom"/>
            <w:hideMark/>
          </w:tcPr>
          <w:p w14:paraId="4522A8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112,5%</w:t>
            </w:r>
          </w:p>
        </w:tc>
      </w:tr>
      <w:tr w:rsidR="00965DF4" w:rsidRPr="002F158A" w14:paraId="1B239CF0" w14:textId="77777777" w:rsidTr="00232DDC">
        <w:trPr>
          <w:trHeight w:val="255"/>
        </w:trPr>
        <w:tc>
          <w:tcPr>
            <w:tcW w:w="82" w:type="pct"/>
            <w:tcBorders>
              <w:top w:val="nil"/>
              <w:left w:val="nil"/>
              <w:bottom w:val="nil"/>
              <w:right w:val="nil"/>
            </w:tcBorders>
            <w:shd w:val="clear" w:color="000000" w:fill="CCCCFF"/>
            <w:noWrap/>
            <w:vAlign w:val="bottom"/>
            <w:hideMark/>
          </w:tcPr>
          <w:p w14:paraId="4A085FF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E5558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B293A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27.872,00</w:t>
            </w:r>
          </w:p>
        </w:tc>
        <w:tc>
          <w:tcPr>
            <w:tcW w:w="502" w:type="pct"/>
            <w:tcBorders>
              <w:top w:val="nil"/>
              <w:left w:val="nil"/>
              <w:bottom w:val="nil"/>
              <w:right w:val="nil"/>
            </w:tcBorders>
            <w:shd w:val="clear" w:color="000000" w:fill="CCCCFF"/>
            <w:noWrap/>
            <w:vAlign w:val="bottom"/>
            <w:hideMark/>
          </w:tcPr>
          <w:p w14:paraId="27C345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37.872,00</w:t>
            </w:r>
          </w:p>
        </w:tc>
        <w:tc>
          <w:tcPr>
            <w:tcW w:w="411" w:type="pct"/>
            <w:tcBorders>
              <w:top w:val="nil"/>
              <w:left w:val="nil"/>
              <w:bottom w:val="nil"/>
              <w:right w:val="nil"/>
            </w:tcBorders>
            <w:shd w:val="clear" w:color="000000" w:fill="CCCCFF"/>
            <w:noWrap/>
            <w:vAlign w:val="bottom"/>
            <w:hideMark/>
          </w:tcPr>
          <w:p w14:paraId="0940337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42.339,72</w:t>
            </w:r>
          </w:p>
        </w:tc>
        <w:tc>
          <w:tcPr>
            <w:tcW w:w="336" w:type="pct"/>
            <w:tcBorders>
              <w:top w:val="nil"/>
              <w:left w:val="nil"/>
              <w:bottom w:val="nil"/>
              <w:right w:val="nil"/>
            </w:tcBorders>
            <w:shd w:val="clear" w:color="000000" w:fill="CCCCFF"/>
            <w:noWrap/>
            <w:vAlign w:val="bottom"/>
            <w:hideMark/>
          </w:tcPr>
          <w:p w14:paraId="7F026D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111,8%</w:t>
            </w:r>
          </w:p>
        </w:tc>
      </w:tr>
      <w:tr w:rsidR="00965DF4" w:rsidRPr="002F158A" w14:paraId="2D861BB4" w14:textId="77777777" w:rsidTr="00232DDC">
        <w:trPr>
          <w:trHeight w:val="255"/>
        </w:trPr>
        <w:tc>
          <w:tcPr>
            <w:tcW w:w="82" w:type="pct"/>
            <w:tcBorders>
              <w:top w:val="nil"/>
              <w:left w:val="nil"/>
              <w:bottom w:val="nil"/>
              <w:right w:val="nil"/>
            </w:tcBorders>
            <w:shd w:val="clear" w:color="auto" w:fill="auto"/>
            <w:noWrap/>
            <w:vAlign w:val="bottom"/>
            <w:hideMark/>
          </w:tcPr>
          <w:p w14:paraId="4048563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2204A3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BCB9F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D9FDBB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27.872,00</w:t>
            </w:r>
          </w:p>
        </w:tc>
        <w:tc>
          <w:tcPr>
            <w:tcW w:w="502" w:type="pct"/>
            <w:tcBorders>
              <w:top w:val="nil"/>
              <w:left w:val="nil"/>
              <w:bottom w:val="nil"/>
              <w:right w:val="nil"/>
            </w:tcBorders>
            <w:shd w:val="clear" w:color="auto" w:fill="auto"/>
            <w:noWrap/>
            <w:vAlign w:val="bottom"/>
            <w:hideMark/>
          </w:tcPr>
          <w:p w14:paraId="28BC694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37.872,00</w:t>
            </w:r>
          </w:p>
        </w:tc>
        <w:tc>
          <w:tcPr>
            <w:tcW w:w="411" w:type="pct"/>
            <w:tcBorders>
              <w:top w:val="nil"/>
              <w:left w:val="nil"/>
              <w:bottom w:val="nil"/>
              <w:right w:val="nil"/>
            </w:tcBorders>
            <w:shd w:val="clear" w:color="auto" w:fill="auto"/>
            <w:noWrap/>
            <w:vAlign w:val="bottom"/>
            <w:hideMark/>
          </w:tcPr>
          <w:p w14:paraId="5F1F77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42.339,72</w:t>
            </w:r>
          </w:p>
        </w:tc>
        <w:tc>
          <w:tcPr>
            <w:tcW w:w="336" w:type="pct"/>
            <w:tcBorders>
              <w:top w:val="nil"/>
              <w:left w:val="nil"/>
              <w:bottom w:val="nil"/>
              <w:right w:val="nil"/>
            </w:tcBorders>
            <w:shd w:val="clear" w:color="auto" w:fill="auto"/>
            <w:noWrap/>
            <w:vAlign w:val="bottom"/>
            <w:hideMark/>
          </w:tcPr>
          <w:p w14:paraId="5525FD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111,8%</w:t>
            </w:r>
          </w:p>
        </w:tc>
      </w:tr>
      <w:tr w:rsidR="00965DF4" w:rsidRPr="002F158A" w14:paraId="03FD3F7E" w14:textId="77777777" w:rsidTr="00232DDC">
        <w:trPr>
          <w:trHeight w:val="255"/>
        </w:trPr>
        <w:tc>
          <w:tcPr>
            <w:tcW w:w="82" w:type="pct"/>
            <w:tcBorders>
              <w:top w:val="nil"/>
              <w:left w:val="nil"/>
              <w:bottom w:val="nil"/>
              <w:right w:val="nil"/>
            </w:tcBorders>
            <w:shd w:val="clear" w:color="auto" w:fill="auto"/>
            <w:noWrap/>
            <w:vAlign w:val="bottom"/>
            <w:hideMark/>
          </w:tcPr>
          <w:p w14:paraId="0CE1A2C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72DA23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3CB4616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6F0AB02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815617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7484E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42.339,72</w:t>
            </w:r>
          </w:p>
        </w:tc>
        <w:tc>
          <w:tcPr>
            <w:tcW w:w="336" w:type="pct"/>
            <w:tcBorders>
              <w:top w:val="nil"/>
              <w:left w:val="nil"/>
              <w:bottom w:val="nil"/>
              <w:right w:val="nil"/>
            </w:tcBorders>
            <w:shd w:val="clear" w:color="auto" w:fill="auto"/>
            <w:noWrap/>
            <w:vAlign w:val="bottom"/>
            <w:hideMark/>
          </w:tcPr>
          <w:p w14:paraId="6BE9D0D4" w14:textId="77777777" w:rsidR="00965DF4" w:rsidRPr="002F158A" w:rsidRDefault="00965DF4" w:rsidP="00232DDC">
            <w:pPr>
              <w:jc w:val="right"/>
              <w:rPr>
                <w:rFonts w:ascii="Arial" w:hAnsi="Arial" w:cs="Arial"/>
                <w:sz w:val="20"/>
                <w:szCs w:val="20"/>
                <w:lang w:val="en-US"/>
              </w:rPr>
            </w:pPr>
          </w:p>
        </w:tc>
      </w:tr>
      <w:tr w:rsidR="00965DF4" w:rsidRPr="002F158A" w14:paraId="62574F74" w14:textId="77777777" w:rsidTr="00232DDC">
        <w:trPr>
          <w:trHeight w:val="255"/>
        </w:trPr>
        <w:tc>
          <w:tcPr>
            <w:tcW w:w="82" w:type="pct"/>
            <w:tcBorders>
              <w:top w:val="nil"/>
              <w:left w:val="nil"/>
              <w:bottom w:val="nil"/>
              <w:right w:val="nil"/>
            </w:tcBorders>
            <w:shd w:val="clear" w:color="000000" w:fill="CCCCFF"/>
            <w:noWrap/>
            <w:vAlign w:val="bottom"/>
            <w:hideMark/>
          </w:tcPr>
          <w:p w14:paraId="25797C9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0ADB9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3AF34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388C09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5.000,00</w:t>
            </w:r>
          </w:p>
        </w:tc>
        <w:tc>
          <w:tcPr>
            <w:tcW w:w="411" w:type="pct"/>
            <w:tcBorders>
              <w:top w:val="nil"/>
              <w:left w:val="nil"/>
              <w:bottom w:val="nil"/>
              <w:right w:val="nil"/>
            </w:tcBorders>
            <w:shd w:val="clear" w:color="000000" w:fill="CCCCFF"/>
            <w:noWrap/>
            <w:vAlign w:val="bottom"/>
            <w:hideMark/>
          </w:tcPr>
          <w:p w14:paraId="405206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5.926,28</w:t>
            </w:r>
          </w:p>
        </w:tc>
        <w:tc>
          <w:tcPr>
            <w:tcW w:w="336" w:type="pct"/>
            <w:tcBorders>
              <w:top w:val="nil"/>
              <w:left w:val="nil"/>
              <w:bottom w:val="nil"/>
              <w:right w:val="nil"/>
            </w:tcBorders>
            <w:shd w:val="clear" w:color="000000" w:fill="CCCCFF"/>
            <w:noWrap/>
            <w:vAlign w:val="bottom"/>
            <w:hideMark/>
          </w:tcPr>
          <w:p w14:paraId="25CA70D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118,53%</w:t>
            </w:r>
          </w:p>
        </w:tc>
      </w:tr>
      <w:tr w:rsidR="00965DF4" w:rsidRPr="002F158A" w14:paraId="23893269" w14:textId="77777777" w:rsidTr="00232DDC">
        <w:trPr>
          <w:trHeight w:val="255"/>
        </w:trPr>
        <w:tc>
          <w:tcPr>
            <w:tcW w:w="82" w:type="pct"/>
            <w:tcBorders>
              <w:top w:val="nil"/>
              <w:left w:val="nil"/>
              <w:bottom w:val="nil"/>
              <w:right w:val="nil"/>
            </w:tcBorders>
            <w:shd w:val="clear" w:color="auto" w:fill="auto"/>
            <w:noWrap/>
            <w:vAlign w:val="bottom"/>
            <w:hideMark/>
          </w:tcPr>
          <w:p w14:paraId="4A8FF83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03174F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4605F8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03C87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D24E1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5.000,00</w:t>
            </w:r>
          </w:p>
        </w:tc>
        <w:tc>
          <w:tcPr>
            <w:tcW w:w="411" w:type="pct"/>
            <w:tcBorders>
              <w:top w:val="nil"/>
              <w:left w:val="nil"/>
              <w:bottom w:val="nil"/>
              <w:right w:val="nil"/>
            </w:tcBorders>
            <w:shd w:val="clear" w:color="auto" w:fill="auto"/>
            <w:noWrap/>
            <w:vAlign w:val="bottom"/>
            <w:hideMark/>
          </w:tcPr>
          <w:p w14:paraId="0AD8AC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5.926,28</w:t>
            </w:r>
          </w:p>
        </w:tc>
        <w:tc>
          <w:tcPr>
            <w:tcW w:w="336" w:type="pct"/>
            <w:tcBorders>
              <w:top w:val="nil"/>
              <w:left w:val="nil"/>
              <w:bottom w:val="nil"/>
              <w:right w:val="nil"/>
            </w:tcBorders>
            <w:shd w:val="clear" w:color="auto" w:fill="auto"/>
            <w:noWrap/>
            <w:vAlign w:val="bottom"/>
            <w:hideMark/>
          </w:tcPr>
          <w:p w14:paraId="356CA1D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118,5%</w:t>
            </w:r>
          </w:p>
        </w:tc>
      </w:tr>
      <w:tr w:rsidR="00965DF4" w:rsidRPr="002F158A" w14:paraId="5023424D" w14:textId="77777777" w:rsidTr="00232DDC">
        <w:trPr>
          <w:trHeight w:val="255"/>
        </w:trPr>
        <w:tc>
          <w:tcPr>
            <w:tcW w:w="82" w:type="pct"/>
            <w:tcBorders>
              <w:top w:val="nil"/>
              <w:left w:val="nil"/>
              <w:bottom w:val="nil"/>
              <w:right w:val="nil"/>
            </w:tcBorders>
            <w:shd w:val="clear" w:color="auto" w:fill="auto"/>
            <w:noWrap/>
            <w:vAlign w:val="bottom"/>
            <w:hideMark/>
          </w:tcPr>
          <w:p w14:paraId="615FAB4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E3B9BE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3FD92BE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0976639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DD63D9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F059F2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5.926,28</w:t>
            </w:r>
          </w:p>
        </w:tc>
        <w:tc>
          <w:tcPr>
            <w:tcW w:w="336" w:type="pct"/>
            <w:tcBorders>
              <w:top w:val="nil"/>
              <w:left w:val="nil"/>
              <w:bottom w:val="nil"/>
              <w:right w:val="nil"/>
            </w:tcBorders>
            <w:shd w:val="clear" w:color="auto" w:fill="auto"/>
            <w:noWrap/>
            <w:vAlign w:val="bottom"/>
            <w:hideMark/>
          </w:tcPr>
          <w:p w14:paraId="55B65D39" w14:textId="77777777" w:rsidR="00965DF4" w:rsidRPr="002F158A" w:rsidRDefault="00965DF4" w:rsidP="00232DDC">
            <w:pPr>
              <w:jc w:val="right"/>
              <w:rPr>
                <w:rFonts w:ascii="Arial" w:hAnsi="Arial" w:cs="Arial"/>
                <w:sz w:val="20"/>
                <w:szCs w:val="20"/>
                <w:lang w:val="en-US"/>
              </w:rPr>
            </w:pPr>
          </w:p>
        </w:tc>
      </w:tr>
      <w:tr w:rsidR="00965DF4" w:rsidRPr="002F158A" w14:paraId="27DC1F2D" w14:textId="77777777" w:rsidTr="00232DDC">
        <w:trPr>
          <w:trHeight w:val="255"/>
        </w:trPr>
        <w:tc>
          <w:tcPr>
            <w:tcW w:w="82" w:type="pct"/>
            <w:tcBorders>
              <w:top w:val="nil"/>
              <w:left w:val="nil"/>
              <w:bottom w:val="nil"/>
              <w:right w:val="nil"/>
            </w:tcBorders>
            <w:shd w:val="clear" w:color="000000" w:fill="FFFF99"/>
            <w:noWrap/>
            <w:vAlign w:val="bottom"/>
            <w:hideMark/>
          </w:tcPr>
          <w:p w14:paraId="73B361B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3B83F8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A100030</w:t>
            </w:r>
          </w:p>
        </w:tc>
        <w:tc>
          <w:tcPr>
            <w:tcW w:w="2693" w:type="pct"/>
            <w:tcBorders>
              <w:top w:val="nil"/>
              <w:left w:val="nil"/>
              <w:bottom w:val="nil"/>
              <w:right w:val="nil"/>
            </w:tcBorders>
            <w:shd w:val="clear" w:color="000000" w:fill="FFFF99"/>
            <w:noWrap/>
            <w:vAlign w:val="bottom"/>
            <w:hideMark/>
          </w:tcPr>
          <w:p w14:paraId="0E6947A7"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Održavanje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rasvjete</w:t>
            </w:r>
            <w:proofErr w:type="spellEnd"/>
          </w:p>
        </w:tc>
        <w:tc>
          <w:tcPr>
            <w:tcW w:w="505" w:type="pct"/>
            <w:tcBorders>
              <w:top w:val="nil"/>
              <w:left w:val="nil"/>
              <w:bottom w:val="nil"/>
              <w:right w:val="nil"/>
            </w:tcBorders>
            <w:shd w:val="clear" w:color="000000" w:fill="FFFF99"/>
            <w:noWrap/>
            <w:vAlign w:val="bottom"/>
            <w:hideMark/>
          </w:tcPr>
          <w:p w14:paraId="77EE9AF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151.172,00</w:t>
            </w:r>
          </w:p>
        </w:tc>
        <w:tc>
          <w:tcPr>
            <w:tcW w:w="502" w:type="pct"/>
            <w:tcBorders>
              <w:top w:val="nil"/>
              <w:left w:val="nil"/>
              <w:bottom w:val="nil"/>
              <w:right w:val="nil"/>
            </w:tcBorders>
            <w:shd w:val="clear" w:color="000000" w:fill="FFFF99"/>
            <w:noWrap/>
            <w:vAlign w:val="bottom"/>
            <w:hideMark/>
          </w:tcPr>
          <w:p w14:paraId="17BB287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165.208,00</w:t>
            </w:r>
          </w:p>
        </w:tc>
        <w:tc>
          <w:tcPr>
            <w:tcW w:w="411" w:type="pct"/>
            <w:tcBorders>
              <w:top w:val="nil"/>
              <w:left w:val="nil"/>
              <w:bottom w:val="nil"/>
              <w:right w:val="nil"/>
            </w:tcBorders>
            <w:shd w:val="clear" w:color="000000" w:fill="FFFF99"/>
            <w:noWrap/>
            <w:vAlign w:val="bottom"/>
            <w:hideMark/>
          </w:tcPr>
          <w:p w14:paraId="020CC63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98.773,67</w:t>
            </w:r>
          </w:p>
        </w:tc>
        <w:tc>
          <w:tcPr>
            <w:tcW w:w="336" w:type="pct"/>
            <w:tcBorders>
              <w:top w:val="nil"/>
              <w:left w:val="nil"/>
              <w:bottom w:val="nil"/>
              <w:right w:val="nil"/>
            </w:tcBorders>
            <w:shd w:val="clear" w:color="000000" w:fill="FFFF99"/>
            <w:noWrap/>
            <w:vAlign w:val="bottom"/>
            <w:hideMark/>
          </w:tcPr>
          <w:p w14:paraId="3F1BC83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59,79%</w:t>
            </w:r>
          </w:p>
        </w:tc>
      </w:tr>
      <w:tr w:rsidR="00965DF4" w:rsidRPr="002F158A" w14:paraId="3FD7F76B" w14:textId="77777777" w:rsidTr="00232DDC">
        <w:trPr>
          <w:trHeight w:val="255"/>
        </w:trPr>
        <w:tc>
          <w:tcPr>
            <w:tcW w:w="82" w:type="pct"/>
            <w:tcBorders>
              <w:top w:val="nil"/>
              <w:left w:val="nil"/>
              <w:bottom w:val="nil"/>
              <w:right w:val="nil"/>
            </w:tcBorders>
            <w:shd w:val="clear" w:color="000000" w:fill="CCCCFF"/>
            <w:noWrap/>
            <w:vAlign w:val="bottom"/>
            <w:hideMark/>
          </w:tcPr>
          <w:p w14:paraId="42A4D93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92ED5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4C0546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7.964,00</w:t>
            </w:r>
          </w:p>
        </w:tc>
        <w:tc>
          <w:tcPr>
            <w:tcW w:w="502" w:type="pct"/>
            <w:tcBorders>
              <w:top w:val="nil"/>
              <w:left w:val="nil"/>
              <w:bottom w:val="nil"/>
              <w:right w:val="nil"/>
            </w:tcBorders>
            <w:shd w:val="clear" w:color="000000" w:fill="CCCCFF"/>
            <w:noWrap/>
            <w:vAlign w:val="bottom"/>
            <w:hideMark/>
          </w:tcPr>
          <w:p w14:paraId="0172DE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20.000,00</w:t>
            </w:r>
          </w:p>
        </w:tc>
        <w:tc>
          <w:tcPr>
            <w:tcW w:w="411" w:type="pct"/>
            <w:tcBorders>
              <w:top w:val="nil"/>
              <w:left w:val="nil"/>
              <w:bottom w:val="nil"/>
              <w:right w:val="nil"/>
            </w:tcBorders>
            <w:shd w:val="clear" w:color="000000" w:fill="CCCCFF"/>
            <w:noWrap/>
            <w:vAlign w:val="bottom"/>
            <w:hideMark/>
          </w:tcPr>
          <w:p w14:paraId="2EC5B14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17.020,00</w:t>
            </w:r>
          </w:p>
        </w:tc>
        <w:tc>
          <w:tcPr>
            <w:tcW w:w="336" w:type="pct"/>
            <w:tcBorders>
              <w:top w:val="nil"/>
              <w:left w:val="nil"/>
              <w:bottom w:val="nil"/>
              <w:right w:val="nil"/>
            </w:tcBorders>
            <w:shd w:val="clear" w:color="000000" w:fill="CCCCFF"/>
            <w:noWrap/>
            <w:vAlign w:val="bottom"/>
            <w:hideMark/>
          </w:tcPr>
          <w:p w14:paraId="712F54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85,10%</w:t>
            </w:r>
          </w:p>
        </w:tc>
      </w:tr>
      <w:tr w:rsidR="00965DF4" w:rsidRPr="002F158A" w14:paraId="37CC5D3B" w14:textId="77777777" w:rsidTr="00232DDC">
        <w:trPr>
          <w:trHeight w:val="255"/>
        </w:trPr>
        <w:tc>
          <w:tcPr>
            <w:tcW w:w="82" w:type="pct"/>
            <w:tcBorders>
              <w:top w:val="nil"/>
              <w:left w:val="nil"/>
              <w:bottom w:val="nil"/>
              <w:right w:val="nil"/>
            </w:tcBorders>
            <w:shd w:val="clear" w:color="000000" w:fill="CCCCFF"/>
            <w:noWrap/>
            <w:vAlign w:val="bottom"/>
            <w:hideMark/>
          </w:tcPr>
          <w:p w14:paraId="5B3BA4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A2694E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52ACCB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7.964,00</w:t>
            </w:r>
          </w:p>
        </w:tc>
        <w:tc>
          <w:tcPr>
            <w:tcW w:w="502" w:type="pct"/>
            <w:tcBorders>
              <w:top w:val="nil"/>
              <w:left w:val="nil"/>
              <w:bottom w:val="nil"/>
              <w:right w:val="nil"/>
            </w:tcBorders>
            <w:shd w:val="clear" w:color="000000" w:fill="CCCCFF"/>
            <w:noWrap/>
            <w:vAlign w:val="bottom"/>
            <w:hideMark/>
          </w:tcPr>
          <w:p w14:paraId="65FC52C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20.000,00</w:t>
            </w:r>
          </w:p>
        </w:tc>
        <w:tc>
          <w:tcPr>
            <w:tcW w:w="411" w:type="pct"/>
            <w:tcBorders>
              <w:top w:val="nil"/>
              <w:left w:val="nil"/>
              <w:bottom w:val="nil"/>
              <w:right w:val="nil"/>
            </w:tcBorders>
            <w:shd w:val="clear" w:color="000000" w:fill="CCCCFF"/>
            <w:noWrap/>
            <w:vAlign w:val="bottom"/>
            <w:hideMark/>
          </w:tcPr>
          <w:p w14:paraId="1C01B0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17.020,00</w:t>
            </w:r>
          </w:p>
        </w:tc>
        <w:tc>
          <w:tcPr>
            <w:tcW w:w="336" w:type="pct"/>
            <w:tcBorders>
              <w:top w:val="nil"/>
              <w:left w:val="nil"/>
              <w:bottom w:val="nil"/>
              <w:right w:val="nil"/>
            </w:tcBorders>
            <w:shd w:val="clear" w:color="000000" w:fill="CCCCFF"/>
            <w:noWrap/>
            <w:vAlign w:val="bottom"/>
            <w:hideMark/>
          </w:tcPr>
          <w:p w14:paraId="07D2A9E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85,10%</w:t>
            </w:r>
          </w:p>
        </w:tc>
      </w:tr>
      <w:tr w:rsidR="00965DF4" w:rsidRPr="002F158A" w14:paraId="23FA5E67" w14:textId="77777777" w:rsidTr="00232DDC">
        <w:trPr>
          <w:trHeight w:val="255"/>
        </w:trPr>
        <w:tc>
          <w:tcPr>
            <w:tcW w:w="82" w:type="pct"/>
            <w:tcBorders>
              <w:top w:val="nil"/>
              <w:left w:val="nil"/>
              <w:bottom w:val="nil"/>
              <w:right w:val="nil"/>
            </w:tcBorders>
            <w:shd w:val="clear" w:color="auto" w:fill="auto"/>
            <w:noWrap/>
            <w:vAlign w:val="bottom"/>
            <w:hideMark/>
          </w:tcPr>
          <w:p w14:paraId="36216C4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B43194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82DE24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34EB9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6E1DF9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0F06B04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7.802,50</w:t>
            </w:r>
          </w:p>
        </w:tc>
        <w:tc>
          <w:tcPr>
            <w:tcW w:w="336" w:type="pct"/>
            <w:tcBorders>
              <w:top w:val="nil"/>
              <w:left w:val="nil"/>
              <w:bottom w:val="nil"/>
              <w:right w:val="nil"/>
            </w:tcBorders>
            <w:shd w:val="clear" w:color="auto" w:fill="auto"/>
            <w:noWrap/>
            <w:vAlign w:val="bottom"/>
            <w:hideMark/>
          </w:tcPr>
          <w:p w14:paraId="0EA67C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78,03%</w:t>
            </w:r>
          </w:p>
        </w:tc>
      </w:tr>
      <w:tr w:rsidR="00965DF4" w:rsidRPr="002F158A" w14:paraId="00AC120A" w14:textId="77777777" w:rsidTr="00232DDC">
        <w:trPr>
          <w:trHeight w:val="255"/>
        </w:trPr>
        <w:tc>
          <w:tcPr>
            <w:tcW w:w="82" w:type="pct"/>
            <w:tcBorders>
              <w:top w:val="nil"/>
              <w:left w:val="nil"/>
              <w:bottom w:val="nil"/>
              <w:right w:val="nil"/>
            </w:tcBorders>
            <w:shd w:val="clear" w:color="auto" w:fill="auto"/>
            <w:noWrap/>
            <w:vAlign w:val="bottom"/>
            <w:hideMark/>
          </w:tcPr>
          <w:p w14:paraId="57044825"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A508C2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5F1DB6C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11F96E0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8FF8AF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E82FF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7.802,50</w:t>
            </w:r>
          </w:p>
        </w:tc>
        <w:tc>
          <w:tcPr>
            <w:tcW w:w="336" w:type="pct"/>
            <w:tcBorders>
              <w:top w:val="nil"/>
              <w:left w:val="nil"/>
              <w:bottom w:val="nil"/>
              <w:right w:val="nil"/>
            </w:tcBorders>
            <w:shd w:val="clear" w:color="auto" w:fill="auto"/>
            <w:noWrap/>
            <w:vAlign w:val="bottom"/>
            <w:hideMark/>
          </w:tcPr>
          <w:p w14:paraId="32A1B511" w14:textId="77777777" w:rsidR="00965DF4" w:rsidRPr="002F158A" w:rsidRDefault="00965DF4" w:rsidP="00232DDC">
            <w:pPr>
              <w:jc w:val="right"/>
              <w:rPr>
                <w:rFonts w:ascii="Arial" w:hAnsi="Arial" w:cs="Arial"/>
                <w:sz w:val="20"/>
                <w:szCs w:val="20"/>
                <w:lang w:val="en-US"/>
              </w:rPr>
            </w:pPr>
          </w:p>
        </w:tc>
      </w:tr>
      <w:tr w:rsidR="00965DF4" w:rsidRPr="002F158A" w14:paraId="3567BD46" w14:textId="77777777" w:rsidTr="00232DDC">
        <w:trPr>
          <w:trHeight w:val="255"/>
        </w:trPr>
        <w:tc>
          <w:tcPr>
            <w:tcW w:w="82" w:type="pct"/>
            <w:tcBorders>
              <w:top w:val="nil"/>
              <w:left w:val="nil"/>
              <w:bottom w:val="nil"/>
              <w:right w:val="nil"/>
            </w:tcBorders>
            <w:shd w:val="clear" w:color="auto" w:fill="auto"/>
            <w:noWrap/>
            <w:vAlign w:val="bottom"/>
            <w:hideMark/>
          </w:tcPr>
          <w:p w14:paraId="643CBA5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8C551A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4D9715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4DF01D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2A571F2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6B53DB7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9.217,50</w:t>
            </w:r>
          </w:p>
        </w:tc>
        <w:tc>
          <w:tcPr>
            <w:tcW w:w="336" w:type="pct"/>
            <w:tcBorders>
              <w:top w:val="nil"/>
              <w:left w:val="nil"/>
              <w:bottom w:val="nil"/>
              <w:right w:val="nil"/>
            </w:tcBorders>
            <w:shd w:val="clear" w:color="auto" w:fill="auto"/>
            <w:noWrap/>
            <w:vAlign w:val="bottom"/>
            <w:hideMark/>
          </w:tcPr>
          <w:p w14:paraId="0B1811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92,18%</w:t>
            </w:r>
          </w:p>
        </w:tc>
      </w:tr>
      <w:tr w:rsidR="00965DF4" w:rsidRPr="002F158A" w14:paraId="3D1DF125" w14:textId="77777777" w:rsidTr="00232DDC">
        <w:trPr>
          <w:trHeight w:val="255"/>
        </w:trPr>
        <w:tc>
          <w:tcPr>
            <w:tcW w:w="82" w:type="pct"/>
            <w:tcBorders>
              <w:top w:val="nil"/>
              <w:left w:val="nil"/>
              <w:bottom w:val="nil"/>
              <w:right w:val="nil"/>
            </w:tcBorders>
            <w:shd w:val="clear" w:color="auto" w:fill="auto"/>
            <w:noWrap/>
            <w:vAlign w:val="bottom"/>
            <w:hideMark/>
          </w:tcPr>
          <w:p w14:paraId="67D5041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20AC22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21C6CC7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629F1F4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D8031D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A05351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9.217,50</w:t>
            </w:r>
          </w:p>
        </w:tc>
        <w:tc>
          <w:tcPr>
            <w:tcW w:w="336" w:type="pct"/>
            <w:tcBorders>
              <w:top w:val="nil"/>
              <w:left w:val="nil"/>
              <w:bottom w:val="nil"/>
              <w:right w:val="nil"/>
            </w:tcBorders>
            <w:shd w:val="clear" w:color="auto" w:fill="auto"/>
            <w:noWrap/>
            <w:vAlign w:val="bottom"/>
            <w:hideMark/>
          </w:tcPr>
          <w:p w14:paraId="04D366DD" w14:textId="77777777" w:rsidR="00965DF4" w:rsidRPr="002F158A" w:rsidRDefault="00965DF4" w:rsidP="00232DDC">
            <w:pPr>
              <w:jc w:val="right"/>
              <w:rPr>
                <w:rFonts w:ascii="Arial" w:hAnsi="Arial" w:cs="Arial"/>
                <w:sz w:val="20"/>
                <w:szCs w:val="20"/>
                <w:lang w:val="en-US"/>
              </w:rPr>
            </w:pPr>
          </w:p>
        </w:tc>
      </w:tr>
      <w:tr w:rsidR="00965DF4" w:rsidRPr="002F158A" w14:paraId="266BD574" w14:textId="77777777" w:rsidTr="00232DDC">
        <w:trPr>
          <w:trHeight w:val="255"/>
        </w:trPr>
        <w:tc>
          <w:tcPr>
            <w:tcW w:w="82" w:type="pct"/>
            <w:tcBorders>
              <w:top w:val="nil"/>
              <w:left w:val="nil"/>
              <w:bottom w:val="nil"/>
              <w:right w:val="nil"/>
            </w:tcBorders>
            <w:shd w:val="clear" w:color="000000" w:fill="CCCCFF"/>
            <w:noWrap/>
            <w:vAlign w:val="bottom"/>
            <w:hideMark/>
          </w:tcPr>
          <w:p w14:paraId="40B8EF8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1C92A9E"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6D74A17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30.526,00</w:t>
            </w:r>
          </w:p>
        </w:tc>
        <w:tc>
          <w:tcPr>
            <w:tcW w:w="502" w:type="pct"/>
            <w:tcBorders>
              <w:top w:val="nil"/>
              <w:left w:val="nil"/>
              <w:bottom w:val="nil"/>
              <w:right w:val="nil"/>
            </w:tcBorders>
            <w:shd w:val="clear" w:color="000000" w:fill="CCCCFF"/>
            <w:noWrap/>
            <w:vAlign w:val="bottom"/>
            <w:hideMark/>
          </w:tcPr>
          <w:p w14:paraId="2E629F8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32.526,00</w:t>
            </w:r>
          </w:p>
        </w:tc>
        <w:tc>
          <w:tcPr>
            <w:tcW w:w="411" w:type="pct"/>
            <w:tcBorders>
              <w:top w:val="nil"/>
              <w:left w:val="nil"/>
              <w:bottom w:val="nil"/>
              <w:right w:val="nil"/>
            </w:tcBorders>
            <w:shd w:val="clear" w:color="000000" w:fill="CCCCFF"/>
            <w:noWrap/>
            <w:vAlign w:val="bottom"/>
            <w:hideMark/>
          </w:tcPr>
          <w:p w14:paraId="188DF2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32.353,42</w:t>
            </w:r>
          </w:p>
        </w:tc>
        <w:tc>
          <w:tcPr>
            <w:tcW w:w="336" w:type="pct"/>
            <w:tcBorders>
              <w:top w:val="nil"/>
              <w:left w:val="nil"/>
              <w:bottom w:val="nil"/>
              <w:right w:val="nil"/>
            </w:tcBorders>
            <w:shd w:val="clear" w:color="000000" w:fill="CCCCFF"/>
            <w:noWrap/>
            <w:vAlign w:val="bottom"/>
            <w:hideMark/>
          </w:tcPr>
          <w:p w14:paraId="18AC55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99,47%</w:t>
            </w:r>
          </w:p>
        </w:tc>
      </w:tr>
      <w:tr w:rsidR="00965DF4" w:rsidRPr="002F158A" w14:paraId="6E69012C" w14:textId="77777777" w:rsidTr="00232DDC">
        <w:trPr>
          <w:trHeight w:val="255"/>
        </w:trPr>
        <w:tc>
          <w:tcPr>
            <w:tcW w:w="82" w:type="pct"/>
            <w:tcBorders>
              <w:top w:val="nil"/>
              <w:left w:val="nil"/>
              <w:bottom w:val="nil"/>
              <w:right w:val="nil"/>
            </w:tcBorders>
            <w:shd w:val="clear" w:color="000000" w:fill="CCCCFF"/>
            <w:noWrap/>
            <w:vAlign w:val="bottom"/>
            <w:hideMark/>
          </w:tcPr>
          <w:p w14:paraId="11E8975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03848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590117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30.526,00</w:t>
            </w:r>
          </w:p>
        </w:tc>
        <w:tc>
          <w:tcPr>
            <w:tcW w:w="502" w:type="pct"/>
            <w:tcBorders>
              <w:top w:val="nil"/>
              <w:left w:val="nil"/>
              <w:bottom w:val="nil"/>
              <w:right w:val="nil"/>
            </w:tcBorders>
            <w:shd w:val="clear" w:color="000000" w:fill="CCCCFF"/>
            <w:noWrap/>
            <w:vAlign w:val="bottom"/>
            <w:hideMark/>
          </w:tcPr>
          <w:p w14:paraId="19E1E5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32.526,00</w:t>
            </w:r>
          </w:p>
        </w:tc>
        <w:tc>
          <w:tcPr>
            <w:tcW w:w="411" w:type="pct"/>
            <w:tcBorders>
              <w:top w:val="nil"/>
              <w:left w:val="nil"/>
              <w:bottom w:val="nil"/>
              <w:right w:val="nil"/>
            </w:tcBorders>
            <w:shd w:val="clear" w:color="000000" w:fill="CCCCFF"/>
            <w:noWrap/>
            <w:vAlign w:val="bottom"/>
            <w:hideMark/>
          </w:tcPr>
          <w:p w14:paraId="0A265B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32.353,42</w:t>
            </w:r>
          </w:p>
        </w:tc>
        <w:tc>
          <w:tcPr>
            <w:tcW w:w="336" w:type="pct"/>
            <w:tcBorders>
              <w:top w:val="nil"/>
              <w:left w:val="nil"/>
              <w:bottom w:val="nil"/>
              <w:right w:val="nil"/>
            </w:tcBorders>
            <w:shd w:val="clear" w:color="000000" w:fill="CCCCFF"/>
            <w:noWrap/>
            <w:vAlign w:val="bottom"/>
            <w:hideMark/>
          </w:tcPr>
          <w:p w14:paraId="7CA203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99,47%</w:t>
            </w:r>
          </w:p>
        </w:tc>
      </w:tr>
      <w:tr w:rsidR="00965DF4" w:rsidRPr="002F158A" w14:paraId="092EFA7E" w14:textId="77777777" w:rsidTr="00232DDC">
        <w:trPr>
          <w:trHeight w:val="255"/>
        </w:trPr>
        <w:tc>
          <w:tcPr>
            <w:tcW w:w="82" w:type="pct"/>
            <w:tcBorders>
              <w:top w:val="nil"/>
              <w:left w:val="nil"/>
              <w:bottom w:val="nil"/>
              <w:right w:val="nil"/>
            </w:tcBorders>
            <w:shd w:val="clear" w:color="auto" w:fill="auto"/>
            <w:noWrap/>
            <w:vAlign w:val="bottom"/>
            <w:hideMark/>
          </w:tcPr>
          <w:p w14:paraId="4D5ED9E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ADAB34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31BCF3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CE9E5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30.526,00</w:t>
            </w:r>
          </w:p>
        </w:tc>
        <w:tc>
          <w:tcPr>
            <w:tcW w:w="502" w:type="pct"/>
            <w:tcBorders>
              <w:top w:val="nil"/>
              <w:left w:val="nil"/>
              <w:bottom w:val="nil"/>
              <w:right w:val="nil"/>
            </w:tcBorders>
            <w:shd w:val="clear" w:color="auto" w:fill="auto"/>
            <w:noWrap/>
            <w:vAlign w:val="bottom"/>
            <w:hideMark/>
          </w:tcPr>
          <w:p w14:paraId="541AE0C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32.526,00</w:t>
            </w:r>
          </w:p>
        </w:tc>
        <w:tc>
          <w:tcPr>
            <w:tcW w:w="411" w:type="pct"/>
            <w:tcBorders>
              <w:top w:val="nil"/>
              <w:left w:val="nil"/>
              <w:bottom w:val="nil"/>
              <w:right w:val="nil"/>
            </w:tcBorders>
            <w:shd w:val="clear" w:color="auto" w:fill="auto"/>
            <w:noWrap/>
            <w:vAlign w:val="bottom"/>
            <w:hideMark/>
          </w:tcPr>
          <w:p w14:paraId="262DE7D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32.353,42</w:t>
            </w:r>
          </w:p>
        </w:tc>
        <w:tc>
          <w:tcPr>
            <w:tcW w:w="336" w:type="pct"/>
            <w:tcBorders>
              <w:top w:val="nil"/>
              <w:left w:val="nil"/>
              <w:bottom w:val="nil"/>
              <w:right w:val="nil"/>
            </w:tcBorders>
            <w:shd w:val="clear" w:color="auto" w:fill="auto"/>
            <w:noWrap/>
            <w:vAlign w:val="bottom"/>
            <w:hideMark/>
          </w:tcPr>
          <w:p w14:paraId="4A25049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99,47%</w:t>
            </w:r>
          </w:p>
        </w:tc>
      </w:tr>
      <w:tr w:rsidR="00965DF4" w:rsidRPr="002F158A" w14:paraId="2398BC1C" w14:textId="77777777" w:rsidTr="00232DDC">
        <w:trPr>
          <w:trHeight w:val="255"/>
        </w:trPr>
        <w:tc>
          <w:tcPr>
            <w:tcW w:w="82" w:type="pct"/>
            <w:tcBorders>
              <w:top w:val="nil"/>
              <w:left w:val="nil"/>
              <w:bottom w:val="nil"/>
              <w:right w:val="nil"/>
            </w:tcBorders>
            <w:shd w:val="clear" w:color="auto" w:fill="auto"/>
            <w:noWrap/>
            <w:vAlign w:val="bottom"/>
            <w:hideMark/>
          </w:tcPr>
          <w:p w14:paraId="6A4C661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FF6B5D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06ABA9C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029C8CD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AD2BB6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16C9FA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32.353,42</w:t>
            </w:r>
          </w:p>
        </w:tc>
        <w:tc>
          <w:tcPr>
            <w:tcW w:w="336" w:type="pct"/>
            <w:tcBorders>
              <w:top w:val="nil"/>
              <w:left w:val="nil"/>
              <w:bottom w:val="nil"/>
              <w:right w:val="nil"/>
            </w:tcBorders>
            <w:shd w:val="clear" w:color="auto" w:fill="auto"/>
            <w:noWrap/>
            <w:vAlign w:val="bottom"/>
            <w:hideMark/>
          </w:tcPr>
          <w:p w14:paraId="0F35F22F" w14:textId="77777777" w:rsidR="00965DF4" w:rsidRPr="002F158A" w:rsidRDefault="00965DF4" w:rsidP="00232DDC">
            <w:pPr>
              <w:jc w:val="right"/>
              <w:rPr>
                <w:rFonts w:ascii="Arial" w:hAnsi="Arial" w:cs="Arial"/>
                <w:sz w:val="20"/>
                <w:szCs w:val="20"/>
                <w:lang w:val="en-US"/>
              </w:rPr>
            </w:pPr>
          </w:p>
        </w:tc>
      </w:tr>
      <w:tr w:rsidR="00965DF4" w:rsidRPr="002F158A" w14:paraId="4741211B" w14:textId="77777777" w:rsidTr="00232DDC">
        <w:trPr>
          <w:trHeight w:val="255"/>
        </w:trPr>
        <w:tc>
          <w:tcPr>
            <w:tcW w:w="82" w:type="pct"/>
            <w:tcBorders>
              <w:top w:val="nil"/>
              <w:left w:val="nil"/>
              <w:bottom w:val="nil"/>
              <w:right w:val="nil"/>
            </w:tcBorders>
            <w:shd w:val="clear" w:color="000000" w:fill="CCCCFF"/>
            <w:noWrap/>
            <w:vAlign w:val="bottom"/>
            <w:hideMark/>
          </w:tcPr>
          <w:p w14:paraId="3575392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D1DF20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0DB73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111.487,00</w:t>
            </w:r>
          </w:p>
        </w:tc>
        <w:tc>
          <w:tcPr>
            <w:tcW w:w="502" w:type="pct"/>
            <w:tcBorders>
              <w:top w:val="nil"/>
              <w:left w:val="nil"/>
              <w:bottom w:val="nil"/>
              <w:right w:val="nil"/>
            </w:tcBorders>
            <w:shd w:val="clear" w:color="000000" w:fill="CCCCFF"/>
            <w:noWrap/>
            <w:vAlign w:val="bottom"/>
            <w:hideMark/>
          </w:tcPr>
          <w:p w14:paraId="6DE2383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111.487,00</w:t>
            </w:r>
          </w:p>
        </w:tc>
        <w:tc>
          <w:tcPr>
            <w:tcW w:w="411" w:type="pct"/>
            <w:tcBorders>
              <w:top w:val="nil"/>
              <w:left w:val="nil"/>
              <w:bottom w:val="nil"/>
              <w:right w:val="nil"/>
            </w:tcBorders>
            <w:shd w:val="clear" w:color="000000" w:fill="CCCCFF"/>
            <w:noWrap/>
            <w:vAlign w:val="bottom"/>
            <w:hideMark/>
          </w:tcPr>
          <w:p w14:paraId="1A92A1F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48.205,25</w:t>
            </w:r>
          </w:p>
        </w:tc>
        <w:tc>
          <w:tcPr>
            <w:tcW w:w="336" w:type="pct"/>
            <w:tcBorders>
              <w:top w:val="nil"/>
              <w:left w:val="nil"/>
              <w:bottom w:val="nil"/>
              <w:right w:val="nil"/>
            </w:tcBorders>
            <w:shd w:val="clear" w:color="000000" w:fill="CCCCFF"/>
            <w:noWrap/>
            <w:vAlign w:val="bottom"/>
            <w:hideMark/>
          </w:tcPr>
          <w:p w14:paraId="065D60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43,24%</w:t>
            </w:r>
          </w:p>
        </w:tc>
      </w:tr>
      <w:tr w:rsidR="00965DF4" w:rsidRPr="002F158A" w14:paraId="587B8043" w14:textId="77777777" w:rsidTr="00232DDC">
        <w:trPr>
          <w:trHeight w:val="255"/>
        </w:trPr>
        <w:tc>
          <w:tcPr>
            <w:tcW w:w="82" w:type="pct"/>
            <w:tcBorders>
              <w:top w:val="nil"/>
              <w:left w:val="nil"/>
              <w:bottom w:val="nil"/>
              <w:right w:val="nil"/>
            </w:tcBorders>
            <w:shd w:val="clear" w:color="000000" w:fill="CCCCFF"/>
            <w:noWrap/>
            <w:vAlign w:val="bottom"/>
            <w:hideMark/>
          </w:tcPr>
          <w:p w14:paraId="289FDDB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809148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F64C26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111.487,00</w:t>
            </w:r>
          </w:p>
        </w:tc>
        <w:tc>
          <w:tcPr>
            <w:tcW w:w="502" w:type="pct"/>
            <w:tcBorders>
              <w:top w:val="nil"/>
              <w:left w:val="nil"/>
              <w:bottom w:val="nil"/>
              <w:right w:val="nil"/>
            </w:tcBorders>
            <w:shd w:val="clear" w:color="000000" w:fill="CCCCFF"/>
            <w:noWrap/>
            <w:vAlign w:val="bottom"/>
            <w:hideMark/>
          </w:tcPr>
          <w:p w14:paraId="4783AB7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111.487,00</w:t>
            </w:r>
          </w:p>
        </w:tc>
        <w:tc>
          <w:tcPr>
            <w:tcW w:w="411" w:type="pct"/>
            <w:tcBorders>
              <w:top w:val="nil"/>
              <w:left w:val="nil"/>
              <w:bottom w:val="nil"/>
              <w:right w:val="nil"/>
            </w:tcBorders>
            <w:shd w:val="clear" w:color="000000" w:fill="CCCCFF"/>
            <w:noWrap/>
            <w:vAlign w:val="bottom"/>
            <w:hideMark/>
          </w:tcPr>
          <w:p w14:paraId="21559B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48.205,25</w:t>
            </w:r>
          </w:p>
        </w:tc>
        <w:tc>
          <w:tcPr>
            <w:tcW w:w="336" w:type="pct"/>
            <w:tcBorders>
              <w:top w:val="nil"/>
              <w:left w:val="nil"/>
              <w:bottom w:val="nil"/>
              <w:right w:val="nil"/>
            </w:tcBorders>
            <w:shd w:val="clear" w:color="000000" w:fill="CCCCFF"/>
            <w:noWrap/>
            <w:vAlign w:val="bottom"/>
            <w:hideMark/>
          </w:tcPr>
          <w:p w14:paraId="6C4970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43,24%</w:t>
            </w:r>
          </w:p>
        </w:tc>
      </w:tr>
      <w:tr w:rsidR="00965DF4" w:rsidRPr="002F158A" w14:paraId="6D6D7865" w14:textId="77777777" w:rsidTr="00232DDC">
        <w:trPr>
          <w:trHeight w:val="255"/>
        </w:trPr>
        <w:tc>
          <w:tcPr>
            <w:tcW w:w="82" w:type="pct"/>
            <w:tcBorders>
              <w:top w:val="nil"/>
              <w:left w:val="nil"/>
              <w:bottom w:val="nil"/>
              <w:right w:val="nil"/>
            </w:tcBorders>
            <w:shd w:val="clear" w:color="auto" w:fill="auto"/>
            <w:noWrap/>
            <w:vAlign w:val="bottom"/>
            <w:hideMark/>
          </w:tcPr>
          <w:p w14:paraId="14F46A2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F9A000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200423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EFA30C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111.487,00</w:t>
            </w:r>
          </w:p>
        </w:tc>
        <w:tc>
          <w:tcPr>
            <w:tcW w:w="502" w:type="pct"/>
            <w:tcBorders>
              <w:top w:val="nil"/>
              <w:left w:val="nil"/>
              <w:bottom w:val="nil"/>
              <w:right w:val="nil"/>
            </w:tcBorders>
            <w:shd w:val="clear" w:color="auto" w:fill="auto"/>
            <w:noWrap/>
            <w:vAlign w:val="bottom"/>
            <w:hideMark/>
          </w:tcPr>
          <w:p w14:paraId="0F2EC7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111.487,00</w:t>
            </w:r>
          </w:p>
        </w:tc>
        <w:tc>
          <w:tcPr>
            <w:tcW w:w="411" w:type="pct"/>
            <w:tcBorders>
              <w:top w:val="nil"/>
              <w:left w:val="nil"/>
              <w:bottom w:val="nil"/>
              <w:right w:val="nil"/>
            </w:tcBorders>
            <w:shd w:val="clear" w:color="auto" w:fill="auto"/>
            <w:noWrap/>
            <w:vAlign w:val="bottom"/>
            <w:hideMark/>
          </w:tcPr>
          <w:p w14:paraId="10ADCE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48.205,25</w:t>
            </w:r>
          </w:p>
        </w:tc>
        <w:tc>
          <w:tcPr>
            <w:tcW w:w="336" w:type="pct"/>
            <w:tcBorders>
              <w:top w:val="nil"/>
              <w:left w:val="nil"/>
              <w:bottom w:val="nil"/>
              <w:right w:val="nil"/>
            </w:tcBorders>
            <w:shd w:val="clear" w:color="auto" w:fill="auto"/>
            <w:noWrap/>
            <w:vAlign w:val="bottom"/>
            <w:hideMark/>
          </w:tcPr>
          <w:p w14:paraId="76C48D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43,24%</w:t>
            </w:r>
          </w:p>
        </w:tc>
      </w:tr>
      <w:tr w:rsidR="00965DF4" w:rsidRPr="002F158A" w14:paraId="52EEE25A" w14:textId="77777777" w:rsidTr="00232DDC">
        <w:trPr>
          <w:trHeight w:val="255"/>
        </w:trPr>
        <w:tc>
          <w:tcPr>
            <w:tcW w:w="82" w:type="pct"/>
            <w:tcBorders>
              <w:top w:val="nil"/>
              <w:left w:val="nil"/>
              <w:bottom w:val="nil"/>
              <w:right w:val="nil"/>
            </w:tcBorders>
            <w:shd w:val="clear" w:color="auto" w:fill="auto"/>
            <w:noWrap/>
            <w:vAlign w:val="bottom"/>
            <w:hideMark/>
          </w:tcPr>
          <w:p w14:paraId="1BB0A82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330154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46ACD2E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6F22E14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829049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8A2A7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48.205,25</w:t>
            </w:r>
          </w:p>
        </w:tc>
        <w:tc>
          <w:tcPr>
            <w:tcW w:w="336" w:type="pct"/>
            <w:tcBorders>
              <w:top w:val="nil"/>
              <w:left w:val="nil"/>
              <w:bottom w:val="nil"/>
              <w:right w:val="nil"/>
            </w:tcBorders>
            <w:shd w:val="clear" w:color="auto" w:fill="auto"/>
            <w:noWrap/>
            <w:vAlign w:val="bottom"/>
            <w:hideMark/>
          </w:tcPr>
          <w:p w14:paraId="2310B4A5" w14:textId="77777777" w:rsidR="00965DF4" w:rsidRPr="002F158A" w:rsidRDefault="00965DF4" w:rsidP="00232DDC">
            <w:pPr>
              <w:jc w:val="right"/>
              <w:rPr>
                <w:rFonts w:ascii="Arial" w:hAnsi="Arial" w:cs="Arial"/>
                <w:sz w:val="20"/>
                <w:szCs w:val="20"/>
                <w:lang w:val="en-US"/>
              </w:rPr>
            </w:pPr>
          </w:p>
        </w:tc>
      </w:tr>
      <w:tr w:rsidR="00965DF4" w:rsidRPr="002F158A" w14:paraId="7D16A948" w14:textId="77777777" w:rsidTr="00232DDC">
        <w:trPr>
          <w:trHeight w:val="255"/>
        </w:trPr>
        <w:tc>
          <w:tcPr>
            <w:tcW w:w="82" w:type="pct"/>
            <w:tcBorders>
              <w:top w:val="nil"/>
              <w:left w:val="nil"/>
              <w:bottom w:val="nil"/>
              <w:right w:val="nil"/>
            </w:tcBorders>
            <w:shd w:val="clear" w:color="000000" w:fill="CCCCFF"/>
            <w:noWrap/>
            <w:vAlign w:val="bottom"/>
            <w:hideMark/>
          </w:tcPr>
          <w:p w14:paraId="316E6A5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F1742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1102B8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502" w:type="pct"/>
            <w:tcBorders>
              <w:top w:val="nil"/>
              <w:left w:val="nil"/>
              <w:bottom w:val="nil"/>
              <w:right w:val="nil"/>
            </w:tcBorders>
            <w:shd w:val="clear" w:color="000000" w:fill="CCCCFF"/>
            <w:noWrap/>
            <w:vAlign w:val="bottom"/>
            <w:hideMark/>
          </w:tcPr>
          <w:p w14:paraId="306D75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411" w:type="pct"/>
            <w:tcBorders>
              <w:top w:val="nil"/>
              <w:left w:val="nil"/>
              <w:bottom w:val="nil"/>
              <w:right w:val="nil"/>
            </w:tcBorders>
            <w:shd w:val="clear" w:color="000000" w:fill="CCCCFF"/>
            <w:noWrap/>
            <w:vAlign w:val="bottom"/>
            <w:hideMark/>
          </w:tcPr>
          <w:p w14:paraId="724539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336" w:type="pct"/>
            <w:tcBorders>
              <w:top w:val="nil"/>
              <w:left w:val="nil"/>
              <w:bottom w:val="nil"/>
              <w:right w:val="nil"/>
            </w:tcBorders>
            <w:shd w:val="clear" w:color="000000" w:fill="CCCCFF"/>
            <w:noWrap/>
            <w:vAlign w:val="bottom"/>
            <w:hideMark/>
          </w:tcPr>
          <w:p w14:paraId="64C1E2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7F3211D" w14:textId="77777777" w:rsidTr="00232DDC">
        <w:trPr>
          <w:trHeight w:val="255"/>
        </w:trPr>
        <w:tc>
          <w:tcPr>
            <w:tcW w:w="82" w:type="pct"/>
            <w:tcBorders>
              <w:top w:val="nil"/>
              <w:left w:val="nil"/>
              <w:bottom w:val="nil"/>
              <w:right w:val="nil"/>
            </w:tcBorders>
            <w:shd w:val="clear" w:color="000000" w:fill="CCCCFF"/>
            <w:noWrap/>
            <w:vAlign w:val="bottom"/>
            <w:hideMark/>
          </w:tcPr>
          <w:p w14:paraId="69692DA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308911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7.2. Prihodi s naslova osiguranja, refundacije štete i totalne št</w:t>
            </w:r>
          </w:p>
        </w:tc>
        <w:tc>
          <w:tcPr>
            <w:tcW w:w="505" w:type="pct"/>
            <w:tcBorders>
              <w:top w:val="nil"/>
              <w:left w:val="nil"/>
              <w:bottom w:val="nil"/>
              <w:right w:val="nil"/>
            </w:tcBorders>
            <w:shd w:val="clear" w:color="000000" w:fill="CCCCFF"/>
            <w:noWrap/>
            <w:vAlign w:val="bottom"/>
            <w:hideMark/>
          </w:tcPr>
          <w:p w14:paraId="7AB224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502" w:type="pct"/>
            <w:tcBorders>
              <w:top w:val="nil"/>
              <w:left w:val="nil"/>
              <w:bottom w:val="nil"/>
              <w:right w:val="nil"/>
            </w:tcBorders>
            <w:shd w:val="clear" w:color="000000" w:fill="CCCCFF"/>
            <w:noWrap/>
            <w:vAlign w:val="bottom"/>
            <w:hideMark/>
          </w:tcPr>
          <w:p w14:paraId="1F33D3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411" w:type="pct"/>
            <w:tcBorders>
              <w:top w:val="nil"/>
              <w:left w:val="nil"/>
              <w:bottom w:val="nil"/>
              <w:right w:val="nil"/>
            </w:tcBorders>
            <w:shd w:val="clear" w:color="000000" w:fill="CCCCFF"/>
            <w:noWrap/>
            <w:vAlign w:val="bottom"/>
            <w:hideMark/>
          </w:tcPr>
          <w:p w14:paraId="224EBA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w:t>
            </w:r>
          </w:p>
        </w:tc>
        <w:tc>
          <w:tcPr>
            <w:tcW w:w="336" w:type="pct"/>
            <w:tcBorders>
              <w:top w:val="nil"/>
              <w:left w:val="nil"/>
              <w:bottom w:val="nil"/>
              <w:right w:val="nil"/>
            </w:tcBorders>
            <w:shd w:val="clear" w:color="000000" w:fill="CCCCFF"/>
            <w:noWrap/>
            <w:vAlign w:val="bottom"/>
            <w:hideMark/>
          </w:tcPr>
          <w:p w14:paraId="414ED2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6255B845" w14:textId="77777777" w:rsidTr="00232DDC">
        <w:trPr>
          <w:trHeight w:val="255"/>
        </w:trPr>
        <w:tc>
          <w:tcPr>
            <w:tcW w:w="82" w:type="pct"/>
            <w:tcBorders>
              <w:top w:val="nil"/>
              <w:left w:val="nil"/>
              <w:bottom w:val="nil"/>
              <w:right w:val="nil"/>
            </w:tcBorders>
            <w:shd w:val="clear" w:color="auto" w:fill="auto"/>
            <w:noWrap/>
            <w:vAlign w:val="bottom"/>
            <w:hideMark/>
          </w:tcPr>
          <w:p w14:paraId="154A18F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6ACCE3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E6FF1F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7A17B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1.195,00</w:t>
            </w:r>
          </w:p>
        </w:tc>
        <w:tc>
          <w:tcPr>
            <w:tcW w:w="502" w:type="pct"/>
            <w:tcBorders>
              <w:top w:val="nil"/>
              <w:left w:val="nil"/>
              <w:bottom w:val="nil"/>
              <w:right w:val="nil"/>
            </w:tcBorders>
            <w:shd w:val="clear" w:color="auto" w:fill="auto"/>
            <w:noWrap/>
            <w:vAlign w:val="bottom"/>
            <w:hideMark/>
          </w:tcPr>
          <w:p w14:paraId="391910B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1.195,00</w:t>
            </w:r>
          </w:p>
        </w:tc>
        <w:tc>
          <w:tcPr>
            <w:tcW w:w="411" w:type="pct"/>
            <w:tcBorders>
              <w:top w:val="nil"/>
              <w:left w:val="nil"/>
              <w:bottom w:val="nil"/>
              <w:right w:val="nil"/>
            </w:tcBorders>
            <w:shd w:val="clear" w:color="auto" w:fill="auto"/>
            <w:noWrap/>
            <w:vAlign w:val="bottom"/>
            <w:hideMark/>
          </w:tcPr>
          <w:p w14:paraId="11A42BD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1.195,00</w:t>
            </w:r>
          </w:p>
        </w:tc>
        <w:tc>
          <w:tcPr>
            <w:tcW w:w="336" w:type="pct"/>
            <w:tcBorders>
              <w:top w:val="nil"/>
              <w:left w:val="nil"/>
              <w:bottom w:val="nil"/>
              <w:right w:val="nil"/>
            </w:tcBorders>
            <w:shd w:val="clear" w:color="auto" w:fill="auto"/>
            <w:noWrap/>
            <w:vAlign w:val="bottom"/>
            <w:hideMark/>
          </w:tcPr>
          <w:p w14:paraId="62333A7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77A3676B" w14:textId="77777777" w:rsidTr="00232DDC">
        <w:trPr>
          <w:trHeight w:val="255"/>
        </w:trPr>
        <w:tc>
          <w:tcPr>
            <w:tcW w:w="82" w:type="pct"/>
            <w:tcBorders>
              <w:top w:val="nil"/>
              <w:left w:val="nil"/>
              <w:bottom w:val="nil"/>
              <w:right w:val="nil"/>
            </w:tcBorders>
            <w:shd w:val="clear" w:color="auto" w:fill="auto"/>
            <w:noWrap/>
            <w:vAlign w:val="bottom"/>
            <w:hideMark/>
          </w:tcPr>
          <w:p w14:paraId="0D8B2A4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EE0A46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7B0FE45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2BB9125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6024B6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112C1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1.195,00</w:t>
            </w:r>
          </w:p>
        </w:tc>
        <w:tc>
          <w:tcPr>
            <w:tcW w:w="336" w:type="pct"/>
            <w:tcBorders>
              <w:top w:val="nil"/>
              <w:left w:val="nil"/>
              <w:bottom w:val="nil"/>
              <w:right w:val="nil"/>
            </w:tcBorders>
            <w:shd w:val="clear" w:color="auto" w:fill="auto"/>
            <w:noWrap/>
            <w:vAlign w:val="bottom"/>
            <w:hideMark/>
          </w:tcPr>
          <w:p w14:paraId="5783D586" w14:textId="77777777" w:rsidR="00965DF4" w:rsidRPr="002F158A" w:rsidRDefault="00965DF4" w:rsidP="00232DDC">
            <w:pPr>
              <w:jc w:val="right"/>
              <w:rPr>
                <w:rFonts w:ascii="Arial" w:hAnsi="Arial" w:cs="Arial"/>
                <w:sz w:val="20"/>
                <w:szCs w:val="20"/>
                <w:lang w:val="en-US"/>
              </w:rPr>
            </w:pPr>
          </w:p>
        </w:tc>
      </w:tr>
      <w:tr w:rsidR="00965DF4" w:rsidRPr="002F158A" w14:paraId="0DEC18BC" w14:textId="77777777" w:rsidTr="00232DDC">
        <w:trPr>
          <w:trHeight w:val="255"/>
        </w:trPr>
        <w:tc>
          <w:tcPr>
            <w:tcW w:w="82" w:type="pct"/>
            <w:tcBorders>
              <w:top w:val="nil"/>
              <w:left w:val="nil"/>
              <w:bottom w:val="nil"/>
              <w:right w:val="nil"/>
            </w:tcBorders>
            <w:shd w:val="clear" w:color="000000" w:fill="FFFF99"/>
            <w:noWrap/>
            <w:vAlign w:val="bottom"/>
            <w:hideMark/>
          </w:tcPr>
          <w:p w14:paraId="52C369B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DBC207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A100031</w:t>
            </w:r>
          </w:p>
        </w:tc>
        <w:tc>
          <w:tcPr>
            <w:tcW w:w="2693" w:type="pct"/>
            <w:tcBorders>
              <w:top w:val="nil"/>
              <w:left w:val="nil"/>
              <w:bottom w:val="nil"/>
              <w:right w:val="nil"/>
            </w:tcBorders>
            <w:shd w:val="clear" w:color="000000" w:fill="FFFF99"/>
            <w:noWrap/>
            <w:vAlign w:val="bottom"/>
            <w:hideMark/>
          </w:tcPr>
          <w:p w14:paraId="253781C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Električna energija za vodocrpilišta</w:t>
            </w:r>
          </w:p>
        </w:tc>
        <w:tc>
          <w:tcPr>
            <w:tcW w:w="505" w:type="pct"/>
            <w:tcBorders>
              <w:top w:val="nil"/>
              <w:left w:val="nil"/>
              <w:bottom w:val="nil"/>
              <w:right w:val="nil"/>
            </w:tcBorders>
            <w:shd w:val="clear" w:color="000000" w:fill="FFFF99"/>
            <w:noWrap/>
            <w:vAlign w:val="bottom"/>
            <w:hideMark/>
          </w:tcPr>
          <w:p w14:paraId="5D7985E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79.650,00</w:t>
            </w:r>
          </w:p>
        </w:tc>
        <w:tc>
          <w:tcPr>
            <w:tcW w:w="502" w:type="pct"/>
            <w:tcBorders>
              <w:top w:val="nil"/>
              <w:left w:val="nil"/>
              <w:bottom w:val="nil"/>
              <w:right w:val="nil"/>
            </w:tcBorders>
            <w:shd w:val="clear" w:color="000000" w:fill="FFFF99"/>
            <w:noWrap/>
            <w:vAlign w:val="bottom"/>
            <w:hideMark/>
          </w:tcPr>
          <w:p w14:paraId="1A11EE7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79.650,00</w:t>
            </w:r>
          </w:p>
        </w:tc>
        <w:tc>
          <w:tcPr>
            <w:tcW w:w="411" w:type="pct"/>
            <w:tcBorders>
              <w:top w:val="nil"/>
              <w:left w:val="nil"/>
              <w:bottom w:val="nil"/>
              <w:right w:val="nil"/>
            </w:tcBorders>
            <w:shd w:val="clear" w:color="000000" w:fill="FFFF99"/>
            <w:noWrap/>
            <w:vAlign w:val="bottom"/>
            <w:hideMark/>
          </w:tcPr>
          <w:p w14:paraId="3CF724E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43.120,93</w:t>
            </w:r>
          </w:p>
        </w:tc>
        <w:tc>
          <w:tcPr>
            <w:tcW w:w="336" w:type="pct"/>
            <w:tcBorders>
              <w:top w:val="nil"/>
              <w:left w:val="nil"/>
              <w:bottom w:val="nil"/>
              <w:right w:val="nil"/>
            </w:tcBorders>
            <w:shd w:val="clear" w:color="000000" w:fill="FFFF99"/>
            <w:noWrap/>
            <w:vAlign w:val="bottom"/>
            <w:hideMark/>
          </w:tcPr>
          <w:p w14:paraId="704E7B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54,14%</w:t>
            </w:r>
          </w:p>
        </w:tc>
      </w:tr>
      <w:tr w:rsidR="00965DF4" w:rsidRPr="002F158A" w14:paraId="2FE4BDAC" w14:textId="77777777" w:rsidTr="00232DDC">
        <w:trPr>
          <w:trHeight w:val="255"/>
        </w:trPr>
        <w:tc>
          <w:tcPr>
            <w:tcW w:w="82" w:type="pct"/>
            <w:tcBorders>
              <w:top w:val="nil"/>
              <w:left w:val="nil"/>
              <w:bottom w:val="nil"/>
              <w:right w:val="nil"/>
            </w:tcBorders>
            <w:shd w:val="clear" w:color="000000" w:fill="CCCCFF"/>
            <w:noWrap/>
            <w:vAlign w:val="bottom"/>
            <w:hideMark/>
          </w:tcPr>
          <w:p w14:paraId="357D994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E6DD60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6B82B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79.650,00</w:t>
            </w:r>
          </w:p>
        </w:tc>
        <w:tc>
          <w:tcPr>
            <w:tcW w:w="502" w:type="pct"/>
            <w:tcBorders>
              <w:top w:val="nil"/>
              <w:left w:val="nil"/>
              <w:bottom w:val="nil"/>
              <w:right w:val="nil"/>
            </w:tcBorders>
            <w:shd w:val="clear" w:color="000000" w:fill="CCCCFF"/>
            <w:noWrap/>
            <w:vAlign w:val="bottom"/>
            <w:hideMark/>
          </w:tcPr>
          <w:p w14:paraId="225C26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79.650,00</w:t>
            </w:r>
          </w:p>
        </w:tc>
        <w:tc>
          <w:tcPr>
            <w:tcW w:w="411" w:type="pct"/>
            <w:tcBorders>
              <w:top w:val="nil"/>
              <w:left w:val="nil"/>
              <w:bottom w:val="nil"/>
              <w:right w:val="nil"/>
            </w:tcBorders>
            <w:shd w:val="clear" w:color="000000" w:fill="CCCCFF"/>
            <w:noWrap/>
            <w:vAlign w:val="bottom"/>
            <w:hideMark/>
          </w:tcPr>
          <w:p w14:paraId="443EB4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43.120,93</w:t>
            </w:r>
          </w:p>
        </w:tc>
        <w:tc>
          <w:tcPr>
            <w:tcW w:w="336" w:type="pct"/>
            <w:tcBorders>
              <w:top w:val="nil"/>
              <w:left w:val="nil"/>
              <w:bottom w:val="nil"/>
              <w:right w:val="nil"/>
            </w:tcBorders>
            <w:shd w:val="clear" w:color="000000" w:fill="CCCCFF"/>
            <w:noWrap/>
            <w:vAlign w:val="bottom"/>
            <w:hideMark/>
          </w:tcPr>
          <w:p w14:paraId="34A819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54,14%</w:t>
            </w:r>
          </w:p>
        </w:tc>
      </w:tr>
      <w:tr w:rsidR="00965DF4" w:rsidRPr="002F158A" w14:paraId="507C1F8B" w14:textId="77777777" w:rsidTr="00232DDC">
        <w:trPr>
          <w:trHeight w:val="255"/>
        </w:trPr>
        <w:tc>
          <w:tcPr>
            <w:tcW w:w="82" w:type="pct"/>
            <w:tcBorders>
              <w:top w:val="nil"/>
              <w:left w:val="nil"/>
              <w:bottom w:val="nil"/>
              <w:right w:val="nil"/>
            </w:tcBorders>
            <w:shd w:val="clear" w:color="000000" w:fill="CCCCFF"/>
            <w:noWrap/>
            <w:vAlign w:val="bottom"/>
            <w:hideMark/>
          </w:tcPr>
          <w:p w14:paraId="754D3D1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2E3BE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BBCF9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79.650,00</w:t>
            </w:r>
          </w:p>
        </w:tc>
        <w:tc>
          <w:tcPr>
            <w:tcW w:w="502" w:type="pct"/>
            <w:tcBorders>
              <w:top w:val="nil"/>
              <w:left w:val="nil"/>
              <w:bottom w:val="nil"/>
              <w:right w:val="nil"/>
            </w:tcBorders>
            <w:shd w:val="clear" w:color="000000" w:fill="CCCCFF"/>
            <w:noWrap/>
            <w:vAlign w:val="bottom"/>
            <w:hideMark/>
          </w:tcPr>
          <w:p w14:paraId="3BCD510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79.650,00</w:t>
            </w:r>
          </w:p>
        </w:tc>
        <w:tc>
          <w:tcPr>
            <w:tcW w:w="411" w:type="pct"/>
            <w:tcBorders>
              <w:top w:val="nil"/>
              <w:left w:val="nil"/>
              <w:bottom w:val="nil"/>
              <w:right w:val="nil"/>
            </w:tcBorders>
            <w:shd w:val="clear" w:color="000000" w:fill="CCCCFF"/>
            <w:noWrap/>
            <w:vAlign w:val="bottom"/>
            <w:hideMark/>
          </w:tcPr>
          <w:p w14:paraId="4EAAD9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43.120,93</w:t>
            </w:r>
          </w:p>
        </w:tc>
        <w:tc>
          <w:tcPr>
            <w:tcW w:w="336" w:type="pct"/>
            <w:tcBorders>
              <w:top w:val="nil"/>
              <w:left w:val="nil"/>
              <w:bottom w:val="nil"/>
              <w:right w:val="nil"/>
            </w:tcBorders>
            <w:shd w:val="clear" w:color="000000" w:fill="CCCCFF"/>
            <w:noWrap/>
            <w:vAlign w:val="bottom"/>
            <w:hideMark/>
          </w:tcPr>
          <w:p w14:paraId="0B5B81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54,14%</w:t>
            </w:r>
          </w:p>
        </w:tc>
      </w:tr>
      <w:tr w:rsidR="00965DF4" w:rsidRPr="002F158A" w14:paraId="5D628905" w14:textId="77777777" w:rsidTr="00232DDC">
        <w:trPr>
          <w:trHeight w:val="255"/>
        </w:trPr>
        <w:tc>
          <w:tcPr>
            <w:tcW w:w="82" w:type="pct"/>
            <w:tcBorders>
              <w:top w:val="nil"/>
              <w:left w:val="nil"/>
              <w:bottom w:val="nil"/>
              <w:right w:val="nil"/>
            </w:tcBorders>
            <w:shd w:val="clear" w:color="auto" w:fill="auto"/>
            <w:noWrap/>
            <w:vAlign w:val="bottom"/>
            <w:hideMark/>
          </w:tcPr>
          <w:p w14:paraId="44D2F6A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C4D58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w:t>
            </w:r>
          </w:p>
        </w:tc>
        <w:tc>
          <w:tcPr>
            <w:tcW w:w="2693" w:type="pct"/>
            <w:tcBorders>
              <w:top w:val="nil"/>
              <w:left w:val="nil"/>
              <w:bottom w:val="nil"/>
              <w:right w:val="nil"/>
            </w:tcBorders>
            <w:shd w:val="clear" w:color="auto" w:fill="auto"/>
            <w:noWrap/>
            <w:vAlign w:val="bottom"/>
            <w:hideMark/>
          </w:tcPr>
          <w:p w14:paraId="6E51E5A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Subvencije</w:t>
            </w:r>
            <w:proofErr w:type="spellEnd"/>
          </w:p>
        </w:tc>
        <w:tc>
          <w:tcPr>
            <w:tcW w:w="505" w:type="pct"/>
            <w:tcBorders>
              <w:top w:val="nil"/>
              <w:left w:val="nil"/>
              <w:bottom w:val="nil"/>
              <w:right w:val="nil"/>
            </w:tcBorders>
            <w:shd w:val="clear" w:color="auto" w:fill="auto"/>
            <w:noWrap/>
            <w:vAlign w:val="bottom"/>
            <w:hideMark/>
          </w:tcPr>
          <w:p w14:paraId="56E360A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79.650,00</w:t>
            </w:r>
          </w:p>
        </w:tc>
        <w:tc>
          <w:tcPr>
            <w:tcW w:w="502" w:type="pct"/>
            <w:tcBorders>
              <w:top w:val="nil"/>
              <w:left w:val="nil"/>
              <w:bottom w:val="nil"/>
              <w:right w:val="nil"/>
            </w:tcBorders>
            <w:shd w:val="clear" w:color="auto" w:fill="auto"/>
            <w:noWrap/>
            <w:vAlign w:val="bottom"/>
            <w:hideMark/>
          </w:tcPr>
          <w:p w14:paraId="6C00AB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79.650,00</w:t>
            </w:r>
          </w:p>
        </w:tc>
        <w:tc>
          <w:tcPr>
            <w:tcW w:w="411" w:type="pct"/>
            <w:tcBorders>
              <w:top w:val="nil"/>
              <w:left w:val="nil"/>
              <w:bottom w:val="nil"/>
              <w:right w:val="nil"/>
            </w:tcBorders>
            <w:shd w:val="clear" w:color="auto" w:fill="auto"/>
            <w:noWrap/>
            <w:vAlign w:val="bottom"/>
            <w:hideMark/>
          </w:tcPr>
          <w:p w14:paraId="70B3F7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43.120,93</w:t>
            </w:r>
          </w:p>
        </w:tc>
        <w:tc>
          <w:tcPr>
            <w:tcW w:w="336" w:type="pct"/>
            <w:tcBorders>
              <w:top w:val="nil"/>
              <w:left w:val="nil"/>
              <w:bottom w:val="nil"/>
              <w:right w:val="nil"/>
            </w:tcBorders>
            <w:shd w:val="clear" w:color="auto" w:fill="auto"/>
            <w:noWrap/>
            <w:vAlign w:val="bottom"/>
            <w:hideMark/>
          </w:tcPr>
          <w:p w14:paraId="43382E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54,14%</w:t>
            </w:r>
          </w:p>
        </w:tc>
      </w:tr>
      <w:tr w:rsidR="00965DF4" w:rsidRPr="002F158A" w14:paraId="065A8503" w14:textId="77777777" w:rsidTr="00232DDC">
        <w:trPr>
          <w:trHeight w:val="255"/>
        </w:trPr>
        <w:tc>
          <w:tcPr>
            <w:tcW w:w="82" w:type="pct"/>
            <w:tcBorders>
              <w:top w:val="nil"/>
              <w:left w:val="nil"/>
              <w:bottom w:val="nil"/>
              <w:right w:val="nil"/>
            </w:tcBorders>
            <w:shd w:val="clear" w:color="auto" w:fill="auto"/>
            <w:noWrap/>
            <w:vAlign w:val="bottom"/>
            <w:hideMark/>
          </w:tcPr>
          <w:p w14:paraId="282F622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CD63EA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3512</w:t>
            </w:r>
          </w:p>
        </w:tc>
        <w:tc>
          <w:tcPr>
            <w:tcW w:w="2693" w:type="pct"/>
            <w:tcBorders>
              <w:top w:val="nil"/>
              <w:left w:val="nil"/>
              <w:bottom w:val="nil"/>
              <w:right w:val="nil"/>
            </w:tcBorders>
            <w:shd w:val="clear" w:color="auto" w:fill="auto"/>
            <w:noWrap/>
            <w:vAlign w:val="bottom"/>
            <w:hideMark/>
          </w:tcPr>
          <w:p w14:paraId="022D57A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Subvencije trgovačkim društvima u javnom sektoru</w:t>
            </w:r>
          </w:p>
        </w:tc>
        <w:tc>
          <w:tcPr>
            <w:tcW w:w="505" w:type="pct"/>
            <w:tcBorders>
              <w:top w:val="nil"/>
              <w:left w:val="nil"/>
              <w:bottom w:val="nil"/>
              <w:right w:val="nil"/>
            </w:tcBorders>
            <w:shd w:val="clear" w:color="auto" w:fill="auto"/>
            <w:noWrap/>
            <w:vAlign w:val="bottom"/>
            <w:hideMark/>
          </w:tcPr>
          <w:p w14:paraId="20880E6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E9DB83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3B056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43.120,93</w:t>
            </w:r>
          </w:p>
        </w:tc>
        <w:tc>
          <w:tcPr>
            <w:tcW w:w="336" w:type="pct"/>
            <w:tcBorders>
              <w:top w:val="nil"/>
              <w:left w:val="nil"/>
              <w:bottom w:val="nil"/>
              <w:right w:val="nil"/>
            </w:tcBorders>
            <w:shd w:val="clear" w:color="auto" w:fill="auto"/>
            <w:noWrap/>
            <w:vAlign w:val="bottom"/>
            <w:hideMark/>
          </w:tcPr>
          <w:p w14:paraId="3EE58635" w14:textId="77777777" w:rsidR="00965DF4" w:rsidRPr="002F158A" w:rsidRDefault="00965DF4" w:rsidP="00232DDC">
            <w:pPr>
              <w:jc w:val="right"/>
              <w:rPr>
                <w:rFonts w:ascii="Arial" w:hAnsi="Arial" w:cs="Arial"/>
                <w:sz w:val="20"/>
                <w:szCs w:val="20"/>
                <w:lang w:val="en-US"/>
              </w:rPr>
            </w:pPr>
          </w:p>
        </w:tc>
      </w:tr>
      <w:tr w:rsidR="00965DF4" w:rsidRPr="002F158A" w14:paraId="6CC8BDBD" w14:textId="77777777" w:rsidTr="00232DDC">
        <w:trPr>
          <w:trHeight w:val="255"/>
        </w:trPr>
        <w:tc>
          <w:tcPr>
            <w:tcW w:w="82" w:type="pct"/>
            <w:tcBorders>
              <w:top w:val="nil"/>
              <w:left w:val="nil"/>
              <w:bottom w:val="nil"/>
              <w:right w:val="nil"/>
            </w:tcBorders>
            <w:shd w:val="clear" w:color="000000" w:fill="FFFF99"/>
            <w:noWrap/>
            <w:vAlign w:val="bottom"/>
            <w:hideMark/>
          </w:tcPr>
          <w:p w14:paraId="59AD6AD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CE81D5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A100034</w:t>
            </w:r>
          </w:p>
        </w:tc>
        <w:tc>
          <w:tcPr>
            <w:tcW w:w="2693" w:type="pct"/>
            <w:tcBorders>
              <w:top w:val="nil"/>
              <w:left w:val="nil"/>
              <w:bottom w:val="nil"/>
              <w:right w:val="nil"/>
            </w:tcBorders>
            <w:shd w:val="clear" w:color="000000" w:fill="FFFF99"/>
            <w:noWrap/>
            <w:vAlign w:val="bottom"/>
            <w:hideMark/>
          </w:tcPr>
          <w:p w14:paraId="1FBA295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Poticajna naknada za smanjenje količine miješanog komunalnog otpada</w:t>
            </w:r>
          </w:p>
        </w:tc>
        <w:tc>
          <w:tcPr>
            <w:tcW w:w="505" w:type="pct"/>
            <w:tcBorders>
              <w:top w:val="nil"/>
              <w:left w:val="nil"/>
              <w:bottom w:val="nil"/>
              <w:right w:val="nil"/>
            </w:tcBorders>
            <w:shd w:val="clear" w:color="000000" w:fill="FFFF99"/>
            <w:noWrap/>
            <w:vAlign w:val="bottom"/>
            <w:hideMark/>
          </w:tcPr>
          <w:p w14:paraId="43CF970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5.309,00</w:t>
            </w:r>
          </w:p>
        </w:tc>
        <w:tc>
          <w:tcPr>
            <w:tcW w:w="502" w:type="pct"/>
            <w:tcBorders>
              <w:top w:val="nil"/>
              <w:left w:val="nil"/>
              <w:bottom w:val="nil"/>
              <w:right w:val="nil"/>
            </w:tcBorders>
            <w:shd w:val="clear" w:color="000000" w:fill="FFFF99"/>
            <w:noWrap/>
            <w:vAlign w:val="bottom"/>
            <w:hideMark/>
          </w:tcPr>
          <w:p w14:paraId="0DE21E3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10.000,00</w:t>
            </w:r>
          </w:p>
        </w:tc>
        <w:tc>
          <w:tcPr>
            <w:tcW w:w="411" w:type="pct"/>
            <w:tcBorders>
              <w:top w:val="nil"/>
              <w:left w:val="nil"/>
              <w:bottom w:val="nil"/>
              <w:right w:val="nil"/>
            </w:tcBorders>
            <w:shd w:val="clear" w:color="000000" w:fill="FFFF99"/>
            <w:noWrap/>
            <w:vAlign w:val="bottom"/>
            <w:hideMark/>
          </w:tcPr>
          <w:p w14:paraId="36AE1E0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7.427,22</w:t>
            </w:r>
          </w:p>
        </w:tc>
        <w:tc>
          <w:tcPr>
            <w:tcW w:w="336" w:type="pct"/>
            <w:tcBorders>
              <w:top w:val="nil"/>
              <w:left w:val="nil"/>
              <w:bottom w:val="nil"/>
              <w:right w:val="nil"/>
            </w:tcBorders>
            <w:shd w:val="clear" w:color="000000" w:fill="FFFF99"/>
            <w:noWrap/>
            <w:vAlign w:val="bottom"/>
            <w:hideMark/>
          </w:tcPr>
          <w:p w14:paraId="50C33B5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74,27%</w:t>
            </w:r>
          </w:p>
        </w:tc>
      </w:tr>
      <w:tr w:rsidR="00965DF4" w:rsidRPr="002F158A" w14:paraId="09ECC5D4" w14:textId="77777777" w:rsidTr="00232DDC">
        <w:trPr>
          <w:trHeight w:val="255"/>
        </w:trPr>
        <w:tc>
          <w:tcPr>
            <w:tcW w:w="82" w:type="pct"/>
            <w:tcBorders>
              <w:top w:val="nil"/>
              <w:left w:val="nil"/>
              <w:bottom w:val="nil"/>
              <w:right w:val="nil"/>
            </w:tcBorders>
            <w:shd w:val="clear" w:color="000000" w:fill="CCCCFF"/>
            <w:noWrap/>
            <w:vAlign w:val="bottom"/>
            <w:hideMark/>
          </w:tcPr>
          <w:p w14:paraId="6C23F7E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AE9C5F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355C4A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308FE7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1BBD4C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7.427,22</w:t>
            </w:r>
          </w:p>
        </w:tc>
        <w:tc>
          <w:tcPr>
            <w:tcW w:w="336" w:type="pct"/>
            <w:tcBorders>
              <w:top w:val="nil"/>
              <w:left w:val="nil"/>
              <w:bottom w:val="nil"/>
              <w:right w:val="nil"/>
            </w:tcBorders>
            <w:shd w:val="clear" w:color="000000" w:fill="CCCCFF"/>
            <w:noWrap/>
            <w:vAlign w:val="bottom"/>
            <w:hideMark/>
          </w:tcPr>
          <w:p w14:paraId="483A918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74,27%</w:t>
            </w:r>
          </w:p>
        </w:tc>
      </w:tr>
      <w:tr w:rsidR="00965DF4" w:rsidRPr="002F158A" w14:paraId="524981B3" w14:textId="77777777" w:rsidTr="00232DDC">
        <w:trPr>
          <w:trHeight w:val="255"/>
        </w:trPr>
        <w:tc>
          <w:tcPr>
            <w:tcW w:w="82" w:type="pct"/>
            <w:tcBorders>
              <w:top w:val="nil"/>
              <w:left w:val="nil"/>
              <w:bottom w:val="nil"/>
              <w:right w:val="nil"/>
            </w:tcBorders>
            <w:shd w:val="clear" w:color="000000" w:fill="CCCCFF"/>
            <w:noWrap/>
            <w:vAlign w:val="bottom"/>
            <w:hideMark/>
          </w:tcPr>
          <w:p w14:paraId="5B6DFFD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5FC292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55C2AA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5.309,00</w:t>
            </w:r>
          </w:p>
        </w:tc>
        <w:tc>
          <w:tcPr>
            <w:tcW w:w="502" w:type="pct"/>
            <w:tcBorders>
              <w:top w:val="nil"/>
              <w:left w:val="nil"/>
              <w:bottom w:val="nil"/>
              <w:right w:val="nil"/>
            </w:tcBorders>
            <w:shd w:val="clear" w:color="000000" w:fill="CCCCFF"/>
            <w:noWrap/>
            <w:vAlign w:val="bottom"/>
            <w:hideMark/>
          </w:tcPr>
          <w:p w14:paraId="282370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72AF39F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7.427,22</w:t>
            </w:r>
          </w:p>
        </w:tc>
        <w:tc>
          <w:tcPr>
            <w:tcW w:w="336" w:type="pct"/>
            <w:tcBorders>
              <w:top w:val="nil"/>
              <w:left w:val="nil"/>
              <w:bottom w:val="nil"/>
              <w:right w:val="nil"/>
            </w:tcBorders>
            <w:shd w:val="clear" w:color="000000" w:fill="CCCCFF"/>
            <w:noWrap/>
            <w:vAlign w:val="bottom"/>
            <w:hideMark/>
          </w:tcPr>
          <w:p w14:paraId="474F8FB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74,27%</w:t>
            </w:r>
          </w:p>
        </w:tc>
      </w:tr>
      <w:tr w:rsidR="00965DF4" w:rsidRPr="002F158A" w14:paraId="4DC3D06F" w14:textId="77777777" w:rsidTr="00232DDC">
        <w:trPr>
          <w:trHeight w:val="255"/>
        </w:trPr>
        <w:tc>
          <w:tcPr>
            <w:tcW w:w="82" w:type="pct"/>
            <w:tcBorders>
              <w:top w:val="nil"/>
              <w:left w:val="nil"/>
              <w:bottom w:val="nil"/>
              <w:right w:val="nil"/>
            </w:tcBorders>
            <w:shd w:val="clear" w:color="auto" w:fill="auto"/>
            <w:noWrap/>
            <w:vAlign w:val="bottom"/>
            <w:hideMark/>
          </w:tcPr>
          <w:p w14:paraId="6901938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C85AAA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2EF00E1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A58C73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5.309,00</w:t>
            </w:r>
          </w:p>
        </w:tc>
        <w:tc>
          <w:tcPr>
            <w:tcW w:w="502" w:type="pct"/>
            <w:tcBorders>
              <w:top w:val="nil"/>
              <w:left w:val="nil"/>
              <w:bottom w:val="nil"/>
              <w:right w:val="nil"/>
            </w:tcBorders>
            <w:shd w:val="clear" w:color="auto" w:fill="auto"/>
            <w:noWrap/>
            <w:vAlign w:val="bottom"/>
            <w:hideMark/>
          </w:tcPr>
          <w:p w14:paraId="4AE075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20002A3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7.427,22</w:t>
            </w:r>
          </w:p>
        </w:tc>
        <w:tc>
          <w:tcPr>
            <w:tcW w:w="336" w:type="pct"/>
            <w:tcBorders>
              <w:top w:val="nil"/>
              <w:left w:val="nil"/>
              <w:bottom w:val="nil"/>
              <w:right w:val="nil"/>
            </w:tcBorders>
            <w:shd w:val="clear" w:color="auto" w:fill="auto"/>
            <w:noWrap/>
            <w:vAlign w:val="bottom"/>
            <w:hideMark/>
          </w:tcPr>
          <w:p w14:paraId="4161534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74,27%</w:t>
            </w:r>
          </w:p>
        </w:tc>
      </w:tr>
      <w:tr w:rsidR="00965DF4" w:rsidRPr="002F158A" w14:paraId="4EEF87A7" w14:textId="77777777" w:rsidTr="00232DDC">
        <w:trPr>
          <w:trHeight w:val="255"/>
        </w:trPr>
        <w:tc>
          <w:tcPr>
            <w:tcW w:w="82" w:type="pct"/>
            <w:tcBorders>
              <w:top w:val="nil"/>
              <w:left w:val="nil"/>
              <w:bottom w:val="nil"/>
              <w:right w:val="nil"/>
            </w:tcBorders>
            <w:shd w:val="clear" w:color="auto" w:fill="auto"/>
            <w:noWrap/>
            <w:vAlign w:val="bottom"/>
            <w:hideMark/>
          </w:tcPr>
          <w:p w14:paraId="6C201AC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6AFFFB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48F1C49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7E103FD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6D99D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7B356E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7.427,22</w:t>
            </w:r>
          </w:p>
        </w:tc>
        <w:tc>
          <w:tcPr>
            <w:tcW w:w="336" w:type="pct"/>
            <w:tcBorders>
              <w:top w:val="nil"/>
              <w:left w:val="nil"/>
              <w:bottom w:val="nil"/>
              <w:right w:val="nil"/>
            </w:tcBorders>
            <w:shd w:val="clear" w:color="auto" w:fill="auto"/>
            <w:noWrap/>
            <w:vAlign w:val="bottom"/>
            <w:hideMark/>
          </w:tcPr>
          <w:p w14:paraId="561A6DB4" w14:textId="77777777" w:rsidR="00965DF4" w:rsidRPr="002F158A" w:rsidRDefault="00965DF4" w:rsidP="00232DDC">
            <w:pPr>
              <w:jc w:val="right"/>
              <w:rPr>
                <w:rFonts w:ascii="Arial" w:hAnsi="Arial" w:cs="Arial"/>
                <w:sz w:val="20"/>
                <w:szCs w:val="20"/>
                <w:lang w:val="en-US"/>
              </w:rPr>
            </w:pPr>
          </w:p>
        </w:tc>
      </w:tr>
      <w:tr w:rsidR="00965DF4" w:rsidRPr="002F158A" w14:paraId="30432789" w14:textId="77777777" w:rsidTr="00232DDC">
        <w:trPr>
          <w:trHeight w:val="255"/>
        </w:trPr>
        <w:tc>
          <w:tcPr>
            <w:tcW w:w="82" w:type="pct"/>
            <w:tcBorders>
              <w:top w:val="nil"/>
              <w:left w:val="nil"/>
              <w:bottom w:val="nil"/>
              <w:right w:val="nil"/>
            </w:tcBorders>
            <w:shd w:val="clear" w:color="000000" w:fill="FFFF99"/>
            <w:noWrap/>
            <w:vAlign w:val="bottom"/>
            <w:hideMark/>
          </w:tcPr>
          <w:p w14:paraId="5633F5C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2687A2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A100035</w:t>
            </w:r>
          </w:p>
        </w:tc>
        <w:tc>
          <w:tcPr>
            <w:tcW w:w="2693" w:type="pct"/>
            <w:tcBorders>
              <w:top w:val="nil"/>
              <w:left w:val="nil"/>
              <w:bottom w:val="nil"/>
              <w:right w:val="nil"/>
            </w:tcBorders>
            <w:shd w:val="clear" w:color="000000" w:fill="FFFF99"/>
            <w:noWrap/>
            <w:vAlign w:val="bottom"/>
            <w:hideMark/>
          </w:tcPr>
          <w:p w14:paraId="1D241AF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Kapitalna potpora Gračac vodovod i odvodnji-proj.dokum. vodovod industrijska zona,Tomingaj,Kijani</w:t>
            </w:r>
          </w:p>
        </w:tc>
        <w:tc>
          <w:tcPr>
            <w:tcW w:w="505" w:type="pct"/>
            <w:tcBorders>
              <w:top w:val="nil"/>
              <w:left w:val="nil"/>
              <w:bottom w:val="nil"/>
              <w:right w:val="nil"/>
            </w:tcBorders>
            <w:shd w:val="clear" w:color="000000" w:fill="FFFF99"/>
            <w:noWrap/>
            <w:vAlign w:val="bottom"/>
            <w:hideMark/>
          </w:tcPr>
          <w:p w14:paraId="0D2B50E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26.545,00</w:t>
            </w:r>
          </w:p>
        </w:tc>
        <w:tc>
          <w:tcPr>
            <w:tcW w:w="502" w:type="pct"/>
            <w:tcBorders>
              <w:top w:val="nil"/>
              <w:left w:val="nil"/>
              <w:bottom w:val="nil"/>
              <w:right w:val="nil"/>
            </w:tcBorders>
            <w:shd w:val="clear" w:color="000000" w:fill="FFFF99"/>
            <w:noWrap/>
            <w:vAlign w:val="bottom"/>
            <w:hideMark/>
          </w:tcPr>
          <w:p w14:paraId="51CC236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26.545,00</w:t>
            </w:r>
          </w:p>
        </w:tc>
        <w:tc>
          <w:tcPr>
            <w:tcW w:w="411" w:type="pct"/>
            <w:tcBorders>
              <w:top w:val="nil"/>
              <w:left w:val="nil"/>
              <w:bottom w:val="nil"/>
              <w:right w:val="nil"/>
            </w:tcBorders>
            <w:shd w:val="clear" w:color="000000" w:fill="FFFF99"/>
            <w:noWrap/>
            <w:vAlign w:val="bottom"/>
            <w:hideMark/>
          </w:tcPr>
          <w:p w14:paraId="1F76428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6.484,80</w:t>
            </w:r>
          </w:p>
        </w:tc>
        <w:tc>
          <w:tcPr>
            <w:tcW w:w="336" w:type="pct"/>
            <w:tcBorders>
              <w:top w:val="nil"/>
              <w:left w:val="nil"/>
              <w:bottom w:val="nil"/>
              <w:right w:val="nil"/>
            </w:tcBorders>
            <w:shd w:val="clear" w:color="000000" w:fill="FFFF99"/>
            <w:noWrap/>
            <w:vAlign w:val="bottom"/>
            <w:hideMark/>
          </w:tcPr>
          <w:p w14:paraId="16E37D1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24,43%</w:t>
            </w:r>
          </w:p>
        </w:tc>
      </w:tr>
      <w:tr w:rsidR="00965DF4" w:rsidRPr="002F158A" w14:paraId="765CE1A4" w14:textId="77777777" w:rsidTr="00232DDC">
        <w:trPr>
          <w:trHeight w:val="255"/>
        </w:trPr>
        <w:tc>
          <w:tcPr>
            <w:tcW w:w="82" w:type="pct"/>
            <w:tcBorders>
              <w:top w:val="nil"/>
              <w:left w:val="nil"/>
              <w:bottom w:val="nil"/>
              <w:right w:val="nil"/>
            </w:tcBorders>
            <w:shd w:val="clear" w:color="000000" w:fill="CCCCFF"/>
            <w:noWrap/>
            <w:vAlign w:val="bottom"/>
            <w:hideMark/>
          </w:tcPr>
          <w:p w14:paraId="1B508B7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C03F04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E25EB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26.545,00</w:t>
            </w:r>
          </w:p>
        </w:tc>
        <w:tc>
          <w:tcPr>
            <w:tcW w:w="502" w:type="pct"/>
            <w:tcBorders>
              <w:top w:val="nil"/>
              <w:left w:val="nil"/>
              <w:bottom w:val="nil"/>
              <w:right w:val="nil"/>
            </w:tcBorders>
            <w:shd w:val="clear" w:color="000000" w:fill="CCCCFF"/>
            <w:noWrap/>
            <w:vAlign w:val="bottom"/>
            <w:hideMark/>
          </w:tcPr>
          <w:p w14:paraId="4FB527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26.545,00</w:t>
            </w:r>
          </w:p>
        </w:tc>
        <w:tc>
          <w:tcPr>
            <w:tcW w:w="411" w:type="pct"/>
            <w:tcBorders>
              <w:top w:val="nil"/>
              <w:left w:val="nil"/>
              <w:bottom w:val="nil"/>
              <w:right w:val="nil"/>
            </w:tcBorders>
            <w:shd w:val="clear" w:color="000000" w:fill="CCCCFF"/>
            <w:noWrap/>
            <w:vAlign w:val="bottom"/>
            <w:hideMark/>
          </w:tcPr>
          <w:p w14:paraId="73C2FF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6.484,80</w:t>
            </w:r>
          </w:p>
        </w:tc>
        <w:tc>
          <w:tcPr>
            <w:tcW w:w="336" w:type="pct"/>
            <w:tcBorders>
              <w:top w:val="nil"/>
              <w:left w:val="nil"/>
              <w:bottom w:val="nil"/>
              <w:right w:val="nil"/>
            </w:tcBorders>
            <w:shd w:val="clear" w:color="000000" w:fill="CCCCFF"/>
            <w:noWrap/>
            <w:vAlign w:val="bottom"/>
            <w:hideMark/>
          </w:tcPr>
          <w:p w14:paraId="1AC799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24,43%</w:t>
            </w:r>
          </w:p>
        </w:tc>
      </w:tr>
      <w:tr w:rsidR="00965DF4" w:rsidRPr="002F158A" w14:paraId="532E816F" w14:textId="77777777" w:rsidTr="00232DDC">
        <w:trPr>
          <w:trHeight w:val="255"/>
        </w:trPr>
        <w:tc>
          <w:tcPr>
            <w:tcW w:w="82" w:type="pct"/>
            <w:tcBorders>
              <w:top w:val="nil"/>
              <w:left w:val="nil"/>
              <w:bottom w:val="nil"/>
              <w:right w:val="nil"/>
            </w:tcBorders>
            <w:shd w:val="clear" w:color="000000" w:fill="CCCCFF"/>
            <w:noWrap/>
            <w:vAlign w:val="bottom"/>
            <w:hideMark/>
          </w:tcPr>
          <w:p w14:paraId="644946F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344B4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5.2.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županijskog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33872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26.545,00</w:t>
            </w:r>
          </w:p>
        </w:tc>
        <w:tc>
          <w:tcPr>
            <w:tcW w:w="502" w:type="pct"/>
            <w:tcBorders>
              <w:top w:val="nil"/>
              <w:left w:val="nil"/>
              <w:bottom w:val="nil"/>
              <w:right w:val="nil"/>
            </w:tcBorders>
            <w:shd w:val="clear" w:color="000000" w:fill="CCCCFF"/>
            <w:noWrap/>
            <w:vAlign w:val="bottom"/>
            <w:hideMark/>
          </w:tcPr>
          <w:p w14:paraId="578304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26.545,00</w:t>
            </w:r>
          </w:p>
        </w:tc>
        <w:tc>
          <w:tcPr>
            <w:tcW w:w="411" w:type="pct"/>
            <w:tcBorders>
              <w:top w:val="nil"/>
              <w:left w:val="nil"/>
              <w:bottom w:val="nil"/>
              <w:right w:val="nil"/>
            </w:tcBorders>
            <w:shd w:val="clear" w:color="000000" w:fill="CCCCFF"/>
            <w:noWrap/>
            <w:vAlign w:val="bottom"/>
            <w:hideMark/>
          </w:tcPr>
          <w:p w14:paraId="586184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6.484,80</w:t>
            </w:r>
          </w:p>
        </w:tc>
        <w:tc>
          <w:tcPr>
            <w:tcW w:w="336" w:type="pct"/>
            <w:tcBorders>
              <w:top w:val="nil"/>
              <w:left w:val="nil"/>
              <w:bottom w:val="nil"/>
              <w:right w:val="nil"/>
            </w:tcBorders>
            <w:shd w:val="clear" w:color="000000" w:fill="CCCCFF"/>
            <w:noWrap/>
            <w:vAlign w:val="bottom"/>
            <w:hideMark/>
          </w:tcPr>
          <w:p w14:paraId="302D41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24,43%</w:t>
            </w:r>
          </w:p>
        </w:tc>
      </w:tr>
      <w:tr w:rsidR="00965DF4" w:rsidRPr="002F158A" w14:paraId="73437A94" w14:textId="77777777" w:rsidTr="00232DDC">
        <w:trPr>
          <w:trHeight w:val="255"/>
        </w:trPr>
        <w:tc>
          <w:tcPr>
            <w:tcW w:w="82" w:type="pct"/>
            <w:tcBorders>
              <w:top w:val="nil"/>
              <w:left w:val="nil"/>
              <w:bottom w:val="nil"/>
              <w:right w:val="nil"/>
            </w:tcBorders>
            <w:shd w:val="clear" w:color="auto" w:fill="auto"/>
            <w:noWrap/>
            <w:vAlign w:val="bottom"/>
            <w:hideMark/>
          </w:tcPr>
          <w:p w14:paraId="3A28591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8EE92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336626F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0F179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26.545,00</w:t>
            </w:r>
          </w:p>
        </w:tc>
        <w:tc>
          <w:tcPr>
            <w:tcW w:w="502" w:type="pct"/>
            <w:tcBorders>
              <w:top w:val="nil"/>
              <w:left w:val="nil"/>
              <w:bottom w:val="nil"/>
              <w:right w:val="nil"/>
            </w:tcBorders>
            <w:shd w:val="clear" w:color="auto" w:fill="auto"/>
            <w:noWrap/>
            <w:vAlign w:val="bottom"/>
            <w:hideMark/>
          </w:tcPr>
          <w:p w14:paraId="7AC4289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26.545,00</w:t>
            </w:r>
          </w:p>
        </w:tc>
        <w:tc>
          <w:tcPr>
            <w:tcW w:w="411" w:type="pct"/>
            <w:tcBorders>
              <w:top w:val="nil"/>
              <w:left w:val="nil"/>
              <w:bottom w:val="nil"/>
              <w:right w:val="nil"/>
            </w:tcBorders>
            <w:shd w:val="clear" w:color="auto" w:fill="auto"/>
            <w:noWrap/>
            <w:vAlign w:val="bottom"/>
            <w:hideMark/>
          </w:tcPr>
          <w:p w14:paraId="525716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6.484,80</w:t>
            </w:r>
          </w:p>
        </w:tc>
        <w:tc>
          <w:tcPr>
            <w:tcW w:w="336" w:type="pct"/>
            <w:tcBorders>
              <w:top w:val="nil"/>
              <w:left w:val="nil"/>
              <w:bottom w:val="nil"/>
              <w:right w:val="nil"/>
            </w:tcBorders>
            <w:shd w:val="clear" w:color="auto" w:fill="auto"/>
            <w:noWrap/>
            <w:vAlign w:val="bottom"/>
            <w:hideMark/>
          </w:tcPr>
          <w:p w14:paraId="71F8DD0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24,43%</w:t>
            </w:r>
          </w:p>
        </w:tc>
      </w:tr>
      <w:tr w:rsidR="00965DF4" w:rsidRPr="002F158A" w14:paraId="6F3801B2" w14:textId="77777777" w:rsidTr="00232DDC">
        <w:trPr>
          <w:trHeight w:val="255"/>
        </w:trPr>
        <w:tc>
          <w:tcPr>
            <w:tcW w:w="82" w:type="pct"/>
            <w:tcBorders>
              <w:top w:val="nil"/>
              <w:left w:val="nil"/>
              <w:bottom w:val="nil"/>
              <w:right w:val="nil"/>
            </w:tcBorders>
            <w:shd w:val="clear" w:color="auto" w:fill="auto"/>
            <w:noWrap/>
            <w:vAlign w:val="bottom"/>
            <w:hideMark/>
          </w:tcPr>
          <w:p w14:paraId="7EC26C7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3C8C07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3861</w:t>
            </w:r>
          </w:p>
        </w:tc>
        <w:tc>
          <w:tcPr>
            <w:tcW w:w="2693" w:type="pct"/>
            <w:tcBorders>
              <w:top w:val="nil"/>
              <w:left w:val="nil"/>
              <w:bottom w:val="nil"/>
              <w:right w:val="nil"/>
            </w:tcBorders>
            <w:shd w:val="clear" w:color="auto" w:fill="auto"/>
            <w:noWrap/>
            <w:vAlign w:val="bottom"/>
            <w:hideMark/>
          </w:tcPr>
          <w:p w14:paraId="478C72F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u javnom sek</w:t>
            </w:r>
          </w:p>
        </w:tc>
        <w:tc>
          <w:tcPr>
            <w:tcW w:w="505" w:type="pct"/>
            <w:tcBorders>
              <w:top w:val="nil"/>
              <w:left w:val="nil"/>
              <w:bottom w:val="nil"/>
              <w:right w:val="nil"/>
            </w:tcBorders>
            <w:shd w:val="clear" w:color="auto" w:fill="auto"/>
            <w:noWrap/>
            <w:vAlign w:val="bottom"/>
            <w:hideMark/>
          </w:tcPr>
          <w:p w14:paraId="7223507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FD38E52"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207C1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6.484,80</w:t>
            </w:r>
          </w:p>
        </w:tc>
        <w:tc>
          <w:tcPr>
            <w:tcW w:w="336" w:type="pct"/>
            <w:tcBorders>
              <w:top w:val="nil"/>
              <w:left w:val="nil"/>
              <w:bottom w:val="nil"/>
              <w:right w:val="nil"/>
            </w:tcBorders>
            <w:shd w:val="clear" w:color="auto" w:fill="auto"/>
            <w:noWrap/>
            <w:vAlign w:val="bottom"/>
            <w:hideMark/>
          </w:tcPr>
          <w:p w14:paraId="7E99D973" w14:textId="77777777" w:rsidR="00965DF4" w:rsidRPr="002F158A" w:rsidRDefault="00965DF4" w:rsidP="00232DDC">
            <w:pPr>
              <w:jc w:val="right"/>
              <w:rPr>
                <w:rFonts w:ascii="Arial" w:hAnsi="Arial" w:cs="Arial"/>
                <w:sz w:val="20"/>
                <w:szCs w:val="20"/>
                <w:lang w:val="en-US"/>
              </w:rPr>
            </w:pPr>
          </w:p>
        </w:tc>
      </w:tr>
      <w:tr w:rsidR="00965DF4" w:rsidRPr="002F158A" w14:paraId="0FBE3B13" w14:textId="77777777" w:rsidTr="00232DDC">
        <w:trPr>
          <w:trHeight w:val="255"/>
        </w:trPr>
        <w:tc>
          <w:tcPr>
            <w:tcW w:w="82" w:type="pct"/>
            <w:tcBorders>
              <w:top w:val="nil"/>
              <w:left w:val="nil"/>
              <w:bottom w:val="nil"/>
              <w:right w:val="nil"/>
            </w:tcBorders>
            <w:shd w:val="clear" w:color="000000" w:fill="FFFF99"/>
            <w:noWrap/>
            <w:vAlign w:val="bottom"/>
            <w:hideMark/>
          </w:tcPr>
          <w:p w14:paraId="52A5F03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2FE47A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K100007</w:t>
            </w:r>
          </w:p>
        </w:tc>
        <w:tc>
          <w:tcPr>
            <w:tcW w:w="2693" w:type="pct"/>
            <w:tcBorders>
              <w:top w:val="nil"/>
              <w:left w:val="nil"/>
              <w:bottom w:val="nil"/>
              <w:right w:val="nil"/>
            </w:tcBorders>
            <w:shd w:val="clear" w:color="000000" w:fill="FFFF99"/>
            <w:noWrap/>
            <w:vAlign w:val="bottom"/>
            <w:hideMark/>
          </w:tcPr>
          <w:p w14:paraId="300E9B7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Izgradnja javne rasvjete u naseljima</w:t>
            </w:r>
          </w:p>
        </w:tc>
        <w:tc>
          <w:tcPr>
            <w:tcW w:w="505" w:type="pct"/>
            <w:tcBorders>
              <w:top w:val="nil"/>
              <w:left w:val="nil"/>
              <w:bottom w:val="nil"/>
              <w:right w:val="nil"/>
            </w:tcBorders>
            <w:shd w:val="clear" w:color="000000" w:fill="FFFF99"/>
            <w:noWrap/>
            <w:vAlign w:val="bottom"/>
            <w:hideMark/>
          </w:tcPr>
          <w:p w14:paraId="3B6E217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17.254,00</w:t>
            </w:r>
          </w:p>
        </w:tc>
        <w:tc>
          <w:tcPr>
            <w:tcW w:w="502" w:type="pct"/>
            <w:tcBorders>
              <w:top w:val="nil"/>
              <w:left w:val="nil"/>
              <w:bottom w:val="nil"/>
              <w:right w:val="nil"/>
            </w:tcBorders>
            <w:shd w:val="clear" w:color="000000" w:fill="FFFF99"/>
            <w:noWrap/>
            <w:vAlign w:val="bottom"/>
            <w:hideMark/>
          </w:tcPr>
          <w:p w14:paraId="0B0746F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20.368,00</w:t>
            </w:r>
          </w:p>
        </w:tc>
        <w:tc>
          <w:tcPr>
            <w:tcW w:w="411" w:type="pct"/>
            <w:tcBorders>
              <w:top w:val="nil"/>
              <w:left w:val="nil"/>
              <w:bottom w:val="nil"/>
              <w:right w:val="nil"/>
            </w:tcBorders>
            <w:shd w:val="clear" w:color="000000" w:fill="FFFF99"/>
            <w:noWrap/>
            <w:vAlign w:val="bottom"/>
            <w:hideMark/>
          </w:tcPr>
          <w:p w14:paraId="313994E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0911ED0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3FC9BEA" w14:textId="77777777" w:rsidTr="00232DDC">
        <w:trPr>
          <w:trHeight w:val="255"/>
        </w:trPr>
        <w:tc>
          <w:tcPr>
            <w:tcW w:w="82" w:type="pct"/>
            <w:tcBorders>
              <w:top w:val="nil"/>
              <w:left w:val="nil"/>
              <w:bottom w:val="nil"/>
              <w:right w:val="nil"/>
            </w:tcBorders>
            <w:shd w:val="clear" w:color="000000" w:fill="CCCCFF"/>
            <w:noWrap/>
            <w:vAlign w:val="bottom"/>
            <w:hideMark/>
          </w:tcPr>
          <w:p w14:paraId="0FECF71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0D0B1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312DF54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4B2710F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9.750,00</w:t>
            </w:r>
          </w:p>
        </w:tc>
        <w:tc>
          <w:tcPr>
            <w:tcW w:w="411" w:type="pct"/>
            <w:tcBorders>
              <w:top w:val="nil"/>
              <w:left w:val="nil"/>
              <w:bottom w:val="nil"/>
              <w:right w:val="nil"/>
            </w:tcBorders>
            <w:shd w:val="clear" w:color="000000" w:fill="CCCCFF"/>
            <w:noWrap/>
            <w:vAlign w:val="bottom"/>
            <w:hideMark/>
          </w:tcPr>
          <w:p w14:paraId="34C19B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28504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03CFC4F" w14:textId="77777777" w:rsidTr="00232DDC">
        <w:trPr>
          <w:trHeight w:val="255"/>
        </w:trPr>
        <w:tc>
          <w:tcPr>
            <w:tcW w:w="82" w:type="pct"/>
            <w:tcBorders>
              <w:top w:val="nil"/>
              <w:left w:val="nil"/>
              <w:bottom w:val="nil"/>
              <w:right w:val="nil"/>
            </w:tcBorders>
            <w:shd w:val="clear" w:color="000000" w:fill="CCCCFF"/>
            <w:noWrap/>
            <w:vAlign w:val="bottom"/>
            <w:hideMark/>
          </w:tcPr>
          <w:p w14:paraId="4CF63AB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D38A0F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20839C3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740DA3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9.750,00</w:t>
            </w:r>
          </w:p>
        </w:tc>
        <w:tc>
          <w:tcPr>
            <w:tcW w:w="411" w:type="pct"/>
            <w:tcBorders>
              <w:top w:val="nil"/>
              <w:left w:val="nil"/>
              <w:bottom w:val="nil"/>
              <w:right w:val="nil"/>
            </w:tcBorders>
            <w:shd w:val="clear" w:color="000000" w:fill="CCCCFF"/>
            <w:noWrap/>
            <w:vAlign w:val="bottom"/>
            <w:hideMark/>
          </w:tcPr>
          <w:p w14:paraId="4A4E1E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1F6483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1764FA6" w14:textId="77777777" w:rsidTr="00232DDC">
        <w:trPr>
          <w:trHeight w:val="255"/>
        </w:trPr>
        <w:tc>
          <w:tcPr>
            <w:tcW w:w="82" w:type="pct"/>
            <w:tcBorders>
              <w:top w:val="nil"/>
              <w:left w:val="nil"/>
              <w:bottom w:val="nil"/>
              <w:right w:val="nil"/>
            </w:tcBorders>
            <w:shd w:val="clear" w:color="auto" w:fill="auto"/>
            <w:noWrap/>
            <w:vAlign w:val="bottom"/>
            <w:hideMark/>
          </w:tcPr>
          <w:p w14:paraId="4EA8417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7E5034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7BB440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62CE7A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03C0C7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9.750,00</w:t>
            </w:r>
          </w:p>
        </w:tc>
        <w:tc>
          <w:tcPr>
            <w:tcW w:w="411" w:type="pct"/>
            <w:tcBorders>
              <w:top w:val="nil"/>
              <w:left w:val="nil"/>
              <w:bottom w:val="nil"/>
              <w:right w:val="nil"/>
            </w:tcBorders>
            <w:shd w:val="clear" w:color="auto" w:fill="auto"/>
            <w:noWrap/>
            <w:vAlign w:val="bottom"/>
            <w:hideMark/>
          </w:tcPr>
          <w:p w14:paraId="15BA989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27C9B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A561518" w14:textId="77777777" w:rsidTr="00232DDC">
        <w:trPr>
          <w:trHeight w:val="255"/>
        </w:trPr>
        <w:tc>
          <w:tcPr>
            <w:tcW w:w="82" w:type="pct"/>
            <w:tcBorders>
              <w:top w:val="nil"/>
              <w:left w:val="nil"/>
              <w:bottom w:val="nil"/>
              <w:right w:val="nil"/>
            </w:tcBorders>
            <w:shd w:val="clear" w:color="auto" w:fill="auto"/>
            <w:noWrap/>
            <w:vAlign w:val="bottom"/>
            <w:hideMark/>
          </w:tcPr>
          <w:p w14:paraId="62DA85D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44E8B8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044AEFB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49DB122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4533CE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85342C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D34B6CF" w14:textId="77777777" w:rsidR="00965DF4" w:rsidRPr="002F158A" w:rsidRDefault="00965DF4" w:rsidP="00232DDC">
            <w:pPr>
              <w:jc w:val="right"/>
              <w:rPr>
                <w:rFonts w:ascii="Arial" w:hAnsi="Arial" w:cs="Arial"/>
                <w:sz w:val="20"/>
                <w:szCs w:val="20"/>
                <w:lang w:val="en-US"/>
              </w:rPr>
            </w:pPr>
          </w:p>
        </w:tc>
      </w:tr>
      <w:tr w:rsidR="00965DF4" w:rsidRPr="002F158A" w14:paraId="56FD8847" w14:textId="77777777" w:rsidTr="00232DDC">
        <w:trPr>
          <w:trHeight w:val="255"/>
        </w:trPr>
        <w:tc>
          <w:tcPr>
            <w:tcW w:w="82" w:type="pct"/>
            <w:tcBorders>
              <w:top w:val="nil"/>
              <w:left w:val="nil"/>
              <w:bottom w:val="nil"/>
              <w:right w:val="nil"/>
            </w:tcBorders>
            <w:shd w:val="clear" w:color="000000" w:fill="CCCCFF"/>
            <w:noWrap/>
            <w:vAlign w:val="bottom"/>
            <w:hideMark/>
          </w:tcPr>
          <w:p w14:paraId="7373F0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1E962A1"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31798E0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10.618,00</w:t>
            </w:r>
          </w:p>
        </w:tc>
        <w:tc>
          <w:tcPr>
            <w:tcW w:w="502" w:type="pct"/>
            <w:tcBorders>
              <w:top w:val="nil"/>
              <w:left w:val="nil"/>
              <w:bottom w:val="nil"/>
              <w:right w:val="nil"/>
            </w:tcBorders>
            <w:shd w:val="clear" w:color="000000" w:fill="CCCCFF"/>
            <w:noWrap/>
            <w:vAlign w:val="bottom"/>
            <w:hideMark/>
          </w:tcPr>
          <w:p w14:paraId="1F4AB7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10.618,00</w:t>
            </w:r>
          </w:p>
        </w:tc>
        <w:tc>
          <w:tcPr>
            <w:tcW w:w="411" w:type="pct"/>
            <w:tcBorders>
              <w:top w:val="nil"/>
              <w:left w:val="nil"/>
              <w:bottom w:val="nil"/>
              <w:right w:val="nil"/>
            </w:tcBorders>
            <w:shd w:val="clear" w:color="000000" w:fill="CCCCFF"/>
            <w:noWrap/>
            <w:vAlign w:val="bottom"/>
            <w:hideMark/>
          </w:tcPr>
          <w:p w14:paraId="105D48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5A070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47E90D8" w14:textId="77777777" w:rsidTr="00232DDC">
        <w:trPr>
          <w:trHeight w:val="255"/>
        </w:trPr>
        <w:tc>
          <w:tcPr>
            <w:tcW w:w="82" w:type="pct"/>
            <w:tcBorders>
              <w:top w:val="nil"/>
              <w:left w:val="nil"/>
              <w:bottom w:val="nil"/>
              <w:right w:val="nil"/>
            </w:tcBorders>
            <w:shd w:val="clear" w:color="000000" w:fill="CCCCFF"/>
            <w:noWrap/>
            <w:vAlign w:val="bottom"/>
            <w:hideMark/>
          </w:tcPr>
          <w:p w14:paraId="576202A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60BB77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6A8A86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10.618,00</w:t>
            </w:r>
          </w:p>
        </w:tc>
        <w:tc>
          <w:tcPr>
            <w:tcW w:w="502" w:type="pct"/>
            <w:tcBorders>
              <w:top w:val="nil"/>
              <w:left w:val="nil"/>
              <w:bottom w:val="nil"/>
              <w:right w:val="nil"/>
            </w:tcBorders>
            <w:shd w:val="clear" w:color="000000" w:fill="CCCCFF"/>
            <w:noWrap/>
            <w:vAlign w:val="bottom"/>
            <w:hideMark/>
          </w:tcPr>
          <w:p w14:paraId="5F6086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10.618,00</w:t>
            </w:r>
          </w:p>
        </w:tc>
        <w:tc>
          <w:tcPr>
            <w:tcW w:w="411" w:type="pct"/>
            <w:tcBorders>
              <w:top w:val="nil"/>
              <w:left w:val="nil"/>
              <w:bottom w:val="nil"/>
              <w:right w:val="nil"/>
            </w:tcBorders>
            <w:shd w:val="clear" w:color="000000" w:fill="CCCCFF"/>
            <w:noWrap/>
            <w:vAlign w:val="bottom"/>
            <w:hideMark/>
          </w:tcPr>
          <w:p w14:paraId="150A89C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053A8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56A78EB" w14:textId="77777777" w:rsidTr="00232DDC">
        <w:trPr>
          <w:trHeight w:val="255"/>
        </w:trPr>
        <w:tc>
          <w:tcPr>
            <w:tcW w:w="82" w:type="pct"/>
            <w:tcBorders>
              <w:top w:val="nil"/>
              <w:left w:val="nil"/>
              <w:bottom w:val="nil"/>
              <w:right w:val="nil"/>
            </w:tcBorders>
            <w:shd w:val="clear" w:color="auto" w:fill="auto"/>
            <w:noWrap/>
            <w:vAlign w:val="bottom"/>
            <w:hideMark/>
          </w:tcPr>
          <w:p w14:paraId="76876AE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41E431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7FFC0E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9988D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10.618,00</w:t>
            </w:r>
          </w:p>
        </w:tc>
        <w:tc>
          <w:tcPr>
            <w:tcW w:w="502" w:type="pct"/>
            <w:tcBorders>
              <w:top w:val="nil"/>
              <w:left w:val="nil"/>
              <w:bottom w:val="nil"/>
              <w:right w:val="nil"/>
            </w:tcBorders>
            <w:shd w:val="clear" w:color="auto" w:fill="auto"/>
            <w:noWrap/>
            <w:vAlign w:val="bottom"/>
            <w:hideMark/>
          </w:tcPr>
          <w:p w14:paraId="3C756B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10.618,00</w:t>
            </w:r>
          </w:p>
        </w:tc>
        <w:tc>
          <w:tcPr>
            <w:tcW w:w="411" w:type="pct"/>
            <w:tcBorders>
              <w:top w:val="nil"/>
              <w:left w:val="nil"/>
              <w:bottom w:val="nil"/>
              <w:right w:val="nil"/>
            </w:tcBorders>
            <w:shd w:val="clear" w:color="auto" w:fill="auto"/>
            <w:noWrap/>
            <w:vAlign w:val="bottom"/>
            <w:hideMark/>
          </w:tcPr>
          <w:p w14:paraId="7FA357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855FA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AD2A240" w14:textId="77777777" w:rsidTr="00232DDC">
        <w:trPr>
          <w:trHeight w:val="255"/>
        </w:trPr>
        <w:tc>
          <w:tcPr>
            <w:tcW w:w="82" w:type="pct"/>
            <w:tcBorders>
              <w:top w:val="nil"/>
              <w:left w:val="nil"/>
              <w:bottom w:val="nil"/>
              <w:right w:val="nil"/>
            </w:tcBorders>
            <w:shd w:val="clear" w:color="auto" w:fill="auto"/>
            <w:noWrap/>
            <w:vAlign w:val="bottom"/>
            <w:hideMark/>
          </w:tcPr>
          <w:p w14:paraId="70ADA58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0B474A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35EB01B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13AD3F9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86D5E9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6D2C5C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EFA7E79" w14:textId="77777777" w:rsidR="00965DF4" w:rsidRPr="002F158A" w:rsidRDefault="00965DF4" w:rsidP="00232DDC">
            <w:pPr>
              <w:jc w:val="right"/>
              <w:rPr>
                <w:rFonts w:ascii="Arial" w:hAnsi="Arial" w:cs="Arial"/>
                <w:sz w:val="20"/>
                <w:szCs w:val="20"/>
                <w:lang w:val="en-US"/>
              </w:rPr>
            </w:pPr>
          </w:p>
        </w:tc>
      </w:tr>
      <w:tr w:rsidR="00965DF4" w:rsidRPr="002F158A" w14:paraId="466E87FC" w14:textId="77777777" w:rsidTr="00232DDC">
        <w:trPr>
          <w:trHeight w:val="255"/>
        </w:trPr>
        <w:tc>
          <w:tcPr>
            <w:tcW w:w="82" w:type="pct"/>
            <w:tcBorders>
              <w:top w:val="nil"/>
              <w:left w:val="nil"/>
              <w:bottom w:val="nil"/>
              <w:right w:val="nil"/>
            </w:tcBorders>
            <w:shd w:val="clear" w:color="000000" w:fill="FFFF99"/>
            <w:noWrap/>
            <w:vAlign w:val="bottom"/>
            <w:hideMark/>
          </w:tcPr>
          <w:p w14:paraId="5DA7573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7CA2E1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K100015</w:t>
            </w:r>
          </w:p>
        </w:tc>
        <w:tc>
          <w:tcPr>
            <w:tcW w:w="2693" w:type="pct"/>
            <w:tcBorders>
              <w:top w:val="nil"/>
              <w:left w:val="nil"/>
              <w:bottom w:val="nil"/>
              <w:right w:val="nil"/>
            </w:tcBorders>
            <w:shd w:val="clear" w:color="000000" w:fill="FFFF99"/>
            <w:noWrap/>
            <w:vAlign w:val="bottom"/>
            <w:hideMark/>
          </w:tcPr>
          <w:p w14:paraId="22567F3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opreme trgovačkom društvu "Gračac Čistoća"</w:t>
            </w:r>
          </w:p>
        </w:tc>
        <w:tc>
          <w:tcPr>
            <w:tcW w:w="505" w:type="pct"/>
            <w:tcBorders>
              <w:top w:val="nil"/>
              <w:left w:val="nil"/>
              <w:bottom w:val="nil"/>
              <w:right w:val="nil"/>
            </w:tcBorders>
            <w:shd w:val="clear" w:color="000000" w:fill="FFFF99"/>
            <w:noWrap/>
            <w:vAlign w:val="bottom"/>
            <w:hideMark/>
          </w:tcPr>
          <w:p w14:paraId="6B5B6B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60.000,00</w:t>
            </w:r>
          </w:p>
        </w:tc>
        <w:tc>
          <w:tcPr>
            <w:tcW w:w="502" w:type="pct"/>
            <w:tcBorders>
              <w:top w:val="nil"/>
              <w:left w:val="nil"/>
              <w:bottom w:val="nil"/>
              <w:right w:val="nil"/>
            </w:tcBorders>
            <w:shd w:val="clear" w:color="000000" w:fill="FFFF99"/>
            <w:noWrap/>
            <w:vAlign w:val="bottom"/>
            <w:hideMark/>
          </w:tcPr>
          <w:p w14:paraId="2D4A072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60.000,00</w:t>
            </w:r>
          </w:p>
        </w:tc>
        <w:tc>
          <w:tcPr>
            <w:tcW w:w="411" w:type="pct"/>
            <w:tcBorders>
              <w:top w:val="nil"/>
              <w:left w:val="nil"/>
              <w:bottom w:val="nil"/>
              <w:right w:val="nil"/>
            </w:tcBorders>
            <w:shd w:val="clear" w:color="000000" w:fill="FFFF99"/>
            <w:noWrap/>
            <w:vAlign w:val="bottom"/>
            <w:hideMark/>
          </w:tcPr>
          <w:p w14:paraId="0C001E2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26.596,91</w:t>
            </w:r>
          </w:p>
        </w:tc>
        <w:tc>
          <w:tcPr>
            <w:tcW w:w="336" w:type="pct"/>
            <w:tcBorders>
              <w:top w:val="nil"/>
              <w:left w:val="nil"/>
              <w:bottom w:val="nil"/>
              <w:right w:val="nil"/>
            </w:tcBorders>
            <w:shd w:val="clear" w:color="000000" w:fill="FFFF99"/>
            <w:noWrap/>
            <w:vAlign w:val="bottom"/>
            <w:hideMark/>
          </w:tcPr>
          <w:p w14:paraId="7B92B67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44,33%</w:t>
            </w:r>
          </w:p>
        </w:tc>
      </w:tr>
      <w:tr w:rsidR="00965DF4" w:rsidRPr="002F158A" w14:paraId="61EF82EF" w14:textId="77777777" w:rsidTr="00232DDC">
        <w:trPr>
          <w:trHeight w:val="255"/>
        </w:trPr>
        <w:tc>
          <w:tcPr>
            <w:tcW w:w="82" w:type="pct"/>
            <w:tcBorders>
              <w:top w:val="nil"/>
              <w:left w:val="nil"/>
              <w:bottom w:val="nil"/>
              <w:right w:val="nil"/>
            </w:tcBorders>
            <w:shd w:val="clear" w:color="000000" w:fill="CCCCFF"/>
            <w:noWrap/>
            <w:vAlign w:val="bottom"/>
            <w:hideMark/>
          </w:tcPr>
          <w:p w14:paraId="1963B48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1115AB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1D0DBE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60.000,00</w:t>
            </w:r>
          </w:p>
        </w:tc>
        <w:tc>
          <w:tcPr>
            <w:tcW w:w="502" w:type="pct"/>
            <w:tcBorders>
              <w:top w:val="nil"/>
              <w:left w:val="nil"/>
              <w:bottom w:val="nil"/>
              <w:right w:val="nil"/>
            </w:tcBorders>
            <w:shd w:val="clear" w:color="000000" w:fill="CCCCFF"/>
            <w:noWrap/>
            <w:vAlign w:val="bottom"/>
            <w:hideMark/>
          </w:tcPr>
          <w:p w14:paraId="34909E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2B18E6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547E37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4FC3EF8" w14:textId="77777777" w:rsidTr="00232DDC">
        <w:trPr>
          <w:trHeight w:val="255"/>
        </w:trPr>
        <w:tc>
          <w:tcPr>
            <w:tcW w:w="82" w:type="pct"/>
            <w:tcBorders>
              <w:top w:val="nil"/>
              <w:left w:val="nil"/>
              <w:bottom w:val="nil"/>
              <w:right w:val="nil"/>
            </w:tcBorders>
            <w:shd w:val="clear" w:color="000000" w:fill="CCCCFF"/>
            <w:noWrap/>
            <w:vAlign w:val="bottom"/>
            <w:hideMark/>
          </w:tcPr>
          <w:p w14:paraId="3C7EF82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E027D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0A123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60.000,00</w:t>
            </w:r>
          </w:p>
        </w:tc>
        <w:tc>
          <w:tcPr>
            <w:tcW w:w="502" w:type="pct"/>
            <w:tcBorders>
              <w:top w:val="nil"/>
              <w:left w:val="nil"/>
              <w:bottom w:val="nil"/>
              <w:right w:val="nil"/>
            </w:tcBorders>
            <w:shd w:val="clear" w:color="000000" w:fill="CCCCFF"/>
            <w:noWrap/>
            <w:vAlign w:val="bottom"/>
            <w:hideMark/>
          </w:tcPr>
          <w:p w14:paraId="70EBF7B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278AFF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A73BB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63C6DCA" w14:textId="77777777" w:rsidTr="00232DDC">
        <w:trPr>
          <w:trHeight w:val="255"/>
        </w:trPr>
        <w:tc>
          <w:tcPr>
            <w:tcW w:w="82" w:type="pct"/>
            <w:tcBorders>
              <w:top w:val="nil"/>
              <w:left w:val="nil"/>
              <w:bottom w:val="nil"/>
              <w:right w:val="nil"/>
            </w:tcBorders>
            <w:shd w:val="clear" w:color="auto" w:fill="auto"/>
            <w:noWrap/>
            <w:vAlign w:val="bottom"/>
            <w:hideMark/>
          </w:tcPr>
          <w:p w14:paraId="3C0896D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08ED14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1FE71B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95D88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60.000,00</w:t>
            </w:r>
          </w:p>
        </w:tc>
        <w:tc>
          <w:tcPr>
            <w:tcW w:w="502" w:type="pct"/>
            <w:tcBorders>
              <w:top w:val="nil"/>
              <w:left w:val="nil"/>
              <w:bottom w:val="nil"/>
              <w:right w:val="nil"/>
            </w:tcBorders>
            <w:shd w:val="clear" w:color="auto" w:fill="auto"/>
            <w:noWrap/>
            <w:vAlign w:val="bottom"/>
            <w:hideMark/>
          </w:tcPr>
          <w:p w14:paraId="243CC74A"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4AB61F2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7D6CB27" w14:textId="77777777" w:rsidR="00965DF4" w:rsidRPr="002F158A" w:rsidRDefault="00965DF4" w:rsidP="00232DDC">
            <w:pPr>
              <w:jc w:val="right"/>
              <w:rPr>
                <w:rFonts w:ascii="Arial" w:hAnsi="Arial" w:cs="Arial"/>
                <w:sz w:val="20"/>
                <w:szCs w:val="20"/>
                <w:lang w:val="en-US"/>
              </w:rPr>
            </w:pPr>
          </w:p>
        </w:tc>
      </w:tr>
      <w:tr w:rsidR="00965DF4" w:rsidRPr="002F158A" w14:paraId="5984AD1E" w14:textId="77777777" w:rsidTr="00232DDC">
        <w:trPr>
          <w:trHeight w:val="255"/>
        </w:trPr>
        <w:tc>
          <w:tcPr>
            <w:tcW w:w="82" w:type="pct"/>
            <w:tcBorders>
              <w:top w:val="nil"/>
              <w:left w:val="nil"/>
              <w:bottom w:val="nil"/>
              <w:right w:val="nil"/>
            </w:tcBorders>
            <w:shd w:val="clear" w:color="auto" w:fill="auto"/>
            <w:noWrap/>
            <w:vAlign w:val="bottom"/>
            <w:hideMark/>
          </w:tcPr>
          <w:p w14:paraId="274C90F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F61F82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3861</w:t>
            </w:r>
          </w:p>
        </w:tc>
        <w:tc>
          <w:tcPr>
            <w:tcW w:w="2693" w:type="pct"/>
            <w:tcBorders>
              <w:top w:val="nil"/>
              <w:left w:val="nil"/>
              <w:bottom w:val="nil"/>
              <w:right w:val="nil"/>
            </w:tcBorders>
            <w:shd w:val="clear" w:color="auto" w:fill="auto"/>
            <w:noWrap/>
            <w:vAlign w:val="bottom"/>
            <w:hideMark/>
          </w:tcPr>
          <w:p w14:paraId="2C7987E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u javnom sek</w:t>
            </w:r>
          </w:p>
        </w:tc>
        <w:tc>
          <w:tcPr>
            <w:tcW w:w="505" w:type="pct"/>
            <w:tcBorders>
              <w:top w:val="nil"/>
              <w:left w:val="nil"/>
              <w:bottom w:val="nil"/>
              <w:right w:val="nil"/>
            </w:tcBorders>
            <w:shd w:val="clear" w:color="auto" w:fill="auto"/>
            <w:noWrap/>
            <w:vAlign w:val="bottom"/>
            <w:hideMark/>
          </w:tcPr>
          <w:p w14:paraId="4D60327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E7CCEE0"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5196AC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B230508" w14:textId="77777777" w:rsidR="00965DF4" w:rsidRPr="002F158A" w:rsidRDefault="00965DF4" w:rsidP="00232DDC">
            <w:pPr>
              <w:jc w:val="right"/>
              <w:rPr>
                <w:rFonts w:ascii="Arial" w:hAnsi="Arial" w:cs="Arial"/>
                <w:sz w:val="20"/>
                <w:szCs w:val="20"/>
                <w:lang w:val="en-US"/>
              </w:rPr>
            </w:pPr>
          </w:p>
        </w:tc>
      </w:tr>
      <w:tr w:rsidR="00965DF4" w:rsidRPr="002F158A" w14:paraId="5E06EBFA" w14:textId="77777777" w:rsidTr="00232DDC">
        <w:trPr>
          <w:trHeight w:val="255"/>
        </w:trPr>
        <w:tc>
          <w:tcPr>
            <w:tcW w:w="82" w:type="pct"/>
            <w:tcBorders>
              <w:top w:val="nil"/>
              <w:left w:val="nil"/>
              <w:bottom w:val="nil"/>
              <w:right w:val="nil"/>
            </w:tcBorders>
            <w:shd w:val="clear" w:color="000000" w:fill="CCCCFF"/>
            <w:noWrap/>
            <w:vAlign w:val="bottom"/>
            <w:hideMark/>
          </w:tcPr>
          <w:p w14:paraId="51F22DF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2DB37C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3EF874BC"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5CA3322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60.000,00</w:t>
            </w:r>
          </w:p>
        </w:tc>
        <w:tc>
          <w:tcPr>
            <w:tcW w:w="411" w:type="pct"/>
            <w:tcBorders>
              <w:top w:val="nil"/>
              <w:left w:val="nil"/>
              <w:bottom w:val="nil"/>
              <w:right w:val="nil"/>
            </w:tcBorders>
            <w:shd w:val="clear" w:color="000000" w:fill="CCCCFF"/>
            <w:noWrap/>
            <w:vAlign w:val="bottom"/>
            <w:hideMark/>
          </w:tcPr>
          <w:p w14:paraId="7BC7E4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26.596,91</w:t>
            </w:r>
          </w:p>
        </w:tc>
        <w:tc>
          <w:tcPr>
            <w:tcW w:w="336" w:type="pct"/>
            <w:tcBorders>
              <w:top w:val="nil"/>
              <w:left w:val="nil"/>
              <w:bottom w:val="nil"/>
              <w:right w:val="nil"/>
            </w:tcBorders>
            <w:shd w:val="clear" w:color="000000" w:fill="CCCCFF"/>
            <w:noWrap/>
            <w:vAlign w:val="bottom"/>
            <w:hideMark/>
          </w:tcPr>
          <w:p w14:paraId="3E97BB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44,33%</w:t>
            </w:r>
          </w:p>
        </w:tc>
      </w:tr>
      <w:tr w:rsidR="00965DF4" w:rsidRPr="002F158A" w14:paraId="28CCFFED" w14:textId="77777777" w:rsidTr="00232DDC">
        <w:trPr>
          <w:trHeight w:val="255"/>
        </w:trPr>
        <w:tc>
          <w:tcPr>
            <w:tcW w:w="82" w:type="pct"/>
            <w:tcBorders>
              <w:top w:val="nil"/>
              <w:left w:val="nil"/>
              <w:bottom w:val="nil"/>
              <w:right w:val="nil"/>
            </w:tcBorders>
            <w:shd w:val="clear" w:color="000000" w:fill="CCCCFF"/>
            <w:noWrap/>
            <w:vAlign w:val="bottom"/>
            <w:hideMark/>
          </w:tcPr>
          <w:p w14:paraId="4A97CEC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E3A26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03D9E632"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5960B6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60.000,00</w:t>
            </w:r>
          </w:p>
        </w:tc>
        <w:tc>
          <w:tcPr>
            <w:tcW w:w="411" w:type="pct"/>
            <w:tcBorders>
              <w:top w:val="nil"/>
              <w:left w:val="nil"/>
              <w:bottom w:val="nil"/>
              <w:right w:val="nil"/>
            </w:tcBorders>
            <w:shd w:val="clear" w:color="000000" w:fill="CCCCFF"/>
            <w:noWrap/>
            <w:vAlign w:val="bottom"/>
            <w:hideMark/>
          </w:tcPr>
          <w:p w14:paraId="6E34D8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26.596,91</w:t>
            </w:r>
          </w:p>
        </w:tc>
        <w:tc>
          <w:tcPr>
            <w:tcW w:w="336" w:type="pct"/>
            <w:tcBorders>
              <w:top w:val="nil"/>
              <w:left w:val="nil"/>
              <w:bottom w:val="nil"/>
              <w:right w:val="nil"/>
            </w:tcBorders>
            <w:shd w:val="clear" w:color="000000" w:fill="CCCCFF"/>
            <w:noWrap/>
            <w:vAlign w:val="bottom"/>
            <w:hideMark/>
          </w:tcPr>
          <w:p w14:paraId="7C6E26A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44,33%</w:t>
            </w:r>
          </w:p>
        </w:tc>
      </w:tr>
      <w:tr w:rsidR="00965DF4" w:rsidRPr="002F158A" w14:paraId="19615C2B" w14:textId="77777777" w:rsidTr="00232DDC">
        <w:trPr>
          <w:trHeight w:val="255"/>
        </w:trPr>
        <w:tc>
          <w:tcPr>
            <w:tcW w:w="82" w:type="pct"/>
            <w:tcBorders>
              <w:top w:val="nil"/>
              <w:left w:val="nil"/>
              <w:bottom w:val="nil"/>
              <w:right w:val="nil"/>
            </w:tcBorders>
            <w:shd w:val="clear" w:color="auto" w:fill="auto"/>
            <w:noWrap/>
            <w:vAlign w:val="bottom"/>
            <w:hideMark/>
          </w:tcPr>
          <w:p w14:paraId="5B82F04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949A59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2961A59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21A334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22DDE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60.000,00</w:t>
            </w:r>
          </w:p>
        </w:tc>
        <w:tc>
          <w:tcPr>
            <w:tcW w:w="411" w:type="pct"/>
            <w:tcBorders>
              <w:top w:val="nil"/>
              <w:left w:val="nil"/>
              <w:bottom w:val="nil"/>
              <w:right w:val="nil"/>
            </w:tcBorders>
            <w:shd w:val="clear" w:color="auto" w:fill="auto"/>
            <w:noWrap/>
            <w:vAlign w:val="bottom"/>
            <w:hideMark/>
          </w:tcPr>
          <w:p w14:paraId="14C60DF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26.596,91</w:t>
            </w:r>
          </w:p>
        </w:tc>
        <w:tc>
          <w:tcPr>
            <w:tcW w:w="336" w:type="pct"/>
            <w:tcBorders>
              <w:top w:val="nil"/>
              <w:left w:val="nil"/>
              <w:bottom w:val="nil"/>
              <w:right w:val="nil"/>
            </w:tcBorders>
            <w:shd w:val="clear" w:color="auto" w:fill="auto"/>
            <w:noWrap/>
            <w:vAlign w:val="bottom"/>
            <w:hideMark/>
          </w:tcPr>
          <w:p w14:paraId="0D127D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44,33%</w:t>
            </w:r>
          </w:p>
        </w:tc>
      </w:tr>
      <w:tr w:rsidR="00965DF4" w:rsidRPr="002F158A" w14:paraId="729B6669" w14:textId="77777777" w:rsidTr="00232DDC">
        <w:trPr>
          <w:trHeight w:val="255"/>
        </w:trPr>
        <w:tc>
          <w:tcPr>
            <w:tcW w:w="82" w:type="pct"/>
            <w:tcBorders>
              <w:top w:val="nil"/>
              <w:left w:val="nil"/>
              <w:bottom w:val="nil"/>
              <w:right w:val="nil"/>
            </w:tcBorders>
            <w:shd w:val="clear" w:color="auto" w:fill="auto"/>
            <w:noWrap/>
            <w:vAlign w:val="bottom"/>
            <w:hideMark/>
          </w:tcPr>
          <w:p w14:paraId="4719943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B58F85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3861</w:t>
            </w:r>
          </w:p>
        </w:tc>
        <w:tc>
          <w:tcPr>
            <w:tcW w:w="2693" w:type="pct"/>
            <w:tcBorders>
              <w:top w:val="nil"/>
              <w:left w:val="nil"/>
              <w:bottom w:val="nil"/>
              <w:right w:val="nil"/>
            </w:tcBorders>
            <w:shd w:val="clear" w:color="auto" w:fill="auto"/>
            <w:noWrap/>
            <w:vAlign w:val="bottom"/>
            <w:hideMark/>
          </w:tcPr>
          <w:p w14:paraId="5F3B4DE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u javnom sek</w:t>
            </w:r>
          </w:p>
        </w:tc>
        <w:tc>
          <w:tcPr>
            <w:tcW w:w="505" w:type="pct"/>
            <w:tcBorders>
              <w:top w:val="nil"/>
              <w:left w:val="nil"/>
              <w:bottom w:val="nil"/>
              <w:right w:val="nil"/>
            </w:tcBorders>
            <w:shd w:val="clear" w:color="auto" w:fill="auto"/>
            <w:noWrap/>
            <w:vAlign w:val="bottom"/>
            <w:hideMark/>
          </w:tcPr>
          <w:p w14:paraId="0128C19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398289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F5A9F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26.596,91</w:t>
            </w:r>
          </w:p>
        </w:tc>
        <w:tc>
          <w:tcPr>
            <w:tcW w:w="336" w:type="pct"/>
            <w:tcBorders>
              <w:top w:val="nil"/>
              <w:left w:val="nil"/>
              <w:bottom w:val="nil"/>
              <w:right w:val="nil"/>
            </w:tcBorders>
            <w:shd w:val="clear" w:color="auto" w:fill="auto"/>
            <w:noWrap/>
            <w:vAlign w:val="bottom"/>
            <w:hideMark/>
          </w:tcPr>
          <w:p w14:paraId="629B15AD" w14:textId="77777777" w:rsidR="00965DF4" w:rsidRPr="002F158A" w:rsidRDefault="00965DF4" w:rsidP="00232DDC">
            <w:pPr>
              <w:jc w:val="right"/>
              <w:rPr>
                <w:rFonts w:ascii="Arial" w:hAnsi="Arial" w:cs="Arial"/>
                <w:sz w:val="20"/>
                <w:szCs w:val="20"/>
                <w:lang w:val="en-US"/>
              </w:rPr>
            </w:pPr>
          </w:p>
        </w:tc>
      </w:tr>
      <w:tr w:rsidR="00965DF4" w:rsidRPr="002F158A" w14:paraId="5DAF07A5" w14:textId="77777777" w:rsidTr="00232DDC">
        <w:trPr>
          <w:trHeight w:val="255"/>
        </w:trPr>
        <w:tc>
          <w:tcPr>
            <w:tcW w:w="82" w:type="pct"/>
            <w:tcBorders>
              <w:top w:val="nil"/>
              <w:left w:val="nil"/>
              <w:bottom w:val="nil"/>
              <w:right w:val="nil"/>
            </w:tcBorders>
            <w:shd w:val="clear" w:color="000000" w:fill="FFFF99"/>
            <w:noWrap/>
            <w:vAlign w:val="bottom"/>
            <w:hideMark/>
          </w:tcPr>
          <w:p w14:paraId="4EB4BEC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708DE0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K100029</w:t>
            </w:r>
          </w:p>
        </w:tc>
        <w:tc>
          <w:tcPr>
            <w:tcW w:w="2693" w:type="pct"/>
            <w:tcBorders>
              <w:top w:val="nil"/>
              <w:left w:val="nil"/>
              <w:bottom w:val="nil"/>
              <w:right w:val="nil"/>
            </w:tcBorders>
            <w:shd w:val="clear" w:color="000000" w:fill="FFFF99"/>
            <w:noWrap/>
            <w:vAlign w:val="bottom"/>
            <w:hideMark/>
          </w:tcPr>
          <w:p w14:paraId="7A394E7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i uređenje ulica u naselju Gračac</w:t>
            </w:r>
          </w:p>
        </w:tc>
        <w:tc>
          <w:tcPr>
            <w:tcW w:w="505" w:type="pct"/>
            <w:tcBorders>
              <w:top w:val="nil"/>
              <w:left w:val="nil"/>
              <w:bottom w:val="nil"/>
              <w:right w:val="nil"/>
            </w:tcBorders>
            <w:shd w:val="clear" w:color="000000" w:fill="FFFF99"/>
            <w:noWrap/>
            <w:vAlign w:val="bottom"/>
            <w:hideMark/>
          </w:tcPr>
          <w:p w14:paraId="0383E20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84.757,00</w:t>
            </w:r>
          </w:p>
        </w:tc>
        <w:tc>
          <w:tcPr>
            <w:tcW w:w="502" w:type="pct"/>
            <w:tcBorders>
              <w:top w:val="nil"/>
              <w:left w:val="nil"/>
              <w:bottom w:val="nil"/>
              <w:right w:val="nil"/>
            </w:tcBorders>
            <w:shd w:val="clear" w:color="000000" w:fill="FFFF99"/>
            <w:noWrap/>
            <w:vAlign w:val="bottom"/>
            <w:hideMark/>
          </w:tcPr>
          <w:p w14:paraId="758211C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69.979,00</w:t>
            </w:r>
          </w:p>
        </w:tc>
        <w:tc>
          <w:tcPr>
            <w:tcW w:w="411" w:type="pct"/>
            <w:tcBorders>
              <w:top w:val="nil"/>
              <w:left w:val="nil"/>
              <w:bottom w:val="nil"/>
              <w:right w:val="nil"/>
            </w:tcBorders>
            <w:shd w:val="clear" w:color="000000" w:fill="FFFF99"/>
            <w:noWrap/>
            <w:vAlign w:val="bottom"/>
            <w:hideMark/>
          </w:tcPr>
          <w:p w14:paraId="19F21D0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56.678,43</w:t>
            </w:r>
          </w:p>
        </w:tc>
        <w:tc>
          <w:tcPr>
            <w:tcW w:w="336" w:type="pct"/>
            <w:tcBorders>
              <w:top w:val="nil"/>
              <w:left w:val="nil"/>
              <w:bottom w:val="nil"/>
              <w:right w:val="nil"/>
            </w:tcBorders>
            <w:shd w:val="clear" w:color="000000" w:fill="FFFF99"/>
            <w:noWrap/>
            <w:vAlign w:val="bottom"/>
            <w:hideMark/>
          </w:tcPr>
          <w:p w14:paraId="7851301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80,99%</w:t>
            </w:r>
          </w:p>
        </w:tc>
      </w:tr>
      <w:tr w:rsidR="00965DF4" w:rsidRPr="002F158A" w14:paraId="492BC162" w14:textId="77777777" w:rsidTr="00232DDC">
        <w:trPr>
          <w:trHeight w:val="255"/>
        </w:trPr>
        <w:tc>
          <w:tcPr>
            <w:tcW w:w="82" w:type="pct"/>
            <w:tcBorders>
              <w:top w:val="nil"/>
              <w:left w:val="nil"/>
              <w:bottom w:val="nil"/>
              <w:right w:val="nil"/>
            </w:tcBorders>
            <w:shd w:val="clear" w:color="000000" w:fill="CCCCFF"/>
            <w:noWrap/>
            <w:vAlign w:val="bottom"/>
            <w:hideMark/>
          </w:tcPr>
          <w:p w14:paraId="1EC539C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F4581C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89048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44.940,00</w:t>
            </w:r>
          </w:p>
        </w:tc>
        <w:tc>
          <w:tcPr>
            <w:tcW w:w="502" w:type="pct"/>
            <w:tcBorders>
              <w:top w:val="nil"/>
              <w:left w:val="nil"/>
              <w:bottom w:val="nil"/>
              <w:right w:val="nil"/>
            </w:tcBorders>
            <w:shd w:val="clear" w:color="000000" w:fill="CCCCFF"/>
            <w:noWrap/>
            <w:vAlign w:val="bottom"/>
            <w:hideMark/>
          </w:tcPr>
          <w:p w14:paraId="523BDE8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30.162,00</w:t>
            </w:r>
          </w:p>
        </w:tc>
        <w:tc>
          <w:tcPr>
            <w:tcW w:w="411" w:type="pct"/>
            <w:tcBorders>
              <w:top w:val="nil"/>
              <w:left w:val="nil"/>
              <w:bottom w:val="nil"/>
              <w:right w:val="nil"/>
            </w:tcBorders>
            <w:shd w:val="clear" w:color="000000" w:fill="CCCCFF"/>
            <w:noWrap/>
            <w:vAlign w:val="bottom"/>
            <w:hideMark/>
          </w:tcPr>
          <w:p w14:paraId="5DD3C4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16.861,43</w:t>
            </w:r>
          </w:p>
        </w:tc>
        <w:tc>
          <w:tcPr>
            <w:tcW w:w="336" w:type="pct"/>
            <w:tcBorders>
              <w:top w:val="nil"/>
              <w:left w:val="nil"/>
              <w:bottom w:val="nil"/>
              <w:right w:val="nil"/>
            </w:tcBorders>
            <w:shd w:val="clear" w:color="000000" w:fill="CCCCFF"/>
            <w:noWrap/>
            <w:vAlign w:val="bottom"/>
            <w:hideMark/>
          </w:tcPr>
          <w:p w14:paraId="20326A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55,90%</w:t>
            </w:r>
          </w:p>
        </w:tc>
      </w:tr>
      <w:tr w:rsidR="00965DF4" w:rsidRPr="002F158A" w14:paraId="518EBBDB" w14:textId="77777777" w:rsidTr="00232DDC">
        <w:trPr>
          <w:trHeight w:val="255"/>
        </w:trPr>
        <w:tc>
          <w:tcPr>
            <w:tcW w:w="82" w:type="pct"/>
            <w:tcBorders>
              <w:top w:val="nil"/>
              <w:left w:val="nil"/>
              <w:bottom w:val="nil"/>
              <w:right w:val="nil"/>
            </w:tcBorders>
            <w:shd w:val="clear" w:color="000000" w:fill="CCCCFF"/>
            <w:noWrap/>
            <w:vAlign w:val="bottom"/>
            <w:hideMark/>
          </w:tcPr>
          <w:p w14:paraId="2EA6982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82707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1C54A7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44.940,00</w:t>
            </w:r>
          </w:p>
        </w:tc>
        <w:tc>
          <w:tcPr>
            <w:tcW w:w="502" w:type="pct"/>
            <w:tcBorders>
              <w:top w:val="nil"/>
              <w:left w:val="nil"/>
              <w:bottom w:val="nil"/>
              <w:right w:val="nil"/>
            </w:tcBorders>
            <w:shd w:val="clear" w:color="000000" w:fill="CCCCFF"/>
            <w:noWrap/>
            <w:vAlign w:val="bottom"/>
            <w:hideMark/>
          </w:tcPr>
          <w:p w14:paraId="76A9ED1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30.162,00</w:t>
            </w:r>
          </w:p>
        </w:tc>
        <w:tc>
          <w:tcPr>
            <w:tcW w:w="411" w:type="pct"/>
            <w:tcBorders>
              <w:top w:val="nil"/>
              <w:left w:val="nil"/>
              <w:bottom w:val="nil"/>
              <w:right w:val="nil"/>
            </w:tcBorders>
            <w:shd w:val="clear" w:color="000000" w:fill="CCCCFF"/>
            <w:noWrap/>
            <w:vAlign w:val="bottom"/>
            <w:hideMark/>
          </w:tcPr>
          <w:p w14:paraId="6FF8F87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16.861,43</w:t>
            </w:r>
          </w:p>
        </w:tc>
        <w:tc>
          <w:tcPr>
            <w:tcW w:w="336" w:type="pct"/>
            <w:tcBorders>
              <w:top w:val="nil"/>
              <w:left w:val="nil"/>
              <w:bottom w:val="nil"/>
              <w:right w:val="nil"/>
            </w:tcBorders>
            <w:shd w:val="clear" w:color="000000" w:fill="CCCCFF"/>
            <w:noWrap/>
            <w:vAlign w:val="bottom"/>
            <w:hideMark/>
          </w:tcPr>
          <w:p w14:paraId="3D611C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55,90%</w:t>
            </w:r>
          </w:p>
        </w:tc>
      </w:tr>
      <w:tr w:rsidR="00965DF4" w:rsidRPr="002F158A" w14:paraId="0965EF37" w14:textId="77777777" w:rsidTr="00232DDC">
        <w:trPr>
          <w:trHeight w:val="255"/>
        </w:trPr>
        <w:tc>
          <w:tcPr>
            <w:tcW w:w="82" w:type="pct"/>
            <w:tcBorders>
              <w:top w:val="nil"/>
              <w:left w:val="nil"/>
              <w:bottom w:val="nil"/>
              <w:right w:val="nil"/>
            </w:tcBorders>
            <w:shd w:val="clear" w:color="auto" w:fill="auto"/>
            <w:noWrap/>
            <w:vAlign w:val="bottom"/>
            <w:hideMark/>
          </w:tcPr>
          <w:p w14:paraId="6BC98F3B"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E88BF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F3A735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067214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44.940,00</w:t>
            </w:r>
          </w:p>
        </w:tc>
        <w:tc>
          <w:tcPr>
            <w:tcW w:w="502" w:type="pct"/>
            <w:tcBorders>
              <w:top w:val="nil"/>
              <w:left w:val="nil"/>
              <w:bottom w:val="nil"/>
              <w:right w:val="nil"/>
            </w:tcBorders>
            <w:shd w:val="clear" w:color="auto" w:fill="auto"/>
            <w:noWrap/>
            <w:vAlign w:val="bottom"/>
            <w:hideMark/>
          </w:tcPr>
          <w:p w14:paraId="5F7375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30.162,00</w:t>
            </w:r>
          </w:p>
        </w:tc>
        <w:tc>
          <w:tcPr>
            <w:tcW w:w="411" w:type="pct"/>
            <w:tcBorders>
              <w:top w:val="nil"/>
              <w:left w:val="nil"/>
              <w:bottom w:val="nil"/>
              <w:right w:val="nil"/>
            </w:tcBorders>
            <w:shd w:val="clear" w:color="auto" w:fill="auto"/>
            <w:noWrap/>
            <w:vAlign w:val="bottom"/>
            <w:hideMark/>
          </w:tcPr>
          <w:p w14:paraId="6B7E2C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16.861,43</w:t>
            </w:r>
          </w:p>
        </w:tc>
        <w:tc>
          <w:tcPr>
            <w:tcW w:w="336" w:type="pct"/>
            <w:tcBorders>
              <w:top w:val="nil"/>
              <w:left w:val="nil"/>
              <w:bottom w:val="nil"/>
              <w:right w:val="nil"/>
            </w:tcBorders>
            <w:shd w:val="clear" w:color="auto" w:fill="auto"/>
            <w:noWrap/>
            <w:vAlign w:val="bottom"/>
            <w:hideMark/>
          </w:tcPr>
          <w:p w14:paraId="6280FC8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55,90%</w:t>
            </w:r>
          </w:p>
        </w:tc>
      </w:tr>
      <w:tr w:rsidR="00965DF4" w:rsidRPr="002F158A" w14:paraId="22561EB8" w14:textId="77777777" w:rsidTr="00232DDC">
        <w:trPr>
          <w:trHeight w:val="255"/>
        </w:trPr>
        <w:tc>
          <w:tcPr>
            <w:tcW w:w="82" w:type="pct"/>
            <w:tcBorders>
              <w:top w:val="nil"/>
              <w:left w:val="nil"/>
              <w:bottom w:val="nil"/>
              <w:right w:val="nil"/>
            </w:tcBorders>
            <w:shd w:val="clear" w:color="auto" w:fill="auto"/>
            <w:noWrap/>
            <w:vAlign w:val="bottom"/>
            <w:hideMark/>
          </w:tcPr>
          <w:p w14:paraId="2696CEB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2855C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5138D8C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0CE065A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7A91DC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DE807C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16.861,43</w:t>
            </w:r>
          </w:p>
        </w:tc>
        <w:tc>
          <w:tcPr>
            <w:tcW w:w="336" w:type="pct"/>
            <w:tcBorders>
              <w:top w:val="nil"/>
              <w:left w:val="nil"/>
              <w:bottom w:val="nil"/>
              <w:right w:val="nil"/>
            </w:tcBorders>
            <w:shd w:val="clear" w:color="auto" w:fill="auto"/>
            <w:noWrap/>
            <w:vAlign w:val="bottom"/>
            <w:hideMark/>
          </w:tcPr>
          <w:p w14:paraId="59801944" w14:textId="77777777" w:rsidR="00965DF4" w:rsidRPr="002F158A" w:rsidRDefault="00965DF4" w:rsidP="00232DDC">
            <w:pPr>
              <w:jc w:val="right"/>
              <w:rPr>
                <w:rFonts w:ascii="Arial" w:hAnsi="Arial" w:cs="Arial"/>
                <w:sz w:val="20"/>
                <w:szCs w:val="20"/>
                <w:lang w:val="en-US"/>
              </w:rPr>
            </w:pPr>
          </w:p>
        </w:tc>
      </w:tr>
      <w:tr w:rsidR="00965DF4" w:rsidRPr="002F158A" w14:paraId="71270310" w14:textId="77777777" w:rsidTr="00232DDC">
        <w:trPr>
          <w:trHeight w:val="255"/>
        </w:trPr>
        <w:tc>
          <w:tcPr>
            <w:tcW w:w="82" w:type="pct"/>
            <w:tcBorders>
              <w:top w:val="nil"/>
              <w:left w:val="nil"/>
              <w:bottom w:val="nil"/>
              <w:right w:val="nil"/>
            </w:tcBorders>
            <w:shd w:val="clear" w:color="auto" w:fill="auto"/>
            <w:noWrap/>
            <w:vAlign w:val="bottom"/>
            <w:hideMark/>
          </w:tcPr>
          <w:p w14:paraId="5CE54A9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36B633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29C9FF1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454BBB1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5565CB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D2FCB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D903AA8" w14:textId="77777777" w:rsidR="00965DF4" w:rsidRPr="002F158A" w:rsidRDefault="00965DF4" w:rsidP="00232DDC">
            <w:pPr>
              <w:jc w:val="right"/>
              <w:rPr>
                <w:rFonts w:ascii="Arial" w:hAnsi="Arial" w:cs="Arial"/>
                <w:sz w:val="20"/>
                <w:szCs w:val="20"/>
                <w:lang w:val="en-US"/>
              </w:rPr>
            </w:pPr>
          </w:p>
        </w:tc>
      </w:tr>
      <w:tr w:rsidR="00965DF4" w:rsidRPr="002F158A" w14:paraId="404C070D" w14:textId="77777777" w:rsidTr="00232DDC">
        <w:trPr>
          <w:trHeight w:val="255"/>
        </w:trPr>
        <w:tc>
          <w:tcPr>
            <w:tcW w:w="82" w:type="pct"/>
            <w:tcBorders>
              <w:top w:val="nil"/>
              <w:left w:val="nil"/>
              <w:bottom w:val="nil"/>
              <w:right w:val="nil"/>
            </w:tcBorders>
            <w:shd w:val="clear" w:color="000000" w:fill="CCCCFF"/>
            <w:noWrap/>
            <w:vAlign w:val="bottom"/>
            <w:hideMark/>
          </w:tcPr>
          <w:p w14:paraId="00AD7A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A3A58D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4B6FA4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1512FA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411" w:type="pct"/>
            <w:tcBorders>
              <w:top w:val="nil"/>
              <w:left w:val="nil"/>
              <w:bottom w:val="nil"/>
              <w:right w:val="nil"/>
            </w:tcBorders>
            <w:shd w:val="clear" w:color="000000" w:fill="CCCCFF"/>
            <w:noWrap/>
            <w:vAlign w:val="bottom"/>
            <w:hideMark/>
          </w:tcPr>
          <w:p w14:paraId="142B3E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336" w:type="pct"/>
            <w:tcBorders>
              <w:top w:val="nil"/>
              <w:left w:val="nil"/>
              <w:bottom w:val="nil"/>
              <w:right w:val="nil"/>
            </w:tcBorders>
            <w:shd w:val="clear" w:color="000000" w:fill="CCCCFF"/>
            <w:noWrap/>
            <w:vAlign w:val="bottom"/>
            <w:hideMark/>
          </w:tcPr>
          <w:p w14:paraId="59F8FE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1698101" w14:textId="77777777" w:rsidTr="00232DDC">
        <w:trPr>
          <w:trHeight w:val="255"/>
        </w:trPr>
        <w:tc>
          <w:tcPr>
            <w:tcW w:w="82" w:type="pct"/>
            <w:tcBorders>
              <w:top w:val="nil"/>
              <w:left w:val="nil"/>
              <w:bottom w:val="nil"/>
              <w:right w:val="nil"/>
            </w:tcBorders>
            <w:shd w:val="clear" w:color="000000" w:fill="CCCCFF"/>
            <w:noWrap/>
            <w:vAlign w:val="bottom"/>
            <w:hideMark/>
          </w:tcPr>
          <w:p w14:paraId="3FB764E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9A6A9F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09D33D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07EA35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411" w:type="pct"/>
            <w:tcBorders>
              <w:top w:val="nil"/>
              <w:left w:val="nil"/>
              <w:bottom w:val="nil"/>
              <w:right w:val="nil"/>
            </w:tcBorders>
            <w:shd w:val="clear" w:color="000000" w:fill="CCCCFF"/>
            <w:noWrap/>
            <w:vAlign w:val="bottom"/>
            <w:hideMark/>
          </w:tcPr>
          <w:p w14:paraId="3F165A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336" w:type="pct"/>
            <w:tcBorders>
              <w:top w:val="nil"/>
              <w:left w:val="nil"/>
              <w:bottom w:val="nil"/>
              <w:right w:val="nil"/>
            </w:tcBorders>
            <w:shd w:val="clear" w:color="000000" w:fill="CCCCFF"/>
            <w:noWrap/>
            <w:vAlign w:val="bottom"/>
            <w:hideMark/>
          </w:tcPr>
          <w:p w14:paraId="57A6B4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42F7C1F" w14:textId="77777777" w:rsidTr="00232DDC">
        <w:trPr>
          <w:trHeight w:val="255"/>
        </w:trPr>
        <w:tc>
          <w:tcPr>
            <w:tcW w:w="82" w:type="pct"/>
            <w:tcBorders>
              <w:top w:val="nil"/>
              <w:left w:val="nil"/>
              <w:bottom w:val="nil"/>
              <w:right w:val="nil"/>
            </w:tcBorders>
            <w:shd w:val="clear" w:color="auto" w:fill="auto"/>
            <w:noWrap/>
            <w:vAlign w:val="bottom"/>
            <w:hideMark/>
          </w:tcPr>
          <w:p w14:paraId="3786DFE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C4860E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FBA82C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13774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502" w:type="pct"/>
            <w:tcBorders>
              <w:top w:val="nil"/>
              <w:left w:val="nil"/>
              <w:bottom w:val="nil"/>
              <w:right w:val="nil"/>
            </w:tcBorders>
            <w:shd w:val="clear" w:color="auto" w:fill="auto"/>
            <w:noWrap/>
            <w:vAlign w:val="bottom"/>
            <w:hideMark/>
          </w:tcPr>
          <w:p w14:paraId="478D1B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411" w:type="pct"/>
            <w:tcBorders>
              <w:top w:val="nil"/>
              <w:left w:val="nil"/>
              <w:bottom w:val="nil"/>
              <w:right w:val="nil"/>
            </w:tcBorders>
            <w:shd w:val="clear" w:color="auto" w:fill="auto"/>
            <w:noWrap/>
            <w:vAlign w:val="bottom"/>
            <w:hideMark/>
          </w:tcPr>
          <w:p w14:paraId="0B6256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336" w:type="pct"/>
            <w:tcBorders>
              <w:top w:val="nil"/>
              <w:left w:val="nil"/>
              <w:bottom w:val="nil"/>
              <w:right w:val="nil"/>
            </w:tcBorders>
            <w:shd w:val="clear" w:color="auto" w:fill="auto"/>
            <w:noWrap/>
            <w:vAlign w:val="bottom"/>
            <w:hideMark/>
          </w:tcPr>
          <w:p w14:paraId="56A7F35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26B3F5A0" w14:textId="77777777" w:rsidTr="00232DDC">
        <w:trPr>
          <w:trHeight w:val="255"/>
        </w:trPr>
        <w:tc>
          <w:tcPr>
            <w:tcW w:w="82" w:type="pct"/>
            <w:tcBorders>
              <w:top w:val="nil"/>
              <w:left w:val="nil"/>
              <w:bottom w:val="nil"/>
              <w:right w:val="nil"/>
            </w:tcBorders>
            <w:shd w:val="clear" w:color="auto" w:fill="auto"/>
            <w:noWrap/>
            <w:vAlign w:val="bottom"/>
            <w:hideMark/>
          </w:tcPr>
          <w:p w14:paraId="2CB95C1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E0FE73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23259CD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74FED3F8"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F16D890"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A7EF5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336" w:type="pct"/>
            <w:tcBorders>
              <w:top w:val="nil"/>
              <w:left w:val="nil"/>
              <w:bottom w:val="nil"/>
              <w:right w:val="nil"/>
            </w:tcBorders>
            <w:shd w:val="clear" w:color="auto" w:fill="auto"/>
            <w:noWrap/>
            <w:vAlign w:val="bottom"/>
            <w:hideMark/>
          </w:tcPr>
          <w:p w14:paraId="53A61D04" w14:textId="77777777" w:rsidR="00965DF4" w:rsidRPr="002F158A" w:rsidRDefault="00965DF4" w:rsidP="00232DDC">
            <w:pPr>
              <w:jc w:val="right"/>
              <w:rPr>
                <w:rFonts w:ascii="Arial" w:hAnsi="Arial" w:cs="Arial"/>
                <w:sz w:val="20"/>
                <w:szCs w:val="20"/>
                <w:lang w:val="en-US"/>
              </w:rPr>
            </w:pPr>
          </w:p>
        </w:tc>
      </w:tr>
      <w:tr w:rsidR="00965DF4" w:rsidRPr="002F158A" w14:paraId="7B83AAF4" w14:textId="77777777" w:rsidTr="00232DDC">
        <w:trPr>
          <w:trHeight w:val="255"/>
        </w:trPr>
        <w:tc>
          <w:tcPr>
            <w:tcW w:w="82" w:type="pct"/>
            <w:tcBorders>
              <w:top w:val="nil"/>
              <w:left w:val="nil"/>
              <w:bottom w:val="nil"/>
              <w:right w:val="nil"/>
            </w:tcBorders>
            <w:shd w:val="clear" w:color="000000" w:fill="FFFF99"/>
            <w:noWrap/>
            <w:vAlign w:val="bottom"/>
            <w:hideMark/>
          </w:tcPr>
          <w:p w14:paraId="60E2C66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6E3327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K100035</w:t>
            </w:r>
          </w:p>
        </w:tc>
        <w:tc>
          <w:tcPr>
            <w:tcW w:w="2693" w:type="pct"/>
            <w:tcBorders>
              <w:top w:val="nil"/>
              <w:left w:val="nil"/>
              <w:bottom w:val="nil"/>
              <w:right w:val="nil"/>
            </w:tcBorders>
            <w:shd w:val="clear" w:color="000000" w:fill="FFFF99"/>
            <w:noWrap/>
            <w:vAlign w:val="bottom"/>
            <w:hideMark/>
          </w:tcPr>
          <w:p w14:paraId="0514DF0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urbane opreme i galanterije</w:t>
            </w:r>
          </w:p>
        </w:tc>
        <w:tc>
          <w:tcPr>
            <w:tcW w:w="505" w:type="pct"/>
            <w:tcBorders>
              <w:top w:val="nil"/>
              <w:left w:val="nil"/>
              <w:bottom w:val="nil"/>
              <w:right w:val="nil"/>
            </w:tcBorders>
            <w:shd w:val="clear" w:color="000000" w:fill="FFFF99"/>
            <w:noWrap/>
            <w:vAlign w:val="bottom"/>
            <w:hideMark/>
          </w:tcPr>
          <w:p w14:paraId="0CBC952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3.318,00</w:t>
            </w:r>
          </w:p>
        </w:tc>
        <w:tc>
          <w:tcPr>
            <w:tcW w:w="502" w:type="pct"/>
            <w:tcBorders>
              <w:top w:val="nil"/>
              <w:left w:val="nil"/>
              <w:bottom w:val="nil"/>
              <w:right w:val="nil"/>
            </w:tcBorders>
            <w:shd w:val="clear" w:color="000000" w:fill="FFFF99"/>
            <w:noWrap/>
            <w:vAlign w:val="bottom"/>
            <w:hideMark/>
          </w:tcPr>
          <w:p w14:paraId="39B337A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3.318,00</w:t>
            </w:r>
          </w:p>
        </w:tc>
        <w:tc>
          <w:tcPr>
            <w:tcW w:w="411" w:type="pct"/>
            <w:tcBorders>
              <w:top w:val="nil"/>
              <w:left w:val="nil"/>
              <w:bottom w:val="nil"/>
              <w:right w:val="nil"/>
            </w:tcBorders>
            <w:shd w:val="clear" w:color="000000" w:fill="FFFF99"/>
            <w:noWrap/>
            <w:vAlign w:val="bottom"/>
            <w:hideMark/>
          </w:tcPr>
          <w:p w14:paraId="2B6A37B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24E8369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33A331B8" w14:textId="77777777" w:rsidTr="00232DDC">
        <w:trPr>
          <w:trHeight w:val="255"/>
        </w:trPr>
        <w:tc>
          <w:tcPr>
            <w:tcW w:w="82" w:type="pct"/>
            <w:tcBorders>
              <w:top w:val="nil"/>
              <w:left w:val="nil"/>
              <w:bottom w:val="nil"/>
              <w:right w:val="nil"/>
            </w:tcBorders>
            <w:shd w:val="clear" w:color="000000" w:fill="CCCCFF"/>
            <w:noWrap/>
            <w:vAlign w:val="bottom"/>
            <w:hideMark/>
          </w:tcPr>
          <w:p w14:paraId="054239E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8B3C55B"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03A712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502" w:type="pct"/>
            <w:tcBorders>
              <w:top w:val="nil"/>
              <w:left w:val="nil"/>
              <w:bottom w:val="nil"/>
              <w:right w:val="nil"/>
            </w:tcBorders>
            <w:shd w:val="clear" w:color="000000" w:fill="CCCCFF"/>
            <w:noWrap/>
            <w:vAlign w:val="bottom"/>
            <w:hideMark/>
          </w:tcPr>
          <w:p w14:paraId="3B821A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411" w:type="pct"/>
            <w:tcBorders>
              <w:top w:val="nil"/>
              <w:left w:val="nil"/>
              <w:bottom w:val="nil"/>
              <w:right w:val="nil"/>
            </w:tcBorders>
            <w:shd w:val="clear" w:color="000000" w:fill="CCCCFF"/>
            <w:noWrap/>
            <w:vAlign w:val="bottom"/>
            <w:hideMark/>
          </w:tcPr>
          <w:p w14:paraId="092F53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7A5ED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A65CAE4" w14:textId="77777777" w:rsidTr="00232DDC">
        <w:trPr>
          <w:trHeight w:val="255"/>
        </w:trPr>
        <w:tc>
          <w:tcPr>
            <w:tcW w:w="82" w:type="pct"/>
            <w:tcBorders>
              <w:top w:val="nil"/>
              <w:left w:val="nil"/>
              <w:bottom w:val="nil"/>
              <w:right w:val="nil"/>
            </w:tcBorders>
            <w:shd w:val="clear" w:color="000000" w:fill="CCCCFF"/>
            <w:noWrap/>
            <w:vAlign w:val="bottom"/>
            <w:hideMark/>
          </w:tcPr>
          <w:p w14:paraId="16B7323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D0D4D2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5256AD3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502" w:type="pct"/>
            <w:tcBorders>
              <w:top w:val="nil"/>
              <w:left w:val="nil"/>
              <w:bottom w:val="nil"/>
              <w:right w:val="nil"/>
            </w:tcBorders>
            <w:shd w:val="clear" w:color="000000" w:fill="CCCCFF"/>
            <w:noWrap/>
            <w:vAlign w:val="bottom"/>
            <w:hideMark/>
          </w:tcPr>
          <w:p w14:paraId="623FBFB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3.318,00</w:t>
            </w:r>
          </w:p>
        </w:tc>
        <w:tc>
          <w:tcPr>
            <w:tcW w:w="411" w:type="pct"/>
            <w:tcBorders>
              <w:top w:val="nil"/>
              <w:left w:val="nil"/>
              <w:bottom w:val="nil"/>
              <w:right w:val="nil"/>
            </w:tcBorders>
            <w:shd w:val="clear" w:color="000000" w:fill="CCCCFF"/>
            <w:noWrap/>
            <w:vAlign w:val="bottom"/>
            <w:hideMark/>
          </w:tcPr>
          <w:p w14:paraId="42ABAE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F58BD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5AB28C2" w14:textId="77777777" w:rsidTr="00232DDC">
        <w:trPr>
          <w:trHeight w:val="255"/>
        </w:trPr>
        <w:tc>
          <w:tcPr>
            <w:tcW w:w="82" w:type="pct"/>
            <w:tcBorders>
              <w:top w:val="nil"/>
              <w:left w:val="nil"/>
              <w:bottom w:val="nil"/>
              <w:right w:val="nil"/>
            </w:tcBorders>
            <w:shd w:val="clear" w:color="auto" w:fill="auto"/>
            <w:noWrap/>
            <w:vAlign w:val="bottom"/>
            <w:hideMark/>
          </w:tcPr>
          <w:p w14:paraId="4E255D7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A7EEFB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2BE879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22644C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3.318,00</w:t>
            </w:r>
          </w:p>
        </w:tc>
        <w:tc>
          <w:tcPr>
            <w:tcW w:w="502" w:type="pct"/>
            <w:tcBorders>
              <w:top w:val="nil"/>
              <w:left w:val="nil"/>
              <w:bottom w:val="nil"/>
              <w:right w:val="nil"/>
            </w:tcBorders>
            <w:shd w:val="clear" w:color="auto" w:fill="auto"/>
            <w:noWrap/>
            <w:vAlign w:val="bottom"/>
            <w:hideMark/>
          </w:tcPr>
          <w:p w14:paraId="7CC472E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3.318,00</w:t>
            </w:r>
          </w:p>
        </w:tc>
        <w:tc>
          <w:tcPr>
            <w:tcW w:w="411" w:type="pct"/>
            <w:tcBorders>
              <w:top w:val="nil"/>
              <w:left w:val="nil"/>
              <w:bottom w:val="nil"/>
              <w:right w:val="nil"/>
            </w:tcBorders>
            <w:shd w:val="clear" w:color="auto" w:fill="auto"/>
            <w:noWrap/>
            <w:vAlign w:val="bottom"/>
            <w:hideMark/>
          </w:tcPr>
          <w:p w14:paraId="17796FD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8C3AC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7F1A9A0" w14:textId="77777777" w:rsidTr="00232DDC">
        <w:trPr>
          <w:trHeight w:val="255"/>
        </w:trPr>
        <w:tc>
          <w:tcPr>
            <w:tcW w:w="82" w:type="pct"/>
            <w:tcBorders>
              <w:top w:val="nil"/>
              <w:left w:val="nil"/>
              <w:bottom w:val="nil"/>
              <w:right w:val="nil"/>
            </w:tcBorders>
            <w:shd w:val="clear" w:color="auto" w:fill="auto"/>
            <w:noWrap/>
            <w:vAlign w:val="bottom"/>
            <w:hideMark/>
          </w:tcPr>
          <w:p w14:paraId="42479EB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0A10FF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4DEEAB7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583485D6"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1FF56E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BB4E46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5AB4E90" w14:textId="77777777" w:rsidR="00965DF4" w:rsidRPr="002F158A" w:rsidRDefault="00965DF4" w:rsidP="00232DDC">
            <w:pPr>
              <w:jc w:val="right"/>
              <w:rPr>
                <w:rFonts w:ascii="Arial" w:hAnsi="Arial" w:cs="Arial"/>
                <w:sz w:val="20"/>
                <w:szCs w:val="20"/>
                <w:lang w:val="en-US"/>
              </w:rPr>
            </w:pPr>
          </w:p>
        </w:tc>
      </w:tr>
      <w:tr w:rsidR="00965DF4" w:rsidRPr="002F158A" w14:paraId="04B14486" w14:textId="77777777" w:rsidTr="00232DDC">
        <w:trPr>
          <w:trHeight w:val="255"/>
        </w:trPr>
        <w:tc>
          <w:tcPr>
            <w:tcW w:w="82" w:type="pct"/>
            <w:tcBorders>
              <w:top w:val="nil"/>
              <w:left w:val="nil"/>
              <w:bottom w:val="nil"/>
              <w:right w:val="nil"/>
            </w:tcBorders>
            <w:shd w:val="clear" w:color="000000" w:fill="FFFF99"/>
            <w:noWrap/>
            <w:vAlign w:val="bottom"/>
            <w:hideMark/>
          </w:tcPr>
          <w:p w14:paraId="3D054B9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F32ED3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K100039</w:t>
            </w:r>
          </w:p>
        </w:tc>
        <w:tc>
          <w:tcPr>
            <w:tcW w:w="2693" w:type="pct"/>
            <w:tcBorders>
              <w:top w:val="nil"/>
              <w:left w:val="nil"/>
              <w:bottom w:val="nil"/>
              <w:right w:val="nil"/>
            </w:tcBorders>
            <w:shd w:val="clear" w:color="000000" w:fill="FFFF99"/>
            <w:noWrap/>
            <w:vAlign w:val="bottom"/>
            <w:hideMark/>
          </w:tcPr>
          <w:p w14:paraId="2FC2A095"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Uređenje poučnog puta prema Vrelu Zrmanje</w:t>
            </w:r>
          </w:p>
        </w:tc>
        <w:tc>
          <w:tcPr>
            <w:tcW w:w="505" w:type="pct"/>
            <w:tcBorders>
              <w:top w:val="nil"/>
              <w:left w:val="nil"/>
              <w:bottom w:val="nil"/>
              <w:right w:val="nil"/>
            </w:tcBorders>
            <w:shd w:val="clear" w:color="000000" w:fill="FFFF99"/>
            <w:noWrap/>
            <w:vAlign w:val="bottom"/>
            <w:hideMark/>
          </w:tcPr>
          <w:p w14:paraId="589752E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100.335,00</w:t>
            </w:r>
          </w:p>
        </w:tc>
        <w:tc>
          <w:tcPr>
            <w:tcW w:w="502" w:type="pct"/>
            <w:tcBorders>
              <w:top w:val="nil"/>
              <w:left w:val="nil"/>
              <w:bottom w:val="nil"/>
              <w:right w:val="nil"/>
            </w:tcBorders>
            <w:shd w:val="clear" w:color="000000" w:fill="FFFF99"/>
            <w:noWrap/>
            <w:vAlign w:val="bottom"/>
            <w:hideMark/>
          </w:tcPr>
          <w:p w14:paraId="4054AC3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0B60296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03202ED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4C5F3AEA" w14:textId="77777777" w:rsidTr="00232DDC">
        <w:trPr>
          <w:trHeight w:val="255"/>
        </w:trPr>
        <w:tc>
          <w:tcPr>
            <w:tcW w:w="82" w:type="pct"/>
            <w:tcBorders>
              <w:top w:val="nil"/>
              <w:left w:val="nil"/>
              <w:bottom w:val="nil"/>
              <w:right w:val="nil"/>
            </w:tcBorders>
            <w:shd w:val="clear" w:color="000000" w:fill="CCCCFF"/>
            <w:noWrap/>
            <w:vAlign w:val="bottom"/>
            <w:hideMark/>
          </w:tcPr>
          <w:p w14:paraId="1F9E836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F24C6A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60E5CB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50.435,00</w:t>
            </w:r>
          </w:p>
        </w:tc>
        <w:tc>
          <w:tcPr>
            <w:tcW w:w="502" w:type="pct"/>
            <w:tcBorders>
              <w:top w:val="nil"/>
              <w:left w:val="nil"/>
              <w:bottom w:val="nil"/>
              <w:right w:val="nil"/>
            </w:tcBorders>
            <w:shd w:val="clear" w:color="000000" w:fill="CCCCFF"/>
            <w:noWrap/>
            <w:vAlign w:val="bottom"/>
            <w:hideMark/>
          </w:tcPr>
          <w:p w14:paraId="6ACFD7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4280CF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2AAC5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F70943F" w14:textId="77777777" w:rsidTr="00232DDC">
        <w:trPr>
          <w:trHeight w:val="255"/>
        </w:trPr>
        <w:tc>
          <w:tcPr>
            <w:tcW w:w="82" w:type="pct"/>
            <w:tcBorders>
              <w:top w:val="nil"/>
              <w:left w:val="nil"/>
              <w:bottom w:val="nil"/>
              <w:right w:val="nil"/>
            </w:tcBorders>
            <w:shd w:val="clear" w:color="000000" w:fill="CCCCFF"/>
            <w:noWrap/>
            <w:vAlign w:val="bottom"/>
            <w:hideMark/>
          </w:tcPr>
          <w:p w14:paraId="7C64021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B1197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5C2A3C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50.435,00</w:t>
            </w:r>
          </w:p>
        </w:tc>
        <w:tc>
          <w:tcPr>
            <w:tcW w:w="502" w:type="pct"/>
            <w:tcBorders>
              <w:top w:val="nil"/>
              <w:left w:val="nil"/>
              <w:bottom w:val="nil"/>
              <w:right w:val="nil"/>
            </w:tcBorders>
            <w:shd w:val="clear" w:color="000000" w:fill="CCCCFF"/>
            <w:noWrap/>
            <w:vAlign w:val="bottom"/>
            <w:hideMark/>
          </w:tcPr>
          <w:p w14:paraId="5B63A2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184BEE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410B1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BA09724" w14:textId="77777777" w:rsidTr="00232DDC">
        <w:trPr>
          <w:trHeight w:val="255"/>
        </w:trPr>
        <w:tc>
          <w:tcPr>
            <w:tcW w:w="82" w:type="pct"/>
            <w:tcBorders>
              <w:top w:val="nil"/>
              <w:left w:val="nil"/>
              <w:bottom w:val="nil"/>
              <w:right w:val="nil"/>
            </w:tcBorders>
            <w:shd w:val="clear" w:color="auto" w:fill="auto"/>
            <w:noWrap/>
            <w:vAlign w:val="bottom"/>
            <w:hideMark/>
          </w:tcPr>
          <w:p w14:paraId="1CF42AD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E1BB6E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8444B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F17250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50.435,00</w:t>
            </w:r>
          </w:p>
        </w:tc>
        <w:tc>
          <w:tcPr>
            <w:tcW w:w="502" w:type="pct"/>
            <w:tcBorders>
              <w:top w:val="nil"/>
              <w:left w:val="nil"/>
              <w:bottom w:val="nil"/>
              <w:right w:val="nil"/>
            </w:tcBorders>
            <w:shd w:val="clear" w:color="auto" w:fill="auto"/>
            <w:noWrap/>
            <w:vAlign w:val="bottom"/>
            <w:hideMark/>
          </w:tcPr>
          <w:p w14:paraId="55F546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3D97DFD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6739826" w14:textId="77777777" w:rsidR="00965DF4" w:rsidRPr="002F158A" w:rsidRDefault="00965DF4" w:rsidP="00232DDC">
            <w:pPr>
              <w:jc w:val="right"/>
              <w:rPr>
                <w:rFonts w:ascii="Arial" w:hAnsi="Arial" w:cs="Arial"/>
                <w:sz w:val="20"/>
                <w:szCs w:val="20"/>
                <w:lang w:val="en-US"/>
              </w:rPr>
            </w:pPr>
          </w:p>
        </w:tc>
      </w:tr>
      <w:tr w:rsidR="00965DF4" w:rsidRPr="002F158A" w14:paraId="336F1631" w14:textId="77777777" w:rsidTr="00232DDC">
        <w:trPr>
          <w:trHeight w:val="255"/>
        </w:trPr>
        <w:tc>
          <w:tcPr>
            <w:tcW w:w="82" w:type="pct"/>
            <w:tcBorders>
              <w:top w:val="nil"/>
              <w:left w:val="nil"/>
              <w:bottom w:val="nil"/>
              <w:right w:val="nil"/>
            </w:tcBorders>
            <w:shd w:val="clear" w:color="auto" w:fill="auto"/>
            <w:noWrap/>
            <w:vAlign w:val="bottom"/>
            <w:hideMark/>
          </w:tcPr>
          <w:p w14:paraId="7AD2EF6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938476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4F16DD7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3B3A921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1036C3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B5BA7D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641BFFC" w14:textId="77777777" w:rsidR="00965DF4" w:rsidRPr="002F158A" w:rsidRDefault="00965DF4" w:rsidP="00232DDC">
            <w:pPr>
              <w:jc w:val="right"/>
              <w:rPr>
                <w:rFonts w:ascii="Arial" w:hAnsi="Arial" w:cs="Arial"/>
                <w:sz w:val="20"/>
                <w:szCs w:val="20"/>
                <w:lang w:val="en-US"/>
              </w:rPr>
            </w:pPr>
          </w:p>
        </w:tc>
      </w:tr>
      <w:tr w:rsidR="00965DF4" w:rsidRPr="002F158A" w14:paraId="327B5327" w14:textId="77777777" w:rsidTr="00232DDC">
        <w:trPr>
          <w:trHeight w:val="255"/>
        </w:trPr>
        <w:tc>
          <w:tcPr>
            <w:tcW w:w="82" w:type="pct"/>
            <w:tcBorders>
              <w:top w:val="nil"/>
              <w:left w:val="nil"/>
              <w:bottom w:val="nil"/>
              <w:right w:val="nil"/>
            </w:tcBorders>
            <w:shd w:val="clear" w:color="000000" w:fill="CCCCFF"/>
            <w:noWrap/>
            <w:vAlign w:val="bottom"/>
            <w:hideMark/>
          </w:tcPr>
          <w:p w14:paraId="47B3220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E2C4F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44FDC0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49.900,00</w:t>
            </w:r>
          </w:p>
        </w:tc>
        <w:tc>
          <w:tcPr>
            <w:tcW w:w="502" w:type="pct"/>
            <w:tcBorders>
              <w:top w:val="nil"/>
              <w:left w:val="nil"/>
              <w:bottom w:val="nil"/>
              <w:right w:val="nil"/>
            </w:tcBorders>
            <w:shd w:val="clear" w:color="000000" w:fill="CCCCFF"/>
            <w:noWrap/>
            <w:vAlign w:val="bottom"/>
            <w:hideMark/>
          </w:tcPr>
          <w:p w14:paraId="55D044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31F012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1FFEE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370100B8" w14:textId="77777777" w:rsidTr="00232DDC">
        <w:trPr>
          <w:trHeight w:val="255"/>
        </w:trPr>
        <w:tc>
          <w:tcPr>
            <w:tcW w:w="82" w:type="pct"/>
            <w:tcBorders>
              <w:top w:val="nil"/>
              <w:left w:val="nil"/>
              <w:bottom w:val="nil"/>
              <w:right w:val="nil"/>
            </w:tcBorders>
            <w:shd w:val="clear" w:color="000000" w:fill="CCCCFF"/>
            <w:noWrap/>
            <w:vAlign w:val="bottom"/>
            <w:hideMark/>
          </w:tcPr>
          <w:p w14:paraId="4031C1D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FE6BB5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61AE99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49.900,00</w:t>
            </w:r>
          </w:p>
        </w:tc>
        <w:tc>
          <w:tcPr>
            <w:tcW w:w="502" w:type="pct"/>
            <w:tcBorders>
              <w:top w:val="nil"/>
              <w:left w:val="nil"/>
              <w:bottom w:val="nil"/>
              <w:right w:val="nil"/>
            </w:tcBorders>
            <w:shd w:val="clear" w:color="000000" w:fill="CCCCFF"/>
            <w:noWrap/>
            <w:vAlign w:val="bottom"/>
            <w:hideMark/>
          </w:tcPr>
          <w:p w14:paraId="023939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87252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4CC91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4441D26" w14:textId="77777777" w:rsidTr="00232DDC">
        <w:trPr>
          <w:trHeight w:val="255"/>
        </w:trPr>
        <w:tc>
          <w:tcPr>
            <w:tcW w:w="82" w:type="pct"/>
            <w:tcBorders>
              <w:top w:val="nil"/>
              <w:left w:val="nil"/>
              <w:bottom w:val="nil"/>
              <w:right w:val="nil"/>
            </w:tcBorders>
            <w:shd w:val="clear" w:color="auto" w:fill="auto"/>
            <w:noWrap/>
            <w:vAlign w:val="bottom"/>
            <w:hideMark/>
          </w:tcPr>
          <w:p w14:paraId="3C8557A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27F8B9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21ADA0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B2A0A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49.900,00</w:t>
            </w:r>
          </w:p>
        </w:tc>
        <w:tc>
          <w:tcPr>
            <w:tcW w:w="502" w:type="pct"/>
            <w:tcBorders>
              <w:top w:val="nil"/>
              <w:left w:val="nil"/>
              <w:bottom w:val="nil"/>
              <w:right w:val="nil"/>
            </w:tcBorders>
            <w:shd w:val="clear" w:color="auto" w:fill="auto"/>
            <w:noWrap/>
            <w:vAlign w:val="bottom"/>
            <w:hideMark/>
          </w:tcPr>
          <w:p w14:paraId="46D00BE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3664A67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E52A9AC" w14:textId="77777777" w:rsidR="00965DF4" w:rsidRPr="002F158A" w:rsidRDefault="00965DF4" w:rsidP="00232DDC">
            <w:pPr>
              <w:jc w:val="right"/>
              <w:rPr>
                <w:rFonts w:ascii="Arial" w:hAnsi="Arial" w:cs="Arial"/>
                <w:sz w:val="20"/>
                <w:szCs w:val="20"/>
                <w:lang w:val="en-US"/>
              </w:rPr>
            </w:pPr>
          </w:p>
        </w:tc>
      </w:tr>
      <w:tr w:rsidR="00965DF4" w:rsidRPr="002F158A" w14:paraId="7EDCE99B" w14:textId="77777777" w:rsidTr="00232DDC">
        <w:trPr>
          <w:trHeight w:val="255"/>
        </w:trPr>
        <w:tc>
          <w:tcPr>
            <w:tcW w:w="82" w:type="pct"/>
            <w:tcBorders>
              <w:top w:val="nil"/>
              <w:left w:val="nil"/>
              <w:bottom w:val="nil"/>
              <w:right w:val="nil"/>
            </w:tcBorders>
            <w:shd w:val="clear" w:color="auto" w:fill="auto"/>
            <w:noWrap/>
            <w:vAlign w:val="bottom"/>
            <w:hideMark/>
          </w:tcPr>
          <w:p w14:paraId="541F29B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A8F8B4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7FDECEB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21AC93C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4AEF32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6B38E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16871A6" w14:textId="77777777" w:rsidR="00965DF4" w:rsidRPr="002F158A" w:rsidRDefault="00965DF4" w:rsidP="00232DDC">
            <w:pPr>
              <w:jc w:val="right"/>
              <w:rPr>
                <w:rFonts w:ascii="Arial" w:hAnsi="Arial" w:cs="Arial"/>
                <w:sz w:val="20"/>
                <w:szCs w:val="20"/>
                <w:lang w:val="en-US"/>
              </w:rPr>
            </w:pPr>
          </w:p>
        </w:tc>
      </w:tr>
      <w:tr w:rsidR="00965DF4" w:rsidRPr="002F158A" w14:paraId="3B44E8E9" w14:textId="77777777" w:rsidTr="00232DDC">
        <w:trPr>
          <w:trHeight w:val="255"/>
        </w:trPr>
        <w:tc>
          <w:tcPr>
            <w:tcW w:w="82" w:type="pct"/>
            <w:tcBorders>
              <w:top w:val="nil"/>
              <w:left w:val="nil"/>
              <w:bottom w:val="nil"/>
              <w:right w:val="nil"/>
            </w:tcBorders>
            <w:shd w:val="clear" w:color="000000" w:fill="FFFF99"/>
            <w:noWrap/>
            <w:vAlign w:val="bottom"/>
            <w:hideMark/>
          </w:tcPr>
          <w:p w14:paraId="7BFAEC9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4547FC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K100041</w:t>
            </w:r>
          </w:p>
        </w:tc>
        <w:tc>
          <w:tcPr>
            <w:tcW w:w="2693" w:type="pct"/>
            <w:tcBorders>
              <w:top w:val="nil"/>
              <w:left w:val="nil"/>
              <w:bottom w:val="nil"/>
              <w:right w:val="nil"/>
            </w:tcBorders>
            <w:shd w:val="clear" w:color="000000" w:fill="FFFF99"/>
            <w:noWrap/>
            <w:vAlign w:val="bottom"/>
            <w:hideMark/>
          </w:tcPr>
          <w:p w14:paraId="18B6E46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Izgradnja seljačke tržnice Gračac</w:t>
            </w:r>
          </w:p>
        </w:tc>
        <w:tc>
          <w:tcPr>
            <w:tcW w:w="505" w:type="pct"/>
            <w:tcBorders>
              <w:top w:val="nil"/>
              <w:left w:val="nil"/>
              <w:bottom w:val="nil"/>
              <w:right w:val="nil"/>
            </w:tcBorders>
            <w:shd w:val="clear" w:color="000000" w:fill="FFFF99"/>
            <w:noWrap/>
            <w:vAlign w:val="bottom"/>
            <w:hideMark/>
          </w:tcPr>
          <w:p w14:paraId="3B6578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488.887,00</w:t>
            </w:r>
          </w:p>
        </w:tc>
        <w:tc>
          <w:tcPr>
            <w:tcW w:w="502" w:type="pct"/>
            <w:tcBorders>
              <w:top w:val="nil"/>
              <w:left w:val="nil"/>
              <w:bottom w:val="nil"/>
              <w:right w:val="nil"/>
            </w:tcBorders>
            <w:shd w:val="clear" w:color="000000" w:fill="FFFF99"/>
            <w:noWrap/>
            <w:vAlign w:val="bottom"/>
            <w:hideMark/>
          </w:tcPr>
          <w:p w14:paraId="3EC4C18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488.887,00</w:t>
            </w:r>
          </w:p>
        </w:tc>
        <w:tc>
          <w:tcPr>
            <w:tcW w:w="411" w:type="pct"/>
            <w:tcBorders>
              <w:top w:val="nil"/>
              <w:left w:val="nil"/>
              <w:bottom w:val="nil"/>
              <w:right w:val="nil"/>
            </w:tcBorders>
            <w:shd w:val="clear" w:color="000000" w:fill="FFFF99"/>
            <w:noWrap/>
            <w:vAlign w:val="bottom"/>
            <w:hideMark/>
          </w:tcPr>
          <w:p w14:paraId="1D40D0D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5A99044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27E8845F" w14:textId="77777777" w:rsidTr="00232DDC">
        <w:trPr>
          <w:trHeight w:val="255"/>
        </w:trPr>
        <w:tc>
          <w:tcPr>
            <w:tcW w:w="82" w:type="pct"/>
            <w:tcBorders>
              <w:top w:val="nil"/>
              <w:left w:val="nil"/>
              <w:bottom w:val="nil"/>
              <w:right w:val="nil"/>
            </w:tcBorders>
            <w:shd w:val="clear" w:color="000000" w:fill="CCCCFF"/>
            <w:noWrap/>
            <w:vAlign w:val="bottom"/>
            <w:hideMark/>
          </w:tcPr>
          <w:p w14:paraId="5DA80E6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3E7F5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FA8A7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18.623,00</w:t>
            </w:r>
          </w:p>
        </w:tc>
        <w:tc>
          <w:tcPr>
            <w:tcW w:w="502" w:type="pct"/>
            <w:tcBorders>
              <w:top w:val="nil"/>
              <w:left w:val="nil"/>
              <w:bottom w:val="nil"/>
              <w:right w:val="nil"/>
            </w:tcBorders>
            <w:shd w:val="clear" w:color="000000" w:fill="CCCCFF"/>
            <w:noWrap/>
            <w:vAlign w:val="bottom"/>
            <w:hideMark/>
          </w:tcPr>
          <w:p w14:paraId="642A7F4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4D6243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DC55F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5326551" w14:textId="77777777" w:rsidTr="00232DDC">
        <w:trPr>
          <w:trHeight w:val="255"/>
        </w:trPr>
        <w:tc>
          <w:tcPr>
            <w:tcW w:w="82" w:type="pct"/>
            <w:tcBorders>
              <w:top w:val="nil"/>
              <w:left w:val="nil"/>
              <w:bottom w:val="nil"/>
              <w:right w:val="nil"/>
            </w:tcBorders>
            <w:shd w:val="clear" w:color="000000" w:fill="CCCCFF"/>
            <w:noWrap/>
            <w:vAlign w:val="bottom"/>
            <w:hideMark/>
          </w:tcPr>
          <w:p w14:paraId="1E2B07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CE952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73CD1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18.623,00</w:t>
            </w:r>
          </w:p>
        </w:tc>
        <w:tc>
          <w:tcPr>
            <w:tcW w:w="502" w:type="pct"/>
            <w:tcBorders>
              <w:top w:val="nil"/>
              <w:left w:val="nil"/>
              <w:bottom w:val="nil"/>
              <w:right w:val="nil"/>
            </w:tcBorders>
            <w:shd w:val="clear" w:color="000000" w:fill="CCCCFF"/>
            <w:noWrap/>
            <w:vAlign w:val="bottom"/>
            <w:hideMark/>
          </w:tcPr>
          <w:p w14:paraId="534127D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05A2D7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332F6C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40880382" w14:textId="77777777" w:rsidTr="00232DDC">
        <w:trPr>
          <w:trHeight w:val="255"/>
        </w:trPr>
        <w:tc>
          <w:tcPr>
            <w:tcW w:w="82" w:type="pct"/>
            <w:tcBorders>
              <w:top w:val="nil"/>
              <w:left w:val="nil"/>
              <w:bottom w:val="nil"/>
              <w:right w:val="nil"/>
            </w:tcBorders>
            <w:shd w:val="clear" w:color="auto" w:fill="auto"/>
            <w:noWrap/>
            <w:vAlign w:val="bottom"/>
            <w:hideMark/>
          </w:tcPr>
          <w:p w14:paraId="5965CEA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1B5008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7E1450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8221A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18.623,00</w:t>
            </w:r>
          </w:p>
        </w:tc>
        <w:tc>
          <w:tcPr>
            <w:tcW w:w="502" w:type="pct"/>
            <w:tcBorders>
              <w:top w:val="nil"/>
              <w:left w:val="nil"/>
              <w:bottom w:val="nil"/>
              <w:right w:val="nil"/>
            </w:tcBorders>
            <w:shd w:val="clear" w:color="auto" w:fill="auto"/>
            <w:noWrap/>
            <w:vAlign w:val="bottom"/>
            <w:hideMark/>
          </w:tcPr>
          <w:p w14:paraId="7F605F9E"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2F4121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0B08FC2" w14:textId="77777777" w:rsidR="00965DF4" w:rsidRPr="002F158A" w:rsidRDefault="00965DF4" w:rsidP="00232DDC">
            <w:pPr>
              <w:jc w:val="right"/>
              <w:rPr>
                <w:rFonts w:ascii="Arial" w:hAnsi="Arial" w:cs="Arial"/>
                <w:sz w:val="20"/>
                <w:szCs w:val="20"/>
                <w:lang w:val="en-US"/>
              </w:rPr>
            </w:pPr>
          </w:p>
        </w:tc>
      </w:tr>
      <w:tr w:rsidR="00965DF4" w:rsidRPr="002F158A" w14:paraId="27787891" w14:textId="77777777" w:rsidTr="00232DDC">
        <w:trPr>
          <w:trHeight w:val="255"/>
        </w:trPr>
        <w:tc>
          <w:tcPr>
            <w:tcW w:w="82" w:type="pct"/>
            <w:tcBorders>
              <w:top w:val="nil"/>
              <w:left w:val="nil"/>
              <w:bottom w:val="nil"/>
              <w:right w:val="nil"/>
            </w:tcBorders>
            <w:shd w:val="clear" w:color="auto" w:fill="auto"/>
            <w:noWrap/>
            <w:vAlign w:val="bottom"/>
            <w:hideMark/>
          </w:tcPr>
          <w:p w14:paraId="3CFB59C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B0396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309705E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2CCA2E7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365198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891B79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93C4038" w14:textId="77777777" w:rsidR="00965DF4" w:rsidRPr="002F158A" w:rsidRDefault="00965DF4" w:rsidP="00232DDC">
            <w:pPr>
              <w:jc w:val="right"/>
              <w:rPr>
                <w:rFonts w:ascii="Arial" w:hAnsi="Arial" w:cs="Arial"/>
                <w:sz w:val="20"/>
                <w:szCs w:val="20"/>
                <w:lang w:val="en-US"/>
              </w:rPr>
            </w:pPr>
          </w:p>
        </w:tc>
      </w:tr>
      <w:tr w:rsidR="00965DF4" w:rsidRPr="002F158A" w14:paraId="66AB5F07" w14:textId="77777777" w:rsidTr="00232DDC">
        <w:trPr>
          <w:trHeight w:val="255"/>
        </w:trPr>
        <w:tc>
          <w:tcPr>
            <w:tcW w:w="82" w:type="pct"/>
            <w:tcBorders>
              <w:top w:val="nil"/>
              <w:left w:val="nil"/>
              <w:bottom w:val="nil"/>
              <w:right w:val="nil"/>
            </w:tcBorders>
            <w:shd w:val="clear" w:color="000000" w:fill="CCCCFF"/>
            <w:noWrap/>
            <w:vAlign w:val="bottom"/>
            <w:hideMark/>
          </w:tcPr>
          <w:p w14:paraId="53B60C7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A084CFB"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B7DEB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28B923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618FB0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0743F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CA834F5" w14:textId="77777777" w:rsidTr="00232DDC">
        <w:trPr>
          <w:trHeight w:val="255"/>
        </w:trPr>
        <w:tc>
          <w:tcPr>
            <w:tcW w:w="82" w:type="pct"/>
            <w:tcBorders>
              <w:top w:val="nil"/>
              <w:left w:val="nil"/>
              <w:bottom w:val="nil"/>
              <w:right w:val="nil"/>
            </w:tcBorders>
            <w:shd w:val="clear" w:color="000000" w:fill="CCCCFF"/>
            <w:noWrap/>
            <w:vAlign w:val="bottom"/>
            <w:hideMark/>
          </w:tcPr>
          <w:p w14:paraId="5769752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03BFF1F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4.1. </w:t>
            </w:r>
            <w:proofErr w:type="spellStart"/>
            <w:r w:rsidRPr="002F158A">
              <w:rPr>
                <w:rFonts w:ascii="Arial" w:hAnsi="Arial" w:cs="Arial"/>
                <w:b/>
                <w:bCs/>
                <w:color w:val="333333"/>
                <w:sz w:val="20"/>
                <w:szCs w:val="20"/>
                <w:lang w:val="en-US"/>
              </w:rPr>
              <w:t>Komunalni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doprinos</w:t>
            </w:r>
            <w:proofErr w:type="spellEnd"/>
          </w:p>
        </w:tc>
        <w:tc>
          <w:tcPr>
            <w:tcW w:w="505" w:type="pct"/>
            <w:tcBorders>
              <w:top w:val="nil"/>
              <w:left w:val="nil"/>
              <w:bottom w:val="nil"/>
              <w:right w:val="nil"/>
            </w:tcBorders>
            <w:shd w:val="clear" w:color="000000" w:fill="CCCCFF"/>
            <w:noWrap/>
            <w:vAlign w:val="bottom"/>
            <w:hideMark/>
          </w:tcPr>
          <w:p w14:paraId="75B295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502" w:type="pct"/>
            <w:tcBorders>
              <w:top w:val="nil"/>
              <w:left w:val="nil"/>
              <w:bottom w:val="nil"/>
              <w:right w:val="nil"/>
            </w:tcBorders>
            <w:shd w:val="clear" w:color="000000" w:fill="CCCCFF"/>
            <w:noWrap/>
            <w:vAlign w:val="bottom"/>
            <w:hideMark/>
          </w:tcPr>
          <w:p w14:paraId="5F240A5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1.327,00</w:t>
            </w:r>
          </w:p>
        </w:tc>
        <w:tc>
          <w:tcPr>
            <w:tcW w:w="411" w:type="pct"/>
            <w:tcBorders>
              <w:top w:val="nil"/>
              <w:left w:val="nil"/>
              <w:bottom w:val="nil"/>
              <w:right w:val="nil"/>
            </w:tcBorders>
            <w:shd w:val="clear" w:color="000000" w:fill="CCCCFF"/>
            <w:noWrap/>
            <w:vAlign w:val="bottom"/>
            <w:hideMark/>
          </w:tcPr>
          <w:p w14:paraId="04ADDA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CAC64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0189262" w14:textId="77777777" w:rsidTr="00232DDC">
        <w:trPr>
          <w:trHeight w:val="255"/>
        </w:trPr>
        <w:tc>
          <w:tcPr>
            <w:tcW w:w="82" w:type="pct"/>
            <w:tcBorders>
              <w:top w:val="nil"/>
              <w:left w:val="nil"/>
              <w:bottom w:val="nil"/>
              <w:right w:val="nil"/>
            </w:tcBorders>
            <w:shd w:val="clear" w:color="auto" w:fill="auto"/>
            <w:noWrap/>
            <w:vAlign w:val="bottom"/>
            <w:hideMark/>
          </w:tcPr>
          <w:p w14:paraId="7C046D9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0EC80A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C11A32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BACC0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502" w:type="pct"/>
            <w:tcBorders>
              <w:top w:val="nil"/>
              <w:left w:val="nil"/>
              <w:bottom w:val="nil"/>
              <w:right w:val="nil"/>
            </w:tcBorders>
            <w:shd w:val="clear" w:color="auto" w:fill="auto"/>
            <w:noWrap/>
            <w:vAlign w:val="bottom"/>
            <w:hideMark/>
          </w:tcPr>
          <w:p w14:paraId="5D4F6A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1.327,00</w:t>
            </w:r>
          </w:p>
        </w:tc>
        <w:tc>
          <w:tcPr>
            <w:tcW w:w="411" w:type="pct"/>
            <w:tcBorders>
              <w:top w:val="nil"/>
              <w:left w:val="nil"/>
              <w:bottom w:val="nil"/>
              <w:right w:val="nil"/>
            </w:tcBorders>
            <w:shd w:val="clear" w:color="auto" w:fill="auto"/>
            <w:noWrap/>
            <w:vAlign w:val="bottom"/>
            <w:hideMark/>
          </w:tcPr>
          <w:p w14:paraId="4AA7B75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F30D99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66BFB70" w14:textId="77777777" w:rsidTr="00232DDC">
        <w:trPr>
          <w:trHeight w:val="255"/>
        </w:trPr>
        <w:tc>
          <w:tcPr>
            <w:tcW w:w="82" w:type="pct"/>
            <w:tcBorders>
              <w:top w:val="nil"/>
              <w:left w:val="nil"/>
              <w:bottom w:val="nil"/>
              <w:right w:val="nil"/>
            </w:tcBorders>
            <w:shd w:val="clear" w:color="auto" w:fill="auto"/>
            <w:noWrap/>
            <w:vAlign w:val="bottom"/>
            <w:hideMark/>
          </w:tcPr>
          <w:p w14:paraId="39B47E3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C5BAC5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43EEAE8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36AABB6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EE50F8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4917A1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C05D292" w14:textId="77777777" w:rsidR="00965DF4" w:rsidRPr="002F158A" w:rsidRDefault="00965DF4" w:rsidP="00232DDC">
            <w:pPr>
              <w:jc w:val="right"/>
              <w:rPr>
                <w:rFonts w:ascii="Arial" w:hAnsi="Arial" w:cs="Arial"/>
                <w:sz w:val="20"/>
                <w:szCs w:val="20"/>
                <w:lang w:val="en-US"/>
              </w:rPr>
            </w:pPr>
          </w:p>
        </w:tc>
      </w:tr>
      <w:tr w:rsidR="00965DF4" w:rsidRPr="002F158A" w14:paraId="1C87E2FD" w14:textId="77777777" w:rsidTr="00232DDC">
        <w:trPr>
          <w:trHeight w:val="255"/>
        </w:trPr>
        <w:tc>
          <w:tcPr>
            <w:tcW w:w="82" w:type="pct"/>
            <w:tcBorders>
              <w:top w:val="nil"/>
              <w:left w:val="nil"/>
              <w:bottom w:val="nil"/>
              <w:right w:val="nil"/>
            </w:tcBorders>
            <w:shd w:val="clear" w:color="000000" w:fill="CCCCFF"/>
            <w:noWrap/>
            <w:vAlign w:val="bottom"/>
            <w:hideMark/>
          </w:tcPr>
          <w:p w14:paraId="1799CDB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275605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BFCA27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502" w:type="pct"/>
            <w:tcBorders>
              <w:top w:val="nil"/>
              <w:left w:val="nil"/>
              <w:bottom w:val="nil"/>
              <w:right w:val="nil"/>
            </w:tcBorders>
            <w:shd w:val="clear" w:color="000000" w:fill="CCCCFF"/>
            <w:noWrap/>
            <w:vAlign w:val="bottom"/>
            <w:hideMark/>
          </w:tcPr>
          <w:p w14:paraId="55F0D0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411" w:type="pct"/>
            <w:tcBorders>
              <w:top w:val="nil"/>
              <w:left w:val="nil"/>
              <w:bottom w:val="nil"/>
              <w:right w:val="nil"/>
            </w:tcBorders>
            <w:shd w:val="clear" w:color="000000" w:fill="CCCCFF"/>
            <w:noWrap/>
            <w:vAlign w:val="bottom"/>
            <w:hideMark/>
          </w:tcPr>
          <w:p w14:paraId="128ADE1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477370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3B26F63B" w14:textId="77777777" w:rsidTr="00232DDC">
        <w:trPr>
          <w:trHeight w:val="255"/>
        </w:trPr>
        <w:tc>
          <w:tcPr>
            <w:tcW w:w="82" w:type="pct"/>
            <w:tcBorders>
              <w:top w:val="nil"/>
              <w:left w:val="nil"/>
              <w:bottom w:val="nil"/>
              <w:right w:val="nil"/>
            </w:tcBorders>
            <w:shd w:val="clear" w:color="000000" w:fill="CCCCFF"/>
            <w:noWrap/>
            <w:vAlign w:val="bottom"/>
            <w:hideMark/>
          </w:tcPr>
          <w:p w14:paraId="241BC1B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7E3D0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5.8. </w:t>
            </w:r>
            <w:proofErr w:type="spellStart"/>
            <w:r w:rsidRPr="002F158A">
              <w:rPr>
                <w:rFonts w:ascii="Arial" w:hAnsi="Arial" w:cs="Arial"/>
                <w:b/>
                <w:bCs/>
                <w:color w:val="333333"/>
                <w:sz w:val="20"/>
                <w:szCs w:val="20"/>
                <w:lang w:val="en-US"/>
              </w:rPr>
              <w:t>Kap.pomoći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temeljem</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prijenosa</w:t>
            </w:r>
            <w:proofErr w:type="spellEnd"/>
            <w:r w:rsidRPr="002F158A">
              <w:rPr>
                <w:rFonts w:ascii="Arial" w:hAnsi="Arial" w:cs="Arial"/>
                <w:b/>
                <w:bCs/>
                <w:color w:val="333333"/>
                <w:sz w:val="20"/>
                <w:szCs w:val="20"/>
                <w:lang w:val="en-US"/>
              </w:rPr>
              <w:t xml:space="preserve"> EU </w:t>
            </w:r>
            <w:proofErr w:type="spellStart"/>
            <w:r w:rsidRPr="002F158A">
              <w:rPr>
                <w:rFonts w:ascii="Arial" w:hAnsi="Arial" w:cs="Arial"/>
                <w:b/>
                <w:bCs/>
                <w:color w:val="333333"/>
                <w:sz w:val="20"/>
                <w:szCs w:val="20"/>
                <w:lang w:val="en-US"/>
              </w:rPr>
              <w:t>sredstava</w:t>
            </w:r>
            <w:proofErr w:type="spellEnd"/>
          </w:p>
        </w:tc>
        <w:tc>
          <w:tcPr>
            <w:tcW w:w="505" w:type="pct"/>
            <w:tcBorders>
              <w:top w:val="nil"/>
              <w:left w:val="nil"/>
              <w:bottom w:val="nil"/>
              <w:right w:val="nil"/>
            </w:tcBorders>
            <w:shd w:val="clear" w:color="000000" w:fill="CCCCFF"/>
            <w:noWrap/>
            <w:vAlign w:val="bottom"/>
            <w:hideMark/>
          </w:tcPr>
          <w:p w14:paraId="59CDB5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502" w:type="pct"/>
            <w:tcBorders>
              <w:top w:val="nil"/>
              <w:left w:val="nil"/>
              <w:bottom w:val="nil"/>
              <w:right w:val="nil"/>
            </w:tcBorders>
            <w:shd w:val="clear" w:color="000000" w:fill="CCCCFF"/>
            <w:noWrap/>
            <w:vAlign w:val="bottom"/>
            <w:hideMark/>
          </w:tcPr>
          <w:p w14:paraId="43B964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468.937,00</w:t>
            </w:r>
          </w:p>
        </w:tc>
        <w:tc>
          <w:tcPr>
            <w:tcW w:w="411" w:type="pct"/>
            <w:tcBorders>
              <w:top w:val="nil"/>
              <w:left w:val="nil"/>
              <w:bottom w:val="nil"/>
              <w:right w:val="nil"/>
            </w:tcBorders>
            <w:shd w:val="clear" w:color="000000" w:fill="CCCCFF"/>
            <w:noWrap/>
            <w:vAlign w:val="bottom"/>
            <w:hideMark/>
          </w:tcPr>
          <w:p w14:paraId="3A51F47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51B80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B8C36EA" w14:textId="77777777" w:rsidTr="00232DDC">
        <w:trPr>
          <w:trHeight w:val="255"/>
        </w:trPr>
        <w:tc>
          <w:tcPr>
            <w:tcW w:w="82" w:type="pct"/>
            <w:tcBorders>
              <w:top w:val="nil"/>
              <w:left w:val="nil"/>
              <w:bottom w:val="nil"/>
              <w:right w:val="nil"/>
            </w:tcBorders>
            <w:shd w:val="clear" w:color="auto" w:fill="auto"/>
            <w:noWrap/>
            <w:vAlign w:val="bottom"/>
            <w:hideMark/>
          </w:tcPr>
          <w:p w14:paraId="60C0FCF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6B661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DCD4B8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7D6C6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468.937,00</w:t>
            </w:r>
          </w:p>
        </w:tc>
        <w:tc>
          <w:tcPr>
            <w:tcW w:w="502" w:type="pct"/>
            <w:tcBorders>
              <w:top w:val="nil"/>
              <w:left w:val="nil"/>
              <w:bottom w:val="nil"/>
              <w:right w:val="nil"/>
            </w:tcBorders>
            <w:shd w:val="clear" w:color="auto" w:fill="auto"/>
            <w:noWrap/>
            <w:vAlign w:val="bottom"/>
            <w:hideMark/>
          </w:tcPr>
          <w:p w14:paraId="1589AAD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468.937,00</w:t>
            </w:r>
          </w:p>
        </w:tc>
        <w:tc>
          <w:tcPr>
            <w:tcW w:w="411" w:type="pct"/>
            <w:tcBorders>
              <w:top w:val="nil"/>
              <w:left w:val="nil"/>
              <w:bottom w:val="nil"/>
              <w:right w:val="nil"/>
            </w:tcBorders>
            <w:shd w:val="clear" w:color="auto" w:fill="auto"/>
            <w:noWrap/>
            <w:vAlign w:val="bottom"/>
            <w:hideMark/>
          </w:tcPr>
          <w:p w14:paraId="5D6ABB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2AD406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0460431F" w14:textId="77777777" w:rsidTr="00232DDC">
        <w:trPr>
          <w:trHeight w:val="255"/>
        </w:trPr>
        <w:tc>
          <w:tcPr>
            <w:tcW w:w="82" w:type="pct"/>
            <w:tcBorders>
              <w:top w:val="nil"/>
              <w:left w:val="nil"/>
              <w:bottom w:val="nil"/>
              <w:right w:val="nil"/>
            </w:tcBorders>
            <w:shd w:val="clear" w:color="auto" w:fill="auto"/>
            <w:noWrap/>
            <w:vAlign w:val="bottom"/>
            <w:hideMark/>
          </w:tcPr>
          <w:p w14:paraId="3D2368C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27775D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0BF12B0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3E0D590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11E44E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14725F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1877354" w14:textId="77777777" w:rsidR="00965DF4" w:rsidRPr="002F158A" w:rsidRDefault="00965DF4" w:rsidP="00232DDC">
            <w:pPr>
              <w:jc w:val="right"/>
              <w:rPr>
                <w:rFonts w:ascii="Arial" w:hAnsi="Arial" w:cs="Arial"/>
                <w:sz w:val="20"/>
                <w:szCs w:val="20"/>
                <w:lang w:val="en-US"/>
              </w:rPr>
            </w:pPr>
          </w:p>
        </w:tc>
      </w:tr>
      <w:tr w:rsidR="00965DF4" w:rsidRPr="002F158A" w14:paraId="731CC829" w14:textId="77777777" w:rsidTr="00232DDC">
        <w:trPr>
          <w:trHeight w:val="255"/>
        </w:trPr>
        <w:tc>
          <w:tcPr>
            <w:tcW w:w="82" w:type="pct"/>
            <w:tcBorders>
              <w:top w:val="nil"/>
              <w:left w:val="nil"/>
              <w:bottom w:val="nil"/>
              <w:right w:val="nil"/>
            </w:tcBorders>
            <w:shd w:val="clear" w:color="000000" w:fill="CCCCFF"/>
            <w:noWrap/>
            <w:vAlign w:val="bottom"/>
            <w:hideMark/>
          </w:tcPr>
          <w:p w14:paraId="7BFBBB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3522329"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011B985E"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1AB0F1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18.623,00</w:t>
            </w:r>
          </w:p>
        </w:tc>
        <w:tc>
          <w:tcPr>
            <w:tcW w:w="411" w:type="pct"/>
            <w:tcBorders>
              <w:top w:val="nil"/>
              <w:left w:val="nil"/>
              <w:bottom w:val="nil"/>
              <w:right w:val="nil"/>
            </w:tcBorders>
            <w:shd w:val="clear" w:color="000000" w:fill="CCCCFF"/>
            <w:noWrap/>
            <w:vAlign w:val="bottom"/>
            <w:hideMark/>
          </w:tcPr>
          <w:p w14:paraId="1133FB5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23E17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E636DE1" w14:textId="77777777" w:rsidTr="00232DDC">
        <w:trPr>
          <w:trHeight w:val="255"/>
        </w:trPr>
        <w:tc>
          <w:tcPr>
            <w:tcW w:w="82" w:type="pct"/>
            <w:tcBorders>
              <w:top w:val="nil"/>
              <w:left w:val="nil"/>
              <w:bottom w:val="nil"/>
              <w:right w:val="nil"/>
            </w:tcBorders>
            <w:shd w:val="clear" w:color="000000" w:fill="CCCCFF"/>
            <w:noWrap/>
            <w:vAlign w:val="bottom"/>
            <w:hideMark/>
          </w:tcPr>
          <w:p w14:paraId="3237BCD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F5445F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7F0D07F7"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31F79C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18.623,00</w:t>
            </w:r>
          </w:p>
        </w:tc>
        <w:tc>
          <w:tcPr>
            <w:tcW w:w="411" w:type="pct"/>
            <w:tcBorders>
              <w:top w:val="nil"/>
              <w:left w:val="nil"/>
              <w:bottom w:val="nil"/>
              <w:right w:val="nil"/>
            </w:tcBorders>
            <w:shd w:val="clear" w:color="000000" w:fill="CCCCFF"/>
            <w:noWrap/>
            <w:vAlign w:val="bottom"/>
            <w:hideMark/>
          </w:tcPr>
          <w:p w14:paraId="0349E0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437090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F18964E" w14:textId="77777777" w:rsidTr="00232DDC">
        <w:trPr>
          <w:trHeight w:val="255"/>
        </w:trPr>
        <w:tc>
          <w:tcPr>
            <w:tcW w:w="82" w:type="pct"/>
            <w:tcBorders>
              <w:top w:val="nil"/>
              <w:left w:val="nil"/>
              <w:bottom w:val="nil"/>
              <w:right w:val="nil"/>
            </w:tcBorders>
            <w:shd w:val="clear" w:color="auto" w:fill="auto"/>
            <w:noWrap/>
            <w:vAlign w:val="bottom"/>
            <w:hideMark/>
          </w:tcPr>
          <w:p w14:paraId="177B0AA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654B88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B3809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FD73A1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EDD3A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18.623,00</w:t>
            </w:r>
          </w:p>
        </w:tc>
        <w:tc>
          <w:tcPr>
            <w:tcW w:w="411" w:type="pct"/>
            <w:tcBorders>
              <w:top w:val="nil"/>
              <w:left w:val="nil"/>
              <w:bottom w:val="nil"/>
              <w:right w:val="nil"/>
            </w:tcBorders>
            <w:shd w:val="clear" w:color="auto" w:fill="auto"/>
            <w:noWrap/>
            <w:vAlign w:val="bottom"/>
            <w:hideMark/>
          </w:tcPr>
          <w:p w14:paraId="1813B9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7CEAEE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C08C4B7" w14:textId="77777777" w:rsidTr="00232DDC">
        <w:trPr>
          <w:trHeight w:val="255"/>
        </w:trPr>
        <w:tc>
          <w:tcPr>
            <w:tcW w:w="82" w:type="pct"/>
            <w:tcBorders>
              <w:top w:val="nil"/>
              <w:left w:val="nil"/>
              <w:bottom w:val="nil"/>
              <w:right w:val="nil"/>
            </w:tcBorders>
            <w:shd w:val="clear" w:color="auto" w:fill="auto"/>
            <w:noWrap/>
            <w:vAlign w:val="bottom"/>
            <w:hideMark/>
          </w:tcPr>
          <w:p w14:paraId="4D4B05A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223BC6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400020E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5FFBE59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DA37BE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3D4AF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16ADF63" w14:textId="77777777" w:rsidR="00965DF4" w:rsidRPr="002F158A" w:rsidRDefault="00965DF4" w:rsidP="00232DDC">
            <w:pPr>
              <w:jc w:val="right"/>
              <w:rPr>
                <w:rFonts w:ascii="Arial" w:hAnsi="Arial" w:cs="Arial"/>
                <w:sz w:val="20"/>
                <w:szCs w:val="20"/>
                <w:lang w:val="en-US"/>
              </w:rPr>
            </w:pPr>
          </w:p>
        </w:tc>
      </w:tr>
      <w:tr w:rsidR="00965DF4" w:rsidRPr="002F158A" w14:paraId="66DEAB3F" w14:textId="77777777" w:rsidTr="00232DDC">
        <w:trPr>
          <w:trHeight w:val="255"/>
        </w:trPr>
        <w:tc>
          <w:tcPr>
            <w:tcW w:w="82" w:type="pct"/>
            <w:tcBorders>
              <w:top w:val="nil"/>
              <w:left w:val="nil"/>
              <w:bottom w:val="nil"/>
              <w:right w:val="nil"/>
            </w:tcBorders>
            <w:shd w:val="clear" w:color="000000" w:fill="FFFF99"/>
            <w:noWrap/>
            <w:vAlign w:val="bottom"/>
            <w:hideMark/>
          </w:tcPr>
          <w:p w14:paraId="676F5BB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61FA23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K100044</w:t>
            </w:r>
          </w:p>
        </w:tc>
        <w:tc>
          <w:tcPr>
            <w:tcW w:w="2693" w:type="pct"/>
            <w:tcBorders>
              <w:top w:val="nil"/>
              <w:left w:val="nil"/>
              <w:bottom w:val="nil"/>
              <w:right w:val="nil"/>
            </w:tcBorders>
            <w:shd w:val="clear" w:color="000000" w:fill="FFFF99"/>
            <w:noWrap/>
            <w:vAlign w:val="bottom"/>
            <w:hideMark/>
          </w:tcPr>
          <w:p w14:paraId="769F5DDD"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nerazvrstanih cesta u naseljima</w:t>
            </w:r>
          </w:p>
        </w:tc>
        <w:tc>
          <w:tcPr>
            <w:tcW w:w="505" w:type="pct"/>
            <w:tcBorders>
              <w:top w:val="nil"/>
              <w:left w:val="nil"/>
              <w:bottom w:val="nil"/>
              <w:right w:val="nil"/>
            </w:tcBorders>
            <w:shd w:val="clear" w:color="000000" w:fill="FFFF99"/>
            <w:noWrap/>
            <w:vAlign w:val="bottom"/>
            <w:hideMark/>
          </w:tcPr>
          <w:p w14:paraId="5AE0DC7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39.683,00</w:t>
            </w:r>
          </w:p>
        </w:tc>
        <w:tc>
          <w:tcPr>
            <w:tcW w:w="502" w:type="pct"/>
            <w:tcBorders>
              <w:top w:val="nil"/>
              <w:left w:val="nil"/>
              <w:bottom w:val="nil"/>
              <w:right w:val="nil"/>
            </w:tcBorders>
            <w:shd w:val="clear" w:color="000000" w:fill="FFFF99"/>
            <w:noWrap/>
            <w:vAlign w:val="bottom"/>
            <w:hideMark/>
          </w:tcPr>
          <w:p w14:paraId="7F76EB1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43.000,00</w:t>
            </w:r>
          </w:p>
        </w:tc>
        <w:tc>
          <w:tcPr>
            <w:tcW w:w="411" w:type="pct"/>
            <w:tcBorders>
              <w:top w:val="nil"/>
              <w:left w:val="nil"/>
              <w:bottom w:val="nil"/>
              <w:right w:val="nil"/>
            </w:tcBorders>
            <w:shd w:val="clear" w:color="000000" w:fill="FFFF99"/>
            <w:noWrap/>
            <w:vAlign w:val="bottom"/>
            <w:hideMark/>
          </w:tcPr>
          <w:p w14:paraId="1025C91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76.315,09</w:t>
            </w:r>
          </w:p>
        </w:tc>
        <w:tc>
          <w:tcPr>
            <w:tcW w:w="336" w:type="pct"/>
            <w:tcBorders>
              <w:top w:val="nil"/>
              <w:left w:val="nil"/>
              <w:bottom w:val="nil"/>
              <w:right w:val="nil"/>
            </w:tcBorders>
            <w:shd w:val="clear" w:color="000000" w:fill="FFFF99"/>
            <w:noWrap/>
            <w:vAlign w:val="bottom"/>
            <w:hideMark/>
          </w:tcPr>
          <w:p w14:paraId="14A05B6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177,4%</w:t>
            </w:r>
          </w:p>
        </w:tc>
      </w:tr>
      <w:tr w:rsidR="00965DF4" w:rsidRPr="002F158A" w14:paraId="3B77CC89" w14:textId="77777777" w:rsidTr="00232DDC">
        <w:trPr>
          <w:trHeight w:val="255"/>
        </w:trPr>
        <w:tc>
          <w:tcPr>
            <w:tcW w:w="82" w:type="pct"/>
            <w:tcBorders>
              <w:top w:val="nil"/>
              <w:left w:val="nil"/>
              <w:bottom w:val="nil"/>
              <w:right w:val="nil"/>
            </w:tcBorders>
            <w:shd w:val="clear" w:color="000000" w:fill="CCCCFF"/>
            <w:noWrap/>
            <w:vAlign w:val="bottom"/>
            <w:hideMark/>
          </w:tcPr>
          <w:p w14:paraId="075C784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17E7D2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6C9420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09B763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29.867,00</w:t>
            </w:r>
          </w:p>
        </w:tc>
        <w:tc>
          <w:tcPr>
            <w:tcW w:w="411" w:type="pct"/>
            <w:tcBorders>
              <w:top w:val="nil"/>
              <w:left w:val="nil"/>
              <w:bottom w:val="nil"/>
              <w:right w:val="nil"/>
            </w:tcBorders>
            <w:shd w:val="clear" w:color="000000" w:fill="CCCCFF"/>
            <w:noWrap/>
            <w:vAlign w:val="bottom"/>
            <w:hideMark/>
          </w:tcPr>
          <w:p w14:paraId="5B73B6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59.734,00</w:t>
            </w:r>
          </w:p>
        </w:tc>
        <w:tc>
          <w:tcPr>
            <w:tcW w:w="336" w:type="pct"/>
            <w:tcBorders>
              <w:top w:val="nil"/>
              <w:left w:val="nil"/>
              <w:bottom w:val="nil"/>
              <w:right w:val="nil"/>
            </w:tcBorders>
            <w:shd w:val="clear" w:color="000000" w:fill="CCCCFF"/>
            <w:noWrap/>
            <w:vAlign w:val="bottom"/>
            <w:hideMark/>
          </w:tcPr>
          <w:p w14:paraId="0133CE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w:t>
            </w:r>
          </w:p>
        </w:tc>
      </w:tr>
      <w:tr w:rsidR="00965DF4" w:rsidRPr="002F158A" w14:paraId="69B8C285" w14:textId="77777777" w:rsidTr="00232DDC">
        <w:trPr>
          <w:trHeight w:val="255"/>
        </w:trPr>
        <w:tc>
          <w:tcPr>
            <w:tcW w:w="82" w:type="pct"/>
            <w:tcBorders>
              <w:top w:val="nil"/>
              <w:left w:val="nil"/>
              <w:bottom w:val="nil"/>
              <w:right w:val="nil"/>
            </w:tcBorders>
            <w:shd w:val="clear" w:color="000000" w:fill="CCCCFF"/>
            <w:noWrap/>
            <w:vAlign w:val="bottom"/>
            <w:hideMark/>
          </w:tcPr>
          <w:p w14:paraId="7DEE89F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32FF17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214F64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7DD08A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29.867,00</w:t>
            </w:r>
          </w:p>
        </w:tc>
        <w:tc>
          <w:tcPr>
            <w:tcW w:w="411" w:type="pct"/>
            <w:tcBorders>
              <w:top w:val="nil"/>
              <w:left w:val="nil"/>
              <w:bottom w:val="nil"/>
              <w:right w:val="nil"/>
            </w:tcBorders>
            <w:shd w:val="clear" w:color="000000" w:fill="CCCCFF"/>
            <w:noWrap/>
            <w:vAlign w:val="bottom"/>
            <w:hideMark/>
          </w:tcPr>
          <w:p w14:paraId="44595D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59.734,00</w:t>
            </w:r>
          </w:p>
        </w:tc>
        <w:tc>
          <w:tcPr>
            <w:tcW w:w="336" w:type="pct"/>
            <w:tcBorders>
              <w:top w:val="nil"/>
              <w:left w:val="nil"/>
              <w:bottom w:val="nil"/>
              <w:right w:val="nil"/>
            </w:tcBorders>
            <w:shd w:val="clear" w:color="000000" w:fill="CCCCFF"/>
            <w:noWrap/>
            <w:vAlign w:val="bottom"/>
            <w:hideMark/>
          </w:tcPr>
          <w:p w14:paraId="3376A5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200,0%</w:t>
            </w:r>
          </w:p>
        </w:tc>
      </w:tr>
      <w:tr w:rsidR="00965DF4" w:rsidRPr="002F158A" w14:paraId="57AF5C45" w14:textId="77777777" w:rsidTr="00232DDC">
        <w:trPr>
          <w:trHeight w:val="255"/>
        </w:trPr>
        <w:tc>
          <w:tcPr>
            <w:tcW w:w="82" w:type="pct"/>
            <w:tcBorders>
              <w:top w:val="nil"/>
              <w:left w:val="nil"/>
              <w:bottom w:val="nil"/>
              <w:right w:val="nil"/>
            </w:tcBorders>
            <w:shd w:val="clear" w:color="auto" w:fill="auto"/>
            <w:noWrap/>
            <w:vAlign w:val="bottom"/>
            <w:hideMark/>
          </w:tcPr>
          <w:p w14:paraId="700B550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DCA299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FAB42E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83179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26.550,00</w:t>
            </w:r>
          </w:p>
        </w:tc>
        <w:tc>
          <w:tcPr>
            <w:tcW w:w="502" w:type="pct"/>
            <w:tcBorders>
              <w:top w:val="nil"/>
              <w:left w:val="nil"/>
              <w:bottom w:val="nil"/>
              <w:right w:val="nil"/>
            </w:tcBorders>
            <w:shd w:val="clear" w:color="auto" w:fill="auto"/>
            <w:noWrap/>
            <w:vAlign w:val="bottom"/>
            <w:hideMark/>
          </w:tcPr>
          <w:p w14:paraId="1D071DF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29.867,00</w:t>
            </w:r>
          </w:p>
        </w:tc>
        <w:tc>
          <w:tcPr>
            <w:tcW w:w="411" w:type="pct"/>
            <w:tcBorders>
              <w:top w:val="nil"/>
              <w:left w:val="nil"/>
              <w:bottom w:val="nil"/>
              <w:right w:val="nil"/>
            </w:tcBorders>
            <w:shd w:val="clear" w:color="auto" w:fill="auto"/>
            <w:noWrap/>
            <w:vAlign w:val="bottom"/>
            <w:hideMark/>
          </w:tcPr>
          <w:p w14:paraId="35167A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59.734,00</w:t>
            </w:r>
          </w:p>
        </w:tc>
        <w:tc>
          <w:tcPr>
            <w:tcW w:w="336" w:type="pct"/>
            <w:tcBorders>
              <w:top w:val="nil"/>
              <w:left w:val="nil"/>
              <w:bottom w:val="nil"/>
              <w:right w:val="nil"/>
            </w:tcBorders>
            <w:shd w:val="clear" w:color="auto" w:fill="auto"/>
            <w:noWrap/>
            <w:vAlign w:val="bottom"/>
            <w:hideMark/>
          </w:tcPr>
          <w:p w14:paraId="3A75E3C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w:t>
            </w:r>
          </w:p>
        </w:tc>
      </w:tr>
      <w:tr w:rsidR="00965DF4" w:rsidRPr="002F158A" w14:paraId="3F09EC93" w14:textId="77777777" w:rsidTr="00232DDC">
        <w:trPr>
          <w:trHeight w:val="255"/>
        </w:trPr>
        <w:tc>
          <w:tcPr>
            <w:tcW w:w="82" w:type="pct"/>
            <w:tcBorders>
              <w:top w:val="nil"/>
              <w:left w:val="nil"/>
              <w:bottom w:val="nil"/>
              <w:right w:val="nil"/>
            </w:tcBorders>
            <w:shd w:val="clear" w:color="auto" w:fill="auto"/>
            <w:noWrap/>
            <w:vAlign w:val="bottom"/>
            <w:hideMark/>
          </w:tcPr>
          <w:p w14:paraId="7D73B84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B7072B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03EF013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030DC60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2723BA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3684C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59.734,00</w:t>
            </w:r>
          </w:p>
        </w:tc>
        <w:tc>
          <w:tcPr>
            <w:tcW w:w="336" w:type="pct"/>
            <w:tcBorders>
              <w:top w:val="nil"/>
              <w:left w:val="nil"/>
              <w:bottom w:val="nil"/>
              <w:right w:val="nil"/>
            </w:tcBorders>
            <w:shd w:val="clear" w:color="auto" w:fill="auto"/>
            <w:noWrap/>
            <w:vAlign w:val="bottom"/>
            <w:hideMark/>
          </w:tcPr>
          <w:p w14:paraId="4358C1A7" w14:textId="77777777" w:rsidR="00965DF4" w:rsidRPr="002F158A" w:rsidRDefault="00965DF4" w:rsidP="00232DDC">
            <w:pPr>
              <w:jc w:val="right"/>
              <w:rPr>
                <w:rFonts w:ascii="Arial" w:hAnsi="Arial" w:cs="Arial"/>
                <w:sz w:val="20"/>
                <w:szCs w:val="20"/>
                <w:lang w:val="en-US"/>
              </w:rPr>
            </w:pPr>
          </w:p>
        </w:tc>
      </w:tr>
      <w:tr w:rsidR="00965DF4" w:rsidRPr="002F158A" w14:paraId="72EF2CFC" w14:textId="77777777" w:rsidTr="00232DDC">
        <w:trPr>
          <w:trHeight w:val="255"/>
        </w:trPr>
        <w:tc>
          <w:tcPr>
            <w:tcW w:w="82" w:type="pct"/>
            <w:tcBorders>
              <w:top w:val="nil"/>
              <w:left w:val="nil"/>
              <w:bottom w:val="nil"/>
              <w:right w:val="nil"/>
            </w:tcBorders>
            <w:shd w:val="clear" w:color="000000" w:fill="CCCCFF"/>
            <w:noWrap/>
            <w:vAlign w:val="bottom"/>
            <w:hideMark/>
          </w:tcPr>
          <w:p w14:paraId="7AC5931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8AA16A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0033F1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13.133,00</w:t>
            </w:r>
          </w:p>
        </w:tc>
        <w:tc>
          <w:tcPr>
            <w:tcW w:w="502" w:type="pct"/>
            <w:tcBorders>
              <w:top w:val="nil"/>
              <w:left w:val="nil"/>
              <w:bottom w:val="nil"/>
              <w:right w:val="nil"/>
            </w:tcBorders>
            <w:shd w:val="clear" w:color="000000" w:fill="CCCCFF"/>
            <w:noWrap/>
            <w:vAlign w:val="bottom"/>
            <w:hideMark/>
          </w:tcPr>
          <w:p w14:paraId="63C052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13.133,00</w:t>
            </w:r>
          </w:p>
        </w:tc>
        <w:tc>
          <w:tcPr>
            <w:tcW w:w="411" w:type="pct"/>
            <w:tcBorders>
              <w:top w:val="nil"/>
              <w:left w:val="nil"/>
              <w:bottom w:val="nil"/>
              <w:right w:val="nil"/>
            </w:tcBorders>
            <w:shd w:val="clear" w:color="000000" w:fill="CCCCFF"/>
            <w:noWrap/>
            <w:vAlign w:val="bottom"/>
            <w:hideMark/>
          </w:tcPr>
          <w:p w14:paraId="642277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16.581,09</w:t>
            </w:r>
          </w:p>
        </w:tc>
        <w:tc>
          <w:tcPr>
            <w:tcW w:w="336" w:type="pct"/>
            <w:tcBorders>
              <w:top w:val="nil"/>
              <w:left w:val="nil"/>
              <w:bottom w:val="nil"/>
              <w:right w:val="nil"/>
            </w:tcBorders>
            <w:shd w:val="clear" w:color="000000" w:fill="CCCCFF"/>
            <w:noWrap/>
            <w:vAlign w:val="bottom"/>
            <w:hideMark/>
          </w:tcPr>
          <w:p w14:paraId="194B25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126,2%</w:t>
            </w:r>
          </w:p>
        </w:tc>
      </w:tr>
      <w:tr w:rsidR="00965DF4" w:rsidRPr="002F158A" w14:paraId="658D6D16" w14:textId="77777777" w:rsidTr="00232DDC">
        <w:trPr>
          <w:trHeight w:val="255"/>
        </w:trPr>
        <w:tc>
          <w:tcPr>
            <w:tcW w:w="82" w:type="pct"/>
            <w:tcBorders>
              <w:top w:val="nil"/>
              <w:left w:val="nil"/>
              <w:bottom w:val="nil"/>
              <w:right w:val="nil"/>
            </w:tcBorders>
            <w:shd w:val="clear" w:color="000000" w:fill="CCCCFF"/>
            <w:noWrap/>
            <w:vAlign w:val="bottom"/>
            <w:hideMark/>
          </w:tcPr>
          <w:p w14:paraId="5C9DB2C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8E0B0F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4EF10B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13.133,00</w:t>
            </w:r>
          </w:p>
        </w:tc>
        <w:tc>
          <w:tcPr>
            <w:tcW w:w="502" w:type="pct"/>
            <w:tcBorders>
              <w:top w:val="nil"/>
              <w:left w:val="nil"/>
              <w:bottom w:val="nil"/>
              <w:right w:val="nil"/>
            </w:tcBorders>
            <w:shd w:val="clear" w:color="000000" w:fill="CCCCFF"/>
            <w:noWrap/>
            <w:vAlign w:val="bottom"/>
            <w:hideMark/>
          </w:tcPr>
          <w:p w14:paraId="104A9B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13.133,00</w:t>
            </w:r>
          </w:p>
        </w:tc>
        <w:tc>
          <w:tcPr>
            <w:tcW w:w="411" w:type="pct"/>
            <w:tcBorders>
              <w:top w:val="nil"/>
              <w:left w:val="nil"/>
              <w:bottom w:val="nil"/>
              <w:right w:val="nil"/>
            </w:tcBorders>
            <w:shd w:val="clear" w:color="000000" w:fill="CCCCFF"/>
            <w:noWrap/>
            <w:vAlign w:val="bottom"/>
            <w:hideMark/>
          </w:tcPr>
          <w:p w14:paraId="192B30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16.581,09</w:t>
            </w:r>
          </w:p>
        </w:tc>
        <w:tc>
          <w:tcPr>
            <w:tcW w:w="336" w:type="pct"/>
            <w:tcBorders>
              <w:top w:val="nil"/>
              <w:left w:val="nil"/>
              <w:bottom w:val="nil"/>
              <w:right w:val="nil"/>
            </w:tcBorders>
            <w:shd w:val="clear" w:color="000000" w:fill="CCCCFF"/>
            <w:noWrap/>
            <w:vAlign w:val="bottom"/>
            <w:hideMark/>
          </w:tcPr>
          <w:p w14:paraId="28DDF1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126,2%</w:t>
            </w:r>
          </w:p>
        </w:tc>
      </w:tr>
      <w:tr w:rsidR="00965DF4" w:rsidRPr="002F158A" w14:paraId="24039D78" w14:textId="77777777" w:rsidTr="00232DDC">
        <w:trPr>
          <w:trHeight w:val="255"/>
        </w:trPr>
        <w:tc>
          <w:tcPr>
            <w:tcW w:w="82" w:type="pct"/>
            <w:tcBorders>
              <w:top w:val="nil"/>
              <w:left w:val="nil"/>
              <w:bottom w:val="nil"/>
              <w:right w:val="nil"/>
            </w:tcBorders>
            <w:shd w:val="clear" w:color="auto" w:fill="auto"/>
            <w:noWrap/>
            <w:vAlign w:val="bottom"/>
            <w:hideMark/>
          </w:tcPr>
          <w:p w14:paraId="7D9ECCC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0226A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36F92C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A5EA3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13.133,00</w:t>
            </w:r>
          </w:p>
        </w:tc>
        <w:tc>
          <w:tcPr>
            <w:tcW w:w="502" w:type="pct"/>
            <w:tcBorders>
              <w:top w:val="nil"/>
              <w:left w:val="nil"/>
              <w:bottom w:val="nil"/>
              <w:right w:val="nil"/>
            </w:tcBorders>
            <w:shd w:val="clear" w:color="auto" w:fill="auto"/>
            <w:noWrap/>
            <w:vAlign w:val="bottom"/>
            <w:hideMark/>
          </w:tcPr>
          <w:p w14:paraId="1BB2483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13.133,00</w:t>
            </w:r>
          </w:p>
        </w:tc>
        <w:tc>
          <w:tcPr>
            <w:tcW w:w="411" w:type="pct"/>
            <w:tcBorders>
              <w:top w:val="nil"/>
              <w:left w:val="nil"/>
              <w:bottom w:val="nil"/>
              <w:right w:val="nil"/>
            </w:tcBorders>
            <w:shd w:val="clear" w:color="auto" w:fill="auto"/>
            <w:noWrap/>
            <w:vAlign w:val="bottom"/>
            <w:hideMark/>
          </w:tcPr>
          <w:p w14:paraId="2189A8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16.581,09</w:t>
            </w:r>
          </w:p>
        </w:tc>
        <w:tc>
          <w:tcPr>
            <w:tcW w:w="336" w:type="pct"/>
            <w:tcBorders>
              <w:top w:val="nil"/>
              <w:left w:val="nil"/>
              <w:bottom w:val="nil"/>
              <w:right w:val="nil"/>
            </w:tcBorders>
            <w:shd w:val="clear" w:color="auto" w:fill="auto"/>
            <w:noWrap/>
            <w:vAlign w:val="bottom"/>
            <w:hideMark/>
          </w:tcPr>
          <w:p w14:paraId="392037A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126,2%</w:t>
            </w:r>
          </w:p>
        </w:tc>
      </w:tr>
      <w:tr w:rsidR="00965DF4" w:rsidRPr="002F158A" w14:paraId="17684095" w14:textId="77777777" w:rsidTr="00232DDC">
        <w:trPr>
          <w:trHeight w:val="255"/>
        </w:trPr>
        <w:tc>
          <w:tcPr>
            <w:tcW w:w="82" w:type="pct"/>
            <w:tcBorders>
              <w:top w:val="nil"/>
              <w:left w:val="nil"/>
              <w:bottom w:val="nil"/>
              <w:right w:val="nil"/>
            </w:tcBorders>
            <w:shd w:val="clear" w:color="auto" w:fill="auto"/>
            <w:noWrap/>
            <w:vAlign w:val="bottom"/>
            <w:hideMark/>
          </w:tcPr>
          <w:p w14:paraId="39BCC6F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A2A627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6710AD3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05D33C4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3BD3DD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DF998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16.581,09</w:t>
            </w:r>
          </w:p>
        </w:tc>
        <w:tc>
          <w:tcPr>
            <w:tcW w:w="336" w:type="pct"/>
            <w:tcBorders>
              <w:top w:val="nil"/>
              <w:left w:val="nil"/>
              <w:bottom w:val="nil"/>
              <w:right w:val="nil"/>
            </w:tcBorders>
            <w:shd w:val="clear" w:color="auto" w:fill="auto"/>
            <w:noWrap/>
            <w:vAlign w:val="bottom"/>
            <w:hideMark/>
          </w:tcPr>
          <w:p w14:paraId="4B4B00BD" w14:textId="77777777" w:rsidR="00965DF4" w:rsidRPr="002F158A" w:rsidRDefault="00965DF4" w:rsidP="00232DDC">
            <w:pPr>
              <w:jc w:val="right"/>
              <w:rPr>
                <w:rFonts w:ascii="Arial" w:hAnsi="Arial" w:cs="Arial"/>
                <w:sz w:val="20"/>
                <w:szCs w:val="20"/>
                <w:lang w:val="en-US"/>
              </w:rPr>
            </w:pPr>
          </w:p>
        </w:tc>
      </w:tr>
      <w:tr w:rsidR="00965DF4" w:rsidRPr="002F158A" w14:paraId="05DB52BF" w14:textId="77777777" w:rsidTr="00232DDC">
        <w:trPr>
          <w:trHeight w:val="255"/>
        </w:trPr>
        <w:tc>
          <w:tcPr>
            <w:tcW w:w="82" w:type="pct"/>
            <w:tcBorders>
              <w:top w:val="nil"/>
              <w:left w:val="nil"/>
              <w:bottom w:val="nil"/>
              <w:right w:val="nil"/>
            </w:tcBorders>
            <w:shd w:val="clear" w:color="000000" w:fill="FFFF99"/>
            <w:noWrap/>
            <w:vAlign w:val="bottom"/>
            <w:hideMark/>
          </w:tcPr>
          <w:p w14:paraId="1582598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4B0D81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K100059</w:t>
            </w:r>
          </w:p>
        </w:tc>
        <w:tc>
          <w:tcPr>
            <w:tcW w:w="2693" w:type="pct"/>
            <w:tcBorders>
              <w:top w:val="nil"/>
              <w:left w:val="nil"/>
              <w:bottom w:val="nil"/>
              <w:right w:val="nil"/>
            </w:tcBorders>
            <w:shd w:val="clear" w:color="000000" w:fill="FFFF99"/>
            <w:noWrap/>
            <w:vAlign w:val="bottom"/>
            <w:hideMark/>
          </w:tcPr>
          <w:p w14:paraId="4F5E107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Izgradnja ograde na grobljima u Gračacu</w:t>
            </w:r>
          </w:p>
        </w:tc>
        <w:tc>
          <w:tcPr>
            <w:tcW w:w="505" w:type="pct"/>
            <w:tcBorders>
              <w:top w:val="nil"/>
              <w:left w:val="nil"/>
              <w:bottom w:val="nil"/>
              <w:right w:val="nil"/>
            </w:tcBorders>
            <w:shd w:val="clear" w:color="000000" w:fill="FFFF99"/>
            <w:noWrap/>
            <w:vAlign w:val="bottom"/>
            <w:hideMark/>
          </w:tcPr>
          <w:p w14:paraId="66A99A1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13.272,00</w:t>
            </w:r>
          </w:p>
        </w:tc>
        <w:tc>
          <w:tcPr>
            <w:tcW w:w="502" w:type="pct"/>
            <w:tcBorders>
              <w:top w:val="nil"/>
              <w:left w:val="nil"/>
              <w:bottom w:val="nil"/>
              <w:right w:val="nil"/>
            </w:tcBorders>
            <w:shd w:val="clear" w:color="000000" w:fill="FFFF99"/>
            <w:noWrap/>
            <w:vAlign w:val="bottom"/>
            <w:hideMark/>
          </w:tcPr>
          <w:p w14:paraId="1389326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13.272,00</w:t>
            </w:r>
          </w:p>
        </w:tc>
        <w:tc>
          <w:tcPr>
            <w:tcW w:w="411" w:type="pct"/>
            <w:tcBorders>
              <w:top w:val="nil"/>
              <w:left w:val="nil"/>
              <w:bottom w:val="nil"/>
              <w:right w:val="nil"/>
            </w:tcBorders>
            <w:shd w:val="clear" w:color="000000" w:fill="FFFF99"/>
            <w:noWrap/>
            <w:vAlign w:val="bottom"/>
            <w:hideMark/>
          </w:tcPr>
          <w:p w14:paraId="11608A2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13.272,00</w:t>
            </w:r>
          </w:p>
        </w:tc>
        <w:tc>
          <w:tcPr>
            <w:tcW w:w="336" w:type="pct"/>
            <w:tcBorders>
              <w:top w:val="nil"/>
              <w:left w:val="nil"/>
              <w:bottom w:val="nil"/>
              <w:right w:val="nil"/>
            </w:tcBorders>
            <w:shd w:val="clear" w:color="000000" w:fill="FFFF99"/>
            <w:noWrap/>
            <w:vAlign w:val="bottom"/>
            <w:hideMark/>
          </w:tcPr>
          <w:p w14:paraId="3FA05B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4729AD61" w14:textId="77777777" w:rsidTr="00232DDC">
        <w:trPr>
          <w:trHeight w:val="255"/>
        </w:trPr>
        <w:tc>
          <w:tcPr>
            <w:tcW w:w="82" w:type="pct"/>
            <w:tcBorders>
              <w:top w:val="nil"/>
              <w:left w:val="nil"/>
              <w:bottom w:val="nil"/>
              <w:right w:val="nil"/>
            </w:tcBorders>
            <w:shd w:val="clear" w:color="000000" w:fill="CCCCFF"/>
            <w:noWrap/>
            <w:vAlign w:val="bottom"/>
            <w:hideMark/>
          </w:tcPr>
          <w:p w14:paraId="4A021E9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E5C38FB"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4302E2E1"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60C6A8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411" w:type="pct"/>
            <w:tcBorders>
              <w:top w:val="nil"/>
              <w:left w:val="nil"/>
              <w:bottom w:val="nil"/>
              <w:right w:val="nil"/>
            </w:tcBorders>
            <w:shd w:val="clear" w:color="000000" w:fill="CCCCFF"/>
            <w:noWrap/>
            <w:vAlign w:val="bottom"/>
            <w:hideMark/>
          </w:tcPr>
          <w:p w14:paraId="403E239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336" w:type="pct"/>
            <w:tcBorders>
              <w:top w:val="nil"/>
              <w:left w:val="nil"/>
              <w:bottom w:val="nil"/>
              <w:right w:val="nil"/>
            </w:tcBorders>
            <w:shd w:val="clear" w:color="000000" w:fill="CCCCFF"/>
            <w:noWrap/>
            <w:vAlign w:val="bottom"/>
            <w:hideMark/>
          </w:tcPr>
          <w:p w14:paraId="2AE8FC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2ED73E4C" w14:textId="77777777" w:rsidTr="00232DDC">
        <w:trPr>
          <w:trHeight w:val="255"/>
        </w:trPr>
        <w:tc>
          <w:tcPr>
            <w:tcW w:w="82" w:type="pct"/>
            <w:tcBorders>
              <w:top w:val="nil"/>
              <w:left w:val="nil"/>
              <w:bottom w:val="nil"/>
              <w:right w:val="nil"/>
            </w:tcBorders>
            <w:shd w:val="clear" w:color="000000" w:fill="CCCCFF"/>
            <w:noWrap/>
            <w:vAlign w:val="bottom"/>
            <w:hideMark/>
          </w:tcPr>
          <w:p w14:paraId="24ED47C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DE708C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634803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CBBE7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411" w:type="pct"/>
            <w:tcBorders>
              <w:top w:val="nil"/>
              <w:left w:val="nil"/>
              <w:bottom w:val="nil"/>
              <w:right w:val="nil"/>
            </w:tcBorders>
            <w:shd w:val="clear" w:color="000000" w:fill="CCCCFF"/>
            <w:noWrap/>
            <w:vAlign w:val="bottom"/>
            <w:hideMark/>
          </w:tcPr>
          <w:p w14:paraId="2FB1A49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336" w:type="pct"/>
            <w:tcBorders>
              <w:top w:val="nil"/>
              <w:left w:val="nil"/>
              <w:bottom w:val="nil"/>
              <w:right w:val="nil"/>
            </w:tcBorders>
            <w:shd w:val="clear" w:color="000000" w:fill="CCCCFF"/>
            <w:noWrap/>
            <w:vAlign w:val="bottom"/>
            <w:hideMark/>
          </w:tcPr>
          <w:p w14:paraId="4D0408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F213F98" w14:textId="77777777" w:rsidTr="00232DDC">
        <w:trPr>
          <w:trHeight w:val="255"/>
        </w:trPr>
        <w:tc>
          <w:tcPr>
            <w:tcW w:w="82" w:type="pct"/>
            <w:tcBorders>
              <w:top w:val="nil"/>
              <w:left w:val="nil"/>
              <w:bottom w:val="nil"/>
              <w:right w:val="nil"/>
            </w:tcBorders>
            <w:shd w:val="clear" w:color="auto" w:fill="auto"/>
            <w:noWrap/>
            <w:vAlign w:val="bottom"/>
            <w:hideMark/>
          </w:tcPr>
          <w:p w14:paraId="127DA70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97E75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36D249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D22282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26B0B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411" w:type="pct"/>
            <w:tcBorders>
              <w:top w:val="nil"/>
              <w:left w:val="nil"/>
              <w:bottom w:val="nil"/>
              <w:right w:val="nil"/>
            </w:tcBorders>
            <w:shd w:val="clear" w:color="auto" w:fill="auto"/>
            <w:noWrap/>
            <w:vAlign w:val="bottom"/>
            <w:hideMark/>
          </w:tcPr>
          <w:p w14:paraId="0FA420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336" w:type="pct"/>
            <w:tcBorders>
              <w:top w:val="nil"/>
              <w:left w:val="nil"/>
              <w:bottom w:val="nil"/>
              <w:right w:val="nil"/>
            </w:tcBorders>
            <w:shd w:val="clear" w:color="auto" w:fill="auto"/>
            <w:noWrap/>
            <w:vAlign w:val="bottom"/>
            <w:hideMark/>
          </w:tcPr>
          <w:p w14:paraId="2687B4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5B3B0BFA" w14:textId="77777777" w:rsidTr="00232DDC">
        <w:trPr>
          <w:trHeight w:val="255"/>
        </w:trPr>
        <w:tc>
          <w:tcPr>
            <w:tcW w:w="82" w:type="pct"/>
            <w:tcBorders>
              <w:top w:val="nil"/>
              <w:left w:val="nil"/>
              <w:bottom w:val="nil"/>
              <w:right w:val="nil"/>
            </w:tcBorders>
            <w:shd w:val="clear" w:color="auto" w:fill="auto"/>
            <w:noWrap/>
            <w:vAlign w:val="bottom"/>
            <w:hideMark/>
          </w:tcPr>
          <w:p w14:paraId="7991721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BD2242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27C20A0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5A0816F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366132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FA21B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336" w:type="pct"/>
            <w:tcBorders>
              <w:top w:val="nil"/>
              <w:left w:val="nil"/>
              <w:bottom w:val="nil"/>
              <w:right w:val="nil"/>
            </w:tcBorders>
            <w:shd w:val="clear" w:color="auto" w:fill="auto"/>
            <w:noWrap/>
            <w:vAlign w:val="bottom"/>
            <w:hideMark/>
          </w:tcPr>
          <w:p w14:paraId="7FEDA760" w14:textId="77777777" w:rsidR="00965DF4" w:rsidRPr="002F158A" w:rsidRDefault="00965DF4" w:rsidP="00232DDC">
            <w:pPr>
              <w:jc w:val="right"/>
              <w:rPr>
                <w:rFonts w:ascii="Arial" w:hAnsi="Arial" w:cs="Arial"/>
                <w:sz w:val="20"/>
                <w:szCs w:val="20"/>
                <w:lang w:val="en-US"/>
              </w:rPr>
            </w:pPr>
          </w:p>
        </w:tc>
      </w:tr>
      <w:tr w:rsidR="00965DF4" w:rsidRPr="002F158A" w14:paraId="070285AF" w14:textId="77777777" w:rsidTr="00232DDC">
        <w:trPr>
          <w:trHeight w:val="255"/>
        </w:trPr>
        <w:tc>
          <w:tcPr>
            <w:tcW w:w="82" w:type="pct"/>
            <w:tcBorders>
              <w:top w:val="nil"/>
              <w:left w:val="nil"/>
              <w:bottom w:val="nil"/>
              <w:right w:val="nil"/>
            </w:tcBorders>
            <w:shd w:val="clear" w:color="000000" w:fill="CCCCFF"/>
            <w:noWrap/>
            <w:vAlign w:val="bottom"/>
            <w:hideMark/>
          </w:tcPr>
          <w:p w14:paraId="03476AA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5D2A98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DBDC6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502" w:type="pct"/>
            <w:tcBorders>
              <w:top w:val="nil"/>
              <w:left w:val="nil"/>
              <w:bottom w:val="nil"/>
              <w:right w:val="nil"/>
            </w:tcBorders>
            <w:shd w:val="clear" w:color="000000" w:fill="CCCCFF"/>
            <w:noWrap/>
            <w:vAlign w:val="bottom"/>
            <w:hideMark/>
          </w:tcPr>
          <w:p w14:paraId="5469B1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75DAAB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0FDE33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B06B3E7" w14:textId="77777777" w:rsidTr="00232DDC">
        <w:trPr>
          <w:trHeight w:val="255"/>
        </w:trPr>
        <w:tc>
          <w:tcPr>
            <w:tcW w:w="82" w:type="pct"/>
            <w:tcBorders>
              <w:top w:val="nil"/>
              <w:left w:val="nil"/>
              <w:bottom w:val="nil"/>
              <w:right w:val="nil"/>
            </w:tcBorders>
            <w:shd w:val="clear" w:color="000000" w:fill="CCCCFF"/>
            <w:noWrap/>
            <w:vAlign w:val="bottom"/>
            <w:hideMark/>
          </w:tcPr>
          <w:p w14:paraId="06CF2FB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567431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585DCF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502" w:type="pct"/>
            <w:tcBorders>
              <w:top w:val="nil"/>
              <w:left w:val="nil"/>
              <w:bottom w:val="nil"/>
              <w:right w:val="nil"/>
            </w:tcBorders>
            <w:shd w:val="clear" w:color="000000" w:fill="CCCCFF"/>
            <w:noWrap/>
            <w:vAlign w:val="bottom"/>
            <w:hideMark/>
          </w:tcPr>
          <w:p w14:paraId="2B7AC3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1F9C82E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256E7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3F6EF664" w14:textId="77777777" w:rsidTr="00232DDC">
        <w:trPr>
          <w:trHeight w:val="255"/>
        </w:trPr>
        <w:tc>
          <w:tcPr>
            <w:tcW w:w="82" w:type="pct"/>
            <w:tcBorders>
              <w:top w:val="nil"/>
              <w:left w:val="nil"/>
              <w:bottom w:val="nil"/>
              <w:right w:val="nil"/>
            </w:tcBorders>
            <w:shd w:val="clear" w:color="auto" w:fill="auto"/>
            <w:noWrap/>
            <w:vAlign w:val="bottom"/>
            <w:hideMark/>
          </w:tcPr>
          <w:p w14:paraId="7B30935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19226B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EE4CCF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A9720C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502" w:type="pct"/>
            <w:tcBorders>
              <w:top w:val="nil"/>
              <w:left w:val="nil"/>
              <w:bottom w:val="nil"/>
              <w:right w:val="nil"/>
            </w:tcBorders>
            <w:shd w:val="clear" w:color="auto" w:fill="auto"/>
            <w:noWrap/>
            <w:vAlign w:val="bottom"/>
            <w:hideMark/>
          </w:tcPr>
          <w:p w14:paraId="32D23DDA"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469BA4D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C0ED0D9" w14:textId="77777777" w:rsidR="00965DF4" w:rsidRPr="002F158A" w:rsidRDefault="00965DF4" w:rsidP="00232DDC">
            <w:pPr>
              <w:jc w:val="right"/>
              <w:rPr>
                <w:rFonts w:ascii="Arial" w:hAnsi="Arial" w:cs="Arial"/>
                <w:sz w:val="20"/>
                <w:szCs w:val="20"/>
                <w:lang w:val="en-US"/>
              </w:rPr>
            </w:pPr>
          </w:p>
        </w:tc>
      </w:tr>
      <w:tr w:rsidR="00965DF4" w:rsidRPr="002F158A" w14:paraId="0ACEEC13" w14:textId="77777777" w:rsidTr="00232DDC">
        <w:trPr>
          <w:trHeight w:val="255"/>
        </w:trPr>
        <w:tc>
          <w:tcPr>
            <w:tcW w:w="82" w:type="pct"/>
            <w:tcBorders>
              <w:top w:val="nil"/>
              <w:left w:val="nil"/>
              <w:bottom w:val="nil"/>
              <w:right w:val="nil"/>
            </w:tcBorders>
            <w:shd w:val="clear" w:color="auto" w:fill="auto"/>
            <w:noWrap/>
            <w:vAlign w:val="bottom"/>
            <w:hideMark/>
          </w:tcPr>
          <w:p w14:paraId="1EEF20D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6CB88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594689D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0223042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462259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44966F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EFF7F99" w14:textId="77777777" w:rsidR="00965DF4" w:rsidRPr="002F158A" w:rsidRDefault="00965DF4" w:rsidP="00232DDC">
            <w:pPr>
              <w:jc w:val="right"/>
              <w:rPr>
                <w:rFonts w:ascii="Arial" w:hAnsi="Arial" w:cs="Arial"/>
                <w:sz w:val="20"/>
                <w:szCs w:val="20"/>
                <w:lang w:val="en-US"/>
              </w:rPr>
            </w:pPr>
          </w:p>
        </w:tc>
      </w:tr>
      <w:tr w:rsidR="00965DF4" w:rsidRPr="002F158A" w14:paraId="7B7F11E5" w14:textId="77777777" w:rsidTr="00232DDC">
        <w:trPr>
          <w:trHeight w:val="255"/>
        </w:trPr>
        <w:tc>
          <w:tcPr>
            <w:tcW w:w="82" w:type="pct"/>
            <w:tcBorders>
              <w:top w:val="nil"/>
              <w:left w:val="nil"/>
              <w:bottom w:val="nil"/>
              <w:right w:val="nil"/>
            </w:tcBorders>
            <w:shd w:val="clear" w:color="000000" w:fill="FFFF99"/>
            <w:noWrap/>
            <w:vAlign w:val="bottom"/>
            <w:hideMark/>
          </w:tcPr>
          <w:p w14:paraId="3F43401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1FD714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K100066</w:t>
            </w:r>
          </w:p>
        </w:tc>
        <w:tc>
          <w:tcPr>
            <w:tcW w:w="2693" w:type="pct"/>
            <w:tcBorders>
              <w:top w:val="nil"/>
              <w:left w:val="nil"/>
              <w:bottom w:val="nil"/>
              <w:right w:val="nil"/>
            </w:tcBorders>
            <w:shd w:val="clear" w:color="000000" w:fill="FFFF99"/>
            <w:noWrap/>
            <w:vAlign w:val="bottom"/>
            <w:hideMark/>
          </w:tcPr>
          <w:p w14:paraId="42EF142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nerazvrstane ceste Srb</w:t>
            </w:r>
          </w:p>
        </w:tc>
        <w:tc>
          <w:tcPr>
            <w:tcW w:w="505" w:type="pct"/>
            <w:tcBorders>
              <w:top w:val="nil"/>
              <w:left w:val="nil"/>
              <w:bottom w:val="nil"/>
              <w:right w:val="nil"/>
            </w:tcBorders>
            <w:shd w:val="clear" w:color="000000" w:fill="FFFF99"/>
            <w:noWrap/>
            <w:vAlign w:val="bottom"/>
            <w:hideMark/>
          </w:tcPr>
          <w:p w14:paraId="68E5A6F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85.226,00</w:t>
            </w:r>
          </w:p>
        </w:tc>
        <w:tc>
          <w:tcPr>
            <w:tcW w:w="502" w:type="pct"/>
            <w:tcBorders>
              <w:top w:val="nil"/>
              <w:left w:val="nil"/>
              <w:bottom w:val="nil"/>
              <w:right w:val="nil"/>
            </w:tcBorders>
            <w:shd w:val="clear" w:color="000000" w:fill="FFFF99"/>
            <w:noWrap/>
            <w:vAlign w:val="bottom"/>
            <w:hideMark/>
          </w:tcPr>
          <w:p w14:paraId="4D440AE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85.226,00</w:t>
            </w:r>
          </w:p>
        </w:tc>
        <w:tc>
          <w:tcPr>
            <w:tcW w:w="411" w:type="pct"/>
            <w:tcBorders>
              <w:top w:val="nil"/>
              <w:left w:val="nil"/>
              <w:bottom w:val="nil"/>
              <w:right w:val="nil"/>
            </w:tcBorders>
            <w:shd w:val="clear" w:color="000000" w:fill="FFFF99"/>
            <w:noWrap/>
            <w:vAlign w:val="bottom"/>
            <w:hideMark/>
          </w:tcPr>
          <w:p w14:paraId="4664303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54.733,08</w:t>
            </w:r>
          </w:p>
        </w:tc>
        <w:tc>
          <w:tcPr>
            <w:tcW w:w="336" w:type="pct"/>
            <w:tcBorders>
              <w:top w:val="nil"/>
              <w:left w:val="nil"/>
              <w:bottom w:val="nil"/>
              <w:right w:val="nil"/>
            </w:tcBorders>
            <w:shd w:val="clear" w:color="000000" w:fill="FFFF99"/>
            <w:noWrap/>
            <w:vAlign w:val="bottom"/>
            <w:hideMark/>
          </w:tcPr>
          <w:p w14:paraId="0C99989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64,22%</w:t>
            </w:r>
          </w:p>
        </w:tc>
      </w:tr>
      <w:tr w:rsidR="00965DF4" w:rsidRPr="002F158A" w14:paraId="7A063952" w14:textId="77777777" w:rsidTr="00232DDC">
        <w:trPr>
          <w:trHeight w:val="255"/>
        </w:trPr>
        <w:tc>
          <w:tcPr>
            <w:tcW w:w="82" w:type="pct"/>
            <w:tcBorders>
              <w:top w:val="nil"/>
              <w:left w:val="nil"/>
              <w:bottom w:val="nil"/>
              <w:right w:val="nil"/>
            </w:tcBorders>
            <w:shd w:val="clear" w:color="000000" w:fill="CCCCFF"/>
            <w:noWrap/>
            <w:vAlign w:val="bottom"/>
            <w:hideMark/>
          </w:tcPr>
          <w:p w14:paraId="54DE7DD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68F9B44"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E4475F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236D6A4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21.210,00</w:t>
            </w:r>
          </w:p>
        </w:tc>
        <w:tc>
          <w:tcPr>
            <w:tcW w:w="411" w:type="pct"/>
            <w:tcBorders>
              <w:top w:val="nil"/>
              <w:left w:val="nil"/>
              <w:bottom w:val="nil"/>
              <w:right w:val="nil"/>
            </w:tcBorders>
            <w:shd w:val="clear" w:color="000000" w:fill="CCCCFF"/>
            <w:noWrap/>
            <w:vAlign w:val="bottom"/>
            <w:hideMark/>
          </w:tcPr>
          <w:p w14:paraId="3793FE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21.210,00</w:t>
            </w:r>
          </w:p>
        </w:tc>
        <w:tc>
          <w:tcPr>
            <w:tcW w:w="336" w:type="pct"/>
            <w:tcBorders>
              <w:top w:val="nil"/>
              <w:left w:val="nil"/>
              <w:bottom w:val="nil"/>
              <w:right w:val="nil"/>
            </w:tcBorders>
            <w:shd w:val="clear" w:color="000000" w:fill="CCCCFF"/>
            <w:noWrap/>
            <w:vAlign w:val="bottom"/>
            <w:hideMark/>
          </w:tcPr>
          <w:p w14:paraId="439303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F570740" w14:textId="77777777" w:rsidTr="00232DDC">
        <w:trPr>
          <w:trHeight w:val="255"/>
        </w:trPr>
        <w:tc>
          <w:tcPr>
            <w:tcW w:w="82" w:type="pct"/>
            <w:tcBorders>
              <w:top w:val="nil"/>
              <w:left w:val="nil"/>
              <w:bottom w:val="nil"/>
              <w:right w:val="nil"/>
            </w:tcBorders>
            <w:shd w:val="clear" w:color="000000" w:fill="CCCCFF"/>
            <w:noWrap/>
            <w:vAlign w:val="bottom"/>
            <w:hideMark/>
          </w:tcPr>
          <w:p w14:paraId="5BD1FB2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19D8E8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34722F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1BA3AC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21.210,00</w:t>
            </w:r>
          </w:p>
        </w:tc>
        <w:tc>
          <w:tcPr>
            <w:tcW w:w="411" w:type="pct"/>
            <w:tcBorders>
              <w:top w:val="nil"/>
              <w:left w:val="nil"/>
              <w:bottom w:val="nil"/>
              <w:right w:val="nil"/>
            </w:tcBorders>
            <w:shd w:val="clear" w:color="000000" w:fill="CCCCFF"/>
            <w:noWrap/>
            <w:vAlign w:val="bottom"/>
            <w:hideMark/>
          </w:tcPr>
          <w:p w14:paraId="7112C6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21.210,00</w:t>
            </w:r>
          </w:p>
        </w:tc>
        <w:tc>
          <w:tcPr>
            <w:tcW w:w="336" w:type="pct"/>
            <w:tcBorders>
              <w:top w:val="nil"/>
              <w:left w:val="nil"/>
              <w:bottom w:val="nil"/>
              <w:right w:val="nil"/>
            </w:tcBorders>
            <w:shd w:val="clear" w:color="000000" w:fill="CCCCFF"/>
            <w:noWrap/>
            <w:vAlign w:val="bottom"/>
            <w:hideMark/>
          </w:tcPr>
          <w:p w14:paraId="784C39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3ABD1D3" w14:textId="77777777" w:rsidTr="00232DDC">
        <w:trPr>
          <w:trHeight w:val="255"/>
        </w:trPr>
        <w:tc>
          <w:tcPr>
            <w:tcW w:w="82" w:type="pct"/>
            <w:tcBorders>
              <w:top w:val="nil"/>
              <w:left w:val="nil"/>
              <w:bottom w:val="nil"/>
              <w:right w:val="nil"/>
            </w:tcBorders>
            <w:shd w:val="clear" w:color="auto" w:fill="auto"/>
            <w:noWrap/>
            <w:vAlign w:val="bottom"/>
            <w:hideMark/>
          </w:tcPr>
          <w:p w14:paraId="68BDE71B"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857F43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141A48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E5267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502" w:type="pct"/>
            <w:tcBorders>
              <w:top w:val="nil"/>
              <w:left w:val="nil"/>
              <w:bottom w:val="nil"/>
              <w:right w:val="nil"/>
            </w:tcBorders>
            <w:shd w:val="clear" w:color="auto" w:fill="auto"/>
            <w:noWrap/>
            <w:vAlign w:val="bottom"/>
            <w:hideMark/>
          </w:tcPr>
          <w:p w14:paraId="0A50CF2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21.210,00</w:t>
            </w:r>
          </w:p>
        </w:tc>
        <w:tc>
          <w:tcPr>
            <w:tcW w:w="411" w:type="pct"/>
            <w:tcBorders>
              <w:top w:val="nil"/>
              <w:left w:val="nil"/>
              <w:bottom w:val="nil"/>
              <w:right w:val="nil"/>
            </w:tcBorders>
            <w:shd w:val="clear" w:color="auto" w:fill="auto"/>
            <w:noWrap/>
            <w:vAlign w:val="bottom"/>
            <w:hideMark/>
          </w:tcPr>
          <w:p w14:paraId="59280C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21.210,00</w:t>
            </w:r>
          </w:p>
        </w:tc>
        <w:tc>
          <w:tcPr>
            <w:tcW w:w="336" w:type="pct"/>
            <w:tcBorders>
              <w:top w:val="nil"/>
              <w:left w:val="nil"/>
              <w:bottom w:val="nil"/>
              <w:right w:val="nil"/>
            </w:tcBorders>
            <w:shd w:val="clear" w:color="auto" w:fill="auto"/>
            <w:noWrap/>
            <w:vAlign w:val="bottom"/>
            <w:hideMark/>
          </w:tcPr>
          <w:p w14:paraId="70742B3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r>
              <w:rPr>
                <w:rFonts w:ascii="Arial" w:hAnsi="Arial" w:cs="Arial"/>
                <w:sz w:val="20"/>
                <w:szCs w:val="20"/>
                <w:lang w:val="en-US"/>
              </w:rPr>
              <w:t>%</w:t>
            </w:r>
          </w:p>
        </w:tc>
      </w:tr>
      <w:tr w:rsidR="00965DF4" w:rsidRPr="002F158A" w14:paraId="6CE63043" w14:textId="77777777" w:rsidTr="00232DDC">
        <w:trPr>
          <w:trHeight w:val="255"/>
        </w:trPr>
        <w:tc>
          <w:tcPr>
            <w:tcW w:w="82" w:type="pct"/>
            <w:tcBorders>
              <w:top w:val="nil"/>
              <w:left w:val="nil"/>
              <w:bottom w:val="nil"/>
              <w:right w:val="nil"/>
            </w:tcBorders>
            <w:shd w:val="clear" w:color="auto" w:fill="auto"/>
            <w:noWrap/>
            <w:vAlign w:val="bottom"/>
            <w:hideMark/>
          </w:tcPr>
          <w:p w14:paraId="619D5F7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D656EC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67582B8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3C8B96E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2296EE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A90F4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21.210,00</w:t>
            </w:r>
          </w:p>
        </w:tc>
        <w:tc>
          <w:tcPr>
            <w:tcW w:w="336" w:type="pct"/>
            <w:tcBorders>
              <w:top w:val="nil"/>
              <w:left w:val="nil"/>
              <w:bottom w:val="nil"/>
              <w:right w:val="nil"/>
            </w:tcBorders>
            <w:shd w:val="clear" w:color="auto" w:fill="auto"/>
            <w:noWrap/>
            <w:vAlign w:val="bottom"/>
            <w:hideMark/>
          </w:tcPr>
          <w:p w14:paraId="45EE9565" w14:textId="77777777" w:rsidR="00965DF4" w:rsidRPr="002F158A" w:rsidRDefault="00965DF4" w:rsidP="00232DDC">
            <w:pPr>
              <w:jc w:val="right"/>
              <w:rPr>
                <w:rFonts w:ascii="Arial" w:hAnsi="Arial" w:cs="Arial"/>
                <w:sz w:val="20"/>
                <w:szCs w:val="20"/>
                <w:lang w:val="en-US"/>
              </w:rPr>
            </w:pPr>
          </w:p>
        </w:tc>
      </w:tr>
      <w:tr w:rsidR="00965DF4" w:rsidRPr="002F158A" w14:paraId="253C706A" w14:textId="77777777" w:rsidTr="00232DDC">
        <w:trPr>
          <w:trHeight w:val="255"/>
        </w:trPr>
        <w:tc>
          <w:tcPr>
            <w:tcW w:w="82" w:type="pct"/>
            <w:tcBorders>
              <w:top w:val="nil"/>
              <w:left w:val="nil"/>
              <w:bottom w:val="nil"/>
              <w:right w:val="nil"/>
            </w:tcBorders>
            <w:shd w:val="clear" w:color="000000" w:fill="CCCCFF"/>
            <w:noWrap/>
            <w:vAlign w:val="bottom"/>
            <w:hideMark/>
          </w:tcPr>
          <w:p w14:paraId="55D65BB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B8A8D5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D5C61F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34.482,00</w:t>
            </w:r>
          </w:p>
        </w:tc>
        <w:tc>
          <w:tcPr>
            <w:tcW w:w="502" w:type="pct"/>
            <w:tcBorders>
              <w:top w:val="nil"/>
              <w:left w:val="nil"/>
              <w:bottom w:val="nil"/>
              <w:right w:val="nil"/>
            </w:tcBorders>
            <w:shd w:val="clear" w:color="000000" w:fill="CCCCFF"/>
            <w:noWrap/>
            <w:vAlign w:val="bottom"/>
            <w:hideMark/>
          </w:tcPr>
          <w:p w14:paraId="4C2674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411" w:type="pct"/>
            <w:tcBorders>
              <w:top w:val="nil"/>
              <w:left w:val="nil"/>
              <w:bottom w:val="nil"/>
              <w:right w:val="nil"/>
            </w:tcBorders>
            <w:shd w:val="clear" w:color="000000" w:fill="CCCCFF"/>
            <w:noWrap/>
            <w:vAlign w:val="bottom"/>
            <w:hideMark/>
          </w:tcPr>
          <w:p w14:paraId="7A6282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2.375,00</w:t>
            </w:r>
          </w:p>
        </w:tc>
        <w:tc>
          <w:tcPr>
            <w:tcW w:w="336" w:type="pct"/>
            <w:tcBorders>
              <w:top w:val="nil"/>
              <w:left w:val="nil"/>
              <w:bottom w:val="nil"/>
              <w:right w:val="nil"/>
            </w:tcBorders>
            <w:shd w:val="clear" w:color="000000" w:fill="CCCCFF"/>
            <w:noWrap/>
            <w:vAlign w:val="bottom"/>
            <w:hideMark/>
          </w:tcPr>
          <w:p w14:paraId="303611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17,89%</w:t>
            </w:r>
          </w:p>
        </w:tc>
      </w:tr>
      <w:tr w:rsidR="00965DF4" w:rsidRPr="002F158A" w14:paraId="3F16E048" w14:textId="77777777" w:rsidTr="00232DDC">
        <w:trPr>
          <w:trHeight w:val="255"/>
        </w:trPr>
        <w:tc>
          <w:tcPr>
            <w:tcW w:w="82" w:type="pct"/>
            <w:tcBorders>
              <w:top w:val="nil"/>
              <w:left w:val="nil"/>
              <w:bottom w:val="nil"/>
              <w:right w:val="nil"/>
            </w:tcBorders>
            <w:shd w:val="clear" w:color="000000" w:fill="CCCCFF"/>
            <w:noWrap/>
            <w:vAlign w:val="bottom"/>
            <w:hideMark/>
          </w:tcPr>
          <w:p w14:paraId="1AB160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1C798D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013EBB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21.210,00</w:t>
            </w:r>
          </w:p>
        </w:tc>
        <w:tc>
          <w:tcPr>
            <w:tcW w:w="502" w:type="pct"/>
            <w:tcBorders>
              <w:top w:val="nil"/>
              <w:left w:val="nil"/>
              <w:bottom w:val="nil"/>
              <w:right w:val="nil"/>
            </w:tcBorders>
            <w:shd w:val="clear" w:color="000000" w:fill="CCCCFF"/>
            <w:noWrap/>
            <w:vAlign w:val="bottom"/>
            <w:hideMark/>
          </w:tcPr>
          <w:p w14:paraId="5EA670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323E1F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45C96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2D6417CB" w14:textId="77777777" w:rsidTr="00232DDC">
        <w:trPr>
          <w:trHeight w:val="255"/>
        </w:trPr>
        <w:tc>
          <w:tcPr>
            <w:tcW w:w="82" w:type="pct"/>
            <w:tcBorders>
              <w:top w:val="nil"/>
              <w:left w:val="nil"/>
              <w:bottom w:val="nil"/>
              <w:right w:val="nil"/>
            </w:tcBorders>
            <w:shd w:val="clear" w:color="auto" w:fill="auto"/>
            <w:noWrap/>
            <w:vAlign w:val="bottom"/>
            <w:hideMark/>
          </w:tcPr>
          <w:p w14:paraId="6BA7105B"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32B69F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38D332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AEF18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21.210,00</w:t>
            </w:r>
          </w:p>
        </w:tc>
        <w:tc>
          <w:tcPr>
            <w:tcW w:w="502" w:type="pct"/>
            <w:tcBorders>
              <w:top w:val="nil"/>
              <w:left w:val="nil"/>
              <w:bottom w:val="nil"/>
              <w:right w:val="nil"/>
            </w:tcBorders>
            <w:shd w:val="clear" w:color="auto" w:fill="auto"/>
            <w:noWrap/>
            <w:vAlign w:val="bottom"/>
            <w:hideMark/>
          </w:tcPr>
          <w:p w14:paraId="519B7BA9"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54E3D42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34E4970" w14:textId="77777777" w:rsidR="00965DF4" w:rsidRPr="002F158A" w:rsidRDefault="00965DF4" w:rsidP="00232DDC">
            <w:pPr>
              <w:jc w:val="right"/>
              <w:rPr>
                <w:rFonts w:ascii="Arial" w:hAnsi="Arial" w:cs="Arial"/>
                <w:sz w:val="20"/>
                <w:szCs w:val="20"/>
                <w:lang w:val="en-US"/>
              </w:rPr>
            </w:pPr>
          </w:p>
        </w:tc>
      </w:tr>
      <w:tr w:rsidR="00965DF4" w:rsidRPr="002F158A" w14:paraId="5E8249B0" w14:textId="77777777" w:rsidTr="00232DDC">
        <w:trPr>
          <w:trHeight w:val="255"/>
        </w:trPr>
        <w:tc>
          <w:tcPr>
            <w:tcW w:w="82" w:type="pct"/>
            <w:tcBorders>
              <w:top w:val="nil"/>
              <w:left w:val="nil"/>
              <w:bottom w:val="nil"/>
              <w:right w:val="nil"/>
            </w:tcBorders>
            <w:shd w:val="clear" w:color="auto" w:fill="auto"/>
            <w:noWrap/>
            <w:vAlign w:val="bottom"/>
            <w:hideMark/>
          </w:tcPr>
          <w:p w14:paraId="73F192D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59C63D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2BAEAEB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6772194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F41388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422443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19F11FF" w14:textId="77777777" w:rsidR="00965DF4" w:rsidRPr="002F158A" w:rsidRDefault="00965DF4" w:rsidP="00232DDC">
            <w:pPr>
              <w:jc w:val="right"/>
              <w:rPr>
                <w:rFonts w:ascii="Arial" w:hAnsi="Arial" w:cs="Arial"/>
                <w:sz w:val="20"/>
                <w:szCs w:val="20"/>
                <w:lang w:val="en-US"/>
              </w:rPr>
            </w:pPr>
          </w:p>
        </w:tc>
      </w:tr>
      <w:tr w:rsidR="00965DF4" w:rsidRPr="002F158A" w14:paraId="3A1FCCA9" w14:textId="77777777" w:rsidTr="00232DDC">
        <w:trPr>
          <w:trHeight w:val="255"/>
        </w:trPr>
        <w:tc>
          <w:tcPr>
            <w:tcW w:w="82" w:type="pct"/>
            <w:tcBorders>
              <w:top w:val="nil"/>
              <w:left w:val="nil"/>
              <w:bottom w:val="nil"/>
              <w:right w:val="nil"/>
            </w:tcBorders>
            <w:shd w:val="clear" w:color="000000" w:fill="CCCCFF"/>
            <w:noWrap/>
            <w:vAlign w:val="bottom"/>
            <w:hideMark/>
          </w:tcPr>
          <w:p w14:paraId="4751CDE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8554FD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6BE4D0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502" w:type="pct"/>
            <w:tcBorders>
              <w:top w:val="nil"/>
              <w:left w:val="nil"/>
              <w:bottom w:val="nil"/>
              <w:right w:val="nil"/>
            </w:tcBorders>
            <w:shd w:val="clear" w:color="000000" w:fill="CCCCFF"/>
            <w:noWrap/>
            <w:vAlign w:val="bottom"/>
            <w:hideMark/>
          </w:tcPr>
          <w:p w14:paraId="440DB67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411" w:type="pct"/>
            <w:tcBorders>
              <w:top w:val="nil"/>
              <w:left w:val="nil"/>
              <w:bottom w:val="nil"/>
              <w:right w:val="nil"/>
            </w:tcBorders>
            <w:shd w:val="clear" w:color="000000" w:fill="CCCCFF"/>
            <w:noWrap/>
            <w:vAlign w:val="bottom"/>
            <w:hideMark/>
          </w:tcPr>
          <w:p w14:paraId="5D1D10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2.375,00</w:t>
            </w:r>
          </w:p>
        </w:tc>
        <w:tc>
          <w:tcPr>
            <w:tcW w:w="336" w:type="pct"/>
            <w:tcBorders>
              <w:top w:val="nil"/>
              <w:left w:val="nil"/>
              <w:bottom w:val="nil"/>
              <w:right w:val="nil"/>
            </w:tcBorders>
            <w:shd w:val="clear" w:color="000000" w:fill="CCCCFF"/>
            <w:noWrap/>
            <w:vAlign w:val="bottom"/>
            <w:hideMark/>
          </w:tcPr>
          <w:p w14:paraId="3F1C42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17,89%</w:t>
            </w:r>
          </w:p>
        </w:tc>
      </w:tr>
      <w:tr w:rsidR="00965DF4" w:rsidRPr="002F158A" w14:paraId="22B44817" w14:textId="77777777" w:rsidTr="00232DDC">
        <w:trPr>
          <w:trHeight w:val="255"/>
        </w:trPr>
        <w:tc>
          <w:tcPr>
            <w:tcW w:w="82" w:type="pct"/>
            <w:tcBorders>
              <w:top w:val="nil"/>
              <w:left w:val="nil"/>
              <w:bottom w:val="nil"/>
              <w:right w:val="nil"/>
            </w:tcBorders>
            <w:shd w:val="clear" w:color="auto" w:fill="auto"/>
            <w:noWrap/>
            <w:vAlign w:val="bottom"/>
            <w:hideMark/>
          </w:tcPr>
          <w:p w14:paraId="70FB4F9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429A97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D5781C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211A0A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502" w:type="pct"/>
            <w:tcBorders>
              <w:top w:val="nil"/>
              <w:left w:val="nil"/>
              <w:bottom w:val="nil"/>
              <w:right w:val="nil"/>
            </w:tcBorders>
            <w:shd w:val="clear" w:color="auto" w:fill="auto"/>
            <w:noWrap/>
            <w:vAlign w:val="bottom"/>
            <w:hideMark/>
          </w:tcPr>
          <w:p w14:paraId="7F2308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411" w:type="pct"/>
            <w:tcBorders>
              <w:top w:val="nil"/>
              <w:left w:val="nil"/>
              <w:bottom w:val="nil"/>
              <w:right w:val="nil"/>
            </w:tcBorders>
            <w:shd w:val="clear" w:color="auto" w:fill="auto"/>
            <w:noWrap/>
            <w:vAlign w:val="bottom"/>
            <w:hideMark/>
          </w:tcPr>
          <w:p w14:paraId="7E18A28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2.375,00</w:t>
            </w:r>
          </w:p>
        </w:tc>
        <w:tc>
          <w:tcPr>
            <w:tcW w:w="336" w:type="pct"/>
            <w:tcBorders>
              <w:top w:val="nil"/>
              <w:left w:val="nil"/>
              <w:bottom w:val="nil"/>
              <w:right w:val="nil"/>
            </w:tcBorders>
            <w:shd w:val="clear" w:color="auto" w:fill="auto"/>
            <w:noWrap/>
            <w:vAlign w:val="bottom"/>
            <w:hideMark/>
          </w:tcPr>
          <w:p w14:paraId="12214DD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17,89%</w:t>
            </w:r>
          </w:p>
        </w:tc>
      </w:tr>
      <w:tr w:rsidR="00965DF4" w:rsidRPr="002F158A" w14:paraId="3726948E" w14:textId="77777777" w:rsidTr="00232DDC">
        <w:trPr>
          <w:trHeight w:val="255"/>
        </w:trPr>
        <w:tc>
          <w:tcPr>
            <w:tcW w:w="82" w:type="pct"/>
            <w:tcBorders>
              <w:top w:val="nil"/>
              <w:left w:val="nil"/>
              <w:bottom w:val="nil"/>
              <w:right w:val="nil"/>
            </w:tcBorders>
            <w:shd w:val="clear" w:color="auto" w:fill="auto"/>
            <w:noWrap/>
            <w:vAlign w:val="bottom"/>
            <w:hideMark/>
          </w:tcPr>
          <w:p w14:paraId="793E4E0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64555A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0CF427D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0DA9F93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CCB7C9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577881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2.375,00</w:t>
            </w:r>
          </w:p>
        </w:tc>
        <w:tc>
          <w:tcPr>
            <w:tcW w:w="336" w:type="pct"/>
            <w:tcBorders>
              <w:top w:val="nil"/>
              <w:left w:val="nil"/>
              <w:bottom w:val="nil"/>
              <w:right w:val="nil"/>
            </w:tcBorders>
            <w:shd w:val="clear" w:color="auto" w:fill="auto"/>
            <w:noWrap/>
            <w:vAlign w:val="bottom"/>
            <w:hideMark/>
          </w:tcPr>
          <w:p w14:paraId="45ADC9E1" w14:textId="77777777" w:rsidR="00965DF4" w:rsidRPr="002F158A" w:rsidRDefault="00965DF4" w:rsidP="00232DDC">
            <w:pPr>
              <w:jc w:val="right"/>
              <w:rPr>
                <w:rFonts w:ascii="Arial" w:hAnsi="Arial" w:cs="Arial"/>
                <w:sz w:val="20"/>
                <w:szCs w:val="20"/>
                <w:lang w:val="en-US"/>
              </w:rPr>
            </w:pPr>
          </w:p>
        </w:tc>
      </w:tr>
      <w:tr w:rsidR="00965DF4" w:rsidRPr="002F158A" w14:paraId="5BEDD67E" w14:textId="77777777" w:rsidTr="00232DDC">
        <w:trPr>
          <w:trHeight w:val="255"/>
        </w:trPr>
        <w:tc>
          <w:tcPr>
            <w:tcW w:w="82" w:type="pct"/>
            <w:tcBorders>
              <w:top w:val="nil"/>
              <w:left w:val="nil"/>
              <w:bottom w:val="nil"/>
              <w:right w:val="nil"/>
            </w:tcBorders>
            <w:shd w:val="clear" w:color="000000" w:fill="CCCCFF"/>
            <w:noWrap/>
            <w:vAlign w:val="bottom"/>
            <w:hideMark/>
          </w:tcPr>
          <w:p w14:paraId="5E1DE0E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B4AE00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428157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50.744,00</w:t>
            </w:r>
          </w:p>
        </w:tc>
        <w:tc>
          <w:tcPr>
            <w:tcW w:w="502" w:type="pct"/>
            <w:tcBorders>
              <w:top w:val="nil"/>
              <w:left w:val="nil"/>
              <w:bottom w:val="nil"/>
              <w:right w:val="nil"/>
            </w:tcBorders>
            <w:shd w:val="clear" w:color="000000" w:fill="CCCCFF"/>
            <w:noWrap/>
            <w:vAlign w:val="bottom"/>
            <w:hideMark/>
          </w:tcPr>
          <w:p w14:paraId="76F412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50.744,00</w:t>
            </w:r>
          </w:p>
        </w:tc>
        <w:tc>
          <w:tcPr>
            <w:tcW w:w="411" w:type="pct"/>
            <w:tcBorders>
              <w:top w:val="nil"/>
              <w:left w:val="nil"/>
              <w:bottom w:val="nil"/>
              <w:right w:val="nil"/>
            </w:tcBorders>
            <w:shd w:val="clear" w:color="000000" w:fill="CCCCFF"/>
            <w:noWrap/>
            <w:vAlign w:val="bottom"/>
            <w:hideMark/>
          </w:tcPr>
          <w:p w14:paraId="0C78FD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31.148,08</w:t>
            </w:r>
          </w:p>
        </w:tc>
        <w:tc>
          <w:tcPr>
            <w:tcW w:w="336" w:type="pct"/>
            <w:tcBorders>
              <w:top w:val="nil"/>
              <w:left w:val="nil"/>
              <w:bottom w:val="nil"/>
              <w:right w:val="nil"/>
            </w:tcBorders>
            <w:shd w:val="clear" w:color="000000" w:fill="CCCCFF"/>
            <w:noWrap/>
            <w:vAlign w:val="bottom"/>
            <w:hideMark/>
          </w:tcPr>
          <w:p w14:paraId="18A3B8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61,38%</w:t>
            </w:r>
          </w:p>
        </w:tc>
      </w:tr>
      <w:tr w:rsidR="00965DF4" w:rsidRPr="002F158A" w14:paraId="3CA20FBF" w14:textId="77777777" w:rsidTr="00232DDC">
        <w:trPr>
          <w:trHeight w:val="255"/>
        </w:trPr>
        <w:tc>
          <w:tcPr>
            <w:tcW w:w="82" w:type="pct"/>
            <w:tcBorders>
              <w:top w:val="nil"/>
              <w:left w:val="nil"/>
              <w:bottom w:val="nil"/>
              <w:right w:val="nil"/>
            </w:tcBorders>
            <w:shd w:val="clear" w:color="000000" w:fill="CCCCFF"/>
            <w:noWrap/>
            <w:vAlign w:val="bottom"/>
            <w:hideMark/>
          </w:tcPr>
          <w:p w14:paraId="4E4A84D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BD77A50"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347BFD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50.744,00</w:t>
            </w:r>
          </w:p>
        </w:tc>
        <w:tc>
          <w:tcPr>
            <w:tcW w:w="502" w:type="pct"/>
            <w:tcBorders>
              <w:top w:val="nil"/>
              <w:left w:val="nil"/>
              <w:bottom w:val="nil"/>
              <w:right w:val="nil"/>
            </w:tcBorders>
            <w:shd w:val="clear" w:color="000000" w:fill="CCCCFF"/>
            <w:noWrap/>
            <w:vAlign w:val="bottom"/>
            <w:hideMark/>
          </w:tcPr>
          <w:p w14:paraId="13C2421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50.744,00</w:t>
            </w:r>
          </w:p>
        </w:tc>
        <w:tc>
          <w:tcPr>
            <w:tcW w:w="411" w:type="pct"/>
            <w:tcBorders>
              <w:top w:val="nil"/>
              <w:left w:val="nil"/>
              <w:bottom w:val="nil"/>
              <w:right w:val="nil"/>
            </w:tcBorders>
            <w:shd w:val="clear" w:color="000000" w:fill="CCCCFF"/>
            <w:noWrap/>
            <w:vAlign w:val="bottom"/>
            <w:hideMark/>
          </w:tcPr>
          <w:p w14:paraId="1E6DF4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31.148,08</w:t>
            </w:r>
          </w:p>
        </w:tc>
        <w:tc>
          <w:tcPr>
            <w:tcW w:w="336" w:type="pct"/>
            <w:tcBorders>
              <w:top w:val="nil"/>
              <w:left w:val="nil"/>
              <w:bottom w:val="nil"/>
              <w:right w:val="nil"/>
            </w:tcBorders>
            <w:shd w:val="clear" w:color="000000" w:fill="CCCCFF"/>
            <w:noWrap/>
            <w:vAlign w:val="bottom"/>
            <w:hideMark/>
          </w:tcPr>
          <w:p w14:paraId="7B3F0B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61,38%</w:t>
            </w:r>
          </w:p>
        </w:tc>
      </w:tr>
      <w:tr w:rsidR="00965DF4" w:rsidRPr="002F158A" w14:paraId="35D0DB8D" w14:textId="77777777" w:rsidTr="00232DDC">
        <w:trPr>
          <w:trHeight w:val="255"/>
        </w:trPr>
        <w:tc>
          <w:tcPr>
            <w:tcW w:w="82" w:type="pct"/>
            <w:tcBorders>
              <w:top w:val="nil"/>
              <w:left w:val="nil"/>
              <w:bottom w:val="nil"/>
              <w:right w:val="nil"/>
            </w:tcBorders>
            <w:shd w:val="clear" w:color="auto" w:fill="auto"/>
            <w:noWrap/>
            <w:vAlign w:val="bottom"/>
            <w:hideMark/>
          </w:tcPr>
          <w:p w14:paraId="3042ECD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2843DB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640278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639AA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50.744,00</w:t>
            </w:r>
          </w:p>
        </w:tc>
        <w:tc>
          <w:tcPr>
            <w:tcW w:w="502" w:type="pct"/>
            <w:tcBorders>
              <w:top w:val="nil"/>
              <w:left w:val="nil"/>
              <w:bottom w:val="nil"/>
              <w:right w:val="nil"/>
            </w:tcBorders>
            <w:shd w:val="clear" w:color="auto" w:fill="auto"/>
            <w:noWrap/>
            <w:vAlign w:val="bottom"/>
            <w:hideMark/>
          </w:tcPr>
          <w:p w14:paraId="3D493B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50.744,00</w:t>
            </w:r>
          </w:p>
        </w:tc>
        <w:tc>
          <w:tcPr>
            <w:tcW w:w="411" w:type="pct"/>
            <w:tcBorders>
              <w:top w:val="nil"/>
              <w:left w:val="nil"/>
              <w:bottom w:val="nil"/>
              <w:right w:val="nil"/>
            </w:tcBorders>
            <w:shd w:val="clear" w:color="auto" w:fill="auto"/>
            <w:noWrap/>
            <w:vAlign w:val="bottom"/>
            <w:hideMark/>
          </w:tcPr>
          <w:p w14:paraId="3D6955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31.148,08</w:t>
            </w:r>
          </w:p>
        </w:tc>
        <w:tc>
          <w:tcPr>
            <w:tcW w:w="336" w:type="pct"/>
            <w:tcBorders>
              <w:top w:val="nil"/>
              <w:left w:val="nil"/>
              <w:bottom w:val="nil"/>
              <w:right w:val="nil"/>
            </w:tcBorders>
            <w:shd w:val="clear" w:color="auto" w:fill="auto"/>
            <w:noWrap/>
            <w:vAlign w:val="bottom"/>
            <w:hideMark/>
          </w:tcPr>
          <w:p w14:paraId="0D133B2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61,38%</w:t>
            </w:r>
          </w:p>
        </w:tc>
      </w:tr>
      <w:tr w:rsidR="00965DF4" w:rsidRPr="002F158A" w14:paraId="39B81818" w14:textId="77777777" w:rsidTr="00232DDC">
        <w:trPr>
          <w:trHeight w:val="255"/>
        </w:trPr>
        <w:tc>
          <w:tcPr>
            <w:tcW w:w="82" w:type="pct"/>
            <w:tcBorders>
              <w:top w:val="nil"/>
              <w:left w:val="nil"/>
              <w:bottom w:val="nil"/>
              <w:right w:val="nil"/>
            </w:tcBorders>
            <w:shd w:val="clear" w:color="auto" w:fill="auto"/>
            <w:noWrap/>
            <w:vAlign w:val="bottom"/>
            <w:hideMark/>
          </w:tcPr>
          <w:p w14:paraId="2883734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5EA80C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4213</w:t>
            </w:r>
          </w:p>
        </w:tc>
        <w:tc>
          <w:tcPr>
            <w:tcW w:w="2693" w:type="pct"/>
            <w:tcBorders>
              <w:top w:val="nil"/>
              <w:left w:val="nil"/>
              <w:bottom w:val="nil"/>
              <w:right w:val="nil"/>
            </w:tcBorders>
            <w:shd w:val="clear" w:color="auto" w:fill="auto"/>
            <w:noWrap/>
            <w:vAlign w:val="bottom"/>
            <w:hideMark/>
          </w:tcPr>
          <w:p w14:paraId="205C04A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Ceste, željeznice i ostali prometni objekti</w:t>
            </w:r>
          </w:p>
        </w:tc>
        <w:tc>
          <w:tcPr>
            <w:tcW w:w="505" w:type="pct"/>
            <w:tcBorders>
              <w:top w:val="nil"/>
              <w:left w:val="nil"/>
              <w:bottom w:val="nil"/>
              <w:right w:val="nil"/>
            </w:tcBorders>
            <w:shd w:val="clear" w:color="auto" w:fill="auto"/>
            <w:noWrap/>
            <w:vAlign w:val="bottom"/>
            <w:hideMark/>
          </w:tcPr>
          <w:p w14:paraId="052C304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B44B59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5F7124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31.148,08</w:t>
            </w:r>
          </w:p>
        </w:tc>
        <w:tc>
          <w:tcPr>
            <w:tcW w:w="336" w:type="pct"/>
            <w:tcBorders>
              <w:top w:val="nil"/>
              <w:left w:val="nil"/>
              <w:bottom w:val="nil"/>
              <w:right w:val="nil"/>
            </w:tcBorders>
            <w:shd w:val="clear" w:color="auto" w:fill="auto"/>
            <w:noWrap/>
            <w:vAlign w:val="bottom"/>
            <w:hideMark/>
          </w:tcPr>
          <w:p w14:paraId="528454DA" w14:textId="77777777" w:rsidR="00965DF4" w:rsidRPr="002F158A" w:rsidRDefault="00965DF4" w:rsidP="00232DDC">
            <w:pPr>
              <w:jc w:val="right"/>
              <w:rPr>
                <w:rFonts w:ascii="Arial" w:hAnsi="Arial" w:cs="Arial"/>
                <w:sz w:val="20"/>
                <w:szCs w:val="20"/>
                <w:lang w:val="en-US"/>
              </w:rPr>
            </w:pPr>
          </w:p>
        </w:tc>
      </w:tr>
      <w:tr w:rsidR="00965DF4" w:rsidRPr="002F158A" w14:paraId="4CBFE257" w14:textId="77777777" w:rsidTr="00232DDC">
        <w:trPr>
          <w:trHeight w:val="255"/>
        </w:trPr>
        <w:tc>
          <w:tcPr>
            <w:tcW w:w="82" w:type="pct"/>
            <w:tcBorders>
              <w:top w:val="nil"/>
              <w:left w:val="nil"/>
              <w:bottom w:val="nil"/>
              <w:right w:val="nil"/>
            </w:tcBorders>
            <w:shd w:val="clear" w:color="000000" w:fill="FFFF99"/>
            <w:noWrap/>
            <w:vAlign w:val="bottom"/>
            <w:hideMark/>
          </w:tcPr>
          <w:p w14:paraId="668135F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5FF6DF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K100070</w:t>
            </w:r>
          </w:p>
        </w:tc>
        <w:tc>
          <w:tcPr>
            <w:tcW w:w="2693" w:type="pct"/>
            <w:tcBorders>
              <w:top w:val="nil"/>
              <w:left w:val="nil"/>
              <w:bottom w:val="nil"/>
              <w:right w:val="nil"/>
            </w:tcBorders>
            <w:shd w:val="clear" w:color="000000" w:fill="FFFF99"/>
            <w:noWrap/>
            <w:vAlign w:val="bottom"/>
            <w:hideMark/>
          </w:tcPr>
          <w:p w14:paraId="332A698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Proširenje i modernizacija javne rasvjete u naselju Gračac</w:t>
            </w:r>
          </w:p>
        </w:tc>
        <w:tc>
          <w:tcPr>
            <w:tcW w:w="505" w:type="pct"/>
            <w:tcBorders>
              <w:top w:val="nil"/>
              <w:left w:val="nil"/>
              <w:bottom w:val="nil"/>
              <w:right w:val="nil"/>
            </w:tcBorders>
            <w:shd w:val="clear" w:color="000000" w:fill="FFFF99"/>
            <w:noWrap/>
            <w:vAlign w:val="bottom"/>
            <w:hideMark/>
          </w:tcPr>
          <w:p w14:paraId="7D1F673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19.908,00</w:t>
            </w:r>
          </w:p>
        </w:tc>
        <w:tc>
          <w:tcPr>
            <w:tcW w:w="502" w:type="pct"/>
            <w:tcBorders>
              <w:top w:val="nil"/>
              <w:left w:val="nil"/>
              <w:bottom w:val="nil"/>
              <w:right w:val="nil"/>
            </w:tcBorders>
            <w:shd w:val="clear" w:color="000000" w:fill="FFFF99"/>
            <w:noWrap/>
            <w:vAlign w:val="bottom"/>
            <w:hideMark/>
          </w:tcPr>
          <w:p w14:paraId="38C7768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19.908,00</w:t>
            </w:r>
          </w:p>
        </w:tc>
        <w:tc>
          <w:tcPr>
            <w:tcW w:w="411" w:type="pct"/>
            <w:tcBorders>
              <w:top w:val="nil"/>
              <w:left w:val="nil"/>
              <w:bottom w:val="nil"/>
              <w:right w:val="nil"/>
            </w:tcBorders>
            <w:shd w:val="clear" w:color="000000" w:fill="FFFF99"/>
            <w:noWrap/>
            <w:vAlign w:val="bottom"/>
            <w:hideMark/>
          </w:tcPr>
          <w:p w14:paraId="571B193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10.545,25</w:t>
            </w:r>
          </w:p>
        </w:tc>
        <w:tc>
          <w:tcPr>
            <w:tcW w:w="336" w:type="pct"/>
            <w:tcBorders>
              <w:top w:val="nil"/>
              <w:left w:val="nil"/>
              <w:bottom w:val="nil"/>
              <w:right w:val="nil"/>
            </w:tcBorders>
            <w:shd w:val="clear" w:color="000000" w:fill="FFFF99"/>
            <w:noWrap/>
            <w:vAlign w:val="bottom"/>
            <w:hideMark/>
          </w:tcPr>
          <w:p w14:paraId="45A4578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52,97%</w:t>
            </w:r>
          </w:p>
        </w:tc>
      </w:tr>
      <w:tr w:rsidR="00965DF4" w:rsidRPr="002F158A" w14:paraId="5FECE7CE" w14:textId="77777777" w:rsidTr="00232DDC">
        <w:trPr>
          <w:trHeight w:val="255"/>
        </w:trPr>
        <w:tc>
          <w:tcPr>
            <w:tcW w:w="82" w:type="pct"/>
            <w:tcBorders>
              <w:top w:val="nil"/>
              <w:left w:val="nil"/>
              <w:bottom w:val="nil"/>
              <w:right w:val="nil"/>
            </w:tcBorders>
            <w:shd w:val="clear" w:color="000000" w:fill="CCCCFF"/>
            <w:noWrap/>
            <w:vAlign w:val="bottom"/>
            <w:hideMark/>
          </w:tcPr>
          <w:p w14:paraId="785AF1D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3FC4421"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0FCE986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502" w:type="pct"/>
            <w:tcBorders>
              <w:top w:val="nil"/>
              <w:left w:val="nil"/>
              <w:bottom w:val="nil"/>
              <w:right w:val="nil"/>
            </w:tcBorders>
            <w:shd w:val="clear" w:color="000000" w:fill="CCCCFF"/>
            <w:noWrap/>
            <w:vAlign w:val="bottom"/>
            <w:hideMark/>
          </w:tcPr>
          <w:p w14:paraId="03B98F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411" w:type="pct"/>
            <w:tcBorders>
              <w:top w:val="nil"/>
              <w:left w:val="nil"/>
              <w:bottom w:val="nil"/>
              <w:right w:val="nil"/>
            </w:tcBorders>
            <w:shd w:val="clear" w:color="000000" w:fill="CCCCFF"/>
            <w:noWrap/>
            <w:vAlign w:val="bottom"/>
            <w:hideMark/>
          </w:tcPr>
          <w:p w14:paraId="00BA1A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10.545,25</w:t>
            </w:r>
          </w:p>
        </w:tc>
        <w:tc>
          <w:tcPr>
            <w:tcW w:w="336" w:type="pct"/>
            <w:tcBorders>
              <w:top w:val="nil"/>
              <w:left w:val="nil"/>
              <w:bottom w:val="nil"/>
              <w:right w:val="nil"/>
            </w:tcBorders>
            <w:shd w:val="clear" w:color="000000" w:fill="CCCCFF"/>
            <w:noWrap/>
            <w:vAlign w:val="bottom"/>
            <w:hideMark/>
          </w:tcPr>
          <w:p w14:paraId="7E961D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52,97%</w:t>
            </w:r>
          </w:p>
        </w:tc>
      </w:tr>
      <w:tr w:rsidR="00965DF4" w:rsidRPr="002F158A" w14:paraId="0EB030DF" w14:textId="77777777" w:rsidTr="00232DDC">
        <w:trPr>
          <w:trHeight w:val="255"/>
        </w:trPr>
        <w:tc>
          <w:tcPr>
            <w:tcW w:w="82" w:type="pct"/>
            <w:tcBorders>
              <w:top w:val="nil"/>
              <w:left w:val="nil"/>
              <w:bottom w:val="nil"/>
              <w:right w:val="nil"/>
            </w:tcBorders>
            <w:shd w:val="clear" w:color="000000" w:fill="CCCCFF"/>
            <w:noWrap/>
            <w:vAlign w:val="bottom"/>
            <w:hideMark/>
          </w:tcPr>
          <w:p w14:paraId="1E85C13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C51829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2E0AC1A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502" w:type="pct"/>
            <w:tcBorders>
              <w:top w:val="nil"/>
              <w:left w:val="nil"/>
              <w:bottom w:val="nil"/>
              <w:right w:val="nil"/>
            </w:tcBorders>
            <w:shd w:val="clear" w:color="000000" w:fill="CCCCFF"/>
            <w:noWrap/>
            <w:vAlign w:val="bottom"/>
            <w:hideMark/>
          </w:tcPr>
          <w:p w14:paraId="6DB305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19.908,00</w:t>
            </w:r>
          </w:p>
        </w:tc>
        <w:tc>
          <w:tcPr>
            <w:tcW w:w="411" w:type="pct"/>
            <w:tcBorders>
              <w:top w:val="nil"/>
              <w:left w:val="nil"/>
              <w:bottom w:val="nil"/>
              <w:right w:val="nil"/>
            </w:tcBorders>
            <w:shd w:val="clear" w:color="000000" w:fill="CCCCFF"/>
            <w:noWrap/>
            <w:vAlign w:val="bottom"/>
            <w:hideMark/>
          </w:tcPr>
          <w:p w14:paraId="07F501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10.545,25</w:t>
            </w:r>
          </w:p>
        </w:tc>
        <w:tc>
          <w:tcPr>
            <w:tcW w:w="336" w:type="pct"/>
            <w:tcBorders>
              <w:top w:val="nil"/>
              <w:left w:val="nil"/>
              <w:bottom w:val="nil"/>
              <w:right w:val="nil"/>
            </w:tcBorders>
            <w:shd w:val="clear" w:color="000000" w:fill="CCCCFF"/>
            <w:noWrap/>
            <w:vAlign w:val="bottom"/>
            <w:hideMark/>
          </w:tcPr>
          <w:p w14:paraId="5D4081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52,97%</w:t>
            </w:r>
          </w:p>
        </w:tc>
      </w:tr>
      <w:tr w:rsidR="00965DF4" w:rsidRPr="002F158A" w14:paraId="423DB81E" w14:textId="77777777" w:rsidTr="00232DDC">
        <w:trPr>
          <w:trHeight w:val="255"/>
        </w:trPr>
        <w:tc>
          <w:tcPr>
            <w:tcW w:w="82" w:type="pct"/>
            <w:tcBorders>
              <w:top w:val="nil"/>
              <w:left w:val="nil"/>
              <w:bottom w:val="nil"/>
              <w:right w:val="nil"/>
            </w:tcBorders>
            <w:shd w:val="clear" w:color="auto" w:fill="auto"/>
            <w:noWrap/>
            <w:vAlign w:val="bottom"/>
            <w:hideMark/>
          </w:tcPr>
          <w:p w14:paraId="184F8B3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E9BA8C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4A682D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2F5E3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502" w:type="pct"/>
            <w:tcBorders>
              <w:top w:val="nil"/>
              <w:left w:val="nil"/>
              <w:bottom w:val="nil"/>
              <w:right w:val="nil"/>
            </w:tcBorders>
            <w:shd w:val="clear" w:color="auto" w:fill="auto"/>
            <w:noWrap/>
            <w:vAlign w:val="bottom"/>
            <w:hideMark/>
          </w:tcPr>
          <w:p w14:paraId="1E16E9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19.908,00</w:t>
            </w:r>
          </w:p>
        </w:tc>
        <w:tc>
          <w:tcPr>
            <w:tcW w:w="411" w:type="pct"/>
            <w:tcBorders>
              <w:top w:val="nil"/>
              <w:left w:val="nil"/>
              <w:bottom w:val="nil"/>
              <w:right w:val="nil"/>
            </w:tcBorders>
            <w:shd w:val="clear" w:color="auto" w:fill="auto"/>
            <w:noWrap/>
            <w:vAlign w:val="bottom"/>
            <w:hideMark/>
          </w:tcPr>
          <w:p w14:paraId="70092A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10.545,25</w:t>
            </w:r>
          </w:p>
        </w:tc>
        <w:tc>
          <w:tcPr>
            <w:tcW w:w="336" w:type="pct"/>
            <w:tcBorders>
              <w:top w:val="nil"/>
              <w:left w:val="nil"/>
              <w:bottom w:val="nil"/>
              <w:right w:val="nil"/>
            </w:tcBorders>
            <w:shd w:val="clear" w:color="auto" w:fill="auto"/>
            <w:noWrap/>
            <w:vAlign w:val="bottom"/>
            <w:hideMark/>
          </w:tcPr>
          <w:p w14:paraId="2ABD7B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52,97%</w:t>
            </w:r>
          </w:p>
        </w:tc>
      </w:tr>
      <w:tr w:rsidR="00965DF4" w:rsidRPr="002F158A" w14:paraId="3EB83B9B" w14:textId="77777777" w:rsidTr="00232DDC">
        <w:trPr>
          <w:trHeight w:val="255"/>
        </w:trPr>
        <w:tc>
          <w:tcPr>
            <w:tcW w:w="82" w:type="pct"/>
            <w:tcBorders>
              <w:top w:val="nil"/>
              <w:left w:val="nil"/>
              <w:bottom w:val="nil"/>
              <w:right w:val="nil"/>
            </w:tcBorders>
            <w:shd w:val="clear" w:color="auto" w:fill="auto"/>
            <w:noWrap/>
            <w:vAlign w:val="bottom"/>
            <w:hideMark/>
          </w:tcPr>
          <w:p w14:paraId="54CD39C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02F64A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1536670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631BBFD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A9AEFA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4E87FA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10.545,25</w:t>
            </w:r>
          </w:p>
        </w:tc>
        <w:tc>
          <w:tcPr>
            <w:tcW w:w="336" w:type="pct"/>
            <w:tcBorders>
              <w:top w:val="nil"/>
              <w:left w:val="nil"/>
              <w:bottom w:val="nil"/>
              <w:right w:val="nil"/>
            </w:tcBorders>
            <w:shd w:val="clear" w:color="auto" w:fill="auto"/>
            <w:noWrap/>
            <w:vAlign w:val="bottom"/>
            <w:hideMark/>
          </w:tcPr>
          <w:p w14:paraId="46762D64" w14:textId="77777777" w:rsidR="00965DF4" w:rsidRPr="002F158A" w:rsidRDefault="00965DF4" w:rsidP="00232DDC">
            <w:pPr>
              <w:jc w:val="right"/>
              <w:rPr>
                <w:rFonts w:ascii="Arial" w:hAnsi="Arial" w:cs="Arial"/>
                <w:sz w:val="20"/>
                <w:szCs w:val="20"/>
                <w:lang w:val="en-US"/>
              </w:rPr>
            </w:pPr>
          </w:p>
        </w:tc>
      </w:tr>
      <w:tr w:rsidR="00965DF4" w:rsidRPr="002F158A" w14:paraId="3229091C" w14:textId="77777777" w:rsidTr="00232DDC">
        <w:trPr>
          <w:trHeight w:val="255"/>
        </w:trPr>
        <w:tc>
          <w:tcPr>
            <w:tcW w:w="82" w:type="pct"/>
            <w:tcBorders>
              <w:top w:val="nil"/>
              <w:left w:val="nil"/>
              <w:bottom w:val="nil"/>
              <w:right w:val="nil"/>
            </w:tcBorders>
            <w:shd w:val="clear" w:color="000000" w:fill="FFFF99"/>
            <w:noWrap/>
            <w:vAlign w:val="bottom"/>
            <w:hideMark/>
          </w:tcPr>
          <w:p w14:paraId="3CD380D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901FE7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K100071</w:t>
            </w:r>
          </w:p>
        </w:tc>
        <w:tc>
          <w:tcPr>
            <w:tcW w:w="2693" w:type="pct"/>
            <w:tcBorders>
              <w:top w:val="nil"/>
              <w:left w:val="nil"/>
              <w:bottom w:val="nil"/>
              <w:right w:val="nil"/>
            </w:tcBorders>
            <w:shd w:val="clear" w:color="000000" w:fill="FFFF99"/>
            <w:noWrap/>
            <w:vAlign w:val="bottom"/>
            <w:hideMark/>
          </w:tcPr>
          <w:p w14:paraId="7C8CC11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Sanacija dijela vodoopskrbne mreže Unska</w:t>
            </w:r>
          </w:p>
        </w:tc>
        <w:tc>
          <w:tcPr>
            <w:tcW w:w="505" w:type="pct"/>
            <w:tcBorders>
              <w:top w:val="nil"/>
              <w:left w:val="nil"/>
              <w:bottom w:val="nil"/>
              <w:right w:val="nil"/>
            </w:tcBorders>
            <w:shd w:val="clear" w:color="000000" w:fill="FFFF99"/>
            <w:noWrap/>
            <w:vAlign w:val="bottom"/>
            <w:hideMark/>
          </w:tcPr>
          <w:p w14:paraId="3ED8C5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46.500,00</w:t>
            </w:r>
          </w:p>
        </w:tc>
        <w:tc>
          <w:tcPr>
            <w:tcW w:w="502" w:type="pct"/>
            <w:tcBorders>
              <w:top w:val="nil"/>
              <w:left w:val="nil"/>
              <w:bottom w:val="nil"/>
              <w:right w:val="nil"/>
            </w:tcBorders>
            <w:shd w:val="clear" w:color="000000" w:fill="FFFF99"/>
            <w:noWrap/>
            <w:vAlign w:val="bottom"/>
            <w:hideMark/>
          </w:tcPr>
          <w:p w14:paraId="1D0C965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13.000,00</w:t>
            </w:r>
          </w:p>
        </w:tc>
        <w:tc>
          <w:tcPr>
            <w:tcW w:w="411" w:type="pct"/>
            <w:tcBorders>
              <w:top w:val="nil"/>
              <w:left w:val="nil"/>
              <w:bottom w:val="nil"/>
              <w:right w:val="nil"/>
            </w:tcBorders>
            <w:shd w:val="clear" w:color="000000" w:fill="FFFF99"/>
            <w:noWrap/>
            <w:vAlign w:val="bottom"/>
            <w:hideMark/>
          </w:tcPr>
          <w:p w14:paraId="06F10CF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12.321,57</w:t>
            </w:r>
          </w:p>
        </w:tc>
        <w:tc>
          <w:tcPr>
            <w:tcW w:w="336" w:type="pct"/>
            <w:tcBorders>
              <w:top w:val="nil"/>
              <w:left w:val="nil"/>
              <w:bottom w:val="nil"/>
              <w:right w:val="nil"/>
            </w:tcBorders>
            <w:shd w:val="clear" w:color="000000" w:fill="FFFF99"/>
            <w:noWrap/>
            <w:vAlign w:val="bottom"/>
            <w:hideMark/>
          </w:tcPr>
          <w:p w14:paraId="688ADC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94,78%</w:t>
            </w:r>
          </w:p>
        </w:tc>
      </w:tr>
      <w:tr w:rsidR="00965DF4" w:rsidRPr="002F158A" w14:paraId="130EE58F" w14:textId="77777777" w:rsidTr="00232DDC">
        <w:trPr>
          <w:trHeight w:val="255"/>
        </w:trPr>
        <w:tc>
          <w:tcPr>
            <w:tcW w:w="82" w:type="pct"/>
            <w:tcBorders>
              <w:top w:val="nil"/>
              <w:left w:val="nil"/>
              <w:bottom w:val="nil"/>
              <w:right w:val="nil"/>
            </w:tcBorders>
            <w:shd w:val="clear" w:color="000000" w:fill="CCCCFF"/>
            <w:noWrap/>
            <w:vAlign w:val="bottom"/>
            <w:hideMark/>
          </w:tcPr>
          <w:p w14:paraId="6B4F52F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D2E6E6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594E206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46.500,00</w:t>
            </w:r>
          </w:p>
        </w:tc>
        <w:tc>
          <w:tcPr>
            <w:tcW w:w="502" w:type="pct"/>
            <w:tcBorders>
              <w:top w:val="nil"/>
              <w:left w:val="nil"/>
              <w:bottom w:val="nil"/>
              <w:right w:val="nil"/>
            </w:tcBorders>
            <w:shd w:val="clear" w:color="000000" w:fill="CCCCFF"/>
            <w:noWrap/>
            <w:vAlign w:val="bottom"/>
            <w:hideMark/>
          </w:tcPr>
          <w:p w14:paraId="253D4DE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411" w:type="pct"/>
            <w:tcBorders>
              <w:top w:val="nil"/>
              <w:left w:val="nil"/>
              <w:bottom w:val="nil"/>
              <w:right w:val="nil"/>
            </w:tcBorders>
            <w:shd w:val="clear" w:color="000000" w:fill="CCCCFF"/>
            <w:noWrap/>
            <w:vAlign w:val="bottom"/>
            <w:hideMark/>
          </w:tcPr>
          <w:p w14:paraId="3BE386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12.321,57</w:t>
            </w:r>
          </w:p>
        </w:tc>
        <w:tc>
          <w:tcPr>
            <w:tcW w:w="336" w:type="pct"/>
            <w:tcBorders>
              <w:top w:val="nil"/>
              <w:left w:val="nil"/>
              <w:bottom w:val="nil"/>
              <w:right w:val="nil"/>
            </w:tcBorders>
            <w:shd w:val="clear" w:color="000000" w:fill="CCCCFF"/>
            <w:noWrap/>
            <w:vAlign w:val="bottom"/>
            <w:hideMark/>
          </w:tcPr>
          <w:p w14:paraId="22B4F4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94,78%</w:t>
            </w:r>
          </w:p>
        </w:tc>
      </w:tr>
      <w:tr w:rsidR="00965DF4" w:rsidRPr="002F158A" w14:paraId="25D5DF2D" w14:textId="77777777" w:rsidTr="00232DDC">
        <w:trPr>
          <w:trHeight w:val="255"/>
        </w:trPr>
        <w:tc>
          <w:tcPr>
            <w:tcW w:w="82" w:type="pct"/>
            <w:tcBorders>
              <w:top w:val="nil"/>
              <w:left w:val="nil"/>
              <w:bottom w:val="nil"/>
              <w:right w:val="nil"/>
            </w:tcBorders>
            <w:shd w:val="clear" w:color="000000" w:fill="CCCCFF"/>
            <w:noWrap/>
            <w:vAlign w:val="bottom"/>
            <w:hideMark/>
          </w:tcPr>
          <w:p w14:paraId="3D894FA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7C1960E"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38A66F8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46.500,00</w:t>
            </w:r>
          </w:p>
        </w:tc>
        <w:tc>
          <w:tcPr>
            <w:tcW w:w="502" w:type="pct"/>
            <w:tcBorders>
              <w:top w:val="nil"/>
              <w:left w:val="nil"/>
              <w:bottom w:val="nil"/>
              <w:right w:val="nil"/>
            </w:tcBorders>
            <w:shd w:val="clear" w:color="000000" w:fill="CCCCFF"/>
            <w:noWrap/>
            <w:vAlign w:val="bottom"/>
            <w:hideMark/>
          </w:tcPr>
          <w:p w14:paraId="6410683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411" w:type="pct"/>
            <w:tcBorders>
              <w:top w:val="nil"/>
              <w:left w:val="nil"/>
              <w:bottom w:val="nil"/>
              <w:right w:val="nil"/>
            </w:tcBorders>
            <w:shd w:val="clear" w:color="000000" w:fill="CCCCFF"/>
            <w:noWrap/>
            <w:vAlign w:val="bottom"/>
            <w:hideMark/>
          </w:tcPr>
          <w:p w14:paraId="647B54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12.321,57</w:t>
            </w:r>
          </w:p>
        </w:tc>
        <w:tc>
          <w:tcPr>
            <w:tcW w:w="336" w:type="pct"/>
            <w:tcBorders>
              <w:top w:val="nil"/>
              <w:left w:val="nil"/>
              <w:bottom w:val="nil"/>
              <w:right w:val="nil"/>
            </w:tcBorders>
            <w:shd w:val="clear" w:color="000000" w:fill="CCCCFF"/>
            <w:noWrap/>
            <w:vAlign w:val="bottom"/>
            <w:hideMark/>
          </w:tcPr>
          <w:p w14:paraId="6A53A4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94,78%</w:t>
            </w:r>
          </w:p>
        </w:tc>
      </w:tr>
      <w:tr w:rsidR="00965DF4" w:rsidRPr="002F158A" w14:paraId="3845AE7F" w14:textId="77777777" w:rsidTr="00232DDC">
        <w:trPr>
          <w:trHeight w:val="255"/>
        </w:trPr>
        <w:tc>
          <w:tcPr>
            <w:tcW w:w="82" w:type="pct"/>
            <w:tcBorders>
              <w:top w:val="nil"/>
              <w:left w:val="nil"/>
              <w:bottom w:val="nil"/>
              <w:right w:val="nil"/>
            </w:tcBorders>
            <w:shd w:val="clear" w:color="auto" w:fill="auto"/>
            <w:noWrap/>
            <w:vAlign w:val="bottom"/>
            <w:hideMark/>
          </w:tcPr>
          <w:p w14:paraId="18DF953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46B5C7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5C6BE4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247FB35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46.500,00</w:t>
            </w:r>
          </w:p>
        </w:tc>
        <w:tc>
          <w:tcPr>
            <w:tcW w:w="502" w:type="pct"/>
            <w:tcBorders>
              <w:top w:val="nil"/>
              <w:left w:val="nil"/>
              <w:bottom w:val="nil"/>
              <w:right w:val="nil"/>
            </w:tcBorders>
            <w:shd w:val="clear" w:color="auto" w:fill="auto"/>
            <w:noWrap/>
            <w:vAlign w:val="bottom"/>
            <w:hideMark/>
          </w:tcPr>
          <w:p w14:paraId="520F035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13.000,00</w:t>
            </w:r>
          </w:p>
        </w:tc>
        <w:tc>
          <w:tcPr>
            <w:tcW w:w="411" w:type="pct"/>
            <w:tcBorders>
              <w:top w:val="nil"/>
              <w:left w:val="nil"/>
              <w:bottom w:val="nil"/>
              <w:right w:val="nil"/>
            </w:tcBorders>
            <w:shd w:val="clear" w:color="auto" w:fill="auto"/>
            <w:noWrap/>
            <w:vAlign w:val="bottom"/>
            <w:hideMark/>
          </w:tcPr>
          <w:p w14:paraId="2500F7E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12.321,57</w:t>
            </w:r>
          </w:p>
        </w:tc>
        <w:tc>
          <w:tcPr>
            <w:tcW w:w="336" w:type="pct"/>
            <w:tcBorders>
              <w:top w:val="nil"/>
              <w:left w:val="nil"/>
              <w:bottom w:val="nil"/>
              <w:right w:val="nil"/>
            </w:tcBorders>
            <w:shd w:val="clear" w:color="auto" w:fill="auto"/>
            <w:noWrap/>
            <w:vAlign w:val="bottom"/>
            <w:hideMark/>
          </w:tcPr>
          <w:p w14:paraId="3134239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94,78%</w:t>
            </w:r>
          </w:p>
        </w:tc>
      </w:tr>
      <w:tr w:rsidR="00965DF4" w:rsidRPr="002F158A" w14:paraId="3D986D60" w14:textId="77777777" w:rsidTr="00232DDC">
        <w:trPr>
          <w:trHeight w:val="255"/>
        </w:trPr>
        <w:tc>
          <w:tcPr>
            <w:tcW w:w="82" w:type="pct"/>
            <w:tcBorders>
              <w:top w:val="nil"/>
              <w:left w:val="nil"/>
              <w:bottom w:val="nil"/>
              <w:right w:val="nil"/>
            </w:tcBorders>
            <w:shd w:val="clear" w:color="auto" w:fill="auto"/>
            <w:noWrap/>
            <w:vAlign w:val="bottom"/>
            <w:hideMark/>
          </w:tcPr>
          <w:p w14:paraId="64440DC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1D1B51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051CB10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38C067E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85F0D9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19A34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12.321,57</w:t>
            </w:r>
          </w:p>
        </w:tc>
        <w:tc>
          <w:tcPr>
            <w:tcW w:w="336" w:type="pct"/>
            <w:tcBorders>
              <w:top w:val="nil"/>
              <w:left w:val="nil"/>
              <w:bottom w:val="nil"/>
              <w:right w:val="nil"/>
            </w:tcBorders>
            <w:shd w:val="clear" w:color="auto" w:fill="auto"/>
            <w:noWrap/>
            <w:vAlign w:val="bottom"/>
            <w:hideMark/>
          </w:tcPr>
          <w:p w14:paraId="13D06AA8" w14:textId="77777777" w:rsidR="00965DF4" w:rsidRPr="002F158A" w:rsidRDefault="00965DF4" w:rsidP="00232DDC">
            <w:pPr>
              <w:jc w:val="right"/>
              <w:rPr>
                <w:rFonts w:ascii="Arial" w:hAnsi="Arial" w:cs="Arial"/>
                <w:sz w:val="20"/>
                <w:szCs w:val="20"/>
                <w:lang w:val="en-US"/>
              </w:rPr>
            </w:pPr>
          </w:p>
        </w:tc>
      </w:tr>
      <w:tr w:rsidR="00965DF4" w:rsidRPr="002F158A" w14:paraId="0744E063" w14:textId="77777777" w:rsidTr="00232DDC">
        <w:trPr>
          <w:trHeight w:val="255"/>
        </w:trPr>
        <w:tc>
          <w:tcPr>
            <w:tcW w:w="82" w:type="pct"/>
            <w:tcBorders>
              <w:top w:val="nil"/>
              <w:left w:val="nil"/>
              <w:bottom w:val="nil"/>
              <w:right w:val="nil"/>
            </w:tcBorders>
            <w:shd w:val="clear" w:color="000000" w:fill="FFFF99"/>
            <w:noWrap/>
            <w:vAlign w:val="bottom"/>
            <w:hideMark/>
          </w:tcPr>
          <w:p w14:paraId="1BA8BFA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3CD154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K100072</w:t>
            </w:r>
          </w:p>
        </w:tc>
        <w:tc>
          <w:tcPr>
            <w:tcW w:w="2693" w:type="pct"/>
            <w:tcBorders>
              <w:top w:val="nil"/>
              <w:left w:val="nil"/>
              <w:bottom w:val="nil"/>
              <w:right w:val="nil"/>
            </w:tcBorders>
            <w:shd w:val="clear" w:color="000000" w:fill="FFFF99"/>
            <w:noWrap/>
            <w:vAlign w:val="bottom"/>
            <w:hideMark/>
          </w:tcPr>
          <w:p w14:paraId="5DB613B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Projektna dokumentacija za sanaciju mosta u ulici HBZ</w:t>
            </w:r>
          </w:p>
        </w:tc>
        <w:tc>
          <w:tcPr>
            <w:tcW w:w="505" w:type="pct"/>
            <w:tcBorders>
              <w:top w:val="nil"/>
              <w:left w:val="nil"/>
              <w:bottom w:val="nil"/>
              <w:right w:val="nil"/>
            </w:tcBorders>
            <w:shd w:val="clear" w:color="000000" w:fill="FFFF99"/>
            <w:noWrap/>
            <w:vAlign w:val="bottom"/>
            <w:hideMark/>
          </w:tcPr>
          <w:p w14:paraId="2D1E516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26.550,00</w:t>
            </w:r>
          </w:p>
        </w:tc>
        <w:tc>
          <w:tcPr>
            <w:tcW w:w="502" w:type="pct"/>
            <w:tcBorders>
              <w:top w:val="nil"/>
              <w:left w:val="nil"/>
              <w:bottom w:val="nil"/>
              <w:right w:val="nil"/>
            </w:tcBorders>
            <w:shd w:val="clear" w:color="000000" w:fill="FFFF99"/>
            <w:noWrap/>
            <w:vAlign w:val="bottom"/>
            <w:hideMark/>
          </w:tcPr>
          <w:p w14:paraId="7F25D00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68AAA72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75DBAB3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157046AA" w14:textId="77777777" w:rsidTr="00232DDC">
        <w:trPr>
          <w:trHeight w:val="255"/>
        </w:trPr>
        <w:tc>
          <w:tcPr>
            <w:tcW w:w="82" w:type="pct"/>
            <w:tcBorders>
              <w:top w:val="nil"/>
              <w:left w:val="nil"/>
              <w:bottom w:val="nil"/>
              <w:right w:val="nil"/>
            </w:tcBorders>
            <w:shd w:val="clear" w:color="000000" w:fill="CCCCFF"/>
            <w:noWrap/>
            <w:vAlign w:val="bottom"/>
            <w:hideMark/>
          </w:tcPr>
          <w:p w14:paraId="7860E37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802701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50922C7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12C1C25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E48E13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CF4C68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548591D" w14:textId="77777777" w:rsidTr="00232DDC">
        <w:trPr>
          <w:trHeight w:val="255"/>
        </w:trPr>
        <w:tc>
          <w:tcPr>
            <w:tcW w:w="82" w:type="pct"/>
            <w:tcBorders>
              <w:top w:val="nil"/>
              <w:left w:val="nil"/>
              <w:bottom w:val="nil"/>
              <w:right w:val="nil"/>
            </w:tcBorders>
            <w:shd w:val="clear" w:color="000000" w:fill="CCCCFF"/>
            <w:noWrap/>
            <w:vAlign w:val="bottom"/>
            <w:hideMark/>
          </w:tcPr>
          <w:p w14:paraId="0F53AEA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85F9CFA"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2715DC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26.550,00</w:t>
            </w:r>
          </w:p>
        </w:tc>
        <w:tc>
          <w:tcPr>
            <w:tcW w:w="502" w:type="pct"/>
            <w:tcBorders>
              <w:top w:val="nil"/>
              <w:left w:val="nil"/>
              <w:bottom w:val="nil"/>
              <w:right w:val="nil"/>
            </w:tcBorders>
            <w:shd w:val="clear" w:color="000000" w:fill="CCCCFF"/>
            <w:noWrap/>
            <w:vAlign w:val="bottom"/>
            <w:hideMark/>
          </w:tcPr>
          <w:p w14:paraId="0CBF484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14513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2006C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E495F81" w14:textId="77777777" w:rsidTr="00232DDC">
        <w:trPr>
          <w:trHeight w:val="255"/>
        </w:trPr>
        <w:tc>
          <w:tcPr>
            <w:tcW w:w="82" w:type="pct"/>
            <w:tcBorders>
              <w:top w:val="nil"/>
              <w:left w:val="nil"/>
              <w:bottom w:val="nil"/>
              <w:right w:val="nil"/>
            </w:tcBorders>
            <w:shd w:val="clear" w:color="auto" w:fill="auto"/>
            <w:noWrap/>
            <w:vAlign w:val="bottom"/>
            <w:hideMark/>
          </w:tcPr>
          <w:p w14:paraId="138F606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E7282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A10A01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ADAF71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26.550,00</w:t>
            </w:r>
          </w:p>
        </w:tc>
        <w:tc>
          <w:tcPr>
            <w:tcW w:w="502" w:type="pct"/>
            <w:tcBorders>
              <w:top w:val="nil"/>
              <w:left w:val="nil"/>
              <w:bottom w:val="nil"/>
              <w:right w:val="nil"/>
            </w:tcBorders>
            <w:shd w:val="clear" w:color="auto" w:fill="auto"/>
            <w:noWrap/>
            <w:vAlign w:val="bottom"/>
            <w:hideMark/>
          </w:tcPr>
          <w:p w14:paraId="7D46DC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22754B6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8DB4096" w14:textId="77777777" w:rsidR="00965DF4" w:rsidRPr="002F158A" w:rsidRDefault="00965DF4" w:rsidP="00232DDC">
            <w:pPr>
              <w:jc w:val="right"/>
              <w:rPr>
                <w:rFonts w:ascii="Arial" w:hAnsi="Arial" w:cs="Arial"/>
                <w:sz w:val="20"/>
                <w:szCs w:val="20"/>
                <w:lang w:val="en-US"/>
              </w:rPr>
            </w:pPr>
          </w:p>
        </w:tc>
      </w:tr>
      <w:tr w:rsidR="00965DF4" w:rsidRPr="002F158A" w14:paraId="1430EE6B" w14:textId="77777777" w:rsidTr="00232DDC">
        <w:trPr>
          <w:trHeight w:val="255"/>
        </w:trPr>
        <w:tc>
          <w:tcPr>
            <w:tcW w:w="82" w:type="pct"/>
            <w:tcBorders>
              <w:top w:val="nil"/>
              <w:left w:val="nil"/>
              <w:bottom w:val="nil"/>
              <w:right w:val="nil"/>
            </w:tcBorders>
            <w:shd w:val="clear" w:color="auto" w:fill="auto"/>
            <w:noWrap/>
            <w:vAlign w:val="bottom"/>
            <w:hideMark/>
          </w:tcPr>
          <w:p w14:paraId="3FE1CDB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49E27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5265AA4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1437FF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59072A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18B67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C145C97" w14:textId="77777777" w:rsidR="00965DF4" w:rsidRPr="002F158A" w:rsidRDefault="00965DF4" w:rsidP="00232DDC">
            <w:pPr>
              <w:jc w:val="right"/>
              <w:rPr>
                <w:rFonts w:ascii="Arial" w:hAnsi="Arial" w:cs="Arial"/>
                <w:sz w:val="20"/>
                <w:szCs w:val="20"/>
                <w:lang w:val="en-US"/>
              </w:rPr>
            </w:pPr>
          </w:p>
        </w:tc>
      </w:tr>
      <w:tr w:rsidR="00965DF4" w:rsidRPr="002F158A" w14:paraId="4F12D8C8" w14:textId="77777777" w:rsidTr="00232DDC">
        <w:trPr>
          <w:trHeight w:val="255"/>
        </w:trPr>
        <w:tc>
          <w:tcPr>
            <w:tcW w:w="82" w:type="pct"/>
            <w:tcBorders>
              <w:top w:val="nil"/>
              <w:left w:val="nil"/>
              <w:bottom w:val="nil"/>
              <w:right w:val="nil"/>
            </w:tcBorders>
            <w:shd w:val="clear" w:color="000000" w:fill="FFFF99"/>
            <w:noWrap/>
            <w:vAlign w:val="bottom"/>
            <w:hideMark/>
          </w:tcPr>
          <w:p w14:paraId="34372A7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3657F9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K100073</w:t>
            </w:r>
          </w:p>
        </w:tc>
        <w:tc>
          <w:tcPr>
            <w:tcW w:w="2693" w:type="pct"/>
            <w:tcBorders>
              <w:top w:val="nil"/>
              <w:left w:val="nil"/>
              <w:bottom w:val="nil"/>
              <w:right w:val="nil"/>
            </w:tcBorders>
            <w:shd w:val="clear" w:color="000000" w:fill="FFFF99"/>
            <w:noWrap/>
            <w:vAlign w:val="bottom"/>
            <w:hideMark/>
          </w:tcPr>
          <w:p w14:paraId="27DC5B3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Izrada projektne dokumentacije za izgradnju kompostane</w:t>
            </w:r>
          </w:p>
        </w:tc>
        <w:tc>
          <w:tcPr>
            <w:tcW w:w="505" w:type="pct"/>
            <w:tcBorders>
              <w:top w:val="nil"/>
              <w:left w:val="nil"/>
              <w:bottom w:val="nil"/>
              <w:right w:val="nil"/>
            </w:tcBorders>
            <w:shd w:val="clear" w:color="000000" w:fill="FFFF99"/>
            <w:noWrap/>
            <w:vAlign w:val="bottom"/>
            <w:hideMark/>
          </w:tcPr>
          <w:p w14:paraId="4BA4DA0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7.970,00</w:t>
            </w:r>
          </w:p>
        </w:tc>
        <w:tc>
          <w:tcPr>
            <w:tcW w:w="502" w:type="pct"/>
            <w:tcBorders>
              <w:top w:val="nil"/>
              <w:left w:val="nil"/>
              <w:bottom w:val="nil"/>
              <w:right w:val="nil"/>
            </w:tcBorders>
            <w:shd w:val="clear" w:color="000000" w:fill="FFFF99"/>
            <w:noWrap/>
            <w:vAlign w:val="bottom"/>
            <w:hideMark/>
          </w:tcPr>
          <w:p w14:paraId="0E4DE29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7.970,00</w:t>
            </w:r>
          </w:p>
        </w:tc>
        <w:tc>
          <w:tcPr>
            <w:tcW w:w="411" w:type="pct"/>
            <w:tcBorders>
              <w:top w:val="nil"/>
              <w:left w:val="nil"/>
              <w:bottom w:val="nil"/>
              <w:right w:val="nil"/>
            </w:tcBorders>
            <w:shd w:val="clear" w:color="000000" w:fill="FFFF99"/>
            <w:noWrap/>
            <w:vAlign w:val="bottom"/>
            <w:hideMark/>
          </w:tcPr>
          <w:p w14:paraId="5CFB7C3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6D972B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3AF2B49C" w14:textId="77777777" w:rsidTr="00232DDC">
        <w:trPr>
          <w:trHeight w:val="255"/>
        </w:trPr>
        <w:tc>
          <w:tcPr>
            <w:tcW w:w="82" w:type="pct"/>
            <w:tcBorders>
              <w:top w:val="nil"/>
              <w:left w:val="nil"/>
              <w:bottom w:val="nil"/>
              <w:right w:val="nil"/>
            </w:tcBorders>
            <w:shd w:val="clear" w:color="000000" w:fill="CCCCFF"/>
            <w:noWrap/>
            <w:vAlign w:val="bottom"/>
            <w:hideMark/>
          </w:tcPr>
          <w:p w14:paraId="211345A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B62E43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1BD9EA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7.970,00</w:t>
            </w:r>
          </w:p>
        </w:tc>
        <w:tc>
          <w:tcPr>
            <w:tcW w:w="502" w:type="pct"/>
            <w:tcBorders>
              <w:top w:val="nil"/>
              <w:left w:val="nil"/>
              <w:bottom w:val="nil"/>
              <w:right w:val="nil"/>
            </w:tcBorders>
            <w:shd w:val="clear" w:color="000000" w:fill="CCCCFF"/>
            <w:noWrap/>
            <w:vAlign w:val="bottom"/>
            <w:hideMark/>
          </w:tcPr>
          <w:p w14:paraId="120D8A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7.970,00</w:t>
            </w:r>
          </w:p>
        </w:tc>
        <w:tc>
          <w:tcPr>
            <w:tcW w:w="411" w:type="pct"/>
            <w:tcBorders>
              <w:top w:val="nil"/>
              <w:left w:val="nil"/>
              <w:bottom w:val="nil"/>
              <w:right w:val="nil"/>
            </w:tcBorders>
            <w:shd w:val="clear" w:color="000000" w:fill="CCCCFF"/>
            <w:noWrap/>
            <w:vAlign w:val="bottom"/>
            <w:hideMark/>
          </w:tcPr>
          <w:p w14:paraId="2C968A6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64833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6C5DAF1" w14:textId="77777777" w:rsidTr="00232DDC">
        <w:trPr>
          <w:trHeight w:val="255"/>
        </w:trPr>
        <w:tc>
          <w:tcPr>
            <w:tcW w:w="82" w:type="pct"/>
            <w:tcBorders>
              <w:top w:val="nil"/>
              <w:left w:val="nil"/>
              <w:bottom w:val="nil"/>
              <w:right w:val="nil"/>
            </w:tcBorders>
            <w:shd w:val="clear" w:color="000000" w:fill="CCCCFF"/>
            <w:noWrap/>
            <w:vAlign w:val="bottom"/>
            <w:hideMark/>
          </w:tcPr>
          <w:p w14:paraId="0C0792D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9986D7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07AB31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7.970,00</w:t>
            </w:r>
          </w:p>
        </w:tc>
        <w:tc>
          <w:tcPr>
            <w:tcW w:w="502" w:type="pct"/>
            <w:tcBorders>
              <w:top w:val="nil"/>
              <w:left w:val="nil"/>
              <w:bottom w:val="nil"/>
              <w:right w:val="nil"/>
            </w:tcBorders>
            <w:shd w:val="clear" w:color="000000" w:fill="CCCCFF"/>
            <w:noWrap/>
            <w:vAlign w:val="bottom"/>
            <w:hideMark/>
          </w:tcPr>
          <w:p w14:paraId="4DA1CC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7.970,00</w:t>
            </w:r>
          </w:p>
        </w:tc>
        <w:tc>
          <w:tcPr>
            <w:tcW w:w="411" w:type="pct"/>
            <w:tcBorders>
              <w:top w:val="nil"/>
              <w:left w:val="nil"/>
              <w:bottom w:val="nil"/>
              <w:right w:val="nil"/>
            </w:tcBorders>
            <w:shd w:val="clear" w:color="000000" w:fill="CCCCFF"/>
            <w:noWrap/>
            <w:vAlign w:val="bottom"/>
            <w:hideMark/>
          </w:tcPr>
          <w:p w14:paraId="53302F1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A8B22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C3D324E" w14:textId="77777777" w:rsidTr="00232DDC">
        <w:trPr>
          <w:trHeight w:val="255"/>
        </w:trPr>
        <w:tc>
          <w:tcPr>
            <w:tcW w:w="82" w:type="pct"/>
            <w:tcBorders>
              <w:top w:val="nil"/>
              <w:left w:val="nil"/>
              <w:bottom w:val="nil"/>
              <w:right w:val="nil"/>
            </w:tcBorders>
            <w:shd w:val="clear" w:color="auto" w:fill="auto"/>
            <w:noWrap/>
            <w:vAlign w:val="bottom"/>
            <w:hideMark/>
          </w:tcPr>
          <w:p w14:paraId="2F6D3B39"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C85D43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52B525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A03BA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7.970,00</w:t>
            </w:r>
          </w:p>
        </w:tc>
        <w:tc>
          <w:tcPr>
            <w:tcW w:w="502" w:type="pct"/>
            <w:tcBorders>
              <w:top w:val="nil"/>
              <w:left w:val="nil"/>
              <w:bottom w:val="nil"/>
              <w:right w:val="nil"/>
            </w:tcBorders>
            <w:shd w:val="clear" w:color="auto" w:fill="auto"/>
            <w:noWrap/>
            <w:vAlign w:val="bottom"/>
            <w:hideMark/>
          </w:tcPr>
          <w:p w14:paraId="2C228F2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7.970,00</w:t>
            </w:r>
          </w:p>
        </w:tc>
        <w:tc>
          <w:tcPr>
            <w:tcW w:w="411" w:type="pct"/>
            <w:tcBorders>
              <w:top w:val="nil"/>
              <w:left w:val="nil"/>
              <w:bottom w:val="nil"/>
              <w:right w:val="nil"/>
            </w:tcBorders>
            <w:shd w:val="clear" w:color="auto" w:fill="auto"/>
            <w:noWrap/>
            <w:vAlign w:val="bottom"/>
            <w:hideMark/>
          </w:tcPr>
          <w:p w14:paraId="44DAEA5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D5BF7C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53A202E" w14:textId="77777777" w:rsidTr="00232DDC">
        <w:trPr>
          <w:trHeight w:val="255"/>
        </w:trPr>
        <w:tc>
          <w:tcPr>
            <w:tcW w:w="82" w:type="pct"/>
            <w:tcBorders>
              <w:top w:val="nil"/>
              <w:left w:val="nil"/>
              <w:bottom w:val="nil"/>
              <w:right w:val="nil"/>
            </w:tcBorders>
            <w:shd w:val="clear" w:color="auto" w:fill="auto"/>
            <w:noWrap/>
            <w:vAlign w:val="bottom"/>
            <w:hideMark/>
          </w:tcPr>
          <w:p w14:paraId="02BFD03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3A303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6FD2D02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0589953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A2DEF1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F3A21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4192F59" w14:textId="77777777" w:rsidR="00965DF4" w:rsidRPr="002F158A" w:rsidRDefault="00965DF4" w:rsidP="00232DDC">
            <w:pPr>
              <w:jc w:val="right"/>
              <w:rPr>
                <w:rFonts w:ascii="Arial" w:hAnsi="Arial" w:cs="Arial"/>
                <w:sz w:val="20"/>
                <w:szCs w:val="20"/>
                <w:lang w:val="en-US"/>
              </w:rPr>
            </w:pPr>
          </w:p>
        </w:tc>
      </w:tr>
      <w:tr w:rsidR="00965DF4" w:rsidRPr="002F158A" w14:paraId="2B775967" w14:textId="77777777" w:rsidTr="00232DDC">
        <w:trPr>
          <w:trHeight w:val="255"/>
        </w:trPr>
        <w:tc>
          <w:tcPr>
            <w:tcW w:w="82" w:type="pct"/>
            <w:tcBorders>
              <w:top w:val="nil"/>
              <w:left w:val="nil"/>
              <w:bottom w:val="nil"/>
              <w:right w:val="nil"/>
            </w:tcBorders>
            <w:shd w:val="clear" w:color="000000" w:fill="FFFF99"/>
            <w:noWrap/>
            <w:vAlign w:val="bottom"/>
            <w:hideMark/>
          </w:tcPr>
          <w:p w14:paraId="41F15D0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38B9B7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K100074</w:t>
            </w:r>
          </w:p>
        </w:tc>
        <w:tc>
          <w:tcPr>
            <w:tcW w:w="2693" w:type="pct"/>
            <w:tcBorders>
              <w:top w:val="nil"/>
              <w:left w:val="nil"/>
              <w:bottom w:val="nil"/>
              <w:right w:val="nil"/>
            </w:tcBorders>
            <w:shd w:val="clear" w:color="000000" w:fill="FFFF99"/>
            <w:noWrap/>
            <w:vAlign w:val="bottom"/>
            <w:hideMark/>
          </w:tcPr>
          <w:p w14:paraId="7DD89CC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Postavljanje nadzornih kamera na divljim odlagalištima</w:t>
            </w:r>
          </w:p>
        </w:tc>
        <w:tc>
          <w:tcPr>
            <w:tcW w:w="505" w:type="pct"/>
            <w:tcBorders>
              <w:top w:val="nil"/>
              <w:left w:val="nil"/>
              <w:bottom w:val="nil"/>
              <w:right w:val="nil"/>
            </w:tcBorders>
            <w:shd w:val="clear" w:color="000000" w:fill="FFFF99"/>
            <w:noWrap/>
            <w:vAlign w:val="bottom"/>
            <w:hideMark/>
          </w:tcPr>
          <w:p w14:paraId="7A02F8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5.300,00</w:t>
            </w:r>
          </w:p>
        </w:tc>
        <w:tc>
          <w:tcPr>
            <w:tcW w:w="502" w:type="pct"/>
            <w:tcBorders>
              <w:top w:val="nil"/>
              <w:left w:val="nil"/>
              <w:bottom w:val="nil"/>
              <w:right w:val="nil"/>
            </w:tcBorders>
            <w:shd w:val="clear" w:color="000000" w:fill="FFFF99"/>
            <w:noWrap/>
            <w:vAlign w:val="bottom"/>
            <w:hideMark/>
          </w:tcPr>
          <w:p w14:paraId="5EFC676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5.300,00</w:t>
            </w:r>
          </w:p>
        </w:tc>
        <w:tc>
          <w:tcPr>
            <w:tcW w:w="411" w:type="pct"/>
            <w:tcBorders>
              <w:top w:val="nil"/>
              <w:left w:val="nil"/>
              <w:bottom w:val="nil"/>
              <w:right w:val="nil"/>
            </w:tcBorders>
            <w:shd w:val="clear" w:color="000000" w:fill="FFFF99"/>
            <w:noWrap/>
            <w:vAlign w:val="bottom"/>
            <w:hideMark/>
          </w:tcPr>
          <w:p w14:paraId="1418CF7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16DCB0C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2C85C96B" w14:textId="77777777" w:rsidTr="00232DDC">
        <w:trPr>
          <w:trHeight w:val="255"/>
        </w:trPr>
        <w:tc>
          <w:tcPr>
            <w:tcW w:w="82" w:type="pct"/>
            <w:tcBorders>
              <w:top w:val="nil"/>
              <w:left w:val="nil"/>
              <w:bottom w:val="nil"/>
              <w:right w:val="nil"/>
            </w:tcBorders>
            <w:shd w:val="clear" w:color="000000" w:fill="CCCCFF"/>
            <w:noWrap/>
            <w:vAlign w:val="bottom"/>
            <w:hideMark/>
          </w:tcPr>
          <w:p w14:paraId="1CAD8F5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961156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C7E38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5.300,00</w:t>
            </w:r>
          </w:p>
        </w:tc>
        <w:tc>
          <w:tcPr>
            <w:tcW w:w="502" w:type="pct"/>
            <w:tcBorders>
              <w:top w:val="nil"/>
              <w:left w:val="nil"/>
              <w:bottom w:val="nil"/>
              <w:right w:val="nil"/>
            </w:tcBorders>
            <w:shd w:val="clear" w:color="000000" w:fill="CCCCFF"/>
            <w:noWrap/>
            <w:vAlign w:val="bottom"/>
            <w:hideMark/>
          </w:tcPr>
          <w:p w14:paraId="01488A8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5.300,00</w:t>
            </w:r>
          </w:p>
        </w:tc>
        <w:tc>
          <w:tcPr>
            <w:tcW w:w="411" w:type="pct"/>
            <w:tcBorders>
              <w:top w:val="nil"/>
              <w:left w:val="nil"/>
              <w:bottom w:val="nil"/>
              <w:right w:val="nil"/>
            </w:tcBorders>
            <w:shd w:val="clear" w:color="000000" w:fill="CCCCFF"/>
            <w:noWrap/>
            <w:vAlign w:val="bottom"/>
            <w:hideMark/>
          </w:tcPr>
          <w:p w14:paraId="56F7A6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5ADEDB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FA7427F" w14:textId="77777777" w:rsidTr="00232DDC">
        <w:trPr>
          <w:trHeight w:val="255"/>
        </w:trPr>
        <w:tc>
          <w:tcPr>
            <w:tcW w:w="82" w:type="pct"/>
            <w:tcBorders>
              <w:top w:val="nil"/>
              <w:left w:val="nil"/>
              <w:bottom w:val="nil"/>
              <w:right w:val="nil"/>
            </w:tcBorders>
            <w:shd w:val="clear" w:color="000000" w:fill="CCCCFF"/>
            <w:noWrap/>
            <w:vAlign w:val="bottom"/>
            <w:hideMark/>
          </w:tcPr>
          <w:p w14:paraId="238CE76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F96834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C3831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5.300,00</w:t>
            </w:r>
          </w:p>
        </w:tc>
        <w:tc>
          <w:tcPr>
            <w:tcW w:w="502" w:type="pct"/>
            <w:tcBorders>
              <w:top w:val="nil"/>
              <w:left w:val="nil"/>
              <w:bottom w:val="nil"/>
              <w:right w:val="nil"/>
            </w:tcBorders>
            <w:shd w:val="clear" w:color="000000" w:fill="CCCCFF"/>
            <w:noWrap/>
            <w:vAlign w:val="bottom"/>
            <w:hideMark/>
          </w:tcPr>
          <w:p w14:paraId="12C4B1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5.300,00</w:t>
            </w:r>
          </w:p>
        </w:tc>
        <w:tc>
          <w:tcPr>
            <w:tcW w:w="411" w:type="pct"/>
            <w:tcBorders>
              <w:top w:val="nil"/>
              <w:left w:val="nil"/>
              <w:bottom w:val="nil"/>
              <w:right w:val="nil"/>
            </w:tcBorders>
            <w:shd w:val="clear" w:color="000000" w:fill="CCCCFF"/>
            <w:noWrap/>
            <w:vAlign w:val="bottom"/>
            <w:hideMark/>
          </w:tcPr>
          <w:p w14:paraId="1ED736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15C5EA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81A4D11" w14:textId="77777777" w:rsidTr="00232DDC">
        <w:trPr>
          <w:trHeight w:val="255"/>
        </w:trPr>
        <w:tc>
          <w:tcPr>
            <w:tcW w:w="82" w:type="pct"/>
            <w:tcBorders>
              <w:top w:val="nil"/>
              <w:left w:val="nil"/>
              <w:bottom w:val="nil"/>
              <w:right w:val="nil"/>
            </w:tcBorders>
            <w:shd w:val="clear" w:color="auto" w:fill="auto"/>
            <w:noWrap/>
            <w:vAlign w:val="bottom"/>
            <w:hideMark/>
          </w:tcPr>
          <w:p w14:paraId="1EAECD3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30390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ADD59B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8C71F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5.300,00</w:t>
            </w:r>
          </w:p>
        </w:tc>
        <w:tc>
          <w:tcPr>
            <w:tcW w:w="502" w:type="pct"/>
            <w:tcBorders>
              <w:top w:val="nil"/>
              <w:left w:val="nil"/>
              <w:bottom w:val="nil"/>
              <w:right w:val="nil"/>
            </w:tcBorders>
            <w:shd w:val="clear" w:color="auto" w:fill="auto"/>
            <w:noWrap/>
            <w:vAlign w:val="bottom"/>
            <w:hideMark/>
          </w:tcPr>
          <w:p w14:paraId="5A11C0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5.300,00</w:t>
            </w:r>
          </w:p>
        </w:tc>
        <w:tc>
          <w:tcPr>
            <w:tcW w:w="411" w:type="pct"/>
            <w:tcBorders>
              <w:top w:val="nil"/>
              <w:left w:val="nil"/>
              <w:bottom w:val="nil"/>
              <w:right w:val="nil"/>
            </w:tcBorders>
            <w:shd w:val="clear" w:color="auto" w:fill="auto"/>
            <w:noWrap/>
            <w:vAlign w:val="bottom"/>
            <w:hideMark/>
          </w:tcPr>
          <w:p w14:paraId="7603B6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78BC53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7710D0CC" w14:textId="77777777" w:rsidTr="00232DDC">
        <w:trPr>
          <w:trHeight w:val="255"/>
        </w:trPr>
        <w:tc>
          <w:tcPr>
            <w:tcW w:w="82" w:type="pct"/>
            <w:tcBorders>
              <w:top w:val="nil"/>
              <w:left w:val="nil"/>
              <w:bottom w:val="nil"/>
              <w:right w:val="nil"/>
            </w:tcBorders>
            <w:shd w:val="clear" w:color="auto" w:fill="auto"/>
            <w:noWrap/>
            <w:vAlign w:val="bottom"/>
            <w:hideMark/>
          </w:tcPr>
          <w:p w14:paraId="440B367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D35D41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1516542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14A7B8F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1705A5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E46775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05C7C15" w14:textId="77777777" w:rsidR="00965DF4" w:rsidRPr="002F158A" w:rsidRDefault="00965DF4" w:rsidP="00232DDC">
            <w:pPr>
              <w:jc w:val="right"/>
              <w:rPr>
                <w:rFonts w:ascii="Arial" w:hAnsi="Arial" w:cs="Arial"/>
                <w:sz w:val="20"/>
                <w:szCs w:val="20"/>
                <w:lang w:val="en-US"/>
              </w:rPr>
            </w:pPr>
          </w:p>
        </w:tc>
      </w:tr>
      <w:tr w:rsidR="00965DF4" w:rsidRPr="002F158A" w14:paraId="6E3FD6F7" w14:textId="77777777" w:rsidTr="00232DDC">
        <w:trPr>
          <w:trHeight w:val="255"/>
        </w:trPr>
        <w:tc>
          <w:tcPr>
            <w:tcW w:w="82" w:type="pct"/>
            <w:tcBorders>
              <w:top w:val="nil"/>
              <w:left w:val="nil"/>
              <w:bottom w:val="nil"/>
              <w:right w:val="nil"/>
            </w:tcBorders>
            <w:shd w:val="clear" w:color="000000" w:fill="FFFF99"/>
            <w:noWrap/>
            <w:vAlign w:val="bottom"/>
            <w:hideMark/>
          </w:tcPr>
          <w:p w14:paraId="5B27118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4D8542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T100001</w:t>
            </w:r>
          </w:p>
        </w:tc>
        <w:tc>
          <w:tcPr>
            <w:tcW w:w="2693" w:type="pct"/>
            <w:tcBorders>
              <w:top w:val="nil"/>
              <w:left w:val="nil"/>
              <w:bottom w:val="nil"/>
              <w:right w:val="nil"/>
            </w:tcBorders>
            <w:shd w:val="clear" w:color="000000" w:fill="FFFF99"/>
            <w:noWrap/>
            <w:vAlign w:val="bottom"/>
            <w:hideMark/>
          </w:tcPr>
          <w:p w14:paraId="7A21AD3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Program Hrvatskih voda - sanacija gubitaka na vodoopskrbnim sustavima</w:t>
            </w:r>
          </w:p>
        </w:tc>
        <w:tc>
          <w:tcPr>
            <w:tcW w:w="505" w:type="pct"/>
            <w:tcBorders>
              <w:top w:val="nil"/>
              <w:left w:val="nil"/>
              <w:bottom w:val="nil"/>
              <w:right w:val="nil"/>
            </w:tcBorders>
            <w:shd w:val="clear" w:color="000000" w:fill="FFFF99"/>
            <w:noWrap/>
            <w:vAlign w:val="bottom"/>
            <w:hideMark/>
          </w:tcPr>
          <w:p w14:paraId="78FF0EA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66.361,00</w:t>
            </w:r>
          </w:p>
        </w:tc>
        <w:tc>
          <w:tcPr>
            <w:tcW w:w="502" w:type="pct"/>
            <w:tcBorders>
              <w:top w:val="nil"/>
              <w:left w:val="nil"/>
              <w:bottom w:val="nil"/>
              <w:right w:val="nil"/>
            </w:tcBorders>
            <w:shd w:val="clear" w:color="000000" w:fill="FFFF99"/>
            <w:noWrap/>
            <w:vAlign w:val="bottom"/>
            <w:hideMark/>
          </w:tcPr>
          <w:p w14:paraId="6BE1869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30.000,00</w:t>
            </w:r>
          </w:p>
        </w:tc>
        <w:tc>
          <w:tcPr>
            <w:tcW w:w="411" w:type="pct"/>
            <w:tcBorders>
              <w:top w:val="nil"/>
              <w:left w:val="nil"/>
              <w:bottom w:val="nil"/>
              <w:right w:val="nil"/>
            </w:tcBorders>
            <w:shd w:val="clear" w:color="000000" w:fill="FFFF99"/>
            <w:noWrap/>
            <w:vAlign w:val="bottom"/>
            <w:hideMark/>
          </w:tcPr>
          <w:p w14:paraId="45F42C3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30.000,00</w:t>
            </w:r>
          </w:p>
        </w:tc>
        <w:tc>
          <w:tcPr>
            <w:tcW w:w="336" w:type="pct"/>
            <w:tcBorders>
              <w:top w:val="nil"/>
              <w:left w:val="nil"/>
              <w:bottom w:val="nil"/>
              <w:right w:val="nil"/>
            </w:tcBorders>
            <w:shd w:val="clear" w:color="000000" w:fill="FFFF99"/>
            <w:noWrap/>
            <w:vAlign w:val="bottom"/>
            <w:hideMark/>
          </w:tcPr>
          <w:p w14:paraId="434FFA3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11BABC0E" w14:textId="77777777" w:rsidTr="00232DDC">
        <w:trPr>
          <w:trHeight w:val="255"/>
        </w:trPr>
        <w:tc>
          <w:tcPr>
            <w:tcW w:w="82" w:type="pct"/>
            <w:tcBorders>
              <w:top w:val="nil"/>
              <w:left w:val="nil"/>
              <w:bottom w:val="nil"/>
              <w:right w:val="nil"/>
            </w:tcBorders>
            <w:shd w:val="clear" w:color="000000" w:fill="CCCCFF"/>
            <w:noWrap/>
            <w:vAlign w:val="bottom"/>
            <w:hideMark/>
          </w:tcPr>
          <w:p w14:paraId="2226B5A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21354C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AA84E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66.361,00</w:t>
            </w:r>
          </w:p>
        </w:tc>
        <w:tc>
          <w:tcPr>
            <w:tcW w:w="502" w:type="pct"/>
            <w:tcBorders>
              <w:top w:val="nil"/>
              <w:left w:val="nil"/>
              <w:bottom w:val="nil"/>
              <w:right w:val="nil"/>
            </w:tcBorders>
            <w:shd w:val="clear" w:color="000000" w:fill="CCCCFF"/>
            <w:noWrap/>
            <w:vAlign w:val="bottom"/>
            <w:hideMark/>
          </w:tcPr>
          <w:p w14:paraId="25D1C5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30.000,00</w:t>
            </w:r>
          </w:p>
        </w:tc>
        <w:tc>
          <w:tcPr>
            <w:tcW w:w="411" w:type="pct"/>
            <w:tcBorders>
              <w:top w:val="nil"/>
              <w:left w:val="nil"/>
              <w:bottom w:val="nil"/>
              <w:right w:val="nil"/>
            </w:tcBorders>
            <w:shd w:val="clear" w:color="000000" w:fill="CCCCFF"/>
            <w:noWrap/>
            <w:vAlign w:val="bottom"/>
            <w:hideMark/>
          </w:tcPr>
          <w:p w14:paraId="7BA223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30.000,00</w:t>
            </w:r>
          </w:p>
        </w:tc>
        <w:tc>
          <w:tcPr>
            <w:tcW w:w="336" w:type="pct"/>
            <w:tcBorders>
              <w:top w:val="nil"/>
              <w:left w:val="nil"/>
              <w:bottom w:val="nil"/>
              <w:right w:val="nil"/>
            </w:tcBorders>
            <w:shd w:val="clear" w:color="000000" w:fill="CCCCFF"/>
            <w:noWrap/>
            <w:vAlign w:val="bottom"/>
            <w:hideMark/>
          </w:tcPr>
          <w:p w14:paraId="163BDDD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AA5BD9A" w14:textId="77777777" w:rsidTr="00232DDC">
        <w:trPr>
          <w:trHeight w:val="255"/>
        </w:trPr>
        <w:tc>
          <w:tcPr>
            <w:tcW w:w="82" w:type="pct"/>
            <w:tcBorders>
              <w:top w:val="nil"/>
              <w:left w:val="nil"/>
              <w:bottom w:val="nil"/>
              <w:right w:val="nil"/>
            </w:tcBorders>
            <w:shd w:val="clear" w:color="000000" w:fill="CCCCFF"/>
            <w:noWrap/>
            <w:vAlign w:val="bottom"/>
            <w:hideMark/>
          </w:tcPr>
          <w:p w14:paraId="43CD1FF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50B12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45AA19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66.361,00</w:t>
            </w:r>
          </w:p>
        </w:tc>
        <w:tc>
          <w:tcPr>
            <w:tcW w:w="502" w:type="pct"/>
            <w:tcBorders>
              <w:top w:val="nil"/>
              <w:left w:val="nil"/>
              <w:bottom w:val="nil"/>
              <w:right w:val="nil"/>
            </w:tcBorders>
            <w:shd w:val="clear" w:color="000000" w:fill="CCCCFF"/>
            <w:noWrap/>
            <w:vAlign w:val="bottom"/>
            <w:hideMark/>
          </w:tcPr>
          <w:p w14:paraId="29923A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30.000,00</w:t>
            </w:r>
          </w:p>
        </w:tc>
        <w:tc>
          <w:tcPr>
            <w:tcW w:w="411" w:type="pct"/>
            <w:tcBorders>
              <w:top w:val="nil"/>
              <w:left w:val="nil"/>
              <w:bottom w:val="nil"/>
              <w:right w:val="nil"/>
            </w:tcBorders>
            <w:shd w:val="clear" w:color="000000" w:fill="CCCCFF"/>
            <w:noWrap/>
            <w:vAlign w:val="bottom"/>
            <w:hideMark/>
          </w:tcPr>
          <w:p w14:paraId="69DA95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30.000,00</w:t>
            </w:r>
          </w:p>
        </w:tc>
        <w:tc>
          <w:tcPr>
            <w:tcW w:w="336" w:type="pct"/>
            <w:tcBorders>
              <w:top w:val="nil"/>
              <w:left w:val="nil"/>
              <w:bottom w:val="nil"/>
              <w:right w:val="nil"/>
            </w:tcBorders>
            <w:shd w:val="clear" w:color="000000" w:fill="CCCCFF"/>
            <w:noWrap/>
            <w:vAlign w:val="bottom"/>
            <w:hideMark/>
          </w:tcPr>
          <w:p w14:paraId="01B1520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698A6984" w14:textId="77777777" w:rsidTr="00232DDC">
        <w:trPr>
          <w:trHeight w:val="255"/>
        </w:trPr>
        <w:tc>
          <w:tcPr>
            <w:tcW w:w="82" w:type="pct"/>
            <w:tcBorders>
              <w:top w:val="nil"/>
              <w:left w:val="nil"/>
              <w:bottom w:val="nil"/>
              <w:right w:val="nil"/>
            </w:tcBorders>
            <w:shd w:val="clear" w:color="auto" w:fill="auto"/>
            <w:noWrap/>
            <w:vAlign w:val="bottom"/>
            <w:hideMark/>
          </w:tcPr>
          <w:p w14:paraId="1367809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4BDAB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B7B02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91704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66.361,00</w:t>
            </w:r>
          </w:p>
        </w:tc>
        <w:tc>
          <w:tcPr>
            <w:tcW w:w="502" w:type="pct"/>
            <w:tcBorders>
              <w:top w:val="nil"/>
              <w:left w:val="nil"/>
              <w:bottom w:val="nil"/>
              <w:right w:val="nil"/>
            </w:tcBorders>
            <w:shd w:val="clear" w:color="auto" w:fill="auto"/>
            <w:noWrap/>
            <w:vAlign w:val="bottom"/>
            <w:hideMark/>
          </w:tcPr>
          <w:p w14:paraId="431BB41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30.000,00</w:t>
            </w:r>
          </w:p>
        </w:tc>
        <w:tc>
          <w:tcPr>
            <w:tcW w:w="411" w:type="pct"/>
            <w:tcBorders>
              <w:top w:val="nil"/>
              <w:left w:val="nil"/>
              <w:bottom w:val="nil"/>
              <w:right w:val="nil"/>
            </w:tcBorders>
            <w:shd w:val="clear" w:color="auto" w:fill="auto"/>
            <w:noWrap/>
            <w:vAlign w:val="bottom"/>
            <w:hideMark/>
          </w:tcPr>
          <w:p w14:paraId="18D7F2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30.000,00</w:t>
            </w:r>
          </w:p>
        </w:tc>
        <w:tc>
          <w:tcPr>
            <w:tcW w:w="336" w:type="pct"/>
            <w:tcBorders>
              <w:top w:val="nil"/>
              <w:left w:val="nil"/>
              <w:bottom w:val="nil"/>
              <w:right w:val="nil"/>
            </w:tcBorders>
            <w:shd w:val="clear" w:color="auto" w:fill="auto"/>
            <w:noWrap/>
            <w:vAlign w:val="bottom"/>
            <w:hideMark/>
          </w:tcPr>
          <w:p w14:paraId="2F6FA7F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33FB1AFC" w14:textId="77777777" w:rsidTr="00232DDC">
        <w:trPr>
          <w:trHeight w:val="255"/>
        </w:trPr>
        <w:tc>
          <w:tcPr>
            <w:tcW w:w="82" w:type="pct"/>
            <w:tcBorders>
              <w:top w:val="nil"/>
              <w:left w:val="nil"/>
              <w:bottom w:val="nil"/>
              <w:right w:val="nil"/>
            </w:tcBorders>
            <w:shd w:val="clear" w:color="auto" w:fill="auto"/>
            <w:noWrap/>
            <w:vAlign w:val="bottom"/>
            <w:hideMark/>
          </w:tcPr>
          <w:p w14:paraId="7DFEEA2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769EE6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3861</w:t>
            </w:r>
          </w:p>
        </w:tc>
        <w:tc>
          <w:tcPr>
            <w:tcW w:w="2693" w:type="pct"/>
            <w:tcBorders>
              <w:top w:val="nil"/>
              <w:left w:val="nil"/>
              <w:bottom w:val="nil"/>
              <w:right w:val="nil"/>
            </w:tcBorders>
            <w:shd w:val="clear" w:color="auto" w:fill="auto"/>
            <w:noWrap/>
            <w:vAlign w:val="bottom"/>
            <w:hideMark/>
          </w:tcPr>
          <w:p w14:paraId="75EABDC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kreditnim i ostalim financijskim institucijama te trgovačkim društvima u javnom sek</w:t>
            </w:r>
          </w:p>
        </w:tc>
        <w:tc>
          <w:tcPr>
            <w:tcW w:w="505" w:type="pct"/>
            <w:tcBorders>
              <w:top w:val="nil"/>
              <w:left w:val="nil"/>
              <w:bottom w:val="nil"/>
              <w:right w:val="nil"/>
            </w:tcBorders>
            <w:shd w:val="clear" w:color="auto" w:fill="auto"/>
            <w:noWrap/>
            <w:vAlign w:val="bottom"/>
            <w:hideMark/>
          </w:tcPr>
          <w:p w14:paraId="4980550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B4A318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85ACEE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30.000,00</w:t>
            </w:r>
          </w:p>
        </w:tc>
        <w:tc>
          <w:tcPr>
            <w:tcW w:w="336" w:type="pct"/>
            <w:tcBorders>
              <w:top w:val="nil"/>
              <w:left w:val="nil"/>
              <w:bottom w:val="nil"/>
              <w:right w:val="nil"/>
            </w:tcBorders>
            <w:shd w:val="clear" w:color="auto" w:fill="auto"/>
            <w:noWrap/>
            <w:vAlign w:val="bottom"/>
            <w:hideMark/>
          </w:tcPr>
          <w:p w14:paraId="5EC12D7E" w14:textId="77777777" w:rsidR="00965DF4" w:rsidRPr="002F158A" w:rsidRDefault="00965DF4" w:rsidP="00232DDC">
            <w:pPr>
              <w:jc w:val="right"/>
              <w:rPr>
                <w:rFonts w:ascii="Arial" w:hAnsi="Arial" w:cs="Arial"/>
                <w:sz w:val="20"/>
                <w:szCs w:val="20"/>
                <w:lang w:val="en-US"/>
              </w:rPr>
            </w:pPr>
          </w:p>
        </w:tc>
      </w:tr>
      <w:tr w:rsidR="00965DF4" w:rsidRPr="002F158A" w14:paraId="3CC4800E" w14:textId="77777777" w:rsidTr="00232DDC">
        <w:trPr>
          <w:trHeight w:val="255"/>
        </w:trPr>
        <w:tc>
          <w:tcPr>
            <w:tcW w:w="82" w:type="pct"/>
            <w:tcBorders>
              <w:top w:val="nil"/>
              <w:left w:val="nil"/>
              <w:bottom w:val="nil"/>
              <w:right w:val="nil"/>
            </w:tcBorders>
            <w:shd w:val="clear" w:color="000000" w:fill="FFFF99"/>
            <w:noWrap/>
            <w:vAlign w:val="bottom"/>
            <w:hideMark/>
          </w:tcPr>
          <w:p w14:paraId="4346F1B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3B3CDD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T100007</w:t>
            </w:r>
          </w:p>
        </w:tc>
        <w:tc>
          <w:tcPr>
            <w:tcW w:w="2693" w:type="pct"/>
            <w:tcBorders>
              <w:top w:val="nil"/>
              <w:left w:val="nil"/>
              <w:bottom w:val="nil"/>
              <w:right w:val="nil"/>
            </w:tcBorders>
            <w:shd w:val="clear" w:color="000000" w:fill="FFFF99"/>
            <w:noWrap/>
            <w:vAlign w:val="bottom"/>
            <w:hideMark/>
          </w:tcPr>
          <w:p w14:paraId="73ECEBE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Uređenje okoliša TIC-a</w:t>
            </w:r>
          </w:p>
        </w:tc>
        <w:tc>
          <w:tcPr>
            <w:tcW w:w="505" w:type="pct"/>
            <w:tcBorders>
              <w:top w:val="nil"/>
              <w:left w:val="nil"/>
              <w:bottom w:val="nil"/>
              <w:right w:val="nil"/>
            </w:tcBorders>
            <w:shd w:val="clear" w:color="000000" w:fill="FFFF99"/>
            <w:noWrap/>
            <w:vAlign w:val="bottom"/>
            <w:hideMark/>
          </w:tcPr>
          <w:p w14:paraId="6322D03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85.320,00</w:t>
            </w:r>
          </w:p>
        </w:tc>
        <w:tc>
          <w:tcPr>
            <w:tcW w:w="502" w:type="pct"/>
            <w:tcBorders>
              <w:top w:val="nil"/>
              <w:left w:val="nil"/>
              <w:bottom w:val="nil"/>
              <w:right w:val="nil"/>
            </w:tcBorders>
            <w:shd w:val="clear" w:color="000000" w:fill="FFFF99"/>
            <w:noWrap/>
            <w:vAlign w:val="bottom"/>
            <w:hideMark/>
          </w:tcPr>
          <w:p w14:paraId="499B8D6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103.000,00</w:t>
            </w:r>
          </w:p>
        </w:tc>
        <w:tc>
          <w:tcPr>
            <w:tcW w:w="411" w:type="pct"/>
            <w:tcBorders>
              <w:top w:val="nil"/>
              <w:left w:val="nil"/>
              <w:bottom w:val="nil"/>
              <w:right w:val="nil"/>
            </w:tcBorders>
            <w:shd w:val="clear" w:color="000000" w:fill="FFFF99"/>
            <w:noWrap/>
            <w:vAlign w:val="bottom"/>
            <w:hideMark/>
          </w:tcPr>
          <w:p w14:paraId="6F8C68B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46.742,75</w:t>
            </w:r>
          </w:p>
        </w:tc>
        <w:tc>
          <w:tcPr>
            <w:tcW w:w="336" w:type="pct"/>
            <w:tcBorders>
              <w:top w:val="nil"/>
              <w:left w:val="nil"/>
              <w:bottom w:val="nil"/>
              <w:right w:val="nil"/>
            </w:tcBorders>
            <w:shd w:val="clear" w:color="000000" w:fill="FFFF99"/>
            <w:noWrap/>
            <w:vAlign w:val="bottom"/>
            <w:hideMark/>
          </w:tcPr>
          <w:p w14:paraId="7899BBB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45,38%</w:t>
            </w:r>
          </w:p>
        </w:tc>
      </w:tr>
      <w:tr w:rsidR="00965DF4" w:rsidRPr="002F158A" w14:paraId="15107E12" w14:textId="77777777" w:rsidTr="00232DDC">
        <w:trPr>
          <w:trHeight w:val="255"/>
        </w:trPr>
        <w:tc>
          <w:tcPr>
            <w:tcW w:w="82" w:type="pct"/>
            <w:tcBorders>
              <w:top w:val="nil"/>
              <w:left w:val="nil"/>
              <w:bottom w:val="nil"/>
              <w:right w:val="nil"/>
            </w:tcBorders>
            <w:shd w:val="clear" w:color="000000" w:fill="CCCCFF"/>
            <w:noWrap/>
            <w:vAlign w:val="bottom"/>
            <w:hideMark/>
          </w:tcPr>
          <w:p w14:paraId="597161B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DBD9D8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E509F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5F493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35.000,00</w:t>
            </w:r>
          </w:p>
        </w:tc>
        <w:tc>
          <w:tcPr>
            <w:tcW w:w="411" w:type="pct"/>
            <w:tcBorders>
              <w:top w:val="nil"/>
              <w:left w:val="nil"/>
              <w:bottom w:val="nil"/>
              <w:right w:val="nil"/>
            </w:tcBorders>
            <w:shd w:val="clear" w:color="000000" w:fill="CCCCFF"/>
            <w:noWrap/>
            <w:vAlign w:val="bottom"/>
            <w:hideMark/>
          </w:tcPr>
          <w:p w14:paraId="62D1DE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845B3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9C4FF69" w14:textId="77777777" w:rsidTr="00232DDC">
        <w:trPr>
          <w:trHeight w:val="255"/>
        </w:trPr>
        <w:tc>
          <w:tcPr>
            <w:tcW w:w="82" w:type="pct"/>
            <w:tcBorders>
              <w:top w:val="nil"/>
              <w:left w:val="nil"/>
              <w:bottom w:val="nil"/>
              <w:right w:val="nil"/>
            </w:tcBorders>
            <w:shd w:val="clear" w:color="000000" w:fill="CCCCFF"/>
            <w:noWrap/>
            <w:vAlign w:val="bottom"/>
            <w:hideMark/>
          </w:tcPr>
          <w:p w14:paraId="34C138E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B0D0E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14A35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6E81A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35.000,00</w:t>
            </w:r>
          </w:p>
        </w:tc>
        <w:tc>
          <w:tcPr>
            <w:tcW w:w="411" w:type="pct"/>
            <w:tcBorders>
              <w:top w:val="nil"/>
              <w:left w:val="nil"/>
              <w:bottom w:val="nil"/>
              <w:right w:val="nil"/>
            </w:tcBorders>
            <w:shd w:val="clear" w:color="000000" w:fill="CCCCFF"/>
            <w:noWrap/>
            <w:vAlign w:val="bottom"/>
            <w:hideMark/>
          </w:tcPr>
          <w:p w14:paraId="41526D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238028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463176D" w14:textId="77777777" w:rsidTr="00232DDC">
        <w:trPr>
          <w:trHeight w:val="255"/>
        </w:trPr>
        <w:tc>
          <w:tcPr>
            <w:tcW w:w="82" w:type="pct"/>
            <w:tcBorders>
              <w:top w:val="nil"/>
              <w:left w:val="nil"/>
              <w:bottom w:val="nil"/>
              <w:right w:val="nil"/>
            </w:tcBorders>
            <w:shd w:val="clear" w:color="auto" w:fill="auto"/>
            <w:noWrap/>
            <w:vAlign w:val="bottom"/>
            <w:hideMark/>
          </w:tcPr>
          <w:p w14:paraId="65870BE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8DF7B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081548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C959E7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2ECC4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3.000,00</w:t>
            </w:r>
          </w:p>
        </w:tc>
        <w:tc>
          <w:tcPr>
            <w:tcW w:w="411" w:type="pct"/>
            <w:tcBorders>
              <w:top w:val="nil"/>
              <w:left w:val="nil"/>
              <w:bottom w:val="nil"/>
              <w:right w:val="nil"/>
            </w:tcBorders>
            <w:shd w:val="clear" w:color="auto" w:fill="auto"/>
            <w:noWrap/>
            <w:vAlign w:val="bottom"/>
            <w:hideMark/>
          </w:tcPr>
          <w:p w14:paraId="20337C3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23207D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485C442" w14:textId="77777777" w:rsidTr="00232DDC">
        <w:trPr>
          <w:trHeight w:val="255"/>
        </w:trPr>
        <w:tc>
          <w:tcPr>
            <w:tcW w:w="82" w:type="pct"/>
            <w:tcBorders>
              <w:top w:val="nil"/>
              <w:left w:val="nil"/>
              <w:bottom w:val="nil"/>
              <w:right w:val="nil"/>
            </w:tcBorders>
            <w:shd w:val="clear" w:color="auto" w:fill="auto"/>
            <w:noWrap/>
            <w:vAlign w:val="bottom"/>
            <w:hideMark/>
          </w:tcPr>
          <w:p w14:paraId="6886681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755379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6B427CE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70BDF2E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21D154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0C66B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7117A19" w14:textId="77777777" w:rsidR="00965DF4" w:rsidRPr="002F158A" w:rsidRDefault="00965DF4" w:rsidP="00232DDC">
            <w:pPr>
              <w:jc w:val="right"/>
              <w:rPr>
                <w:rFonts w:ascii="Arial" w:hAnsi="Arial" w:cs="Arial"/>
                <w:sz w:val="20"/>
                <w:szCs w:val="20"/>
                <w:lang w:val="en-US"/>
              </w:rPr>
            </w:pPr>
          </w:p>
        </w:tc>
      </w:tr>
      <w:tr w:rsidR="00965DF4" w:rsidRPr="002F158A" w14:paraId="2947732B" w14:textId="77777777" w:rsidTr="00232DDC">
        <w:trPr>
          <w:trHeight w:val="255"/>
        </w:trPr>
        <w:tc>
          <w:tcPr>
            <w:tcW w:w="82" w:type="pct"/>
            <w:tcBorders>
              <w:top w:val="nil"/>
              <w:left w:val="nil"/>
              <w:bottom w:val="nil"/>
              <w:right w:val="nil"/>
            </w:tcBorders>
            <w:shd w:val="clear" w:color="auto" w:fill="auto"/>
            <w:noWrap/>
            <w:vAlign w:val="bottom"/>
            <w:hideMark/>
          </w:tcPr>
          <w:p w14:paraId="5AC6F42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D90CC9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5705899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0A7BF2F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024E5C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32.000,00</w:t>
            </w:r>
          </w:p>
        </w:tc>
        <w:tc>
          <w:tcPr>
            <w:tcW w:w="411" w:type="pct"/>
            <w:tcBorders>
              <w:top w:val="nil"/>
              <w:left w:val="nil"/>
              <w:bottom w:val="nil"/>
              <w:right w:val="nil"/>
            </w:tcBorders>
            <w:shd w:val="clear" w:color="auto" w:fill="auto"/>
            <w:noWrap/>
            <w:vAlign w:val="bottom"/>
            <w:hideMark/>
          </w:tcPr>
          <w:p w14:paraId="328F69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2D2BA7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23722450" w14:textId="77777777" w:rsidTr="00232DDC">
        <w:trPr>
          <w:trHeight w:val="255"/>
        </w:trPr>
        <w:tc>
          <w:tcPr>
            <w:tcW w:w="82" w:type="pct"/>
            <w:tcBorders>
              <w:top w:val="nil"/>
              <w:left w:val="nil"/>
              <w:bottom w:val="nil"/>
              <w:right w:val="nil"/>
            </w:tcBorders>
            <w:shd w:val="clear" w:color="auto" w:fill="auto"/>
            <w:noWrap/>
            <w:vAlign w:val="bottom"/>
            <w:hideMark/>
          </w:tcPr>
          <w:p w14:paraId="351A049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22F427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2A15A3C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1B37D26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78F37C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C5B5A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7ADD932" w14:textId="77777777" w:rsidR="00965DF4" w:rsidRPr="002F158A" w:rsidRDefault="00965DF4" w:rsidP="00232DDC">
            <w:pPr>
              <w:jc w:val="right"/>
              <w:rPr>
                <w:rFonts w:ascii="Arial" w:hAnsi="Arial" w:cs="Arial"/>
                <w:sz w:val="20"/>
                <w:szCs w:val="20"/>
                <w:lang w:val="en-US"/>
              </w:rPr>
            </w:pPr>
          </w:p>
        </w:tc>
      </w:tr>
      <w:tr w:rsidR="00965DF4" w:rsidRPr="002F158A" w14:paraId="2B37A9EE" w14:textId="77777777" w:rsidTr="00232DDC">
        <w:trPr>
          <w:trHeight w:val="255"/>
        </w:trPr>
        <w:tc>
          <w:tcPr>
            <w:tcW w:w="82" w:type="pct"/>
            <w:tcBorders>
              <w:top w:val="nil"/>
              <w:left w:val="nil"/>
              <w:bottom w:val="nil"/>
              <w:right w:val="nil"/>
            </w:tcBorders>
            <w:shd w:val="clear" w:color="000000" w:fill="CCCCFF"/>
            <w:noWrap/>
            <w:vAlign w:val="bottom"/>
            <w:hideMark/>
          </w:tcPr>
          <w:p w14:paraId="6CE7E00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68AA45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FCF8D2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39.820,00</w:t>
            </w:r>
          </w:p>
        </w:tc>
        <w:tc>
          <w:tcPr>
            <w:tcW w:w="502" w:type="pct"/>
            <w:tcBorders>
              <w:top w:val="nil"/>
              <w:left w:val="nil"/>
              <w:bottom w:val="nil"/>
              <w:right w:val="nil"/>
            </w:tcBorders>
            <w:shd w:val="clear" w:color="000000" w:fill="CCCCFF"/>
            <w:noWrap/>
            <w:vAlign w:val="bottom"/>
            <w:hideMark/>
          </w:tcPr>
          <w:p w14:paraId="3867BC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68.000,00</w:t>
            </w:r>
          </w:p>
        </w:tc>
        <w:tc>
          <w:tcPr>
            <w:tcW w:w="411" w:type="pct"/>
            <w:tcBorders>
              <w:top w:val="nil"/>
              <w:left w:val="nil"/>
              <w:bottom w:val="nil"/>
              <w:right w:val="nil"/>
            </w:tcBorders>
            <w:shd w:val="clear" w:color="000000" w:fill="CCCCFF"/>
            <w:noWrap/>
            <w:vAlign w:val="bottom"/>
            <w:hideMark/>
          </w:tcPr>
          <w:p w14:paraId="7EBA73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46.742,75</w:t>
            </w:r>
          </w:p>
        </w:tc>
        <w:tc>
          <w:tcPr>
            <w:tcW w:w="336" w:type="pct"/>
            <w:tcBorders>
              <w:top w:val="nil"/>
              <w:left w:val="nil"/>
              <w:bottom w:val="nil"/>
              <w:right w:val="nil"/>
            </w:tcBorders>
            <w:shd w:val="clear" w:color="000000" w:fill="CCCCFF"/>
            <w:noWrap/>
            <w:vAlign w:val="bottom"/>
            <w:hideMark/>
          </w:tcPr>
          <w:p w14:paraId="51F47BA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68,74%</w:t>
            </w:r>
          </w:p>
        </w:tc>
      </w:tr>
      <w:tr w:rsidR="00965DF4" w:rsidRPr="002F158A" w14:paraId="093F64C3" w14:textId="77777777" w:rsidTr="00232DDC">
        <w:trPr>
          <w:trHeight w:val="255"/>
        </w:trPr>
        <w:tc>
          <w:tcPr>
            <w:tcW w:w="82" w:type="pct"/>
            <w:tcBorders>
              <w:top w:val="nil"/>
              <w:left w:val="nil"/>
              <w:bottom w:val="nil"/>
              <w:right w:val="nil"/>
            </w:tcBorders>
            <w:shd w:val="clear" w:color="000000" w:fill="CCCCFF"/>
            <w:noWrap/>
            <w:vAlign w:val="bottom"/>
            <w:hideMark/>
          </w:tcPr>
          <w:p w14:paraId="117ECC2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86AD2F4"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452BAB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39.820,00</w:t>
            </w:r>
          </w:p>
        </w:tc>
        <w:tc>
          <w:tcPr>
            <w:tcW w:w="502" w:type="pct"/>
            <w:tcBorders>
              <w:top w:val="nil"/>
              <w:left w:val="nil"/>
              <w:bottom w:val="nil"/>
              <w:right w:val="nil"/>
            </w:tcBorders>
            <w:shd w:val="clear" w:color="000000" w:fill="CCCCFF"/>
            <w:noWrap/>
            <w:vAlign w:val="bottom"/>
            <w:hideMark/>
          </w:tcPr>
          <w:p w14:paraId="376D133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68.000,00</w:t>
            </w:r>
          </w:p>
        </w:tc>
        <w:tc>
          <w:tcPr>
            <w:tcW w:w="411" w:type="pct"/>
            <w:tcBorders>
              <w:top w:val="nil"/>
              <w:left w:val="nil"/>
              <w:bottom w:val="nil"/>
              <w:right w:val="nil"/>
            </w:tcBorders>
            <w:shd w:val="clear" w:color="000000" w:fill="CCCCFF"/>
            <w:noWrap/>
            <w:vAlign w:val="bottom"/>
            <w:hideMark/>
          </w:tcPr>
          <w:p w14:paraId="6E877F0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46.742,75</w:t>
            </w:r>
          </w:p>
        </w:tc>
        <w:tc>
          <w:tcPr>
            <w:tcW w:w="336" w:type="pct"/>
            <w:tcBorders>
              <w:top w:val="nil"/>
              <w:left w:val="nil"/>
              <w:bottom w:val="nil"/>
              <w:right w:val="nil"/>
            </w:tcBorders>
            <w:shd w:val="clear" w:color="000000" w:fill="CCCCFF"/>
            <w:noWrap/>
            <w:vAlign w:val="bottom"/>
            <w:hideMark/>
          </w:tcPr>
          <w:p w14:paraId="5F20D2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68,74%</w:t>
            </w:r>
          </w:p>
        </w:tc>
      </w:tr>
      <w:tr w:rsidR="00965DF4" w:rsidRPr="002F158A" w14:paraId="591FEC46" w14:textId="77777777" w:rsidTr="00232DDC">
        <w:trPr>
          <w:trHeight w:val="255"/>
        </w:trPr>
        <w:tc>
          <w:tcPr>
            <w:tcW w:w="82" w:type="pct"/>
            <w:tcBorders>
              <w:top w:val="nil"/>
              <w:left w:val="nil"/>
              <w:bottom w:val="nil"/>
              <w:right w:val="nil"/>
            </w:tcBorders>
            <w:shd w:val="clear" w:color="auto" w:fill="auto"/>
            <w:noWrap/>
            <w:vAlign w:val="bottom"/>
            <w:hideMark/>
          </w:tcPr>
          <w:p w14:paraId="6009308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B96B06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3EF9928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0777AA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39.820,00</w:t>
            </w:r>
          </w:p>
        </w:tc>
        <w:tc>
          <w:tcPr>
            <w:tcW w:w="502" w:type="pct"/>
            <w:tcBorders>
              <w:top w:val="nil"/>
              <w:left w:val="nil"/>
              <w:bottom w:val="nil"/>
              <w:right w:val="nil"/>
            </w:tcBorders>
            <w:shd w:val="clear" w:color="auto" w:fill="auto"/>
            <w:noWrap/>
            <w:vAlign w:val="bottom"/>
            <w:hideMark/>
          </w:tcPr>
          <w:p w14:paraId="14D0E4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68.000,00</w:t>
            </w:r>
          </w:p>
        </w:tc>
        <w:tc>
          <w:tcPr>
            <w:tcW w:w="411" w:type="pct"/>
            <w:tcBorders>
              <w:top w:val="nil"/>
              <w:left w:val="nil"/>
              <w:bottom w:val="nil"/>
              <w:right w:val="nil"/>
            </w:tcBorders>
            <w:shd w:val="clear" w:color="auto" w:fill="auto"/>
            <w:noWrap/>
            <w:vAlign w:val="bottom"/>
            <w:hideMark/>
          </w:tcPr>
          <w:p w14:paraId="2CECD6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46.742,75</w:t>
            </w:r>
          </w:p>
        </w:tc>
        <w:tc>
          <w:tcPr>
            <w:tcW w:w="336" w:type="pct"/>
            <w:tcBorders>
              <w:top w:val="nil"/>
              <w:left w:val="nil"/>
              <w:bottom w:val="nil"/>
              <w:right w:val="nil"/>
            </w:tcBorders>
            <w:shd w:val="clear" w:color="auto" w:fill="auto"/>
            <w:noWrap/>
            <w:vAlign w:val="bottom"/>
            <w:hideMark/>
          </w:tcPr>
          <w:p w14:paraId="14F6BF9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68,74%</w:t>
            </w:r>
          </w:p>
        </w:tc>
      </w:tr>
      <w:tr w:rsidR="00965DF4" w:rsidRPr="002F158A" w14:paraId="367228C5" w14:textId="77777777" w:rsidTr="00232DDC">
        <w:trPr>
          <w:trHeight w:val="255"/>
        </w:trPr>
        <w:tc>
          <w:tcPr>
            <w:tcW w:w="82" w:type="pct"/>
            <w:tcBorders>
              <w:top w:val="nil"/>
              <w:left w:val="nil"/>
              <w:bottom w:val="nil"/>
              <w:right w:val="nil"/>
            </w:tcBorders>
            <w:shd w:val="clear" w:color="auto" w:fill="auto"/>
            <w:noWrap/>
            <w:vAlign w:val="bottom"/>
            <w:hideMark/>
          </w:tcPr>
          <w:p w14:paraId="38B8280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BE44BE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504132C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70454C1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D85D63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278DC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46.742,75</w:t>
            </w:r>
          </w:p>
        </w:tc>
        <w:tc>
          <w:tcPr>
            <w:tcW w:w="336" w:type="pct"/>
            <w:tcBorders>
              <w:top w:val="nil"/>
              <w:left w:val="nil"/>
              <w:bottom w:val="nil"/>
              <w:right w:val="nil"/>
            </w:tcBorders>
            <w:shd w:val="clear" w:color="auto" w:fill="auto"/>
            <w:noWrap/>
            <w:vAlign w:val="bottom"/>
            <w:hideMark/>
          </w:tcPr>
          <w:p w14:paraId="71C1E4C4" w14:textId="77777777" w:rsidR="00965DF4" w:rsidRPr="002F158A" w:rsidRDefault="00965DF4" w:rsidP="00232DDC">
            <w:pPr>
              <w:jc w:val="right"/>
              <w:rPr>
                <w:rFonts w:ascii="Arial" w:hAnsi="Arial" w:cs="Arial"/>
                <w:sz w:val="20"/>
                <w:szCs w:val="20"/>
                <w:lang w:val="en-US"/>
              </w:rPr>
            </w:pPr>
          </w:p>
        </w:tc>
      </w:tr>
      <w:tr w:rsidR="00965DF4" w:rsidRPr="002F158A" w14:paraId="625C0146" w14:textId="77777777" w:rsidTr="00232DDC">
        <w:trPr>
          <w:trHeight w:val="255"/>
        </w:trPr>
        <w:tc>
          <w:tcPr>
            <w:tcW w:w="82" w:type="pct"/>
            <w:tcBorders>
              <w:top w:val="nil"/>
              <w:left w:val="nil"/>
              <w:bottom w:val="nil"/>
              <w:right w:val="nil"/>
            </w:tcBorders>
            <w:shd w:val="clear" w:color="000000" w:fill="CCCCFF"/>
            <w:noWrap/>
            <w:vAlign w:val="bottom"/>
            <w:hideMark/>
          </w:tcPr>
          <w:p w14:paraId="5492D7D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06E6D5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4765FC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45.500,00</w:t>
            </w:r>
          </w:p>
        </w:tc>
        <w:tc>
          <w:tcPr>
            <w:tcW w:w="502" w:type="pct"/>
            <w:tcBorders>
              <w:top w:val="nil"/>
              <w:left w:val="nil"/>
              <w:bottom w:val="nil"/>
              <w:right w:val="nil"/>
            </w:tcBorders>
            <w:shd w:val="clear" w:color="000000" w:fill="CCCCFF"/>
            <w:noWrap/>
            <w:vAlign w:val="bottom"/>
            <w:hideMark/>
          </w:tcPr>
          <w:p w14:paraId="2E8BD6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45AF15D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8E633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80A6474" w14:textId="77777777" w:rsidTr="00232DDC">
        <w:trPr>
          <w:trHeight w:val="255"/>
        </w:trPr>
        <w:tc>
          <w:tcPr>
            <w:tcW w:w="82" w:type="pct"/>
            <w:tcBorders>
              <w:top w:val="nil"/>
              <w:left w:val="nil"/>
              <w:bottom w:val="nil"/>
              <w:right w:val="nil"/>
            </w:tcBorders>
            <w:shd w:val="clear" w:color="000000" w:fill="CCCCFF"/>
            <w:noWrap/>
            <w:vAlign w:val="bottom"/>
            <w:hideMark/>
          </w:tcPr>
          <w:p w14:paraId="7EA9C0E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15B56E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3820EF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45.500,00</w:t>
            </w:r>
          </w:p>
        </w:tc>
        <w:tc>
          <w:tcPr>
            <w:tcW w:w="502" w:type="pct"/>
            <w:tcBorders>
              <w:top w:val="nil"/>
              <w:left w:val="nil"/>
              <w:bottom w:val="nil"/>
              <w:right w:val="nil"/>
            </w:tcBorders>
            <w:shd w:val="clear" w:color="000000" w:fill="CCCCFF"/>
            <w:noWrap/>
            <w:vAlign w:val="bottom"/>
            <w:hideMark/>
          </w:tcPr>
          <w:p w14:paraId="62967B1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41FCD5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B8F00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808DB3C" w14:textId="77777777" w:rsidTr="00232DDC">
        <w:trPr>
          <w:trHeight w:val="255"/>
        </w:trPr>
        <w:tc>
          <w:tcPr>
            <w:tcW w:w="82" w:type="pct"/>
            <w:tcBorders>
              <w:top w:val="nil"/>
              <w:left w:val="nil"/>
              <w:bottom w:val="nil"/>
              <w:right w:val="nil"/>
            </w:tcBorders>
            <w:shd w:val="clear" w:color="auto" w:fill="auto"/>
            <w:noWrap/>
            <w:vAlign w:val="bottom"/>
            <w:hideMark/>
          </w:tcPr>
          <w:p w14:paraId="21BCACFB"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E44CFC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10E4FBA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3B9661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45.500,00</w:t>
            </w:r>
          </w:p>
        </w:tc>
        <w:tc>
          <w:tcPr>
            <w:tcW w:w="502" w:type="pct"/>
            <w:tcBorders>
              <w:top w:val="nil"/>
              <w:left w:val="nil"/>
              <w:bottom w:val="nil"/>
              <w:right w:val="nil"/>
            </w:tcBorders>
            <w:shd w:val="clear" w:color="auto" w:fill="auto"/>
            <w:noWrap/>
            <w:vAlign w:val="bottom"/>
            <w:hideMark/>
          </w:tcPr>
          <w:p w14:paraId="13396B6C"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1CDAB92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DFE8389" w14:textId="77777777" w:rsidR="00965DF4" w:rsidRPr="002F158A" w:rsidRDefault="00965DF4" w:rsidP="00232DDC">
            <w:pPr>
              <w:jc w:val="right"/>
              <w:rPr>
                <w:rFonts w:ascii="Arial" w:hAnsi="Arial" w:cs="Arial"/>
                <w:sz w:val="20"/>
                <w:szCs w:val="20"/>
                <w:lang w:val="en-US"/>
              </w:rPr>
            </w:pPr>
          </w:p>
        </w:tc>
      </w:tr>
      <w:tr w:rsidR="00965DF4" w:rsidRPr="002F158A" w14:paraId="77985E17" w14:textId="77777777" w:rsidTr="00232DDC">
        <w:trPr>
          <w:trHeight w:val="255"/>
        </w:trPr>
        <w:tc>
          <w:tcPr>
            <w:tcW w:w="82" w:type="pct"/>
            <w:tcBorders>
              <w:top w:val="nil"/>
              <w:left w:val="nil"/>
              <w:bottom w:val="nil"/>
              <w:right w:val="nil"/>
            </w:tcBorders>
            <w:shd w:val="clear" w:color="auto" w:fill="auto"/>
            <w:noWrap/>
            <w:vAlign w:val="bottom"/>
            <w:hideMark/>
          </w:tcPr>
          <w:p w14:paraId="06CF7D0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0FCC65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5C52E6E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7371153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446DA82"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D3981A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2307228" w14:textId="77777777" w:rsidR="00965DF4" w:rsidRPr="002F158A" w:rsidRDefault="00965DF4" w:rsidP="00232DDC">
            <w:pPr>
              <w:jc w:val="right"/>
              <w:rPr>
                <w:rFonts w:ascii="Arial" w:hAnsi="Arial" w:cs="Arial"/>
                <w:sz w:val="20"/>
                <w:szCs w:val="20"/>
                <w:lang w:val="en-US"/>
              </w:rPr>
            </w:pPr>
          </w:p>
        </w:tc>
      </w:tr>
      <w:tr w:rsidR="00965DF4" w:rsidRPr="002F158A" w14:paraId="6717CB5D" w14:textId="77777777" w:rsidTr="00232DDC">
        <w:trPr>
          <w:trHeight w:val="255"/>
        </w:trPr>
        <w:tc>
          <w:tcPr>
            <w:tcW w:w="82" w:type="pct"/>
            <w:tcBorders>
              <w:top w:val="nil"/>
              <w:left w:val="nil"/>
              <w:bottom w:val="nil"/>
              <w:right w:val="nil"/>
            </w:tcBorders>
            <w:shd w:val="clear" w:color="000000" w:fill="FFFF99"/>
            <w:noWrap/>
            <w:vAlign w:val="bottom"/>
            <w:hideMark/>
          </w:tcPr>
          <w:p w14:paraId="2B5E985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706D80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T100016</w:t>
            </w:r>
          </w:p>
        </w:tc>
        <w:tc>
          <w:tcPr>
            <w:tcW w:w="2693" w:type="pct"/>
            <w:tcBorders>
              <w:top w:val="nil"/>
              <w:left w:val="nil"/>
              <w:bottom w:val="nil"/>
              <w:right w:val="nil"/>
            </w:tcBorders>
            <w:shd w:val="clear" w:color="000000" w:fill="FFFF99"/>
            <w:noWrap/>
            <w:vAlign w:val="bottom"/>
            <w:hideMark/>
          </w:tcPr>
          <w:p w14:paraId="0C99AA7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Rušenje objekata koji ugrožavaju sigurnost prometa</w:t>
            </w:r>
          </w:p>
        </w:tc>
        <w:tc>
          <w:tcPr>
            <w:tcW w:w="505" w:type="pct"/>
            <w:tcBorders>
              <w:top w:val="nil"/>
              <w:left w:val="nil"/>
              <w:bottom w:val="nil"/>
              <w:right w:val="nil"/>
            </w:tcBorders>
            <w:shd w:val="clear" w:color="000000" w:fill="FFFF99"/>
            <w:noWrap/>
            <w:vAlign w:val="bottom"/>
            <w:hideMark/>
          </w:tcPr>
          <w:p w14:paraId="7E2DFDC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13.272,00</w:t>
            </w:r>
          </w:p>
        </w:tc>
        <w:tc>
          <w:tcPr>
            <w:tcW w:w="502" w:type="pct"/>
            <w:tcBorders>
              <w:top w:val="nil"/>
              <w:left w:val="nil"/>
              <w:bottom w:val="nil"/>
              <w:right w:val="nil"/>
            </w:tcBorders>
            <w:shd w:val="clear" w:color="000000" w:fill="FFFF99"/>
            <w:noWrap/>
            <w:vAlign w:val="bottom"/>
            <w:hideMark/>
          </w:tcPr>
          <w:p w14:paraId="456DDE5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15.000,00</w:t>
            </w:r>
          </w:p>
        </w:tc>
        <w:tc>
          <w:tcPr>
            <w:tcW w:w="411" w:type="pct"/>
            <w:tcBorders>
              <w:top w:val="nil"/>
              <w:left w:val="nil"/>
              <w:bottom w:val="nil"/>
              <w:right w:val="nil"/>
            </w:tcBorders>
            <w:shd w:val="clear" w:color="000000" w:fill="FFFF99"/>
            <w:noWrap/>
            <w:vAlign w:val="bottom"/>
            <w:hideMark/>
          </w:tcPr>
          <w:p w14:paraId="22F76CA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14.999,10</w:t>
            </w:r>
          </w:p>
        </w:tc>
        <w:tc>
          <w:tcPr>
            <w:tcW w:w="336" w:type="pct"/>
            <w:tcBorders>
              <w:top w:val="nil"/>
              <w:left w:val="nil"/>
              <w:bottom w:val="nil"/>
              <w:right w:val="nil"/>
            </w:tcBorders>
            <w:shd w:val="clear" w:color="000000" w:fill="FFFF99"/>
            <w:noWrap/>
            <w:vAlign w:val="bottom"/>
            <w:hideMark/>
          </w:tcPr>
          <w:p w14:paraId="0910DDC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99,99%</w:t>
            </w:r>
          </w:p>
        </w:tc>
      </w:tr>
      <w:tr w:rsidR="00965DF4" w:rsidRPr="002F158A" w14:paraId="504B6ADB" w14:textId="77777777" w:rsidTr="00232DDC">
        <w:trPr>
          <w:trHeight w:val="255"/>
        </w:trPr>
        <w:tc>
          <w:tcPr>
            <w:tcW w:w="82" w:type="pct"/>
            <w:tcBorders>
              <w:top w:val="nil"/>
              <w:left w:val="nil"/>
              <w:bottom w:val="nil"/>
              <w:right w:val="nil"/>
            </w:tcBorders>
            <w:shd w:val="clear" w:color="000000" w:fill="CCCCFF"/>
            <w:noWrap/>
            <w:vAlign w:val="bottom"/>
            <w:hideMark/>
          </w:tcPr>
          <w:p w14:paraId="16E1ACF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AB5551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498D8F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502" w:type="pct"/>
            <w:tcBorders>
              <w:top w:val="nil"/>
              <w:left w:val="nil"/>
              <w:bottom w:val="nil"/>
              <w:right w:val="nil"/>
            </w:tcBorders>
            <w:shd w:val="clear" w:color="000000" w:fill="CCCCFF"/>
            <w:noWrap/>
            <w:vAlign w:val="bottom"/>
            <w:hideMark/>
          </w:tcPr>
          <w:p w14:paraId="56C5D91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15.000,00</w:t>
            </w:r>
          </w:p>
        </w:tc>
        <w:tc>
          <w:tcPr>
            <w:tcW w:w="411" w:type="pct"/>
            <w:tcBorders>
              <w:top w:val="nil"/>
              <w:left w:val="nil"/>
              <w:bottom w:val="nil"/>
              <w:right w:val="nil"/>
            </w:tcBorders>
            <w:shd w:val="clear" w:color="000000" w:fill="CCCCFF"/>
            <w:noWrap/>
            <w:vAlign w:val="bottom"/>
            <w:hideMark/>
          </w:tcPr>
          <w:p w14:paraId="7F253F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14.999,10</w:t>
            </w:r>
          </w:p>
        </w:tc>
        <w:tc>
          <w:tcPr>
            <w:tcW w:w="336" w:type="pct"/>
            <w:tcBorders>
              <w:top w:val="nil"/>
              <w:left w:val="nil"/>
              <w:bottom w:val="nil"/>
              <w:right w:val="nil"/>
            </w:tcBorders>
            <w:shd w:val="clear" w:color="000000" w:fill="CCCCFF"/>
            <w:noWrap/>
            <w:vAlign w:val="bottom"/>
            <w:hideMark/>
          </w:tcPr>
          <w:p w14:paraId="52F9B2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99,99%</w:t>
            </w:r>
          </w:p>
        </w:tc>
      </w:tr>
      <w:tr w:rsidR="00965DF4" w:rsidRPr="002F158A" w14:paraId="5C239105" w14:textId="77777777" w:rsidTr="00232DDC">
        <w:trPr>
          <w:trHeight w:val="255"/>
        </w:trPr>
        <w:tc>
          <w:tcPr>
            <w:tcW w:w="82" w:type="pct"/>
            <w:tcBorders>
              <w:top w:val="nil"/>
              <w:left w:val="nil"/>
              <w:bottom w:val="nil"/>
              <w:right w:val="nil"/>
            </w:tcBorders>
            <w:shd w:val="clear" w:color="000000" w:fill="CCCCFF"/>
            <w:noWrap/>
            <w:vAlign w:val="bottom"/>
            <w:hideMark/>
          </w:tcPr>
          <w:p w14:paraId="784F3E1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0E76E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2CF3BD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13.272,00</w:t>
            </w:r>
          </w:p>
        </w:tc>
        <w:tc>
          <w:tcPr>
            <w:tcW w:w="502" w:type="pct"/>
            <w:tcBorders>
              <w:top w:val="nil"/>
              <w:left w:val="nil"/>
              <w:bottom w:val="nil"/>
              <w:right w:val="nil"/>
            </w:tcBorders>
            <w:shd w:val="clear" w:color="000000" w:fill="CCCCFF"/>
            <w:noWrap/>
            <w:vAlign w:val="bottom"/>
            <w:hideMark/>
          </w:tcPr>
          <w:p w14:paraId="1DBF8B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15.000,00</w:t>
            </w:r>
          </w:p>
        </w:tc>
        <w:tc>
          <w:tcPr>
            <w:tcW w:w="411" w:type="pct"/>
            <w:tcBorders>
              <w:top w:val="nil"/>
              <w:left w:val="nil"/>
              <w:bottom w:val="nil"/>
              <w:right w:val="nil"/>
            </w:tcBorders>
            <w:shd w:val="clear" w:color="000000" w:fill="CCCCFF"/>
            <w:noWrap/>
            <w:vAlign w:val="bottom"/>
            <w:hideMark/>
          </w:tcPr>
          <w:p w14:paraId="585E6E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14.999,10</w:t>
            </w:r>
          </w:p>
        </w:tc>
        <w:tc>
          <w:tcPr>
            <w:tcW w:w="336" w:type="pct"/>
            <w:tcBorders>
              <w:top w:val="nil"/>
              <w:left w:val="nil"/>
              <w:bottom w:val="nil"/>
              <w:right w:val="nil"/>
            </w:tcBorders>
            <w:shd w:val="clear" w:color="000000" w:fill="CCCCFF"/>
            <w:noWrap/>
            <w:vAlign w:val="bottom"/>
            <w:hideMark/>
          </w:tcPr>
          <w:p w14:paraId="39B47CC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99,99%</w:t>
            </w:r>
          </w:p>
        </w:tc>
      </w:tr>
      <w:tr w:rsidR="00965DF4" w:rsidRPr="002F158A" w14:paraId="7843AF7D" w14:textId="77777777" w:rsidTr="00232DDC">
        <w:trPr>
          <w:trHeight w:val="255"/>
        </w:trPr>
        <w:tc>
          <w:tcPr>
            <w:tcW w:w="82" w:type="pct"/>
            <w:tcBorders>
              <w:top w:val="nil"/>
              <w:left w:val="nil"/>
              <w:bottom w:val="nil"/>
              <w:right w:val="nil"/>
            </w:tcBorders>
            <w:shd w:val="clear" w:color="auto" w:fill="auto"/>
            <w:noWrap/>
            <w:vAlign w:val="bottom"/>
            <w:hideMark/>
          </w:tcPr>
          <w:p w14:paraId="5B7F458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C9B4EA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2D24DA6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9DC29D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13.272,00</w:t>
            </w:r>
          </w:p>
        </w:tc>
        <w:tc>
          <w:tcPr>
            <w:tcW w:w="502" w:type="pct"/>
            <w:tcBorders>
              <w:top w:val="nil"/>
              <w:left w:val="nil"/>
              <w:bottom w:val="nil"/>
              <w:right w:val="nil"/>
            </w:tcBorders>
            <w:shd w:val="clear" w:color="auto" w:fill="auto"/>
            <w:noWrap/>
            <w:vAlign w:val="bottom"/>
            <w:hideMark/>
          </w:tcPr>
          <w:p w14:paraId="0E3DF75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15.000,00</w:t>
            </w:r>
          </w:p>
        </w:tc>
        <w:tc>
          <w:tcPr>
            <w:tcW w:w="411" w:type="pct"/>
            <w:tcBorders>
              <w:top w:val="nil"/>
              <w:left w:val="nil"/>
              <w:bottom w:val="nil"/>
              <w:right w:val="nil"/>
            </w:tcBorders>
            <w:shd w:val="clear" w:color="auto" w:fill="auto"/>
            <w:noWrap/>
            <w:vAlign w:val="bottom"/>
            <w:hideMark/>
          </w:tcPr>
          <w:p w14:paraId="7A45D2F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14.999,10</w:t>
            </w:r>
          </w:p>
        </w:tc>
        <w:tc>
          <w:tcPr>
            <w:tcW w:w="336" w:type="pct"/>
            <w:tcBorders>
              <w:top w:val="nil"/>
              <w:left w:val="nil"/>
              <w:bottom w:val="nil"/>
              <w:right w:val="nil"/>
            </w:tcBorders>
            <w:shd w:val="clear" w:color="auto" w:fill="auto"/>
            <w:noWrap/>
            <w:vAlign w:val="bottom"/>
            <w:hideMark/>
          </w:tcPr>
          <w:p w14:paraId="63BA2C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99,99%</w:t>
            </w:r>
          </w:p>
        </w:tc>
      </w:tr>
      <w:tr w:rsidR="00965DF4" w:rsidRPr="002F158A" w14:paraId="631BCD05" w14:textId="77777777" w:rsidTr="00232DDC">
        <w:trPr>
          <w:trHeight w:val="255"/>
        </w:trPr>
        <w:tc>
          <w:tcPr>
            <w:tcW w:w="82" w:type="pct"/>
            <w:tcBorders>
              <w:top w:val="nil"/>
              <w:left w:val="nil"/>
              <w:bottom w:val="nil"/>
              <w:right w:val="nil"/>
            </w:tcBorders>
            <w:shd w:val="clear" w:color="auto" w:fill="auto"/>
            <w:noWrap/>
            <w:vAlign w:val="bottom"/>
            <w:hideMark/>
          </w:tcPr>
          <w:p w14:paraId="57B03CD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F1B6D8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7A44E6C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4057006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4B6E5E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79EA62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14.999,10</w:t>
            </w:r>
          </w:p>
        </w:tc>
        <w:tc>
          <w:tcPr>
            <w:tcW w:w="336" w:type="pct"/>
            <w:tcBorders>
              <w:top w:val="nil"/>
              <w:left w:val="nil"/>
              <w:bottom w:val="nil"/>
              <w:right w:val="nil"/>
            </w:tcBorders>
            <w:shd w:val="clear" w:color="auto" w:fill="auto"/>
            <w:noWrap/>
            <w:vAlign w:val="bottom"/>
            <w:hideMark/>
          </w:tcPr>
          <w:p w14:paraId="7C5850AC" w14:textId="77777777" w:rsidR="00965DF4" w:rsidRPr="002F158A" w:rsidRDefault="00965DF4" w:rsidP="00232DDC">
            <w:pPr>
              <w:jc w:val="right"/>
              <w:rPr>
                <w:rFonts w:ascii="Arial" w:hAnsi="Arial" w:cs="Arial"/>
                <w:sz w:val="20"/>
                <w:szCs w:val="20"/>
                <w:lang w:val="en-US"/>
              </w:rPr>
            </w:pPr>
          </w:p>
        </w:tc>
      </w:tr>
      <w:tr w:rsidR="00965DF4" w:rsidRPr="002F158A" w14:paraId="0230D70B" w14:textId="77777777" w:rsidTr="00232DDC">
        <w:trPr>
          <w:trHeight w:val="255"/>
        </w:trPr>
        <w:tc>
          <w:tcPr>
            <w:tcW w:w="82" w:type="pct"/>
            <w:tcBorders>
              <w:top w:val="nil"/>
              <w:left w:val="nil"/>
              <w:bottom w:val="nil"/>
              <w:right w:val="nil"/>
            </w:tcBorders>
            <w:shd w:val="clear" w:color="000000" w:fill="FFFF99"/>
            <w:noWrap/>
            <w:vAlign w:val="bottom"/>
            <w:hideMark/>
          </w:tcPr>
          <w:p w14:paraId="3C95207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00A70E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T100022</w:t>
            </w:r>
          </w:p>
        </w:tc>
        <w:tc>
          <w:tcPr>
            <w:tcW w:w="2693" w:type="pct"/>
            <w:tcBorders>
              <w:top w:val="nil"/>
              <w:left w:val="nil"/>
              <w:bottom w:val="nil"/>
              <w:right w:val="nil"/>
            </w:tcBorders>
            <w:shd w:val="clear" w:color="000000" w:fill="FFFF99"/>
            <w:noWrap/>
            <w:vAlign w:val="bottom"/>
            <w:hideMark/>
          </w:tcPr>
          <w:p w14:paraId="6B9A56A9"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Tekući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projekt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Vidikovac</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Gradina</w:t>
            </w:r>
            <w:proofErr w:type="spellEnd"/>
          </w:p>
        </w:tc>
        <w:tc>
          <w:tcPr>
            <w:tcW w:w="505" w:type="pct"/>
            <w:tcBorders>
              <w:top w:val="nil"/>
              <w:left w:val="nil"/>
              <w:bottom w:val="nil"/>
              <w:right w:val="nil"/>
            </w:tcBorders>
            <w:shd w:val="clear" w:color="000000" w:fill="FFFF99"/>
            <w:noWrap/>
            <w:vAlign w:val="bottom"/>
            <w:hideMark/>
          </w:tcPr>
          <w:p w14:paraId="1AFB7E3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502" w:type="pct"/>
            <w:tcBorders>
              <w:top w:val="nil"/>
              <w:left w:val="nil"/>
              <w:bottom w:val="nil"/>
              <w:right w:val="nil"/>
            </w:tcBorders>
            <w:shd w:val="clear" w:color="000000" w:fill="FFFF99"/>
            <w:noWrap/>
            <w:vAlign w:val="bottom"/>
            <w:hideMark/>
          </w:tcPr>
          <w:p w14:paraId="3D24EDC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4CC1B15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DBC771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09A5EA94" w14:textId="77777777" w:rsidTr="00232DDC">
        <w:trPr>
          <w:trHeight w:val="255"/>
        </w:trPr>
        <w:tc>
          <w:tcPr>
            <w:tcW w:w="82" w:type="pct"/>
            <w:tcBorders>
              <w:top w:val="nil"/>
              <w:left w:val="nil"/>
              <w:bottom w:val="nil"/>
              <w:right w:val="nil"/>
            </w:tcBorders>
            <w:shd w:val="clear" w:color="000000" w:fill="CCCCFF"/>
            <w:noWrap/>
            <w:vAlign w:val="bottom"/>
            <w:hideMark/>
          </w:tcPr>
          <w:p w14:paraId="26B66AE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F2F282F"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0F2579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2BC168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35CB61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66F5F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8998335" w14:textId="77777777" w:rsidTr="00232DDC">
        <w:trPr>
          <w:trHeight w:val="255"/>
        </w:trPr>
        <w:tc>
          <w:tcPr>
            <w:tcW w:w="82" w:type="pct"/>
            <w:tcBorders>
              <w:top w:val="nil"/>
              <w:left w:val="nil"/>
              <w:bottom w:val="nil"/>
              <w:right w:val="nil"/>
            </w:tcBorders>
            <w:shd w:val="clear" w:color="000000" w:fill="CCCCFF"/>
            <w:noWrap/>
            <w:vAlign w:val="bottom"/>
            <w:hideMark/>
          </w:tcPr>
          <w:p w14:paraId="3D24D87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990A5D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4.2. </w:t>
            </w:r>
            <w:proofErr w:type="spellStart"/>
            <w:r w:rsidRPr="002F158A">
              <w:rPr>
                <w:rFonts w:ascii="Arial" w:hAnsi="Arial" w:cs="Arial"/>
                <w:b/>
                <w:bCs/>
                <w:color w:val="333333"/>
                <w:sz w:val="20"/>
                <w:szCs w:val="20"/>
                <w:lang w:val="en-US"/>
              </w:rPr>
              <w:t>Komunalna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naknada</w:t>
            </w:r>
            <w:proofErr w:type="spellEnd"/>
          </w:p>
        </w:tc>
        <w:tc>
          <w:tcPr>
            <w:tcW w:w="505" w:type="pct"/>
            <w:tcBorders>
              <w:top w:val="nil"/>
              <w:left w:val="nil"/>
              <w:bottom w:val="nil"/>
              <w:right w:val="nil"/>
            </w:tcBorders>
            <w:shd w:val="clear" w:color="000000" w:fill="CCCCFF"/>
            <w:noWrap/>
            <w:vAlign w:val="bottom"/>
            <w:hideMark/>
          </w:tcPr>
          <w:p w14:paraId="4D362E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329AFE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F26A12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8023A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65FBBD6" w14:textId="77777777" w:rsidTr="00232DDC">
        <w:trPr>
          <w:trHeight w:val="255"/>
        </w:trPr>
        <w:tc>
          <w:tcPr>
            <w:tcW w:w="82" w:type="pct"/>
            <w:tcBorders>
              <w:top w:val="nil"/>
              <w:left w:val="nil"/>
              <w:bottom w:val="nil"/>
              <w:right w:val="nil"/>
            </w:tcBorders>
            <w:shd w:val="clear" w:color="auto" w:fill="auto"/>
            <w:noWrap/>
            <w:vAlign w:val="bottom"/>
            <w:hideMark/>
          </w:tcPr>
          <w:p w14:paraId="144B6E4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CD38F5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B2DB5E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3A7F7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502" w:type="pct"/>
            <w:tcBorders>
              <w:top w:val="nil"/>
              <w:left w:val="nil"/>
              <w:bottom w:val="nil"/>
              <w:right w:val="nil"/>
            </w:tcBorders>
            <w:shd w:val="clear" w:color="auto" w:fill="auto"/>
            <w:noWrap/>
            <w:vAlign w:val="bottom"/>
            <w:hideMark/>
          </w:tcPr>
          <w:p w14:paraId="4DC02D7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609BFEF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B9175C4" w14:textId="77777777" w:rsidR="00965DF4" w:rsidRPr="002F158A" w:rsidRDefault="00965DF4" w:rsidP="00232DDC">
            <w:pPr>
              <w:jc w:val="right"/>
              <w:rPr>
                <w:rFonts w:ascii="Arial" w:hAnsi="Arial" w:cs="Arial"/>
                <w:sz w:val="20"/>
                <w:szCs w:val="20"/>
                <w:lang w:val="en-US"/>
              </w:rPr>
            </w:pPr>
          </w:p>
        </w:tc>
      </w:tr>
      <w:tr w:rsidR="00965DF4" w:rsidRPr="002F158A" w14:paraId="66EA18CC" w14:textId="77777777" w:rsidTr="00232DDC">
        <w:trPr>
          <w:trHeight w:val="255"/>
        </w:trPr>
        <w:tc>
          <w:tcPr>
            <w:tcW w:w="82" w:type="pct"/>
            <w:tcBorders>
              <w:top w:val="nil"/>
              <w:left w:val="nil"/>
              <w:bottom w:val="nil"/>
              <w:right w:val="nil"/>
            </w:tcBorders>
            <w:shd w:val="clear" w:color="auto" w:fill="auto"/>
            <w:noWrap/>
            <w:vAlign w:val="bottom"/>
            <w:hideMark/>
          </w:tcPr>
          <w:p w14:paraId="51B6069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F26AC0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19A2BA6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12D6A35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F442B5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53FD5C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CF89146" w14:textId="77777777" w:rsidR="00965DF4" w:rsidRPr="002F158A" w:rsidRDefault="00965DF4" w:rsidP="00232DDC">
            <w:pPr>
              <w:jc w:val="right"/>
              <w:rPr>
                <w:rFonts w:ascii="Arial" w:hAnsi="Arial" w:cs="Arial"/>
                <w:sz w:val="20"/>
                <w:szCs w:val="20"/>
                <w:lang w:val="en-US"/>
              </w:rPr>
            </w:pPr>
          </w:p>
        </w:tc>
      </w:tr>
      <w:tr w:rsidR="00965DF4" w:rsidRPr="002F158A" w14:paraId="56F00497" w14:textId="77777777" w:rsidTr="00232DDC">
        <w:trPr>
          <w:trHeight w:val="255"/>
        </w:trPr>
        <w:tc>
          <w:tcPr>
            <w:tcW w:w="82" w:type="pct"/>
            <w:tcBorders>
              <w:top w:val="nil"/>
              <w:left w:val="nil"/>
              <w:bottom w:val="nil"/>
              <w:right w:val="nil"/>
            </w:tcBorders>
            <w:shd w:val="clear" w:color="auto" w:fill="auto"/>
            <w:noWrap/>
            <w:vAlign w:val="bottom"/>
            <w:hideMark/>
          </w:tcPr>
          <w:p w14:paraId="3DC6396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8940DF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2E87A6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BAC616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6F21E87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02E0DA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71BF76F" w14:textId="77777777" w:rsidR="00965DF4" w:rsidRPr="002F158A" w:rsidRDefault="00965DF4" w:rsidP="00232DDC">
            <w:pPr>
              <w:jc w:val="right"/>
              <w:rPr>
                <w:rFonts w:ascii="Arial" w:hAnsi="Arial" w:cs="Arial"/>
                <w:sz w:val="20"/>
                <w:szCs w:val="20"/>
                <w:lang w:val="en-US"/>
              </w:rPr>
            </w:pPr>
          </w:p>
        </w:tc>
      </w:tr>
      <w:tr w:rsidR="00965DF4" w:rsidRPr="002F158A" w14:paraId="6C939E05" w14:textId="77777777" w:rsidTr="00232DDC">
        <w:trPr>
          <w:trHeight w:val="255"/>
        </w:trPr>
        <w:tc>
          <w:tcPr>
            <w:tcW w:w="82" w:type="pct"/>
            <w:tcBorders>
              <w:top w:val="nil"/>
              <w:left w:val="nil"/>
              <w:bottom w:val="nil"/>
              <w:right w:val="nil"/>
            </w:tcBorders>
            <w:shd w:val="clear" w:color="auto" w:fill="auto"/>
            <w:noWrap/>
            <w:vAlign w:val="bottom"/>
            <w:hideMark/>
          </w:tcPr>
          <w:p w14:paraId="50ECE63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B48C6F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2204C1C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2B8B9C6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5FD025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64F063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0AF3511" w14:textId="77777777" w:rsidR="00965DF4" w:rsidRPr="002F158A" w:rsidRDefault="00965DF4" w:rsidP="00232DDC">
            <w:pPr>
              <w:jc w:val="right"/>
              <w:rPr>
                <w:rFonts w:ascii="Arial" w:hAnsi="Arial" w:cs="Arial"/>
                <w:sz w:val="20"/>
                <w:szCs w:val="20"/>
                <w:lang w:val="en-US"/>
              </w:rPr>
            </w:pPr>
          </w:p>
        </w:tc>
      </w:tr>
      <w:tr w:rsidR="00965DF4" w:rsidRPr="002F158A" w14:paraId="2B3A396B" w14:textId="77777777" w:rsidTr="00232DDC">
        <w:trPr>
          <w:trHeight w:val="255"/>
        </w:trPr>
        <w:tc>
          <w:tcPr>
            <w:tcW w:w="82" w:type="pct"/>
            <w:tcBorders>
              <w:top w:val="nil"/>
              <w:left w:val="nil"/>
              <w:bottom w:val="nil"/>
              <w:right w:val="nil"/>
            </w:tcBorders>
            <w:shd w:val="clear" w:color="000000" w:fill="FFFF99"/>
            <w:noWrap/>
            <w:vAlign w:val="bottom"/>
            <w:hideMark/>
          </w:tcPr>
          <w:p w14:paraId="762225A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70B004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T100025</w:t>
            </w:r>
          </w:p>
        </w:tc>
        <w:tc>
          <w:tcPr>
            <w:tcW w:w="2693" w:type="pct"/>
            <w:tcBorders>
              <w:top w:val="nil"/>
              <w:left w:val="nil"/>
              <w:bottom w:val="nil"/>
              <w:right w:val="nil"/>
            </w:tcBorders>
            <w:shd w:val="clear" w:color="000000" w:fill="FFFF99"/>
            <w:noWrap/>
            <w:vAlign w:val="bottom"/>
            <w:hideMark/>
          </w:tcPr>
          <w:p w14:paraId="1C16C62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Izrada elaborata prometne regulacije</w:t>
            </w:r>
          </w:p>
        </w:tc>
        <w:tc>
          <w:tcPr>
            <w:tcW w:w="505" w:type="pct"/>
            <w:tcBorders>
              <w:top w:val="nil"/>
              <w:left w:val="nil"/>
              <w:bottom w:val="nil"/>
              <w:right w:val="nil"/>
            </w:tcBorders>
            <w:shd w:val="clear" w:color="000000" w:fill="FFFF99"/>
            <w:noWrap/>
            <w:vAlign w:val="bottom"/>
            <w:hideMark/>
          </w:tcPr>
          <w:p w14:paraId="30BD045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3.982,00</w:t>
            </w:r>
          </w:p>
        </w:tc>
        <w:tc>
          <w:tcPr>
            <w:tcW w:w="502" w:type="pct"/>
            <w:tcBorders>
              <w:top w:val="nil"/>
              <w:left w:val="nil"/>
              <w:bottom w:val="nil"/>
              <w:right w:val="nil"/>
            </w:tcBorders>
            <w:shd w:val="clear" w:color="000000" w:fill="FFFF99"/>
            <w:noWrap/>
            <w:vAlign w:val="bottom"/>
            <w:hideMark/>
          </w:tcPr>
          <w:p w14:paraId="5E5C313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3.982,00</w:t>
            </w:r>
          </w:p>
        </w:tc>
        <w:tc>
          <w:tcPr>
            <w:tcW w:w="411" w:type="pct"/>
            <w:tcBorders>
              <w:top w:val="nil"/>
              <w:left w:val="nil"/>
              <w:bottom w:val="nil"/>
              <w:right w:val="nil"/>
            </w:tcBorders>
            <w:shd w:val="clear" w:color="000000" w:fill="FFFF99"/>
            <w:noWrap/>
            <w:vAlign w:val="bottom"/>
            <w:hideMark/>
          </w:tcPr>
          <w:p w14:paraId="11D9840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60AB6B2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6575E13E" w14:textId="77777777" w:rsidTr="00232DDC">
        <w:trPr>
          <w:trHeight w:val="255"/>
        </w:trPr>
        <w:tc>
          <w:tcPr>
            <w:tcW w:w="82" w:type="pct"/>
            <w:tcBorders>
              <w:top w:val="nil"/>
              <w:left w:val="nil"/>
              <w:bottom w:val="nil"/>
              <w:right w:val="nil"/>
            </w:tcBorders>
            <w:shd w:val="clear" w:color="000000" w:fill="CCCCFF"/>
            <w:noWrap/>
            <w:vAlign w:val="bottom"/>
            <w:hideMark/>
          </w:tcPr>
          <w:p w14:paraId="73B9829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ED3574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CC7639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084508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411" w:type="pct"/>
            <w:tcBorders>
              <w:top w:val="nil"/>
              <w:left w:val="nil"/>
              <w:bottom w:val="nil"/>
              <w:right w:val="nil"/>
            </w:tcBorders>
            <w:shd w:val="clear" w:color="000000" w:fill="CCCCFF"/>
            <w:noWrap/>
            <w:vAlign w:val="bottom"/>
            <w:hideMark/>
          </w:tcPr>
          <w:p w14:paraId="5B7626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EAB1C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0A42A6F" w14:textId="77777777" w:rsidTr="00232DDC">
        <w:trPr>
          <w:trHeight w:val="255"/>
        </w:trPr>
        <w:tc>
          <w:tcPr>
            <w:tcW w:w="82" w:type="pct"/>
            <w:tcBorders>
              <w:top w:val="nil"/>
              <w:left w:val="nil"/>
              <w:bottom w:val="nil"/>
              <w:right w:val="nil"/>
            </w:tcBorders>
            <w:shd w:val="clear" w:color="000000" w:fill="CCCCFF"/>
            <w:noWrap/>
            <w:vAlign w:val="bottom"/>
            <w:hideMark/>
          </w:tcPr>
          <w:p w14:paraId="764EED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CF749A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45D0C0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502" w:type="pct"/>
            <w:tcBorders>
              <w:top w:val="nil"/>
              <w:left w:val="nil"/>
              <w:bottom w:val="nil"/>
              <w:right w:val="nil"/>
            </w:tcBorders>
            <w:shd w:val="clear" w:color="000000" w:fill="CCCCFF"/>
            <w:noWrap/>
            <w:vAlign w:val="bottom"/>
            <w:hideMark/>
          </w:tcPr>
          <w:p w14:paraId="74709A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3.982,00</w:t>
            </w:r>
          </w:p>
        </w:tc>
        <w:tc>
          <w:tcPr>
            <w:tcW w:w="411" w:type="pct"/>
            <w:tcBorders>
              <w:top w:val="nil"/>
              <w:left w:val="nil"/>
              <w:bottom w:val="nil"/>
              <w:right w:val="nil"/>
            </w:tcBorders>
            <w:shd w:val="clear" w:color="000000" w:fill="CCCCFF"/>
            <w:noWrap/>
            <w:vAlign w:val="bottom"/>
            <w:hideMark/>
          </w:tcPr>
          <w:p w14:paraId="1EF492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7B5485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17A4466" w14:textId="77777777" w:rsidTr="00232DDC">
        <w:trPr>
          <w:trHeight w:val="255"/>
        </w:trPr>
        <w:tc>
          <w:tcPr>
            <w:tcW w:w="82" w:type="pct"/>
            <w:tcBorders>
              <w:top w:val="nil"/>
              <w:left w:val="nil"/>
              <w:bottom w:val="nil"/>
              <w:right w:val="nil"/>
            </w:tcBorders>
            <w:shd w:val="clear" w:color="auto" w:fill="auto"/>
            <w:noWrap/>
            <w:vAlign w:val="bottom"/>
            <w:hideMark/>
          </w:tcPr>
          <w:p w14:paraId="64FCCA7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0EF8D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11F93C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3758D9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4FC4BDB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411" w:type="pct"/>
            <w:tcBorders>
              <w:top w:val="nil"/>
              <w:left w:val="nil"/>
              <w:bottom w:val="nil"/>
              <w:right w:val="nil"/>
            </w:tcBorders>
            <w:shd w:val="clear" w:color="auto" w:fill="auto"/>
            <w:noWrap/>
            <w:vAlign w:val="bottom"/>
            <w:hideMark/>
          </w:tcPr>
          <w:p w14:paraId="49AE8DE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88716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0D9C4A2D" w14:textId="77777777" w:rsidTr="00232DDC">
        <w:trPr>
          <w:trHeight w:val="255"/>
        </w:trPr>
        <w:tc>
          <w:tcPr>
            <w:tcW w:w="82" w:type="pct"/>
            <w:tcBorders>
              <w:top w:val="nil"/>
              <w:left w:val="nil"/>
              <w:bottom w:val="nil"/>
              <w:right w:val="nil"/>
            </w:tcBorders>
            <w:shd w:val="clear" w:color="auto" w:fill="auto"/>
            <w:noWrap/>
            <w:vAlign w:val="bottom"/>
            <w:hideMark/>
          </w:tcPr>
          <w:p w14:paraId="4A9EB09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4EA02F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608005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A4D0AA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89F465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15B74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C9E3D23" w14:textId="77777777" w:rsidR="00965DF4" w:rsidRPr="002F158A" w:rsidRDefault="00965DF4" w:rsidP="00232DDC">
            <w:pPr>
              <w:jc w:val="right"/>
              <w:rPr>
                <w:rFonts w:ascii="Arial" w:hAnsi="Arial" w:cs="Arial"/>
                <w:sz w:val="20"/>
                <w:szCs w:val="20"/>
                <w:lang w:val="en-US"/>
              </w:rPr>
            </w:pPr>
          </w:p>
        </w:tc>
      </w:tr>
      <w:tr w:rsidR="00965DF4" w:rsidRPr="002F158A" w14:paraId="58D86353" w14:textId="77777777" w:rsidTr="00232DDC">
        <w:trPr>
          <w:trHeight w:val="255"/>
        </w:trPr>
        <w:tc>
          <w:tcPr>
            <w:tcW w:w="82" w:type="pct"/>
            <w:tcBorders>
              <w:top w:val="nil"/>
              <w:left w:val="nil"/>
              <w:bottom w:val="nil"/>
              <w:right w:val="nil"/>
            </w:tcBorders>
            <w:shd w:val="clear" w:color="000000" w:fill="FFFF99"/>
            <w:noWrap/>
            <w:vAlign w:val="bottom"/>
            <w:hideMark/>
          </w:tcPr>
          <w:p w14:paraId="3FD647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A832C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T100033</w:t>
            </w:r>
          </w:p>
        </w:tc>
        <w:tc>
          <w:tcPr>
            <w:tcW w:w="2693" w:type="pct"/>
            <w:tcBorders>
              <w:top w:val="nil"/>
              <w:left w:val="nil"/>
              <w:bottom w:val="nil"/>
              <w:right w:val="nil"/>
            </w:tcBorders>
            <w:shd w:val="clear" w:color="000000" w:fill="FFFF99"/>
            <w:noWrap/>
            <w:vAlign w:val="bottom"/>
            <w:hideMark/>
          </w:tcPr>
          <w:p w14:paraId="35504E79"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Tekući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projekt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Sanacija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dijela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gravitacijske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seoske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vodovodne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mreže</w:t>
            </w:r>
            <w:proofErr w:type="spellEnd"/>
          </w:p>
        </w:tc>
        <w:tc>
          <w:tcPr>
            <w:tcW w:w="505" w:type="pct"/>
            <w:tcBorders>
              <w:top w:val="nil"/>
              <w:left w:val="nil"/>
              <w:bottom w:val="nil"/>
              <w:right w:val="nil"/>
            </w:tcBorders>
            <w:shd w:val="clear" w:color="000000" w:fill="FFFF99"/>
            <w:noWrap/>
            <w:vAlign w:val="bottom"/>
            <w:hideMark/>
          </w:tcPr>
          <w:p w14:paraId="64DF557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502" w:type="pct"/>
            <w:tcBorders>
              <w:top w:val="nil"/>
              <w:left w:val="nil"/>
              <w:bottom w:val="nil"/>
              <w:right w:val="nil"/>
            </w:tcBorders>
            <w:shd w:val="clear" w:color="000000" w:fill="FFFF99"/>
            <w:noWrap/>
            <w:vAlign w:val="bottom"/>
            <w:hideMark/>
          </w:tcPr>
          <w:p w14:paraId="66DEAA7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16.000,00</w:t>
            </w:r>
          </w:p>
        </w:tc>
        <w:tc>
          <w:tcPr>
            <w:tcW w:w="411" w:type="pct"/>
            <w:tcBorders>
              <w:top w:val="nil"/>
              <w:left w:val="nil"/>
              <w:bottom w:val="nil"/>
              <w:right w:val="nil"/>
            </w:tcBorders>
            <w:shd w:val="clear" w:color="000000" w:fill="FFFF99"/>
            <w:noWrap/>
            <w:vAlign w:val="bottom"/>
            <w:hideMark/>
          </w:tcPr>
          <w:p w14:paraId="073DA6B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13.000,00</w:t>
            </w:r>
          </w:p>
        </w:tc>
        <w:tc>
          <w:tcPr>
            <w:tcW w:w="336" w:type="pct"/>
            <w:tcBorders>
              <w:top w:val="nil"/>
              <w:left w:val="nil"/>
              <w:bottom w:val="nil"/>
              <w:right w:val="nil"/>
            </w:tcBorders>
            <w:shd w:val="clear" w:color="000000" w:fill="FFFF99"/>
            <w:noWrap/>
            <w:vAlign w:val="bottom"/>
            <w:hideMark/>
          </w:tcPr>
          <w:p w14:paraId="63308E8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81,25%</w:t>
            </w:r>
          </w:p>
        </w:tc>
      </w:tr>
      <w:tr w:rsidR="00965DF4" w:rsidRPr="002F158A" w14:paraId="0238F1A1" w14:textId="77777777" w:rsidTr="00232DDC">
        <w:trPr>
          <w:trHeight w:val="255"/>
        </w:trPr>
        <w:tc>
          <w:tcPr>
            <w:tcW w:w="82" w:type="pct"/>
            <w:tcBorders>
              <w:top w:val="nil"/>
              <w:left w:val="nil"/>
              <w:bottom w:val="nil"/>
              <w:right w:val="nil"/>
            </w:tcBorders>
            <w:shd w:val="clear" w:color="000000" w:fill="CCCCFF"/>
            <w:noWrap/>
            <w:vAlign w:val="bottom"/>
            <w:hideMark/>
          </w:tcPr>
          <w:p w14:paraId="00674D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60C8CB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7A7FF0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193560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16.000,00</w:t>
            </w:r>
          </w:p>
        </w:tc>
        <w:tc>
          <w:tcPr>
            <w:tcW w:w="411" w:type="pct"/>
            <w:tcBorders>
              <w:top w:val="nil"/>
              <w:left w:val="nil"/>
              <w:bottom w:val="nil"/>
              <w:right w:val="nil"/>
            </w:tcBorders>
            <w:shd w:val="clear" w:color="000000" w:fill="CCCCFF"/>
            <w:noWrap/>
            <w:vAlign w:val="bottom"/>
            <w:hideMark/>
          </w:tcPr>
          <w:p w14:paraId="2FB7B7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336" w:type="pct"/>
            <w:tcBorders>
              <w:top w:val="nil"/>
              <w:left w:val="nil"/>
              <w:bottom w:val="nil"/>
              <w:right w:val="nil"/>
            </w:tcBorders>
            <w:shd w:val="clear" w:color="000000" w:fill="CCCCFF"/>
            <w:noWrap/>
            <w:vAlign w:val="bottom"/>
            <w:hideMark/>
          </w:tcPr>
          <w:p w14:paraId="3615ED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81,25%</w:t>
            </w:r>
          </w:p>
        </w:tc>
      </w:tr>
      <w:tr w:rsidR="00965DF4" w:rsidRPr="002F158A" w14:paraId="6ACFB67E" w14:textId="77777777" w:rsidTr="00232DDC">
        <w:trPr>
          <w:trHeight w:val="255"/>
        </w:trPr>
        <w:tc>
          <w:tcPr>
            <w:tcW w:w="82" w:type="pct"/>
            <w:tcBorders>
              <w:top w:val="nil"/>
              <w:left w:val="nil"/>
              <w:bottom w:val="nil"/>
              <w:right w:val="nil"/>
            </w:tcBorders>
            <w:shd w:val="clear" w:color="000000" w:fill="CCCCFF"/>
            <w:noWrap/>
            <w:vAlign w:val="bottom"/>
            <w:hideMark/>
          </w:tcPr>
          <w:p w14:paraId="5D9A60E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683D58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3.1.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0AA3B6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45AD40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16.000,00</w:t>
            </w:r>
          </w:p>
        </w:tc>
        <w:tc>
          <w:tcPr>
            <w:tcW w:w="411" w:type="pct"/>
            <w:tcBorders>
              <w:top w:val="nil"/>
              <w:left w:val="nil"/>
              <w:bottom w:val="nil"/>
              <w:right w:val="nil"/>
            </w:tcBorders>
            <w:shd w:val="clear" w:color="000000" w:fill="CCCCFF"/>
            <w:noWrap/>
            <w:vAlign w:val="bottom"/>
            <w:hideMark/>
          </w:tcPr>
          <w:p w14:paraId="2290FE6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13.000,00</w:t>
            </w:r>
          </w:p>
        </w:tc>
        <w:tc>
          <w:tcPr>
            <w:tcW w:w="336" w:type="pct"/>
            <w:tcBorders>
              <w:top w:val="nil"/>
              <w:left w:val="nil"/>
              <w:bottom w:val="nil"/>
              <w:right w:val="nil"/>
            </w:tcBorders>
            <w:shd w:val="clear" w:color="000000" w:fill="CCCCFF"/>
            <w:noWrap/>
            <w:vAlign w:val="bottom"/>
            <w:hideMark/>
          </w:tcPr>
          <w:p w14:paraId="2F7D09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81,25%</w:t>
            </w:r>
          </w:p>
        </w:tc>
      </w:tr>
      <w:tr w:rsidR="00965DF4" w:rsidRPr="002F158A" w14:paraId="32B3E8C1" w14:textId="77777777" w:rsidTr="00232DDC">
        <w:trPr>
          <w:trHeight w:val="255"/>
        </w:trPr>
        <w:tc>
          <w:tcPr>
            <w:tcW w:w="82" w:type="pct"/>
            <w:tcBorders>
              <w:top w:val="nil"/>
              <w:left w:val="nil"/>
              <w:bottom w:val="nil"/>
              <w:right w:val="nil"/>
            </w:tcBorders>
            <w:shd w:val="clear" w:color="auto" w:fill="auto"/>
            <w:noWrap/>
            <w:vAlign w:val="bottom"/>
            <w:hideMark/>
          </w:tcPr>
          <w:p w14:paraId="3D98EA06"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E56B18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EE5A7F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B6893D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55FD011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16.000,00</w:t>
            </w:r>
          </w:p>
        </w:tc>
        <w:tc>
          <w:tcPr>
            <w:tcW w:w="411" w:type="pct"/>
            <w:tcBorders>
              <w:top w:val="nil"/>
              <w:left w:val="nil"/>
              <w:bottom w:val="nil"/>
              <w:right w:val="nil"/>
            </w:tcBorders>
            <w:shd w:val="clear" w:color="auto" w:fill="auto"/>
            <w:noWrap/>
            <w:vAlign w:val="bottom"/>
            <w:hideMark/>
          </w:tcPr>
          <w:p w14:paraId="661FA29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13.000,00</w:t>
            </w:r>
          </w:p>
        </w:tc>
        <w:tc>
          <w:tcPr>
            <w:tcW w:w="336" w:type="pct"/>
            <w:tcBorders>
              <w:top w:val="nil"/>
              <w:left w:val="nil"/>
              <w:bottom w:val="nil"/>
              <w:right w:val="nil"/>
            </w:tcBorders>
            <w:shd w:val="clear" w:color="auto" w:fill="auto"/>
            <w:noWrap/>
            <w:vAlign w:val="bottom"/>
            <w:hideMark/>
          </w:tcPr>
          <w:p w14:paraId="66ADC0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81,25%</w:t>
            </w:r>
          </w:p>
        </w:tc>
      </w:tr>
      <w:tr w:rsidR="00965DF4" w:rsidRPr="002F158A" w14:paraId="0A8FDE03" w14:textId="77777777" w:rsidTr="00232DDC">
        <w:trPr>
          <w:trHeight w:val="255"/>
        </w:trPr>
        <w:tc>
          <w:tcPr>
            <w:tcW w:w="82" w:type="pct"/>
            <w:tcBorders>
              <w:top w:val="nil"/>
              <w:left w:val="nil"/>
              <w:bottom w:val="nil"/>
              <w:right w:val="nil"/>
            </w:tcBorders>
            <w:shd w:val="clear" w:color="auto" w:fill="auto"/>
            <w:noWrap/>
            <w:vAlign w:val="bottom"/>
            <w:hideMark/>
          </w:tcPr>
          <w:p w14:paraId="3AF507B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536860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77C1508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4E3B208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D5C0B5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F2C3E8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13.000,00</w:t>
            </w:r>
          </w:p>
        </w:tc>
        <w:tc>
          <w:tcPr>
            <w:tcW w:w="336" w:type="pct"/>
            <w:tcBorders>
              <w:top w:val="nil"/>
              <w:left w:val="nil"/>
              <w:bottom w:val="nil"/>
              <w:right w:val="nil"/>
            </w:tcBorders>
            <w:shd w:val="clear" w:color="auto" w:fill="auto"/>
            <w:noWrap/>
            <w:vAlign w:val="bottom"/>
            <w:hideMark/>
          </w:tcPr>
          <w:p w14:paraId="3F67C225" w14:textId="77777777" w:rsidR="00965DF4" w:rsidRPr="002F158A" w:rsidRDefault="00965DF4" w:rsidP="00232DDC">
            <w:pPr>
              <w:jc w:val="right"/>
              <w:rPr>
                <w:rFonts w:ascii="Arial" w:hAnsi="Arial" w:cs="Arial"/>
                <w:sz w:val="20"/>
                <w:szCs w:val="20"/>
                <w:lang w:val="en-US"/>
              </w:rPr>
            </w:pPr>
          </w:p>
        </w:tc>
      </w:tr>
      <w:tr w:rsidR="00965DF4" w:rsidRPr="002F158A" w14:paraId="1F0E1809" w14:textId="77777777" w:rsidTr="00232DDC">
        <w:trPr>
          <w:trHeight w:val="255"/>
        </w:trPr>
        <w:tc>
          <w:tcPr>
            <w:tcW w:w="82" w:type="pct"/>
            <w:tcBorders>
              <w:top w:val="nil"/>
              <w:left w:val="nil"/>
              <w:bottom w:val="nil"/>
              <w:right w:val="nil"/>
            </w:tcBorders>
            <w:shd w:val="clear" w:color="000000" w:fill="FFFF99"/>
            <w:noWrap/>
            <w:vAlign w:val="bottom"/>
            <w:hideMark/>
          </w:tcPr>
          <w:p w14:paraId="4C44C10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4ADFC4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T100034</w:t>
            </w:r>
          </w:p>
        </w:tc>
        <w:tc>
          <w:tcPr>
            <w:tcW w:w="2693" w:type="pct"/>
            <w:tcBorders>
              <w:top w:val="nil"/>
              <w:left w:val="nil"/>
              <w:bottom w:val="nil"/>
              <w:right w:val="nil"/>
            </w:tcBorders>
            <w:shd w:val="clear" w:color="000000" w:fill="FFFF99"/>
            <w:noWrap/>
            <w:vAlign w:val="bottom"/>
            <w:hideMark/>
          </w:tcPr>
          <w:p w14:paraId="21B3849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Uređenje objekta javnog toaleta na tržnici</w:t>
            </w:r>
          </w:p>
        </w:tc>
        <w:tc>
          <w:tcPr>
            <w:tcW w:w="505" w:type="pct"/>
            <w:tcBorders>
              <w:top w:val="nil"/>
              <w:left w:val="nil"/>
              <w:bottom w:val="nil"/>
              <w:right w:val="nil"/>
            </w:tcBorders>
            <w:shd w:val="clear" w:color="000000" w:fill="FFFF99"/>
            <w:noWrap/>
            <w:vAlign w:val="bottom"/>
            <w:hideMark/>
          </w:tcPr>
          <w:p w14:paraId="7EF1433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700,00</w:t>
            </w:r>
          </w:p>
        </w:tc>
        <w:tc>
          <w:tcPr>
            <w:tcW w:w="502" w:type="pct"/>
            <w:tcBorders>
              <w:top w:val="nil"/>
              <w:left w:val="nil"/>
              <w:bottom w:val="nil"/>
              <w:right w:val="nil"/>
            </w:tcBorders>
            <w:shd w:val="clear" w:color="000000" w:fill="FFFF99"/>
            <w:noWrap/>
            <w:vAlign w:val="bottom"/>
            <w:hideMark/>
          </w:tcPr>
          <w:p w14:paraId="08AC194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700,00</w:t>
            </w:r>
          </w:p>
        </w:tc>
        <w:tc>
          <w:tcPr>
            <w:tcW w:w="411" w:type="pct"/>
            <w:tcBorders>
              <w:top w:val="nil"/>
              <w:left w:val="nil"/>
              <w:bottom w:val="nil"/>
              <w:right w:val="nil"/>
            </w:tcBorders>
            <w:shd w:val="clear" w:color="000000" w:fill="FFFF99"/>
            <w:noWrap/>
            <w:vAlign w:val="bottom"/>
            <w:hideMark/>
          </w:tcPr>
          <w:p w14:paraId="4D5193B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4D9D1A7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EAE8BAC" w14:textId="77777777" w:rsidTr="00232DDC">
        <w:trPr>
          <w:trHeight w:val="255"/>
        </w:trPr>
        <w:tc>
          <w:tcPr>
            <w:tcW w:w="82" w:type="pct"/>
            <w:tcBorders>
              <w:top w:val="nil"/>
              <w:left w:val="nil"/>
              <w:bottom w:val="nil"/>
              <w:right w:val="nil"/>
            </w:tcBorders>
            <w:shd w:val="clear" w:color="000000" w:fill="CCCCFF"/>
            <w:noWrap/>
            <w:vAlign w:val="bottom"/>
            <w:hideMark/>
          </w:tcPr>
          <w:p w14:paraId="7ABCD6F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98F25A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43A38D5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w:t>
            </w:r>
          </w:p>
        </w:tc>
        <w:tc>
          <w:tcPr>
            <w:tcW w:w="502" w:type="pct"/>
            <w:tcBorders>
              <w:top w:val="nil"/>
              <w:left w:val="nil"/>
              <w:bottom w:val="nil"/>
              <w:right w:val="nil"/>
            </w:tcBorders>
            <w:shd w:val="clear" w:color="000000" w:fill="CCCCFF"/>
            <w:noWrap/>
            <w:vAlign w:val="bottom"/>
            <w:hideMark/>
          </w:tcPr>
          <w:p w14:paraId="74724C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w:t>
            </w:r>
          </w:p>
        </w:tc>
        <w:tc>
          <w:tcPr>
            <w:tcW w:w="411" w:type="pct"/>
            <w:tcBorders>
              <w:top w:val="nil"/>
              <w:left w:val="nil"/>
              <w:bottom w:val="nil"/>
              <w:right w:val="nil"/>
            </w:tcBorders>
            <w:shd w:val="clear" w:color="000000" w:fill="CCCCFF"/>
            <w:noWrap/>
            <w:vAlign w:val="bottom"/>
            <w:hideMark/>
          </w:tcPr>
          <w:p w14:paraId="5FECA0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3CA30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20FEE55" w14:textId="77777777" w:rsidTr="00232DDC">
        <w:trPr>
          <w:trHeight w:val="255"/>
        </w:trPr>
        <w:tc>
          <w:tcPr>
            <w:tcW w:w="82" w:type="pct"/>
            <w:tcBorders>
              <w:top w:val="nil"/>
              <w:left w:val="nil"/>
              <w:bottom w:val="nil"/>
              <w:right w:val="nil"/>
            </w:tcBorders>
            <w:shd w:val="clear" w:color="000000" w:fill="CCCCFF"/>
            <w:noWrap/>
            <w:vAlign w:val="bottom"/>
            <w:hideMark/>
          </w:tcPr>
          <w:p w14:paraId="193113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AB9D9C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16E469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w:t>
            </w:r>
          </w:p>
        </w:tc>
        <w:tc>
          <w:tcPr>
            <w:tcW w:w="502" w:type="pct"/>
            <w:tcBorders>
              <w:top w:val="nil"/>
              <w:left w:val="nil"/>
              <w:bottom w:val="nil"/>
              <w:right w:val="nil"/>
            </w:tcBorders>
            <w:shd w:val="clear" w:color="000000" w:fill="CCCCFF"/>
            <w:noWrap/>
            <w:vAlign w:val="bottom"/>
            <w:hideMark/>
          </w:tcPr>
          <w:p w14:paraId="53B9EF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w:t>
            </w:r>
          </w:p>
        </w:tc>
        <w:tc>
          <w:tcPr>
            <w:tcW w:w="411" w:type="pct"/>
            <w:tcBorders>
              <w:top w:val="nil"/>
              <w:left w:val="nil"/>
              <w:bottom w:val="nil"/>
              <w:right w:val="nil"/>
            </w:tcBorders>
            <w:shd w:val="clear" w:color="000000" w:fill="CCCCFF"/>
            <w:noWrap/>
            <w:vAlign w:val="bottom"/>
            <w:hideMark/>
          </w:tcPr>
          <w:p w14:paraId="1F20FC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F8A92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05FF61E" w14:textId="77777777" w:rsidTr="00232DDC">
        <w:trPr>
          <w:trHeight w:val="255"/>
        </w:trPr>
        <w:tc>
          <w:tcPr>
            <w:tcW w:w="82" w:type="pct"/>
            <w:tcBorders>
              <w:top w:val="nil"/>
              <w:left w:val="nil"/>
              <w:bottom w:val="nil"/>
              <w:right w:val="nil"/>
            </w:tcBorders>
            <w:shd w:val="clear" w:color="auto" w:fill="auto"/>
            <w:noWrap/>
            <w:vAlign w:val="bottom"/>
            <w:hideMark/>
          </w:tcPr>
          <w:p w14:paraId="0836EEA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E6F146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466D833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724E99E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w:t>
            </w:r>
          </w:p>
        </w:tc>
        <w:tc>
          <w:tcPr>
            <w:tcW w:w="502" w:type="pct"/>
            <w:tcBorders>
              <w:top w:val="nil"/>
              <w:left w:val="nil"/>
              <w:bottom w:val="nil"/>
              <w:right w:val="nil"/>
            </w:tcBorders>
            <w:shd w:val="clear" w:color="auto" w:fill="auto"/>
            <w:noWrap/>
            <w:vAlign w:val="bottom"/>
            <w:hideMark/>
          </w:tcPr>
          <w:p w14:paraId="4C725DF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w:t>
            </w:r>
          </w:p>
        </w:tc>
        <w:tc>
          <w:tcPr>
            <w:tcW w:w="411" w:type="pct"/>
            <w:tcBorders>
              <w:top w:val="nil"/>
              <w:left w:val="nil"/>
              <w:bottom w:val="nil"/>
              <w:right w:val="nil"/>
            </w:tcBorders>
            <w:shd w:val="clear" w:color="auto" w:fill="auto"/>
            <w:noWrap/>
            <w:vAlign w:val="bottom"/>
            <w:hideMark/>
          </w:tcPr>
          <w:p w14:paraId="5A8B0E0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3A588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0F575238" w14:textId="77777777" w:rsidTr="00232DDC">
        <w:trPr>
          <w:trHeight w:val="255"/>
        </w:trPr>
        <w:tc>
          <w:tcPr>
            <w:tcW w:w="82" w:type="pct"/>
            <w:tcBorders>
              <w:top w:val="nil"/>
              <w:left w:val="nil"/>
              <w:bottom w:val="nil"/>
              <w:right w:val="nil"/>
            </w:tcBorders>
            <w:shd w:val="clear" w:color="auto" w:fill="auto"/>
            <w:noWrap/>
            <w:vAlign w:val="bottom"/>
            <w:hideMark/>
          </w:tcPr>
          <w:p w14:paraId="1C71AF9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06B2E9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3AE844A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7B9EB20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2209DF2"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85819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6E52208" w14:textId="77777777" w:rsidR="00965DF4" w:rsidRPr="002F158A" w:rsidRDefault="00965DF4" w:rsidP="00232DDC">
            <w:pPr>
              <w:jc w:val="right"/>
              <w:rPr>
                <w:rFonts w:ascii="Arial" w:hAnsi="Arial" w:cs="Arial"/>
                <w:sz w:val="20"/>
                <w:szCs w:val="20"/>
                <w:lang w:val="en-US"/>
              </w:rPr>
            </w:pPr>
          </w:p>
        </w:tc>
      </w:tr>
      <w:tr w:rsidR="00965DF4" w:rsidRPr="002F158A" w14:paraId="18AC95F1" w14:textId="77777777" w:rsidTr="00232DDC">
        <w:trPr>
          <w:trHeight w:val="255"/>
        </w:trPr>
        <w:tc>
          <w:tcPr>
            <w:tcW w:w="82" w:type="pct"/>
            <w:tcBorders>
              <w:top w:val="nil"/>
              <w:left w:val="nil"/>
              <w:bottom w:val="nil"/>
              <w:right w:val="nil"/>
            </w:tcBorders>
            <w:shd w:val="clear" w:color="000000" w:fill="FFFF99"/>
            <w:noWrap/>
            <w:vAlign w:val="bottom"/>
            <w:hideMark/>
          </w:tcPr>
          <w:p w14:paraId="23F9E27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472E5C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T100042</w:t>
            </w:r>
          </w:p>
        </w:tc>
        <w:tc>
          <w:tcPr>
            <w:tcW w:w="2693" w:type="pct"/>
            <w:tcBorders>
              <w:top w:val="nil"/>
              <w:left w:val="nil"/>
              <w:bottom w:val="nil"/>
              <w:right w:val="nil"/>
            </w:tcBorders>
            <w:shd w:val="clear" w:color="000000" w:fill="FFFF99"/>
            <w:noWrap/>
            <w:vAlign w:val="bottom"/>
            <w:hideMark/>
          </w:tcPr>
          <w:p w14:paraId="06E69DC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Projektna dok.za izgradnju nogostupa u naselju Gračac</w:t>
            </w:r>
          </w:p>
        </w:tc>
        <w:tc>
          <w:tcPr>
            <w:tcW w:w="505" w:type="pct"/>
            <w:tcBorders>
              <w:top w:val="nil"/>
              <w:left w:val="nil"/>
              <w:bottom w:val="nil"/>
              <w:right w:val="nil"/>
            </w:tcBorders>
            <w:shd w:val="clear" w:color="000000" w:fill="FFFF99"/>
            <w:noWrap/>
            <w:vAlign w:val="bottom"/>
            <w:hideMark/>
          </w:tcPr>
          <w:p w14:paraId="583F868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7.963,00</w:t>
            </w:r>
          </w:p>
        </w:tc>
        <w:tc>
          <w:tcPr>
            <w:tcW w:w="502" w:type="pct"/>
            <w:tcBorders>
              <w:top w:val="nil"/>
              <w:left w:val="nil"/>
              <w:bottom w:val="nil"/>
              <w:right w:val="nil"/>
            </w:tcBorders>
            <w:shd w:val="clear" w:color="000000" w:fill="FFFF99"/>
            <w:noWrap/>
            <w:vAlign w:val="bottom"/>
            <w:hideMark/>
          </w:tcPr>
          <w:p w14:paraId="1818BB7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07DC969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489772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5B1C53EC" w14:textId="77777777" w:rsidTr="00232DDC">
        <w:trPr>
          <w:trHeight w:val="255"/>
        </w:trPr>
        <w:tc>
          <w:tcPr>
            <w:tcW w:w="82" w:type="pct"/>
            <w:tcBorders>
              <w:top w:val="nil"/>
              <w:left w:val="nil"/>
              <w:bottom w:val="nil"/>
              <w:right w:val="nil"/>
            </w:tcBorders>
            <w:shd w:val="clear" w:color="000000" w:fill="CCCCFF"/>
            <w:noWrap/>
            <w:vAlign w:val="bottom"/>
            <w:hideMark/>
          </w:tcPr>
          <w:p w14:paraId="30010D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376787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2F9610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140C08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CB126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32199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9955BD5" w14:textId="77777777" w:rsidTr="00232DDC">
        <w:trPr>
          <w:trHeight w:val="255"/>
        </w:trPr>
        <w:tc>
          <w:tcPr>
            <w:tcW w:w="82" w:type="pct"/>
            <w:tcBorders>
              <w:top w:val="nil"/>
              <w:left w:val="nil"/>
              <w:bottom w:val="nil"/>
              <w:right w:val="nil"/>
            </w:tcBorders>
            <w:shd w:val="clear" w:color="000000" w:fill="CCCCFF"/>
            <w:noWrap/>
            <w:vAlign w:val="bottom"/>
            <w:hideMark/>
          </w:tcPr>
          <w:p w14:paraId="68CC71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62F1E3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58A765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7.963,00</w:t>
            </w:r>
          </w:p>
        </w:tc>
        <w:tc>
          <w:tcPr>
            <w:tcW w:w="502" w:type="pct"/>
            <w:tcBorders>
              <w:top w:val="nil"/>
              <w:left w:val="nil"/>
              <w:bottom w:val="nil"/>
              <w:right w:val="nil"/>
            </w:tcBorders>
            <w:shd w:val="clear" w:color="000000" w:fill="CCCCFF"/>
            <w:noWrap/>
            <w:vAlign w:val="bottom"/>
            <w:hideMark/>
          </w:tcPr>
          <w:p w14:paraId="28EE7F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0B059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863D95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783472C" w14:textId="77777777" w:rsidTr="00232DDC">
        <w:trPr>
          <w:trHeight w:val="255"/>
        </w:trPr>
        <w:tc>
          <w:tcPr>
            <w:tcW w:w="82" w:type="pct"/>
            <w:tcBorders>
              <w:top w:val="nil"/>
              <w:left w:val="nil"/>
              <w:bottom w:val="nil"/>
              <w:right w:val="nil"/>
            </w:tcBorders>
            <w:shd w:val="clear" w:color="auto" w:fill="auto"/>
            <w:noWrap/>
            <w:vAlign w:val="bottom"/>
            <w:hideMark/>
          </w:tcPr>
          <w:p w14:paraId="51F0DEE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0A547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FB5AB3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775ED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7.963,00</w:t>
            </w:r>
          </w:p>
        </w:tc>
        <w:tc>
          <w:tcPr>
            <w:tcW w:w="502" w:type="pct"/>
            <w:tcBorders>
              <w:top w:val="nil"/>
              <w:left w:val="nil"/>
              <w:bottom w:val="nil"/>
              <w:right w:val="nil"/>
            </w:tcBorders>
            <w:shd w:val="clear" w:color="auto" w:fill="auto"/>
            <w:noWrap/>
            <w:vAlign w:val="bottom"/>
            <w:hideMark/>
          </w:tcPr>
          <w:p w14:paraId="022C664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7C5BCC6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8BDE190" w14:textId="77777777" w:rsidR="00965DF4" w:rsidRPr="002F158A" w:rsidRDefault="00965DF4" w:rsidP="00232DDC">
            <w:pPr>
              <w:jc w:val="right"/>
              <w:rPr>
                <w:rFonts w:ascii="Arial" w:hAnsi="Arial" w:cs="Arial"/>
                <w:sz w:val="20"/>
                <w:szCs w:val="20"/>
                <w:lang w:val="en-US"/>
              </w:rPr>
            </w:pPr>
          </w:p>
        </w:tc>
      </w:tr>
      <w:tr w:rsidR="00965DF4" w:rsidRPr="002F158A" w14:paraId="027A3715" w14:textId="77777777" w:rsidTr="00232DDC">
        <w:trPr>
          <w:trHeight w:val="255"/>
        </w:trPr>
        <w:tc>
          <w:tcPr>
            <w:tcW w:w="82" w:type="pct"/>
            <w:tcBorders>
              <w:top w:val="nil"/>
              <w:left w:val="nil"/>
              <w:bottom w:val="nil"/>
              <w:right w:val="nil"/>
            </w:tcBorders>
            <w:shd w:val="clear" w:color="auto" w:fill="auto"/>
            <w:noWrap/>
            <w:vAlign w:val="bottom"/>
            <w:hideMark/>
          </w:tcPr>
          <w:p w14:paraId="624E587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2A4EC9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3C15B73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2821DEB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6690AD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6D27C9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4030241" w14:textId="77777777" w:rsidR="00965DF4" w:rsidRPr="002F158A" w:rsidRDefault="00965DF4" w:rsidP="00232DDC">
            <w:pPr>
              <w:jc w:val="right"/>
              <w:rPr>
                <w:rFonts w:ascii="Arial" w:hAnsi="Arial" w:cs="Arial"/>
                <w:sz w:val="20"/>
                <w:szCs w:val="20"/>
                <w:lang w:val="en-US"/>
              </w:rPr>
            </w:pPr>
          </w:p>
        </w:tc>
      </w:tr>
      <w:tr w:rsidR="00965DF4" w:rsidRPr="002F158A" w14:paraId="6BDF0921" w14:textId="77777777" w:rsidTr="00232DDC">
        <w:trPr>
          <w:trHeight w:val="255"/>
        </w:trPr>
        <w:tc>
          <w:tcPr>
            <w:tcW w:w="82" w:type="pct"/>
            <w:tcBorders>
              <w:top w:val="nil"/>
              <w:left w:val="nil"/>
              <w:bottom w:val="nil"/>
              <w:right w:val="nil"/>
            </w:tcBorders>
            <w:shd w:val="clear" w:color="000000" w:fill="FFFF99"/>
            <w:noWrap/>
            <w:vAlign w:val="bottom"/>
            <w:hideMark/>
          </w:tcPr>
          <w:p w14:paraId="259FCE5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EBB8B7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T100043</w:t>
            </w:r>
          </w:p>
        </w:tc>
        <w:tc>
          <w:tcPr>
            <w:tcW w:w="2693" w:type="pct"/>
            <w:tcBorders>
              <w:top w:val="nil"/>
              <w:left w:val="nil"/>
              <w:bottom w:val="nil"/>
              <w:right w:val="nil"/>
            </w:tcBorders>
            <w:shd w:val="clear" w:color="000000" w:fill="FFFF99"/>
            <w:noWrap/>
            <w:vAlign w:val="bottom"/>
            <w:hideMark/>
          </w:tcPr>
          <w:p w14:paraId="7BE1427E"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Tekući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projekt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Popravak</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mostova</w:t>
            </w:r>
            <w:proofErr w:type="spellEnd"/>
          </w:p>
        </w:tc>
        <w:tc>
          <w:tcPr>
            <w:tcW w:w="505" w:type="pct"/>
            <w:tcBorders>
              <w:top w:val="nil"/>
              <w:left w:val="nil"/>
              <w:bottom w:val="nil"/>
              <w:right w:val="nil"/>
            </w:tcBorders>
            <w:shd w:val="clear" w:color="000000" w:fill="FFFF99"/>
            <w:noWrap/>
            <w:vAlign w:val="bottom"/>
            <w:hideMark/>
          </w:tcPr>
          <w:p w14:paraId="0BC0D0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10.650,00</w:t>
            </w:r>
          </w:p>
        </w:tc>
        <w:tc>
          <w:tcPr>
            <w:tcW w:w="502" w:type="pct"/>
            <w:tcBorders>
              <w:top w:val="nil"/>
              <w:left w:val="nil"/>
              <w:bottom w:val="nil"/>
              <w:right w:val="nil"/>
            </w:tcBorders>
            <w:shd w:val="clear" w:color="000000" w:fill="FFFF99"/>
            <w:noWrap/>
            <w:vAlign w:val="bottom"/>
            <w:hideMark/>
          </w:tcPr>
          <w:p w14:paraId="7F1A6AB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10.650,00</w:t>
            </w:r>
          </w:p>
        </w:tc>
        <w:tc>
          <w:tcPr>
            <w:tcW w:w="411" w:type="pct"/>
            <w:tcBorders>
              <w:top w:val="nil"/>
              <w:left w:val="nil"/>
              <w:bottom w:val="nil"/>
              <w:right w:val="nil"/>
            </w:tcBorders>
            <w:shd w:val="clear" w:color="000000" w:fill="FFFF99"/>
            <w:noWrap/>
            <w:vAlign w:val="bottom"/>
            <w:hideMark/>
          </w:tcPr>
          <w:p w14:paraId="337C7E3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10.650,00</w:t>
            </w:r>
          </w:p>
        </w:tc>
        <w:tc>
          <w:tcPr>
            <w:tcW w:w="336" w:type="pct"/>
            <w:tcBorders>
              <w:top w:val="nil"/>
              <w:left w:val="nil"/>
              <w:bottom w:val="nil"/>
              <w:right w:val="nil"/>
            </w:tcBorders>
            <w:shd w:val="clear" w:color="000000" w:fill="FFFF99"/>
            <w:noWrap/>
            <w:vAlign w:val="bottom"/>
            <w:hideMark/>
          </w:tcPr>
          <w:p w14:paraId="4A02E38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63446950" w14:textId="77777777" w:rsidTr="00232DDC">
        <w:trPr>
          <w:trHeight w:val="255"/>
        </w:trPr>
        <w:tc>
          <w:tcPr>
            <w:tcW w:w="82" w:type="pct"/>
            <w:tcBorders>
              <w:top w:val="nil"/>
              <w:left w:val="nil"/>
              <w:bottom w:val="nil"/>
              <w:right w:val="nil"/>
            </w:tcBorders>
            <w:shd w:val="clear" w:color="000000" w:fill="CCCCFF"/>
            <w:noWrap/>
            <w:vAlign w:val="bottom"/>
            <w:hideMark/>
          </w:tcPr>
          <w:p w14:paraId="666E307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C457030"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 PRIHODI OD PRODAJE ILI ZAMJENE NEF.IMOVINE I NAKNADE S NASL.</w:t>
            </w:r>
          </w:p>
        </w:tc>
        <w:tc>
          <w:tcPr>
            <w:tcW w:w="505" w:type="pct"/>
            <w:tcBorders>
              <w:top w:val="nil"/>
              <w:left w:val="nil"/>
              <w:bottom w:val="nil"/>
              <w:right w:val="nil"/>
            </w:tcBorders>
            <w:shd w:val="clear" w:color="000000" w:fill="CCCCFF"/>
            <w:noWrap/>
            <w:vAlign w:val="bottom"/>
            <w:hideMark/>
          </w:tcPr>
          <w:p w14:paraId="7EEDB5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502" w:type="pct"/>
            <w:tcBorders>
              <w:top w:val="nil"/>
              <w:left w:val="nil"/>
              <w:bottom w:val="nil"/>
              <w:right w:val="nil"/>
            </w:tcBorders>
            <w:shd w:val="clear" w:color="000000" w:fill="CCCCFF"/>
            <w:noWrap/>
            <w:vAlign w:val="bottom"/>
            <w:hideMark/>
          </w:tcPr>
          <w:p w14:paraId="0047CF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411" w:type="pct"/>
            <w:tcBorders>
              <w:top w:val="nil"/>
              <w:left w:val="nil"/>
              <w:bottom w:val="nil"/>
              <w:right w:val="nil"/>
            </w:tcBorders>
            <w:shd w:val="clear" w:color="000000" w:fill="CCCCFF"/>
            <w:noWrap/>
            <w:vAlign w:val="bottom"/>
            <w:hideMark/>
          </w:tcPr>
          <w:p w14:paraId="5DE4AD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336" w:type="pct"/>
            <w:tcBorders>
              <w:top w:val="nil"/>
              <w:left w:val="nil"/>
              <w:bottom w:val="nil"/>
              <w:right w:val="nil"/>
            </w:tcBorders>
            <w:shd w:val="clear" w:color="000000" w:fill="CCCCFF"/>
            <w:noWrap/>
            <w:vAlign w:val="bottom"/>
            <w:hideMark/>
          </w:tcPr>
          <w:p w14:paraId="28EB3B0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CC6BA64" w14:textId="77777777" w:rsidTr="00232DDC">
        <w:trPr>
          <w:trHeight w:val="255"/>
        </w:trPr>
        <w:tc>
          <w:tcPr>
            <w:tcW w:w="82" w:type="pct"/>
            <w:tcBorders>
              <w:top w:val="nil"/>
              <w:left w:val="nil"/>
              <w:bottom w:val="nil"/>
              <w:right w:val="nil"/>
            </w:tcBorders>
            <w:shd w:val="clear" w:color="000000" w:fill="CCCCFF"/>
            <w:noWrap/>
            <w:vAlign w:val="bottom"/>
            <w:hideMark/>
          </w:tcPr>
          <w:p w14:paraId="5288FFD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CCCF7B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7.1. Prihodi od prodaje nefinancijske imovine</w:t>
            </w:r>
          </w:p>
        </w:tc>
        <w:tc>
          <w:tcPr>
            <w:tcW w:w="505" w:type="pct"/>
            <w:tcBorders>
              <w:top w:val="nil"/>
              <w:left w:val="nil"/>
              <w:bottom w:val="nil"/>
              <w:right w:val="nil"/>
            </w:tcBorders>
            <w:shd w:val="clear" w:color="000000" w:fill="CCCCFF"/>
            <w:noWrap/>
            <w:vAlign w:val="bottom"/>
            <w:hideMark/>
          </w:tcPr>
          <w:p w14:paraId="0E48CC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502" w:type="pct"/>
            <w:tcBorders>
              <w:top w:val="nil"/>
              <w:left w:val="nil"/>
              <w:bottom w:val="nil"/>
              <w:right w:val="nil"/>
            </w:tcBorders>
            <w:shd w:val="clear" w:color="000000" w:fill="CCCCFF"/>
            <w:noWrap/>
            <w:vAlign w:val="bottom"/>
            <w:hideMark/>
          </w:tcPr>
          <w:p w14:paraId="19D83A0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411" w:type="pct"/>
            <w:tcBorders>
              <w:top w:val="nil"/>
              <w:left w:val="nil"/>
              <w:bottom w:val="nil"/>
              <w:right w:val="nil"/>
            </w:tcBorders>
            <w:shd w:val="clear" w:color="000000" w:fill="CCCCFF"/>
            <w:noWrap/>
            <w:vAlign w:val="bottom"/>
            <w:hideMark/>
          </w:tcPr>
          <w:p w14:paraId="17363D9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10.650,00</w:t>
            </w:r>
          </w:p>
        </w:tc>
        <w:tc>
          <w:tcPr>
            <w:tcW w:w="336" w:type="pct"/>
            <w:tcBorders>
              <w:top w:val="nil"/>
              <w:left w:val="nil"/>
              <w:bottom w:val="nil"/>
              <w:right w:val="nil"/>
            </w:tcBorders>
            <w:shd w:val="clear" w:color="000000" w:fill="CCCCFF"/>
            <w:noWrap/>
            <w:vAlign w:val="bottom"/>
            <w:hideMark/>
          </w:tcPr>
          <w:p w14:paraId="16E57B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C956FC9" w14:textId="77777777" w:rsidTr="00232DDC">
        <w:trPr>
          <w:trHeight w:val="255"/>
        </w:trPr>
        <w:tc>
          <w:tcPr>
            <w:tcW w:w="82" w:type="pct"/>
            <w:tcBorders>
              <w:top w:val="nil"/>
              <w:left w:val="nil"/>
              <w:bottom w:val="nil"/>
              <w:right w:val="nil"/>
            </w:tcBorders>
            <w:shd w:val="clear" w:color="auto" w:fill="auto"/>
            <w:noWrap/>
            <w:vAlign w:val="bottom"/>
            <w:hideMark/>
          </w:tcPr>
          <w:p w14:paraId="6EE99C0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31331E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626D31E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1220F2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10.650,00</w:t>
            </w:r>
          </w:p>
        </w:tc>
        <w:tc>
          <w:tcPr>
            <w:tcW w:w="502" w:type="pct"/>
            <w:tcBorders>
              <w:top w:val="nil"/>
              <w:left w:val="nil"/>
              <w:bottom w:val="nil"/>
              <w:right w:val="nil"/>
            </w:tcBorders>
            <w:shd w:val="clear" w:color="auto" w:fill="auto"/>
            <w:noWrap/>
            <w:vAlign w:val="bottom"/>
            <w:hideMark/>
          </w:tcPr>
          <w:p w14:paraId="15048C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10.650,00</w:t>
            </w:r>
          </w:p>
        </w:tc>
        <w:tc>
          <w:tcPr>
            <w:tcW w:w="411" w:type="pct"/>
            <w:tcBorders>
              <w:top w:val="nil"/>
              <w:left w:val="nil"/>
              <w:bottom w:val="nil"/>
              <w:right w:val="nil"/>
            </w:tcBorders>
            <w:shd w:val="clear" w:color="auto" w:fill="auto"/>
            <w:noWrap/>
            <w:vAlign w:val="bottom"/>
            <w:hideMark/>
          </w:tcPr>
          <w:p w14:paraId="6A84FB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10.650,00</w:t>
            </w:r>
          </w:p>
        </w:tc>
        <w:tc>
          <w:tcPr>
            <w:tcW w:w="336" w:type="pct"/>
            <w:tcBorders>
              <w:top w:val="nil"/>
              <w:left w:val="nil"/>
              <w:bottom w:val="nil"/>
              <w:right w:val="nil"/>
            </w:tcBorders>
            <w:shd w:val="clear" w:color="auto" w:fill="auto"/>
            <w:noWrap/>
            <w:vAlign w:val="bottom"/>
            <w:hideMark/>
          </w:tcPr>
          <w:p w14:paraId="0AB6A9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591DD098" w14:textId="77777777" w:rsidTr="00232DDC">
        <w:trPr>
          <w:trHeight w:val="255"/>
        </w:trPr>
        <w:tc>
          <w:tcPr>
            <w:tcW w:w="82" w:type="pct"/>
            <w:tcBorders>
              <w:top w:val="nil"/>
              <w:left w:val="nil"/>
              <w:bottom w:val="nil"/>
              <w:right w:val="nil"/>
            </w:tcBorders>
            <w:shd w:val="clear" w:color="auto" w:fill="auto"/>
            <w:noWrap/>
            <w:vAlign w:val="bottom"/>
            <w:hideMark/>
          </w:tcPr>
          <w:p w14:paraId="2BEE28A5"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A9A056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31CD1FF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2551579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C9A59E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876E9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10.650,00</w:t>
            </w:r>
          </w:p>
        </w:tc>
        <w:tc>
          <w:tcPr>
            <w:tcW w:w="336" w:type="pct"/>
            <w:tcBorders>
              <w:top w:val="nil"/>
              <w:left w:val="nil"/>
              <w:bottom w:val="nil"/>
              <w:right w:val="nil"/>
            </w:tcBorders>
            <w:shd w:val="clear" w:color="auto" w:fill="auto"/>
            <w:noWrap/>
            <w:vAlign w:val="bottom"/>
            <w:hideMark/>
          </w:tcPr>
          <w:p w14:paraId="54EE6822" w14:textId="77777777" w:rsidR="00965DF4" w:rsidRPr="002F158A" w:rsidRDefault="00965DF4" w:rsidP="00232DDC">
            <w:pPr>
              <w:jc w:val="right"/>
              <w:rPr>
                <w:rFonts w:ascii="Arial" w:hAnsi="Arial" w:cs="Arial"/>
                <w:sz w:val="20"/>
                <w:szCs w:val="20"/>
                <w:lang w:val="en-US"/>
              </w:rPr>
            </w:pPr>
          </w:p>
        </w:tc>
      </w:tr>
      <w:tr w:rsidR="00965DF4" w:rsidRPr="002F158A" w14:paraId="34007229" w14:textId="77777777" w:rsidTr="00232DDC">
        <w:trPr>
          <w:trHeight w:val="255"/>
        </w:trPr>
        <w:tc>
          <w:tcPr>
            <w:tcW w:w="82" w:type="pct"/>
            <w:tcBorders>
              <w:top w:val="nil"/>
              <w:left w:val="nil"/>
              <w:bottom w:val="nil"/>
              <w:right w:val="nil"/>
            </w:tcBorders>
            <w:shd w:val="clear" w:color="000000" w:fill="FFFF99"/>
            <w:noWrap/>
            <w:vAlign w:val="bottom"/>
            <w:hideMark/>
          </w:tcPr>
          <w:p w14:paraId="67D834C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C6E97A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T100044</w:t>
            </w:r>
          </w:p>
        </w:tc>
        <w:tc>
          <w:tcPr>
            <w:tcW w:w="2693" w:type="pct"/>
            <w:tcBorders>
              <w:top w:val="nil"/>
              <w:left w:val="nil"/>
              <w:bottom w:val="nil"/>
              <w:right w:val="nil"/>
            </w:tcBorders>
            <w:shd w:val="clear" w:color="000000" w:fill="FFFF99"/>
            <w:noWrap/>
            <w:vAlign w:val="bottom"/>
            <w:hideMark/>
          </w:tcPr>
          <w:p w14:paraId="69BCD32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Opremanje unutarnjeg prostora TIC-a</w:t>
            </w:r>
          </w:p>
        </w:tc>
        <w:tc>
          <w:tcPr>
            <w:tcW w:w="505" w:type="pct"/>
            <w:tcBorders>
              <w:top w:val="nil"/>
              <w:left w:val="nil"/>
              <w:bottom w:val="nil"/>
              <w:right w:val="nil"/>
            </w:tcBorders>
            <w:shd w:val="clear" w:color="000000" w:fill="FFFF99"/>
            <w:noWrap/>
            <w:vAlign w:val="bottom"/>
            <w:hideMark/>
          </w:tcPr>
          <w:p w14:paraId="0BFE931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26.400,00</w:t>
            </w:r>
          </w:p>
        </w:tc>
        <w:tc>
          <w:tcPr>
            <w:tcW w:w="502" w:type="pct"/>
            <w:tcBorders>
              <w:top w:val="nil"/>
              <w:left w:val="nil"/>
              <w:bottom w:val="nil"/>
              <w:right w:val="nil"/>
            </w:tcBorders>
            <w:shd w:val="clear" w:color="000000" w:fill="FFFF99"/>
            <w:noWrap/>
            <w:vAlign w:val="bottom"/>
            <w:hideMark/>
          </w:tcPr>
          <w:p w14:paraId="405E554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7DF9DF1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75F0DAA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0D1458FD" w14:textId="77777777" w:rsidTr="00232DDC">
        <w:trPr>
          <w:trHeight w:val="255"/>
        </w:trPr>
        <w:tc>
          <w:tcPr>
            <w:tcW w:w="82" w:type="pct"/>
            <w:tcBorders>
              <w:top w:val="nil"/>
              <w:left w:val="nil"/>
              <w:bottom w:val="nil"/>
              <w:right w:val="nil"/>
            </w:tcBorders>
            <w:shd w:val="clear" w:color="000000" w:fill="CCCCFF"/>
            <w:noWrap/>
            <w:vAlign w:val="bottom"/>
            <w:hideMark/>
          </w:tcPr>
          <w:p w14:paraId="10286B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9B9C0C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62620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26.400,00</w:t>
            </w:r>
          </w:p>
        </w:tc>
        <w:tc>
          <w:tcPr>
            <w:tcW w:w="502" w:type="pct"/>
            <w:tcBorders>
              <w:top w:val="nil"/>
              <w:left w:val="nil"/>
              <w:bottom w:val="nil"/>
              <w:right w:val="nil"/>
            </w:tcBorders>
            <w:shd w:val="clear" w:color="000000" w:fill="CCCCFF"/>
            <w:noWrap/>
            <w:vAlign w:val="bottom"/>
            <w:hideMark/>
          </w:tcPr>
          <w:p w14:paraId="5FAAAF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3219FA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9B7D9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038FF8D" w14:textId="77777777" w:rsidTr="00232DDC">
        <w:trPr>
          <w:trHeight w:val="255"/>
        </w:trPr>
        <w:tc>
          <w:tcPr>
            <w:tcW w:w="82" w:type="pct"/>
            <w:tcBorders>
              <w:top w:val="nil"/>
              <w:left w:val="nil"/>
              <w:bottom w:val="nil"/>
              <w:right w:val="nil"/>
            </w:tcBorders>
            <w:shd w:val="clear" w:color="000000" w:fill="CCCCFF"/>
            <w:noWrap/>
            <w:vAlign w:val="bottom"/>
            <w:hideMark/>
          </w:tcPr>
          <w:p w14:paraId="60A6A51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4196D7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0E89CB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26.400,00</w:t>
            </w:r>
          </w:p>
        </w:tc>
        <w:tc>
          <w:tcPr>
            <w:tcW w:w="502" w:type="pct"/>
            <w:tcBorders>
              <w:top w:val="nil"/>
              <w:left w:val="nil"/>
              <w:bottom w:val="nil"/>
              <w:right w:val="nil"/>
            </w:tcBorders>
            <w:shd w:val="clear" w:color="000000" w:fill="CCCCFF"/>
            <w:noWrap/>
            <w:vAlign w:val="bottom"/>
            <w:hideMark/>
          </w:tcPr>
          <w:p w14:paraId="575649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442A4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BBC41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717BC52" w14:textId="77777777" w:rsidTr="00232DDC">
        <w:trPr>
          <w:trHeight w:val="255"/>
        </w:trPr>
        <w:tc>
          <w:tcPr>
            <w:tcW w:w="82" w:type="pct"/>
            <w:tcBorders>
              <w:top w:val="nil"/>
              <w:left w:val="nil"/>
              <w:bottom w:val="nil"/>
              <w:right w:val="nil"/>
            </w:tcBorders>
            <w:shd w:val="clear" w:color="auto" w:fill="auto"/>
            <w:noWrap/>
            <w:vAlign w:val="bottom"/>
            <w:hideMark/>
          </w:tcPr>
          <w:p w14:paraId="55B0ACB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5E0043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w:t>
            </w:r>
          </w:p>
        </w:tc>
        <w:tc>
          <w:tcPr>
            <w:tcW w:w="2693" w:type="pct"/>
            <w:tcBorders>
              <w:top w:val="nil"/>
              <w:left w:val="nil"/>
              <w:bottom w:val="nil"/>
              <w:right w:val="nil"/>
            </w:tcBorders>
            <w:shd w:val="clear" w:color="auto" w:fill="auto"/>
            <w:noWrap/>
            <w:vAlign w:val="bottom"/>
            <w:hideMark/>
          </w:tcPr>
          <w:p w14:paraId="2E0E69E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dodatna ulaganja na nefinancijskoj imovini</w:t>
            </w:r>
          </w:p>
        </w:tc>
        <w:tc>
          <w:tcPr>
            <w:tcW w:w="505" w:type="pct"/>
            <w:tcBorders>
              <w:top w:val="nil"/>
              <w:left w:val="nil"/>
              <w:bottom w:val="nil"/>
              <w:right w:val="nil"/>
            </w:tcBorders>
            <w:shd w:val="clear" w:color="auto" w:fill="auto"/>
            <w:noWrap/>
            <w:vAlign w:val="bottom"/>
            <w:hideMark/>
          </w:tcPr>
          <w:p w14:paraId="7A00A3B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26.400,00</w:t>
            </w:r>
          </w:p>
        </w:tc>
        <w:tc>
          <w:tcPr>
            <w:tcW w:w="502" w:type="pct"/>
            <w:tcBorders>
              <w:top w:val="nil"/>
              <w:left w:val="nil"/>
              <w:bottom w:val="nil"/>
              <w:right w:val="nil"/>
            </w:tcBorders>
            <w:shd w:val="clear" w:color="auto" w:fill="auto"/>
            <w:noWrap/>
            <w:vAlign w:val="bottom"/>
            <w:hideMark/>
          </w:tcPr>
          <w:p w14:paraId="0594BE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364AEEC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3B73922" w14:textId="77777777" w:rsidR="00965DF4" w:rsidRPr="002F158A" w:rsidRDefault="00965DF4" w:rsidP="00232DDC">
            <w:pPr>
              <w:jc w:val="right"/>
              <w:rPr>
                <w:rFonts w:ascii="Arial" w:hAnsi="Arial" w:cs="Arial"/>
                <w:sz w:val="20"/>
                <w:szCs w:val="20"/>
                <w:lang w:val="en-US"/>
              </w:rPr>
            </w:pPr>
          </w:p>
        </w:tc>
      </w:tr>
      <w:tr w:rsidR="00965DF4" w:rsidRPr="002F158A" w14:paraId="596A1226" w14:textId="77777777" w:rsidTr="00232DDC">
        <w:trPr>
          <w:trHeight w:val="255"/>
        </w:trPr>
        <w:tc>
          <w:tcPr>
            <w:tcW w:w="82" w:type="pct"/>
            <w:tcBorders>
              <w:top w:val="nil"/>
              <w:left w:val="nil"/>
              <w:bottom w:val="nil"/>
              <w:right w:val="nil"/>
            </w:tcBorders>
            <w:shd w:val="clear" w:color="auto" w:fill="auto"/>
            <w:noWrap/>
            <w:vAlign w:val="bottom"/>
            <w:hideMark/>
          </w:tcPr>
          <w:p w14:paraId="44A0701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9F8846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4511</w:t>
            </w:r>
          </w:p>
        </w:tc>
        <w:tc>
          <w:tcPr>
            <w:tcW w:w="2693" w:type="pct"/>
            <w:tcBorders>
              <w:top w:val="nil"/>
              <w:left w:val="nil"/>
              <w:bottom w:val="nil"/>
              <w:right w:val="nil"/>
            </w:tcBorders>
            <w:shd w:val="clear" w:color="auto" w:fill="auto"/>
            <w:noWrap/>
            <w:vAlign w:val="bottom"/>
            <w:hideMark/>
          </w:tcPr>
          <w:p w14:paraId="2DFB8AA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Dodatna ulaganja na građevinskim objektima</w:t>
            </w:r>
          </w:p>
        </w:tc>
        <w:tc>
          <w:tcPr>
            <w:tcW w:w="505" w:type="pct"/>
            <w:tcBorders>
              <w:top w:val="nil"/>
              <w:left w:val="nil"/>
              <w:bottom w:val="nil"/>
              <w:right w:val="nil"/>
            </w:tcBorders>
            <w:shd w:val="clear" w:color="auto" w:fill="auto"/>
            <w:noWrap/>
            <w:vAlign w:val="bottom"/>
            <w:hideMark/>
          </w:tcPr>
          <w:p w14:paraId="260212F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89E445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AB11A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7523FE5" w14:textId="77777777" w:rsidR="00965DF4" w:rsidRPr="002F158A" w:rsidRDefault="00965DF4" w:rsidP="00232DDC">
            <w:pPr>
              <w:jc w:val="right"/>
              <w:rPr>
                <w:rFonts w:ascii="Arial" w:hAnsi="Arial" w:cs="Arial"/>
                <w:sz w:val="20"/>
                <w:szCs w:val="20"/>
                <w:lang w:val="en-US"/>
              </w:rPr>
            </w:pPr>
          </w:p>
        </w:tc>
      </w:tr>
      <w:tr w:rsidR="00965DF4" w:rsidRPr="002F158A" w14:paraId="3A51B656" w14:textId="77777777" w:rsidTr="00232DDC">
        <w:trPr>
          <w:trHeight w:val="255"/>
        </w:trPr>
        <w:tc>
          <w:tcPr>
            <w:tcW w:w="82" w:type="pct"/>
            <w:tcBorders>
              <w:top w:val="nil"/>
              <w:left w:val="nil"/>
              <w:bottom w:val="nil"/>
              <w:right w:val="nil"/>
            </w:tcBorders>
            <w:shd w:val="clear" w:color="000000" w:fill="FFFF99"/>
            <w:noWrap/>
            <w:vAlign w:val="bottom"/>
            <w:hideMark/>
          </w:tcPr>
          <w:p w14:paraId="5547337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78E392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T100045</w:t>
            </w:r>
          </w:p>
        </w:tc>
        <w:tc>
          <w:tcPr>
            <w:tcW w:w="2693" w:type="pct"/>
            <w:tcBorders>
              <w:top w:val="nil"/>
              <w:left w:val="nil"/>
              <w:bottom w:val="nil"/>
              <w:right w:val="nil"/>
            </w:tcBorders>
            <w:shd w:val="clear" w:color="000000" w:fill="FFFF99"/>
            <w:noWrap/>
            <w:vAlign w:val="bottom"/>
            <w:hideMark/>
          </w:tcPr>
          <w:p w14:paraId="1632FCE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Odvoz otpada nakon posljedica poplave</w:t>
            </w:r>
          </w:p>
        </w:tc>
        <w:tc>
          <w:tcPr>
            <w:tcW w:w="505" w:type="pct"/>
            <w:tcBorders>
              <w:top w:val="nil"/>
              <w:left w:val="nil"/>
              <w:bottom w:val="nil"/>
              <w:right w:val="nil"/>
            </w:tcBorders>
            <w:shd w:val="clear" w:color="000000" w:fill="FFFF99"/>
            <w:noWrap/>
            <w:vAlign w:val="bottom"/>
            <w:hideMark/>
          </w:tcPr>
          <w:p w14:paraId="3D1D4086" w14:textId="77777777" w:rsidR="00965DF4" w:rsidRPr="00965DF4" w:rsidRDefault="00965DF4" w:rsidP="00232DDC">
            <w:pPr>
              <w:jc w:val="right"/>
              <w:rPr>
                <w:rFonts w:ascii="Arial" w:hAnsi="Arial" w:cs="Arial"/>
                <w:b/>
                <w:bCs/>
                <w:sz w:val="20"/>
                <w:szCs w:val="20"/>
                <w:lang w:val="pl-PL"/>
              </w:rPr>
            </w:pPr>
            <w:r w:rsidRPr="00965DF4">
              <w:rPr>
                <w:rFonts w:ascii="Arial" w:hAnsi="Arial" w:cs="Arial"/>
                <w:b/>
                <w:bCs/>
                <w:sz w:val="20"/>
                <w:szCs w:val="20"/>
                <w:lang w:val="pl-PL"/>
              </w:rPr>
              <w:t> </w:t>
            </w:r>
          </w:p>
        </w:tc>
        <w:tc>
          <w:tcPr>
            <w:tcW w:w="502" w:type="pct"/>
            <w:tcBorders>
              <w:top w:val="nil"/>
              <w:left w:val="nil"/>
              <w:bottom w:val="nil"/>
              <w:right w:val="nil"/>
            </w:tcBorders>
            <w:shd w:val="clear" w:color="000000" w:fill="FFFF99"/>
            <w:noWrap/>
            <w:vAlign w:val="bottom"/>
            <w:hideMark/>
          </w:tcPr>
          <w:p w14:paraId="2641324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20.700,00</w:t>
            </w:r>
          </w:p>
        </w:tc>
        <w:tc>
          <w:tcPr>
            <w:tcW w:w="411" w:type="pct"/>
            <w:tcBorders>
              <w:top w:val="nil"/>
              <w:left w:val="nil"/>
              <w:bottom w:val="nil"/>
              <w:right w:val="nil"/>
            </w:tcBorders>
            <w:shd w:val="clear" w:color="000000" w:fill="FFFF99"/>
            <w:noWrap/>
            <w:vAlign w:val="bottom"/>
            <w:hideMark/>
          </w:tcPr>
          <w:p w14:paraId="2E322F8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14.570,36</w:t>
            </w:r>
          </w:p>
        </w:tc>
        <w:tc>
          <w:tcPr>
            <w:tcW w:w="336" w:type="pct"/>
            <w:tcBorders>
              <w:top w:val="nil"/>
              <w:left w:val="nil"/>
              <w:bottom w:val="nil"/>
              <w:right w:val="nil"/>
            </w:tcBorders>
            <w:shd w:val="clear" w:color="000000" w:fill="FFFF99"/>
            <w:noWrap/>
            <w:vAlign w:val="bottom"/>
            <w:hideMark/>
          </w:tcPr>
          <w:p w14:paraId="5655F2D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70,39%</w:t>
            </w:r>
          </w:p>
        </w:tc>
      </w:tr>
      <w:tr w:rsidR="00965DF4" w:rsidRPr="002F158A" w14:paraId="468700B2" w14:textId="77777777" w:rsidTr="00232DDC">
        <w:trPr>
          <w:trHeight w:val="255"/>
        </w:trPr>
        <w:tc>
          <w:tcPr>
            <w:tcW w:w="82" w:type="pct"/>
            <w:tcBorders>
              <w:top w:val="nil"/>
              <w:left w:val="nil"/>
              <w:bottom w:val="nil"/>
              <w:right w:val="nil"/>
            </w:tcBorders>
            <w:shd w:val="clear" w:color="000000" w:fill="CCCCFF"/>
            <w:noWrap/>
            <w:vAlign w:val="bottom"/>
            <w:hideMark/>
          </w:tcPr>
          <w:p w14:paraId="6BCCDCB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D3CC375"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0F232AF6"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5333CF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411" w:type="pct"/>
            <w:tcBorders>
              <w:top w:val="nil"/>
              <w:left w:val="nil"/>
              <w:bottom w:val="nil"/>
              <w:right w:val="nil"/>
            </w:tcBorders>
            <w:shd w:val="clear" w:color="000000" w:fill="CCCCFF"/>
            <w:noWrap/>
            <w:vAlign w:val="bottom"/>
            <w:hideMark/>
          </w:tcPr>
          <w:p w14:paraId="05AB1F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14.570,36</w:t>
            </w:r>
          </w:p>
        </w:tc>
        <w:tc>
          <w:tcPr>
            <w:tcW w:w="336" w:type="pct"/>
            <w:tcBorders>
              <w:top w:val="nil"/>
              <w:left w:val="nil"/>
              <w:bottom w:val="nil"/>
              <w:right w:val="nil"/>
            </w:tcBorders>
            <w:shd w:val="clear" w:color="000000" w:fill="CCCCFF"/>
            <w:noWrap/>
            <w:vAlign w:val="bottom"/>
            <w:hideMark/>
          </w:tcPr>
          <w:p w14:paraId="10F5F3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70,39%</w:t>
            </w:r>
          </w:p>
        </w:tc>
      </w:tr>
      <w:tr w:rsidR="00965DF4" w:rsidRPr="002F158A" w14:paraId="508A71EA" w14:textId="77777777" w:rsidTr="00232DDC">
        <w:trPr>
          <w:trHeight w:val="255"/>
        </w:trPr>
        <w:tc>
          <w:tcPr>
            <w:tcW w:w="82" w:type="pct"/>
            <w:tcBorders>
              <w:top w:val="nil"/>
              <w:left w:val="nil"/>
              <w:bottom w:val="nil"/>
              <w:right w:val="nil"/>
            </w:tcBorders>
            <w:shd w:val="clear" w:color="000000" w:fill="CCCCFF"/>
            <w:noWrap/>
            <w:vAlign w:val="bottom"/>
            <w:hideMark/>
          </w:tcPr>
          <w:p w14:paraId="44327D7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003042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6EC4586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D7FBB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20.700,00</w:t>
            </w:r>
          </w:p>
        </w:tc>
        <w:tc>
          <w:tcPr>
            <w:tcW w:w="411" w:type="pct"/>
            <w:tcBorders>
              <w:top w:val="nil"/>
              <w:left w:val="nil"/>
              <w:bottom w:val="nil"/>
              <w:right w:val="nil"/>
            </w:tcBorders>
            <w:shd w:val="clear" w:color="000000" w:fill="CCCCFF"/>
            <w:noWrap/>
            <w:vAlign w:val="bottom"/>
            <w:hideMark/>
          </w:tcPr>
          <w:p w14:paraId="284C39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14.570,36</w:t>
            </w:r>
          </w:p>
        </w:tc>
        <w:tc>
          <w:tcPr>
            <w:tcW w:w="336" w:type="pct"/>
            <w:tcBorders>
              <w:top w:val="nil"/>
              <w:left w:val="nil"/>
              <w:bottom w:val="nil"/>
              <w:right w:val="nil"/>
            </w:tcBorders>
            <w:shd w:val="clear" w:color="000000" w:fill="CCCCFF"/>
            <w:noWrap/>
            <w:vAlign w:val="bottom"/>
            <w:hideMark/>
          </w:tcPr>
          <w:p w14:paraId="0F4476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70,39%</w:t>
            </w:r>
          </w:p>
        </w:tc>
      </w:tr>
      <w:tr w:rsidR="00965DF4" w:rsidRPr="002F158A" w14:paraId="72AE7F5D" w14:textId="77777777" w:rsidTr="00232DDC">
        <w:trPr>
          <w:trHeight w:val="255"/>
        </w:trPr>
        <w:tc>
          <w:tcPr>
            <w:tcW w:w="82" w:type="pct"/>
            <w:tcBorders>
              <w:top w:val="nil"/>
              <w:left w:val="nil"/>
              <w:bottom w:val="nil"/>
              <w:right w:val="nil"/>
            </w:tcBorders>
            <w:shd w:val="clear" w:color="auto" w:fill="auto"/>
            <w:noWrap/>
            <w:vAlign w:val="bottom"/>
            <w:hideMark/>
          </w:tcPr>
          <w:p w14:paraId="6A41036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B2BBD9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8150E6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AD6DA1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F7884A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20.700,00</w:t>
            </w:r>
          </w:p>
        </w:tc>
        <w:tc>
          <w:tcPr>
            <w:tcW w:w="411" w:type="pct"/>
            <w:tcBorders>
              <w:top w:val="nil"/>
              <w:left w:val="nil"/>
              <w:bottom w:val="nil"/>
              <w:right w:val="nil"/>
            </w:tcBorders>
            <w:shd w:val="clear" w:color="auto" w:fill="auto"/>
            <w:noWrap/>
            <w:vAlign w:val="bottom"/>
            <w:hideMark/>
          </w:tcPr>
          <w:p w14:paraId="0D8704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14.570,36</w:t>
            </w:r>
          </w:p>
        </w:tc>
        <w:tc>
          <w:tcPr>
            <w:tcW w:w="336" w:type="pct"/>
            <w:tcBorders>
              <w:top w:val="nil"/>
              <w:left w:val="nil"/>
              <w:bottom w:val="nil"/>
              <w:right w:val="nil"/>
            </w:tcBorders>
            <w:shd w:val="clear" w:color="auto" w:fill="auto"/>
            <w:noWrap/>
            <w:vAlign w:val="bottom"/>
            <w:hideMark/>
          </w:tcPr>
          <w:p w14:paraId="0FC4243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70,39%</w:t>
            </w:r>
          </w:p>
        </w:tc>
      </w:tr>
      <w:tr w:rsidR="00965DF4" w:rsidRPr="002F158A" w14:paraId="478D746E" w14:textId="77777777" w:rsidTr="00232DDC">
        <w:trPr>
          <w:trHeight w:val="255"/>
        </w:trPr>
        <w:tc>
          <w:tcPr>
            <w:tcW w:w="82" w:type="pct"/>
            <w:tcBorders>
              <w:top w:val="nil"/>
              <w:left w:val="nil"/>
              <w:bottom w:val="nil"/>
              <w:right w:val="nil"/>
            </w:tcBorders>
            <w:shd w:val="clear" w:color="auto" w:fill="auto"/>
            <w:noWrap/>
            <w:vAlign w:val="bottom"/>
            <w:hideMark/>
          </w:tcPr>
          <w:p w14:paraId="2B58F8C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F4C32E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794A58A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438057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436776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88E93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14.570,36</w:t>
            </w:r>
          </w:p>
        </w:tc>
        <w:tc>
          <w:tcPr>
            <w:tcW w:w="336" w:type="pct"/>
            <w:tcBorders>
              <w:top w:val="nil"/>
              <w:left w:val="nil"/>
              <w:bottom w:val="nil"/>
              <w:right w:val="nil"/>
            </w:tcBorders>
            <w:shd w:val="clear" w:color="auto" w:fill="auto"/>
            <w:noWrap/>
            <w:vAlign w:val="bottom"/>
            <w:hideMark/>
          </w:tcPr>
          <w:p w14:paraId="30B269B1" w14:textId="77777777" w:rsidR="00965DF4" w:rsidRPr="002F158A" w:rsidRDefault="00965DF4" w:rsidP="00232DDC">
            <w:pPr>
              <w:jc w:val="right"/>
              <w:rPr>
                <w:rFonts w:ascii="Arial" w:hAnsi="Arial" w:cs="Arial"/>
                <w:sz w:val="20"/>
                <w:szCs w:val="20"/>
                <w:lang w:val="en-US"/>
              </w:rPr>
            </w:pPr>
          </w:p>
        </w:tc>
      </w:tr>
      <w:tr w:rsidR="00965DF4" w:rsidRPr="002F158A" w14:paraId="499A8A85" w14:textId="77777777" w:rsidTr="00232DDC">
        <w:trPr>
          <w:trHeight w:val="255"/>
        </w:trPr>
        <w:tc>
          <w:tcPr>
            <w:tcW w:w="82" w:type="pct"/>
            <w:tcBorders>
              <w:top w:val="nil"/>
              <w:left w:val="nil"/>
              <w:bottom w:val="nil"/>
              <w:right w:val="nil"/>
            </w:tcBorders>
            <w:shd w:val="clear" w:color="000000" w:fill="FF9900"/>
            <w:noWrap/>
            <w:vAlign w:val="bottom"/>
            <w:hideMark/>
          </w:tcPr>
          <w:p w14:paraId="18B8849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79C36C8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1006</w:t>
            </w:r>
          </w:p>
        </w:tc>
        <w:tc>
          <w:tcPr>
            <w:tcW w:w="2693" w:type="pct"/>
            <w:tcBorders>
              <w:top w:val="nil"/>
              <w:left w:val="nil"/>
              <w:bottom w:val="nil"/>
              <w:right w:val="nil"/>
            </w:tcBorders>
            <w:shd w:val="clear" w:color="000000" w:fill="FF9900"/>
            <w:noWrap/>
            <w:vAlign w:val="bottom"/>
            <w:hideMark/>
          </w:tcPr>
          <w:p w14:paraId="5927181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Javne potrebe u sportu</w:t>
            </w:r>
          </w:p>
        </w:tc>
        <w:tc>
          <w:tcPr>
            <w:tcW w:w="505" w:type="pct"/>
            <w:tcBorders>
              <w:top w:val="nil"/>
              <w:left w:val="nil"/>
              <w:bottom w:val="nil"/>
              <w:right w:val="nil"/>
            </w:tcBorders>
            <w:shd w:val="clear" w:color="000000" w:fill="FF9900"/>
            <w:noWrap/>
            <w:vAlign w:val="bottom"/>
            <w:hideMark/>
          </w:tcPr>
          <w:p w14:paraId="4BD3E1E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201.771,00</w:t>
            </w:r>
          </w:p>
        </w:tc>
        <w:tc>
          <w:tcPr>
            <w:tcW w:w="502" w:type="pct"/>
            <w:tcBorders>
              <w:top w:val="nil"/>
              <w:left w:val="nil"/>
              <w:bottom w:val="nil"/>
              <w:right w:val="nil"/>
            </w:tcBorders>
            <w:shd w:val="clear" w:color="000000" w:fill="FF9900"/>
            <w:noWrap/>
            <w:vAlign w:val="bottom"/>
            <w:hideMark/>
          </w:tcPr>
          <w:p w14:paraId="1A8D3F1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487.135,18</w:t>
            </w:r>
          </w:p>
        </w:tc>
        <w:tc>
          <w:tcPr>
            <w:tcW w:w="411" w:type="pct"/>
            <w:tcBorders>
              <w:top w:val="nil"/>
              <w:left w:val="nil"/>
              <w:bottom w:val="nil"/>
              <w:right w:val="nil"/>
            </w:tcBorders>
            <w:shd w:val="clear" w:color="000000" w:fill="FF9900"/>
            <w:noWrap/>
            <w:vAlign w:val="bottom"/>
            <w:hideMark/>
          </w:tcPr>
          <w:p w14:paraId="37B9503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426.228,17</w:t>
            </w:r>
          </w:p>
        </w:tc>
        <w:tc>
          <w:tcPr>
            <w:tcW w:w="336" w:type="pct"/>
            <w:tcBorders>
              <w:top w:val="nil"/>
              <w:left w:val="nil"/>
              <w:bottom w:val="nil"/>
              <w:right w:val="nil"/>
            </w:tcBorders>
            <w:shd w:val="clear" w:color="000000" w:fill="FF9900"/>
            <w:noWrap/>
            <w:vAlign w:val="bottom"/>
            <w:hideMark/>
          </w:tcPr>
          <w:p w14:paraId="5B46E3B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87,50%</w:t>
            </w:r>
          </w:p>
        </w:tc>
      </w:tr>
      <w:tr w:rsidR="00965DF4" w:rsidRPr="002F158A" w14:paraId="01926A12" w14:textId="77777777" w:rsidTr="00232DDC">
        <w:trPr>
          <w:trHeight w:val="255"/>
        </w:trPr>
        <w:tc>
          <w:tcPr>
            <w:tcW w:w="82" w:type="pct"/>
            <w:tcBorders>
              <w:top w:val="nil"/>
              <w:left w:val="nil"/>
              <w:bottom w:val="nil"/>
              <w:right w:val="nil"/>
            </w:tcBorders>
            <w:shd w:val="clear" w:color="000000" w:fill="FFFF99"/>
            <w:noWrap/>
            <w:vAlign w:val="bottom"/>
            <w:hideMark/>
          </w:tcPr>
          <w:p w14:paraId="48C0DC2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9CA4A6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A100032</w:t>
            </w:r>
          </w:p>
        </w:tc>
        <w:tc>
          <w:tcPr>
            <w:tcW w:w="2693" w:type="pct"/>
            <w:tcBorders>
              <w:top w:val="nil"/>
              <w:left w:val="nil"/>
              <w:bottom w:val="nil"/>
              <w:right w:val="nil"/>
            </w:tcBorders>
            <w:shd w:val="clear" w:color="000000" w:fill="FFFF99"/>
            <w:noWrap/>
            <w:vAlign w:val="bottom"/>
            <w:hideMark/>
          </w:tcPr>
          <w:p w14:paraId="509494BA"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programa</w:t>
            </w:r>
            <w:proofErr w:type="spellEnd"/>
            <w:r w:rsidRPr="002F158A">
              <w:rPr>
                <w:rFonts w:ascii="Arial" w:hAnsi="Arial" w:cs="Arial"/>
                <w:b/>
                <w:bCs/>
                <w:sz w:val="20"/>
                <w:szCs w:val="20"/>
                <w:lang w:val="en-US"/>
              </w:rPr>
              <w:t xml:space="preserve"> </w:t>
            </w:r>
          </w:p>
        </w:tc>
        <w:tc>
          <w:tcPr>
            <w:tcW w:w="505" w:type="pct"/>
            <w:tcBorders>
              <w:top w:val="nil"/>
              <w:left w:val="nil"/>
              <w:bottom w:val="nil"/>
              <w:right w:val="nil"/>
            </w:tcBorders>
            <w:shd w:val="clear" w:color="000000" w:fill="FFFF99"/>
            <w:noWrap/>
            <w:vAlign w:val="bottom"/>
            <w:hideMark/>
          </w:tcPr>
          <w:p w14:paraId="6F1A787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25.250,00</w:t>
            </w:r>
          </w:p>
        </w:tc>
        <w:tc>
          <w:tcPr>
            <w:tcW w:w="502" w:type="pct"/>
            <w:tcBorders>
              <w:top w:val="nil"/>
              <w:left w:val="nil"/>
              <w:bottom w:val="nil"/>
              <w:right w:val="nil"/>
            </w:tcBorders>
            <w:shd w:val="clear" w:color="000000" w:fill="FFFF99"/>
            <w:noWrap/>
            <w:vAlign w:val="bottom"/>
            <w:hideMark/>
          </w:tcPr>
          <w:p w14:paraId="658C3F5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25.250,00</w:t>
            </w:r>
          </w:p>
        </w:tc>
        <w:tc>
          <w:tcPr>
            <w:tcW w:w="411" w:type="pct"/>
            <w:tcBorders>
              <w:top w:val="nil"/>
              <w:left w:val="nil"/>
              <w:bottom w:val="nil"/>
              <w:right w:val="nil"/>
            </w:tcBorders>
            <w:shd w:val="clear" w:color="000000" w:fill="FFFF99"/>
            <w:noWrap/>
            <w:vAlign w:val="bottom"/>
            <w:hideMark/>
          </w:tcPr>
          <w:p w14:paraId="50673C8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25.250,00</w:t>
            </w:r>
          </w:p>
        </w:tc>
        <w:tc>
          <w:tcPr>
            <w:tcW w:w="336" w:type="pct"/>
            <w:tcBorders>
              <w:top w:val="nil"/>
              <w:left w:val="nil"/>
              <w:bottom w:val="nil"/>
              <w:right w:val="nil"/>
            </w:tcBorders>
            <w:shd w:val="clear" w:color="000000" w:fill="FFFF99"/>
            <w:noWrap/>
            <w:vAlign w:val="bottom"/>
            <w:hideMark/>
          </w:tcPr>
          <w:p w14:paraId="238A094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6BCA6F0A" w14:textId="77777777" w:rsidTr="00232DDC">
        <w:trPr>
          <w:trHeight w:val="255"/>
        </w:trPr>
        <w:tc>
          <w:tcPr>
            <w:tcW w:w="82" w:type="pct"/>
            <w:tcBorders>
              <w:top w:val="nil"/>
              <w:left w:val="nil"/>
              <w:bottom w:val="nil"/>
              <w:right w:val="nil"/>
            </w:tcBorders>
            <w:shd w:val="clear" w:color="000000" w:fill="CCCCFF"/>
            <w:noWrap/>
            <w:vAlign w:val="bottom"/>
            <w:hideMark/>
          </w:tcPr>
          <w:p w14:paraId="68FBEB6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3820D4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4F4554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502" w:type="pct"/>
            <w:tcBorders>
              <w:top w:val="nil"/>
              <w:left w:val="nil"/>
              <w:bottom w:val="nil"/>
              <w:right w:val="nil"/>
            </w:tcBorders>
            <w:shd w:val="clear" w:color="000000" w:fill="CCCCFF"/>
            <w:noWrap/>
            <w:vAlign w:val="bottom"/>
            <w:hideMark/>
          </w:tcPr>
          <w:p w14:paraId="31C9C9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411" w:type="pct"/>
            <w:tcBorders>
              <w:top w:val="nil"/>
              <w:left w:val="nil"/>
              <w:bottom w:val="nil"/>
              <w:right w:val="nil"/>
            </w:tcBorders>
            <w:shd w:val="clear" w:color="000000" w:fill="CCCCFF"/>
            <w:noWrap/>
            <w:vAlign w:val="bottom"/>
            <w:hideMark/>
          </w:tcPr>
          <w:p w14:paraId="25317A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336" w:type="pct"/>
            <w:tcBorders>
              <w:top w:val="nil"/>
              <w:left w:val="nil"/>
              <w:bottom w:val="nil"/>
              <w:right w:val="nil"/>
            </w:tcBorders>
            <w:shd w:val="clear" w:color="000000" w:fill="CCCCFF"/>
            <w:noWrap/>
            <w:vAlign w:val="bottom"/>
            <w:hideMark/>
          </w:tcPr>
          <w:p w14:paraId="764262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48B6CED1" w14:textId="77777777" w:rsidTr="00232DDC">
        <w:trPr>
          <w:trHeight w:val="255"/>
        </w:trPr>
        <w:tc>
          <w:tcPr>
            <w:tcW w:w="82" w:type="pct"/>
            <w:tcBorders>
              <w:top w:val="nil"/>
              <w:left w:val="nil"/>
              <w:bottom w:val="nil"/>
              <w:right w:val="nil"/>
            </w:tcBorders>
            <w:shd w:val="clear" w:color="000000" w:fill="CCCCFF"/>
            <w:noWrap/>
            <w:vAlign w:val="bottom"/>
            <w:hideMark/>
          </w:tcPr>
          <w:p w14:paraId="5012D40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5D2B6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A5793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502" w:type="pct"/>
            <w:tcBorders>
              <w:top w:val="nil"/>
              <w:left w:val="nil"/>
              <w:bottom w:val="nil"/>
              <w:right w:val="nil"/>
            </w:tcBorders>
            <w:shd w:val="clear" w:color="000000" w:fill="CCCCFF"/>
            <w:noWrap/>
            <w:vAlign w:val="bottom"/>
            <w:hideMark/>
          </w:tcPr>
          <w:p w14:paraId="0CAFF71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411" w:type="pct"/>
            <w:tcBorders>
              <w:top w:val="nil"/>
              <w:left w:val="nil"/>
              <w:bottom w:val="nil"/>
              <w:right w:val="nil"/>
            </w:tcBorders>
            <w:shd w:val="clear" w:color="000000" w:fill="CCCCFF"/>
            <w:noWrap/>
            <w:vAlign w:val="bottom"/>
            <w:hideMark/>
          </w:tcPr>
          <w:p w14:paraId="55A60F5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25.250,00</w:t>
            </w:r>
          </w:p>
        </w:tc>
        <w:tc>
          <w:tcPr>
            <w:tcW w:w="336" w:type="pct"/>
            <w:tcBorders>
              <w:top w:val="nil"/>
              <w:left w:val="nil"/>
              <w:bottom w:val="nil"/>
              <w:right w:val="nil"/>
            </w:tcBorders>
            <w:shd w:val="clear" w:color="000000" w:fill="CCCCFF"/>
            <w:noWrap/>
            <w:vAlign w:val="bottom"/>
            <w:hideMark/>
          </w:tcPr>
          <w:p w14:paraId="5EA706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227942F" w14:textId="77777777" w:rsidTr="00232DDC">
        <w:trPr>
          <w:trHeight w:val="255"/>
        </w:trPr>
        <w:tc>
          <w:tcPr>
            <w:tcW w:w="82" w:type="pct"/>
            <w:tcBorders>
              <w:top w:val="nil"/>
              <w:left w:val="nil"/>
              <w:bottom w:val="nil"/>
              <w:right w:val="nil"/>
            </w:tcBorders>
            <w:shd w:val="clear" w:color="auto" w:fill="auto"/>
            <w:noWrap/>
            <w:vAlign w:val="bottom"/>
            <w:hideMark/>
          </w:tcPr>
          <w:p w14:paraId="282910D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A7753E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5ED9C7C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3D25D2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25.250,00</w:t>
            </w:r>
          </w:p>
        </w:tc>
        <w:tc>
          <w:tcPr>
            <w:tcW w:w="502" w:type="pct"/>
            <w:tcBorders>
              <w:top w:val="nil"/>
              <w:left w:val="nil"/>
              <w:bottom w:val="nil"/>
              <w:right w:val="nil"/>
            </w:tcBorders>
            <w:shd w:val="clear" w:color="auto" w:fill="auto"/>
            <w:noWrap/>
            <w:vAlign w:val="bottom"/>
            <w:hideMark/>
          </w:tcPr>
          <w:p w14:paraId="184DB4E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25.250,00</w:t>
            </w:r>
          </w:p>
        </w:tc>
        <w:tc>
          <w:tcPr>
            <w:tcW w:w="411" w:type="pct"/>
            <w:tcBorders>
              <w:top w:val="nil"/>
              <w:left w:val="nil"/>
              <w:bottom w:val="nil"/>
              <w:right w:val="nil"/>
            </w:tcBorders>
            <w:shd w:val="clear" w:color="auto" w:fill="auto"/>
            <w:noWrap/>
            <w:vAlign w:val="bottom"/>
            <w:hideMark/>
          </w:tcPr>
          <w:p w14:paraId="78210FA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25.250,00</w:t>
            </w:r>
          </w:p>
        </w:tc>
        <w:tc>
          <w:tcPr>
            <w:tcW w:w="336" w:type="pct"/>
            <w:tcBorders>
              <w:top w:val="nil"/>
              <w:left w:val="nil"/>
              <w:bottom w:val="nil"/>
              <w:right w:val="nil"/>
            </w:tcBorders>
            <w:shd w:val="clear" w:color="auto" w:fill="auto"/>
            <w:noWrap/>
            <w:vAlign w:val="bottom"/>
            <w:hideMark/>
          </w:tcPr>
          <w:p w14:paraId="276253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544C868D" w14:textId="77777777" w:rsidTr="00232DDC">
        <w:trPr>
          <w:trHeight w:val="255"/>
        </w:trPr>
        <w:tc>
          <w:tcPr>
            <w:tcW w:w="82" w:type="pct"/>
            <w:tcBorders>
              <w:top w:val="nil"/>
              <w:left w:val="nil"/>
              <w:bottom w:val="nil"/>
              <w:right w:val="nil"/>
            </w:tcBorders>
            <w:shd w:val="clear" w:color="auto" w:fill="auto"/>
            <w:noWrap/>
            <w:vAlign w:val="bottom"/>
            <w:hideMark/>
          </w:tcPr>
          <w:p w14:paraId="436C6DC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1BCF0B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386BA9D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1560A07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6F9920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F6426B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25.250,00</w:t>
            </w:r>
          </w:p>
        </w:tc>
        <w:tc>
          <w:tcPr>
            <w:tcW w:w="336" w:type="pct"/>
            <w:tcBorders>
              <w:top w:val="nil"/>
              <w:left w:val="nil"/>
              <w:bottom w:val="nil"/>
              <w:right w:val="nil"/>
            </w:tcBorders>
            <w:shd w:val="clear" w:color="auto" w:fill="auto"/>
            <w:noWrap/>
            <w:vAlign w:val="bottom"/>
            <w:hideMark/>
          </w:tcPr>
          <w:p w14:paraId="602DB383" w14:textId="77777777" w:rsidR="00965DF4" w:rsidRPr="002F158A" w:rsidRDefault="00965DF4" w:rsidP="00232DDC">
            <w:pPr>
              <w:jc w:val="right"/>
              <w:rPr>
                <w:rFonts w:ascii="Arial" w:hAnsi="Arial" w:cs="Arial"/>
                <w:sz w:val="20"/>
                <w:szCs w:val="20"/>
                <w:lang w:val="en-US"/>
              </w:rPr>
            </w:pPr>
          </w:p>
        </w:tc>
      </w:tr>
      <w:tr w:rsidR="00965DF4" w:rsidRPr="002F158A" w14:paraId="54AF6460" w14:textId="77777777" w:rsidTr="00232DDC">
        <w:trPr>
          <w:trHeight w:val="255"/>
        </w:trPr>
        <w:tc>
          <w:tcPr>
            <w:tcW w:w="82" w:type="pct"/>
            <w:tcBorders>
              <w:top w:val="nil"/>
              <w:left w:val="nil"/>
              <w:bottom w:val="nil"/>
              <w:right w:val="nil"/>
            </w:tcBorders>
            <w:shd w:val="clear" w:color="000000" w:fill="FFFF99"/>
            <w:noWrap/>
            <w:vAlign w:val="bottom"/>
            <w:hideMark/>
          </w:tcPr>
          <w:p w14:paraId="16D2A08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964EB3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A100033</w:t>
            </w:r>
          </w:p>
        </w:tc>
        <w:tc>
          <w:tcPr>
            <w:tcW w:w="2693" w:type="pct"/>
            <w:tcBorders>
              <w:top w:val="nil"/>
              <w:left w:val="nil"/>
              <w:bottom w:val="nil"/>
              <w:right w:val="nil"/>
            </w:tcBorders>
            <w:shd w:val="clear" w:color="000000" w:fill="FFFF99"/>
            <w:noWrap/>
            <w:vAlign w:val="bottom"/>
            <w:hideMark/>
          </w:tcPr>
          <w:p w14:paraId="1FA0F2E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Održavanje sportskih natjecanja i manifestacija</w:t>
            </w:r>
          </w:p>
        </w:tc>
        <w:tc>
          <w:tcPr>
            <w:tcW w:w="505" w:type="pct"/>
            <w:tcBorders>
              <w:top w:val="nil"/>
              <w:left w:val="nil"/>
              <w:bottom w:val="nil"/>
              <w:right w:val="nil"/>
            </w:tcBorders>
            <w:shd w:val="clear" w:color="000000" w:fill="FFFF99"/>
            <w:noWrap/>
            <w:vAlign w:val="bottom"/>
            <w:hideMark/>
          </w:tcPr>
          <w:p w14:paraId="7C9351C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1.300,00</w:t>
            </w:r>
          </w:p>
        </w:tc>
        <w:tc>
          <w:tcPr>
            <w:tcW w:w="502" w:type="pct"/>
            <w:tcBorders>
              <w:top w:val="nil"/>
              <w:left w:val="nil"/>
              <w:bottom w:val="nil"/>
              <w:right w:val="nil"/>
            </w:tcBorders>
            <w:shd w:val="clear" w:color="000000" w:fill="FFFF99"/>
            <w:noWrap/>
            <w:vAlign w:val="bottom"/>
            <w:hideMark/>
          </w:tcPr>
          <w:p w14:paraId="3AB5DCB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1.300,00</w:t>
            </w:r>
          </w:p>
        </w:tc>
        <w:tc>
          <w:tcPr>
            <w:tcW w:w="411" w:type="pct"/>
            <w:tcBorders>
              <w:top w:val="nil"/>
              <w:left w:val="nil"/>
              <w:bottom w:val="nil"/>
              <w:right w:val="nil"/>
            </w:tcBorders>
            <w:shd w:val="clear" w:color="000000" w:fill="FFFF99"/>
            <w:noWrap/>
            <w:vAlign w:val="bottom"/>
            <w:hideMark/>
          </w:tcPr>
          <w:p w14:paraId="6DE06D8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55D7D91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5F531E49" w14:textId="77777777" w:rsidTr="00232DDC">
        <w:trPr>
          <w:trHeight w:val="255"/>
        </w:trPr>
        <w:tc>
          <w:tcPr>
            <w:tcW w:w="82" w:type="pct"/>
            <w:tcBorders>
              <w:top w:val="nil"/>
              <w:left w:val="nil"/>
              <w:bottom w:val="nil"/>
              <w:right w:val="nil"/>
            </w:tcBorders>
            <w:shd w:val="clear" w:color="000000" w:fill="CCCCFF"/>
            <w:noWrap/>
            <w:vAlign w:val="bottom"/>
            <w:hideMark/>
          </w:tcPr>
          <w:p w14:paraId="67AA92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5CC2AA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48D72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502" w:type="pct"/>
            <w:tcBorders>
              <w:top w:val="nil"/>
              <w:left w:val="nil"/>
              <w:bottom w:val="nil"/>
              <w:right w:val="nil"/>
            </w:tcBorders>
            <w:shd w:val="clear" w:color="000000" w:fill="CCCCFF"/>
            <w:noWrap/>
            <w:vAlign w:val="bottom"/>
            <w:hideMark/>
          </w:tcPr>
          <w:p w14:paraId="51727C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411" w:type="pct"/>
            <w:tcBorders>
              <w:top w:val="nil"/>
              <w:left w:val="nil"/>
              <w:bottom w:val="nil"/>
              <w:right w:val="nil"/>
            </w:tcBorders>
            <w:shd w:val="clear" w:color="000000" w:fill="CCCCFF"/>
            <w:noWrap/>
            <w:vAlign w:val="bottom"/>
            <w:hideMark/>
          </w:tcPr>
          <w:p w14:paraId="3024CC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EB560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2E4264C" w14:textId="77777777" w:rsidTr="00232DDC">
        <w:trPr>
          <w:trHeight w:val="255"/>
        </w:trPr>
        <w:tc>
          <w:tcPr>
            <w:tcW w:w="82" w:type="pct"/>
            <w:tcBorders>
              <w:top w:val="nil"/>
              <w:left w:val="nil"/>
              <w:bottom w:val="nil"/>
              <w:right w:val="nil"/>
            </w:tcBorders>
            <w:shd w:val="clear" w:color="000000" w:fill="CCCCFF"/>
            <w:noWrap/>
            <w:vAlign w:val="bottom"/>
            <w:hideMark/>
          </w:tcPr>
          <w:p w14:paraId="12BDC25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4D56C0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A9F36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502" w:type="pct"/>
            <w:tcBorders>
              <w:top w:val="nil"/>
              <w:left w:val="nil"/>
              <w:bottom w:val="nil"/>
              <w:right w:val="nil"/>
            </w:tcBorders>
            <w:shd w:val="clear" w:color="000000" w:fill="CCCCFF"/>
            <w:noWrap/>
            <w:vAlign w:val="bottom"/>
            <w:hideMark/>
          </w:tcPr>
          <w:p w14:paraId="2908BE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1.300,00</w:t>
            </w:r>
          </w:p>
        </w:tc>
        <w:tc>
          <w:tcPr>
            <w:tcW w:w="411" w:type="pct"/>
            <w:tcBorders>
              <w:top w:val="nil"/>
              <w:left w:val="nil"/>
              <w:bottom w:val="nil"/>
              <w:right w:val="nil"/>
            </w:tcBorders>
            <w:shd w:val="clear" w:color="000000" w:fill="CCCCFF"/>
            <w:noWrap/>
            <w:vAlign w:val="bottom"/>
            <w:hideMark/>
          </w:tcPr>
          <w:p w14:paraId="4F7036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EE283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30A7415" w14:textId="77777777" w:rsidTr="00232DDC">
        <w:trPr>
          <w:trHeight w:val="255"/>
        </w:trPr>
        <w:tc>
          <w:tcPr>
            <w:tcW w:w="82" w:type="pct"/>
            <w:tcBorders>
              <w:top w:val="nil"/>
              <w:left w:val="nil"/>
              <w:bottom w:val="nil"/>
              <w:right w:val="nil"/>
            </w:tcBorders>
            <w:shd w:val="clear" w:color="auto" w:fill="auto"/>
            <w:noWrap/>
            <w:vAlign w:val="bottom"/>
            <w:hideMark/>
          </w:tcPr>
          <w:p w14:paraId="359E268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F37BDC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877C3B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59B66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w:t>
            </w:r>
          </w:p>
        </w:tc>
        <w:tc>
          <w:tcPr>
            <w:tcW w:w="502" w:type="pct"/>
            <w:tcBorders>
              <w:top w:val="nil"/>
              <w:left w:val="nil"/>
              <w:bottom w:val="nil"/>
              <w:right w:val="nil"/>
            </w:tcBorders>
            <w:shd w:val="clear" w:color="auto" w:fill="auto"/>
            <w:noWrap/>
            <w:vAlign w:val="bottom"/>
            <w:hideMark/>
          </w:tcPr>
          <w:p w14:paraId="45A6A0C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1.300,00</w:t>
            </w:r>
          </w:p>
        </w:tc>
        <w:tc>
          <w:tcPr>
            <w:tcW w:w="411" w:type="pct"/>
            <w:tcBorders>
              <w:top w:val="nil"/>
              <w:left w:val="nil"/>
              <w:bottom w:val="nil"/>
              <w:right w:val="nil"/>
            </w:tcBorders>
            <w:shd w:val="clear" w:color="auto" w:fill="auto"/>
            <w:noWrap/>
            <w:vAlign w:val="bottom"/>
            <w:hideMark/>
          </w:tcPr>
          <w:p w14:paraId="24735BB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8918E3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8EF0A7D" w14:textId="77777777" w:rsidTr="00232DDC">
        <w:trPr>
          <w:trHeight w:val="255"/>
        </w:trPr>
        <w:tc>
          <w:tcPr>
            <w:tcW w:w="82" w:type="pct"/>
            <w:tcBorders>
              <w:top w:val="nil"/>
              <w:left w:val="nil"/>
              <w:bottom w:val="nil"/>
              <w:right w:val="nil"/>
            </w:tcBorders>
            <w:shd w:val="clear" w:color="auto" w:fill="auto"/>
            <w:noWrap/>
            <w:vAlign w:val="bottom"/>
            <w:hideMark/>
          </w:tcPr>
          <w:p w14:paraId="43140CD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33D6B5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164B2A1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5C9B882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5C3366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D0AFF6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9F43701" w14:textId="77777777" w:rsidR="00965DF4" w:rsidRPr="002F158A" w:rsidRDefault="00965DF4" w:rsidP="00232DDC">
            <w:pPr>
              <w:jc w:val="right"/>
              <w:rPr>
                <w:rFonts w:ascii="Arial" w:hAnsi="Arial" w:cs="Arial"/>
                <w:sz w:val="20"/>
                <w:szCs w:val="20"/>
                <w:lang w:val="en-US"/>
              </w:rPr>
            </w:pPr>
          </w:p>
        </w:tc>
      </w:tr>
      <w:tr w:rsidR="00965DF4" w:rsidRPr="002F158A" w14:paraId="0B65BEE3" w14:textId="77777777" w:rsidTr="00232DDC">
        <w:trPr>
          <w:trHeight w:val="255"/>
        </w:trPr>
        <w:tc>
          <w:tcPr>
            <w:tcW w:w="82" w:type="pct"/>
            <w:tcBorders>
              <w:top w:val="nil"/>
              <w:left w:val="nil"/>
              <w:bottom w:val="nil"/>
              <w:right w:val="nil"/>
            </w:tcBorders>
            <w:shd w:val="clear" w:color="000000" w:fill="FFFF99"/>
            <w:noWrap/>
            <w:vAlign w:val="bottom"/>
            <w:hideMark/>
          </w:tcPr>
          <w:p w14:paraId="6572312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8D58E6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K100050</w:t>
            </w:r>
          </w:p>
        </w:tc>
        <w:tc>
          <w:tcPr>
            <w:tcW w:w="2693" w:type="pct"/>
            <w:tcBorders>
              <w:top w:val="nil"/>
              <w:left w:val="nil"/>
              <w:bottom w:val="nil"/>
              <w:right w:val="nil"/>
            </w:tcBorders>
            <w:shd w:val="clear" w:color="000000" w:fill="FFFF99"/>
            <w:noWrap/>
            <w:vAlign w:val="bottom"/>
            <w:hideMark/>
          </w:tcPr>
          <w:p w14:paraId="63C4ACF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Izgradnja svlačionica i tribina na nogometnom stadionu Gračac</w:t>
            </w:r>
          </w:p>
        </w:tc>
        <w:tc>
          <w:tcPr>
            <w:tcW w:w="505" w:type="pct"/>
            <w:tcBorders>
              <w:top w:val="nil"/>
              <w:left w:val="nil"/>
              <w:bottom w:val="nil"/>
              <w:right w:val="nil"/>
            </w:tcBorders>
            <w:shd w:val="clear" w:color="000000" w:fill="FFFF99"/>
            <w:noWrap/>
            <w:vAlign w:val="bottom"/>
            <w:hideMark/>
          </w:tcPr>
          <w:p w14:paraId="0B2CEF6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152.631,00</w:t>
            </w:r>
          </w:p>
        </w:tc>
        <w:tc>
          <w:tcPr>
            <w:tcW w:w="502" w:type="pct"/>
            <w:tcBorders>
              <w:top w:val="nil"/>
              <w:left w:val="nil"/>
              <w:bottom w:val="nil"/>
              <w:right w:val="nil"/>
            </w:tcBorders>
            <w:shd w:val="clear" w:color="000000" w:fill="FFFF99"/>
            <w:noWrap/>
            <w:vAlign w:val="bottom"/>
            <w:hideMark/>
          </w:tcPr>
          <w:p w14:paraId="55EA05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437.995,18</w:t>
            </w:r>
          </w:p>
        </w:tc>
        <w:tc>
          <w:tcPr>
            <w:tcW w:w="411" w:type="pct"/>
            <w:tcBorders>
              <w:top w:val="nil"/>
              <w:left w:val="nil"/>
              <w:bottom w:val="nil"/>
              <w:right w:val="nil"/>
            </w:tcBorders>
            <w:shd w:val="clear" w:color="000000" w:fill="FFFF99"/>
            <w:noWrap/>
            <w:vAlign w:val="bottom"/>
            <w:hideMark/>
          </w:tcPr>
          <w:p w14:paraId="0DD0EFD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387.738,83</w:t>
            </w:r>
          </w:p>
        </w:tc>
        <w:tc>
          <w:tcPr>
            <w:tcW w:w="336" w:type="pct"/>
            <w:tcBorders>
              <w:top w:val="nil"/>
              <w:left w:val="nil"/>
              <w:bottom w:val="nil"/>
              <w:right w:val="nil"/>
            </w:tcBorders>
            <w:shd w:val="clear" w:color="000000" w:fill="FFFF99"/>
            <w:noWrap/>
            <w:vAlign w:val="bottom"/>
            <w:hideMark/>
          </w:tcPr>
          <w:p w14:paraId="238DA0F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88,53%</w:t>
            </w:r>
          </w:p>
        </w:tc>
      </w:tr>
      <w:tr w:rsidR="00965DF4" w:rsidRPr="002F158A" w14:paraId="1873C5FE" w14:textId="77777777" w:rsidTr="00232DDC">
        <w:trPr>
          <w:trHeight w:val="255"/>
        </w:trPr>
        <w:tc>
          <w:tcPr>
            <w:tcW w:w="82" w:type="pct"/>
            <w:tcBorders>
              <w:top w:val="nil"/>
              <w:left w:val="nil"/>
              <w:bottom w:val="nil"/>
              <w:right w:val="nil"/>
            </w:tcBorders>
            <w:shd w:val="clear" w:color="000000" w:fill="CCCCFF"/>
            <w:noWrap/>
            <w:vAlign w:val="bottom"/>
            <w:hideMark/>
          </w:tcPr>
          <w:p w14:paraId="5958CE0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EE59C6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9AE8A9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123.731,00</w:t>
            </w:r>
          </w:p>
        </w:tc>
        <w:tc>
          <w:tcPr>
            <w:tcW w:w="502" w:type="pct"/>
            <w:tcBorders>
              <w:top w:val="nil"/>
              <w:left w:val="nil"/>
              <w:bottom w:val="nil"/>
              <w:right w:val="nil"/>
            </w:tcBorders>
            <w:shd w:val="clear" w:color="000000" w:fill="CCCCFF"/>
            <w:noWrap/>
            <w:vAlign w:val="bottom"/>
            <w:hideMark/>
          </w:tcPr>
          <w:p w14:paraId="080794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206.731,00</w:t>
            </w:r>
          </w:p>
        </w:tc>
        <w:tc>
          <w:tcPr>
            <w:tcW w:w="411" w:type="pct"/>
            <w:tcBorders>
              <w:top w:val="nil"/>
              <w:left w:val="nil"/>
              <w:bottom w:val="nil"/>
              <w:right w:val="nil"/>
            </w:tcBorders>
            <w:shd w:val="clear" w:color="000000" w:fill="CCCCFF"/>
            <w:noWrap/>
            <w:vAlign w:val="bottom"/>
            <w:hideMark/>
          </w:tcPr>
          <w:p w14:paraId="25E837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206.731,00</w:t>
            </w:r>
          </w:p>
        </w:tc>
        <w:tc>
          <w:tcPr>
            <w:tcW w:w="336" w:type="pct"/>
            <w:tcBorders>
              <w:top w:val="nil"/>
              <w:left w:val="nil"/>
              <w:bottom w:val="nil"/>
              <w:right w:val="nil"/>
            </w:tcBorders>
            <w:shd w:val="clear" w:color="000000" w:fill="CCCCFF"/>
            <w:noWrap/>
            <w:vAlign w:val="bottom"/>
            <w:hideMark/>
          </w:tcPr>
          <w:p w14:paraId="58B0FA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C535D35" w14:textId="77777777" w:rsidTr="00232DDC">
        <w:trPr>
          <w:trHeight w:val="255"/>
        </w:trPr>
        <w:tc>
          <w:tcPr>
            <w:tcW w:w="82" w:type="pct"/>
            <w:tcBorders>
              <w:top w:val="nil"/>
              <w:left w:val="nil"/>
              <w:bottom w:val="nil"/>
              <w:right w:val="nil"/>
            </w:tcBorders>
            <w:shd w:val="clear" w:color="000000" w:fill="CCCCFF"/>
            <w:noWrap/>
            <w:vAlign w:val="bottom"/>
            <w:hideMark/>
          </w:tcPr>
          <w:p w14:paraId="2C7F5BA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CEB8F8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63EDE5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88CB6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83.000,00</w:t>
            </w:r>
          </w:p>
        </w:tc>
        <w:tc>
          <w:tcPr>
            <w:tcW w:w="411" w:type="pct"/>
            <w:tcBorders>
              <w:top w:val="nil"/>
              <w:left w:val="nil"/>
              <w:bottom w:val="nil"/>
              <w:right w:val="nil"/>
            </w:tcBorders>
            <w:shd w:val="clear" w:color="000000" w:fill="CCCCFF"/>
            <w:noWrap/>
            <w:vAlign w:val="bottom"/>
            <w:hideMark/>
          </w:tcPr>
          <w:p w14:paraId="092F256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83.000,00</w:t>
            </w:r>
          </w:p>
        </w:tc>
        <w:tc>
          <w:tcPr>
            <w:tcW w:w="336" w:type="pct"/>
            <w:tcBorders>
              <w:top w:val="nil"/>
              <w:left w:val="nil"/>
              <w:bottom w:val="nil"/>
              <w:right w:val="nil"/>
            </w:tcBorders>
            <w:shd w:val="clear" w:color="000000" w:fill="CCCCFF"/>
            <w:noWrap/>
            <w:vAlign w:val="bottom"/>
            <w:hideMark/>
          </w:tcPr>
          <w:p w14:paraId="70BA762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3D317AD" w14:textId="77777777" w:rsidTr="00232DDC">
        <w:trPr>
          <w:trHeight w:val="255"/>
        </w:trPr>
        <w:tc>
          <w:tcPr>
            <w:tcW w:w="82" w:type="pct"/>
            <w:tcBorders>
              <w:top w:val="nil"/>
              <w:left w:val="nil"/>
              <w:bottom w:val="nil"/>
              <w:right w:val="nil"/>
            </w:tcBorders>
            <w:shd w:val="clear" w:color="auto" w:fill="auto"/>
            <w:noWrap/>
            <w:vAlign w:val="bottom"/>
            <w:hideMark/>
          </w:tcPr>
          <w:p w14:paraId="652B862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1C6867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8209C0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260F9A5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FA163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83.000,00</w:t>
            </w:r>
          </w:p>
        </w:tc>
        <w:tc>
          <w:tcPr>
            <w:tcW w:w="411" w:type="pct"/>
            <w:tcBorders>
              <w:top w:val="nil"/>
              <w:left w:val="nil"/>
              <w:bottom w:val="nil"/>
              <w:right w:val="nil"/>
            </w:tcBorders>
            <w:shd w:val="clear" w:color="auto" w:fill="auto"/>
            <w:noWrap/>
            <w:vAlign w:val="bottom"/>
            <w:hideMark/>
          </w:tcPr>
          <w:p w14:paraId="2D7912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83.000,00</w:t>
            </w:r>
          </w:p>
        </w:tc>
        <w:tc>
          <w:tcPr>
            <w:tcW w:w="336" w:type="pct"/>
            <w:tcBorders>
              <w:top w:val="nil"/>
              <w:left w:val="nil"/>
              <w:bottom w:val="nil"/>
              <w:right w:val="nil"/>
            </w:tcBorders>
            <w:shd w:val="clear" w:color="auto" w:fill="auto"/>
            <w:noWrap/>
            <w:vAlign w:val="bottom"/>
            <w:hideMark/>
          </w:tcPr>
          <w:p w14:paraId="18CC61D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674A2728" w14:textId="77777777" w:rsidTr="00232DDC">
        <w:trPr>
          <w:trHeight w:val="255"/>
        </w:trPr>
        <w:tc>
          <w:tcPr>
            <w:tcW w:w="82" w:type="pct"/>
            <w:tcBorders>
              <w:top w:val="nil"/>
              <w:left w:val="nil"/>
              <w:bottom w:val="nil"/>
              <w:right w:val="nil"/>
            </w:tcBorders>
            <w:shd w:val="clear" w:color="auto" w:fill="auto"/>
            <w:noWrap/>
            <w:vAlign w:val="bottom"/>
            <w:hideMark/>
          </w:tcPr>
          <w:p w14:paraId="0440312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DA9540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540A056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1F7E57B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CF73D9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40313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83.000,00</w:t>
            </w:r>
          </w:p>
        </w:tc>
        <w:tc>
          <w:tcPr>
            <w:tcW w:w="336" w:type="pct"/>
            <w:tcBorders>
              <w:top w:val="nil"/>
              <w:left w:val="nil"/>
              <w:bottom w:val="nil"/>
              <w:right w:val="nil"/>
            </w:tcBorders>
            <w:shd w:val="clear" w:color="auto" w:fill="auto"/>
            <w:noWrap/>
            <w:vAlign w:val="bottom"/>
            <w:hideMark/>
          </w:tcPr>
          <w:p w14:paraId="44FE3528" w14:textId="77777777" w:rsidR="00965DF4" w:rsidRPr="002F158A" w:rsidRDefault="00965DF4" w:rsidP="00232DDC">
            <w:pPr>
              <w:jc w:val="right"/>
              <w:rPr>
                <w:rFonts w:ascii="Arial" w:hAnsi="Arial" w:cs="Arial"/>
                <w:sz w:val="20"/>
                <w:szCs w:val="20"/>
                <w:lang w:val="en-US"/>
              </w:rPr>
            </w:pPr>
          </w:p>
        </w:tc>
      </w:tr>
      <w:tr w:rsidR="00965DF4" w:rsidRPr="002F158A" w14:paraId="78E346F0" w14:textId="77777777" w:rsidTr="00232DDC">
        <w:trPr>
          <w:trHeight w:val="255"/>
        </w:trPr>
        <w:tc>
          <w:tcPr>
            <w:tcW w:w="82" w:type="pct"/>
            <w:tcBorders>
              <w:top w:val="nil"/>
              <w:left w:val="nil"/>
              <w:bottom w:val="nil"/>
              <w:right w:val="nil"/>
            </w:tcBorders>
            <w:shd w:val="clear" w:color="000000" w:fill="CCCCFF"/>
            <w:noWrap/>
            <w:vAlign w:val="bottom"/>
            <w:hideMark/>
          </w:tcPr>
          <w:p w14:paraId="22CD0B6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3AB75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7A9897C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123.731,00</w:t>
            </w:r>
          </w:p>
        </w:tc>
        <w:tc>
          <w:tcPr>
            <w:tcW w:w="502" w:type="pct"/>
            <w:tcBorders>
              <w:top w:val="nil"/>
              <w:left w:val="nil"/>
              <w:bottom w:val="nil"/>
              <w:right w:val="nil"/>
            </w:tcBorders>
            <w:shd w:val="clear" w:color="000000" w:fill="CCCCFF"/>
            <w:noWrap/>
            <w:vAlign w:val="bottom"/>
            <w:hideMark/>
          </w:tcPr>
          <w:p w14:paraId="4B030A2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123.731,00</w:t>
            </w:r>
          </w:p>
        </w:tc>
        <w:tc>
          <w:tcPr>
            <w:tcW w:w="411" w:type="pct"/>
            <w:tcBorders>
              <w:top w:val="nil"/>
              <w:left w:val="nil"/>
              <w:bottom w:val="nil"/>
              <w:right w:val="nil"/>
            </w:tcBorders>
            <w:shd w:val="clear" w:color="000000" w:fill="CCCCFF"/>
            <w:noWrap/>
            <w:vAlign w:val="bottom"/>
            <w:hideMark/>
          </w:tcPr>
          <w:p w14:paraId="4EA94C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123.731,00</w:t>
            </w:r>
          </w:p>
        </w:tc>
        <w:tc>
          <w:tcPr>
            <w:tcW w:w="336" w:type="pct"/>
            <w:tcBorders>
              <w:top w:val="nil"/>
              <w:left w:val="nil"/>
              <w:bottom w:val="nil"/>
              <w:right w:val="nil"/>
            </w:tcBorders>
            <w:shd w:val="clear" w:color="000000" w:fill="CCCCFF"/>
            <w:noWrap/>
            <w:vAlign w:val="bottom"/>
            <w:hideMark/>
          </w:tcPr>
          <w:p w14:paraId="4FF4AE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A0F9544" w14:textId="77777777" w:rsidTr="00232DDC">
        <w:trPr>
          <w:trHeight w:val="255"/>
        </w:trPr>
        <w:tc>
          <w:tcPr>
            <w:tcW w:w="82" w:type="pct"/>
            <w:tcBorders>
              <w:top w:val="nil"/>
              <w:left w:val="nil"/>
              <w:bottom w:val="nil"/>
              <w:right w:val="nil"/>
            </w:tcBorders>
            <w:shd w:val="clear" w:color="auto" w:fill="auto"/>
            <w:noWrap/>
            <w:vAlign w:val="bottom"/>
            <w:hideMark/>
          </w:tcPr>
          <w:p w14:paraId="42255C2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E4DEE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ED31BD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3DFCD9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123.731,00</w:t>
            </w:r>
          </w:p>
        </w:tc>
        <w:tc>
          <w:tcPr>
            <w:tcW w:w="502" w:type="pct"/>
            <w:tcBorders>
              <w:top w:val="nil"/>
              <w:left w:val="nil"/>
              <w:bottom w:val="nil"/>
              <w:right w:val="nil"/>
            </w:tcBorders>
            <w:shd w:val="clear" w:color="auto" w:fill="auto"/>
            <w:noWrap/>
            <w:vAlign w:val="bottom"/>
            <w:hideMark/>
          </w:tcPr>
          <w:p w14:paraId="3BDFD70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123.731,00</w:t>
            </w:r>
          </w:p>
        </w:tc>
        <w:tc>
          <w:tcPr>
            <w:tcW w:w="411" w:type="pct"/>
            <w:tcBorders>
              <w:top w:val="nil"/>
              <w:left w:val="nil"/>
              <w:bottom w:val="nil"/>
              <w:right w:val="nil"/>
            </w:tcBorders>
            <w:shd w:val="clear" w:color="auto" w:fill="auto"/>
            <w:noWrap/>
            <w:vAlign w:val="bottom"/>
            <w:hideMark/>
          </w:tcPr>
          <w:p w14:paraId="1548FCF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123.731,00</w:t>
            </w:r>
          </w:p>
        </w:tc>
        <w:tc>
          <w:tcPr>
            <w:tcW w:w="336" w:type="pct"/>
            <w:tcBorders>
              <w:top w:val="nil"/>
              <w:left w:val="nil"/>
              <w:bottom w:val="nil"/>
              <w:right w:val="nil"/>
            </w:tcBorders>
            <w:shd w:val="clear" w:color="auto" w:fill="auto"/>
            <w:noWrap/>
            <w:vAlign w:val="bottom"/>
            <w:hideMark/>
          </w:tcPr>
          <w:p w14:paraId="2C1D45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12E0F29C" w14:textId="77777777" w:rsidTr="00232DDC">
        <w:trPr>
          <w:trHeight w:val="255"/>
        </w:trPr>
        <w:tc>
          <w:tcPr>
            <w:tcW w:w="82" w:type="pct"/>
            <w:tcBorders>
              <w:top w:val="nil"/>
              <w:left w:val="nil"/>
              <w:bottom w:val="nil"/>
              <w:right w:val="nil"/>
            </w:tcBorders>
            <w:shd w:val="clear" w:color="auto" w:fill="auto"/>
            <w:noWrap/>
            <w:vAlign w:val="bottom"/>
            <w:hideMark/>
          </w:tcPr>
          <w:p w14:paraId="42DE568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6AB3B0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5203A91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717BEB9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A09FE2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C69348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123.731,00</w:t>
            </w:r>
          </w:p>
        </w:tc>
        <w:tc>
          <w:tcPr>
            <w:tcW w:w="336" w:type="pct"/>
            <w:tcBorders>
              <w:top w:val="nil"/>
              <w:left w:val="nil"/>
              <w:bottom w:val="nil"/>
              <w:right w:val="nil"/>
            </w:tcBorders>
            <w:shd w:val="clear" w:color="auto" w:fill="auto"/>
            <w:noWrap/>
            <w:vAlign w:val="bottom"/>
            <w:hideMark/>
          </w:tcPr>
          <w:p w14:paraId="5B101420" w14:textId="77777777" w:rsidR="00965DF4" w:rsidRPr="002F158A" w:rsidRDefault="00965DF4" w:rsidP="00232DDC">
            <w:pPr>
              <w:jc w:val="right"/>
              <w:rPr>
                <w:rFonts w:ascii="Arial" w:hAnsi="Arial" w:cs="Arial"/>
                <w:sz w:val="20"/>
                <w:szCs w:val="20"/>
                <w:lang w:val="en-US"/>
              </w:rPr>
            </w:pPr>
          </w:p>
        </w:tc>
      </w:tr>
      <w:tr w:rsidR="00965DF4" w:rsidRPr="002F158A" w14:paraId="4CADDFAD" w14:textId="77777777" w:rsidTr="00232DDC">
        <w:trPr>
          <w:trHeight w:val="255"/>
        </w:trPr>
        <w:tc>
          <w:tcPr>
            <w:tcW w:w="82" w:type="pct"/>
            <w:tcBorders>
              <w:top w:val="nil"/>
              <w:left w:val="nil"/>
              <w:bottom w:val="nil"/>
              <w:right w:val="nil"/>
            </w:tcBorders>
            <w:shd w:val="clear" w:color="000000" w:fill="CCCCFF"/>
            <w:noWrap/>
            <w:vAlign w:val="bottom"/>
            <w:hideMark/>
          </w:tcPr>
          <w:p w14:paraId="5AC7FC2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5202CF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7E69FBA9" w14:textId="77777777" w:rsidR="00965DF4" w:rsidRPr="00965DF4" w:rsidRDefault="00965DF4" w:rsidP="00232DDC">
            <w:pPr>
              <w:jc w:val="right"/>
              <w:rPr>
                <w:rFonts w:ascii="Arial" w:hAnsi="Arial" w:cs="Arial"/>
                <w:b/>
                <w:bCs/>
                <w:color w:val="333333"/>
                <w:sz w:val="20"/>
                <w:szCs w:val="20"/>
                <w:lang w:val="pl-PL"/>
              </w:rPr>
            </w:pPr>
            <w:r w:rsidRPr="00965DF4">
              <w:rPr>
                <w:rFonts w:ascii="Arial" w:hAnsi="Arial" w:cs="Arial"/>
                <w:b/>
                <w:bCs/>
                <w:color w:val="333333"/>
                <w:sz w:val="20"/>
                <w:szCs w:val="20"/>
                <w:lang w:val="pl-PL"/>
              </w:rPr>
              <w:t> </w:t>
            </w:r>
          </w:p>
        </w:tc>
        <w:tc>
          <w:tcPr>
            <w:tcW w:w="502" w:type="pct"/>
            <w:tcBorders>
              <w:top w:val="nil"/>
              <w:left w:val="nil"/>
              <w:bottom w:val="nil"/>
              <w:right w:val="nil"/>
            </w:tcBorders>
            <w:shd w:val="clear" w:color="000000" w:fill="CCCCFF"/>
            <w:noWrap/>
            <w:vAlign w:val="bottom"/>
            <w:hideMark/>
          </w:tcPr>
          <w:p w14:paraId="42E86C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67.550,00</w:t>
            </w:r>
          </w:p>
        </w:tc>
        <w:tc>
          <w:tcPr>
            <w:tcW w:w="411" w:type="pct"/>
            <w:tcBorders>
              <w:top w:val="nil"/>
              <w:left w:val="nil"/>
              <w:bottom w:val="nil"/>
              <w:right w:val="nil"/>
            </w:tcBorders>
            <w:shd w:val="clear" w:color="000000" w:fill="CCCCFF"/>
            <w:noWrap/>
            <w:vAlign w:val="bottom"/>
            <w:hideMark/>
          </w:tcPr>
          <w:p w14:paraId="69A55ED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26.715,90</w:t>
            </w:r>
          </w:p>
        </w:tc>
        <w:tc>
          <w:tcPr>
            <w:tcW w:w="336" w:type="pct"/>
            <w:tcBorders>
              <w:top w:val="nil"/>
              <w:left w:val="nil"/>
              <w:bottom w:val="nil"/>
              <w:right w:val="nil"/>
            </w:tcBorders>
            <w:shd w:val="clear" w:color="000000" w:fill="CCCCFF"/>
            <w:noWrap/>
            <w:vAlign w:val="bottom"/>
            <w:hideMark/>
          </w:tcPr>
          <w:p w14:paraId="0833F7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39,55%</w:t>
            </w:r>
          </w:p>
        </w:tc>
      </w:tr>
      <w:tr w:rsidR="00965DF4" w:rsidRPr="002F158A" w14:paraId="27810F49" w14:textId="77777777" w:rsidTr="00232DDC">
        <w:trPr>
          <w:trHeight w:val="255"/>
        </w:trPr>
        <w:tc>
          <w:tcPr>
            <w:tcW w:w="82" w:type="pct"/>
            <w:tcBorders>
              <w:top w:val="nil"/>
              <w:left w:val="nil"/>
              <w:bottom w:val="nil"/>
              <w:right w:val="nil"/>
            </w:tcBorders>
            <w:shd w:val="clear" w:color="000000" w:fill="CCCCFF"/>
            <w:noWrap/>
            <w:vAlign w:val="bottom"/>
            <w:hideMark/>
          </w:tcPr>
          <w:p w14:paraId="456AD3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E4C452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4.3. </w:t>
            </w:r>
            <w:proofErr w:type="spellStart"/>
            <w:r w:rsidRPr="002F158A">
              <w:rPr>
                <w:rFonts w:ascii="Arial" w:hAnsi="Arial" w:cs="Arial"/>
                <w:b/>
                <w:bCs/>
                <w:color w:val="333333"/>
                <w:sz w:val="20"/>
                <w:szCs w:val="20"/>
                <w:lang w:val="en-US"/>
              </w:rPr>
              <w:t>Doprinos</w:t>
            </w:r>
            <w:proofErr w:type="spellEnd"/>
            <w:r w:rsidRPr="002F158A">
              <w:rPr>
                <w:rFonts w:ascii="Arial" w:hAnsi="Arial" w:cs="Arial"/>
                <w:b/>
                <w:bCs/>
                <w:color w:val="333333"/>
                <w:sz w:val="20"/>
                <w:szCs w:val="20"/>
                <w:lang w:val="en-US"/>
              </w:rPr>
              <w:t xml:space="preserve"> za </w:t>
            </w:r>
            <w:proofErr w:type="spellStart"/>
            <w:r w:rsidRPr="002F158A">
              <w:rPr>
                <w:rFonts w:ascii="Arial" w:hAnsi="Arial" w:cs="Arial"/>
                <w:b/>
                <w:bCs/>
                <w:color w:val="333333"/>
                <w:sz w:val="20"/>
                <w:szCs w:val="20"/>
                <w:lang w:val="en-US"/>
              </w:rPr>
              <w:t>šume</w:t>
            </w:r>
            <w:proofErr w:type="spellEnd"/>
          </w:p>
        </w:tc>
        <w:tc>
          <w:tcPr>
            <w:tcW w:w="505" w:type="pct"/>
            <w:tcBorders>
              <w:top w:val="nil"/>
              <w:left w:val="nil"/>
              <w:bottom w:val="nil"/>
              <w:right w:val="nil"/>
            </w:tcBorders>
            <w:shd w:val="clear" w:color="000000" w:fill="CCCCFF"/>
            <w:noWrap/>
            <w:vAlign w:val="bottom"/>
            <w:hideMark/>
          </w:tcPr>
          <w:p w14:paraId="3F05AF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5822F76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67.550,00</w:t>
            </w:r>
          </w:p>
        </w:tc>
        <w:tc>
          <w:tcPr>
            <w:tcW w:w="411" w:type="pct"/>
            <w:tcBorders>
              <w:top w:val="nil"/>
              <w:left w:val="nil"/>
              <w:bottom w:val="nil"/>
              <w:right w:val="nil"/>
            </w:tcBorders>
            <w:shd w:val="clear" w:color="000000" w:fill="CCCCFF"/>
            <w:noWrap/>
            <w:vAlign w:val="bottom"/>
            <w:hideMark/>
          </w:tcPr>
          <w:p w14:paraId="507A5A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26.715,90</w:t>
            </w:r>
          </w:p>
        </w:tc>
        <w:tc>
          <w:tcPr>
            <w:tcW w:w="336" w:type="pct"/>
            <w:tcBorders>
              <w:top w:val="nil"/>
              <w:left w:val="nil"/>
              <w:bottom w:val="nil"/>
              <w:right w:val="nil"/>
            </w:tcBorders>
            <w:shd w:val="clear" w:color="000000" w:fill="CCCCFF"/>
            <w:noWrap/>
            <w:vAlign w:val="bottom"/>
            <w:hideMark/>
          </w:tcPr>
          <w:p w14:paraId="00E335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39,55%</w:t>
            </w:r>
          </w:p>
        </w:tc>
      </w:tr>
      <w:tr w:rsidR="00965DF4" w:rsidRPr="002F158A" w14:paraId="5FDBF4B6" w14:textId="77777777" w:rsidTr="00232DDC">
        <w:trPr>
          <w:trHeight w:val="255"/>
        </w:trPr>
        <w:tc>
          <w:tcPr>
            <w:tcW w:w="82" w:type="pct"/>
            <w:tcBorders>
              <w:top w:val="nil"/>
              <w:left w:val="nil"/>
              <w:bottom w:val="nil"/>
              <w:right w:val="nil"/>
            </w:tcBorders>
            <w:shd w:val="clear" w:color="auto" w:fill="auto"/>
            <w:noWrap/>
            <w:vAlign w:val="bottom"/>
            <w:hideMark/>
          </w:tcPr>
          <w:p w14:paraId="1D34397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78D565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4355FF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EAE823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7C5128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67.550,00</w:t>
            </w:r>
          </w:p>
        </w:tc>
        <w:tc>
          <w:tcPr>
            <w:tcW w:w="411" w:type="pct"/>
            <w:tcBorders>
              <w:top w:val="nil"/>
              <w:left w:val="nil"/>
              <w:bottom w:val="nil"/>
              <w:right w:val="nil"/>
            </w:tcBorders>
            <w:shd w:val="clear" w:color="auto" w:fill="auto"/>
            <w:noWrap/>
            <w:vAlign w:val="bottom"/>
            <w:hideMark/>
          </w:tcPr>
          <w:p w14:paraId="3E657E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26.715,90</w:t>
            </w:r>
          </w:p>
        </w:tc>
        <w:tc>
          <w:tcPr>
            <w:tcW w:w="336" w:type="pct"/>
            <w:tcBorders>
              <w:top w:val="nil"/>
              <w:left w:val="nil"/>
              <w:bottom w:val="nil"/>
              <w:right w:val="nil"/>
            </w:tcBorders>
            <w:shd w:val="clear" w:color="auto" w:fill="auto"/>
            <w:noWrap/>
            <w:vAlign w:val="bottom"/>
            <w:hideMark/>
          </w:tcPr>
          <w:p w14:paraId="56A054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39,55%</w:t>
            </w:r>
          </w:p>
        </w:tc>
      </w:tr>
      <w:tr w:rsidR="00965DF4" w:rsidRPr="002F158A" w14:paraId="3AC7339B" w14:textId="77777777" w:rsidTr="00232DDC">
        <w:trPr>
          <w:trHeight w:val="255"/>
        </w:trPr>
        <w:tc>
          <w:tcPr>
            <w:tcW w:w="82" w:type="pct"/>
            <w:tcBorders>
              <w:top w:val="nil"/>
              <w:left w:val="nil"/>
              <w:bottom w:val="nil"/>
              <w:right w:val="nil"/>
            </w:tcBorders>
            <w:shd w:val="clear" w:color="auto" w:fill="auto"/>
            <w:noWrap/>
            <w:vAlign w:val="bottom"/>
            <w:hideMark/>
          </w:tcPr>
          <w:p w14:paraId="1447E1D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4B04C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1A63539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6F8B784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49288F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49C92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26.715,90</w:t>
            </w:r>
          </w:p>
        </w:tc>
        <w:tc>
          <w:tcPr>
            <w:tcW w:w="336" w:type="pct"/>
            <w:tcBorders>
              <w:top w:val="nil"/>
              <w:left w:val="nil"/>
              <w:bottom w:val="nil"/>
              <w:right w:val="nil"/>
            </w:tcBorders>
            <w:shd w:val="clear" w:color="auto" w:fill="auto"/>
            <w:noWrap/>
            <w:vAlign w:val="bottom"/>
            <w:hideMark/>
          </w:tcPr>
          <w:p w14:paraId="55B2788A" w14:textId="77777777" w:rsidR="00965DF4" w:rsidRPr="002F158A" w:rsidRDefault="00965DF4" w:rsidP="00232DDC">
            <w:pPr>
              <w:jc w:val="right"/>
              <w:rPr>
                <w:rFonts w:ascii="Arial" w:hAnsi="Arial" w:cs="Arial"/>
                <w:sz w:val="20"/>
                <w:szCs w:val="20"/>
                <w:lang w:val="en-US"/>
              </w:rPr>
            </w:pPr>
          </w:p>
        </w:tc>
      </w:tr>
      <w:tr w:rsidR="00965DF4" w:rsidRPr="002F158A" w14:paraId="3CF50793" w14:textId="77777777" w:rsidTr="00232DDC">
        <w:trPr>
          <w:trHeight w:val="255"/>
        </w:trPr>
        <w:tc>
          <w:tcPr>
            <w:tcW w:w="82" w:type="pct"/>
            <w:tcBorders>
              <w:top w:val="nil"/>
              <w:left w:val="nil"/>
              <w:bottom w:val="nil"/>
              <w:right w:val="nil"/>
            </w:tcBorders>
            <w:shd w:val="clear" w:color="000000" w:fill="CCCCFF"/>
            <w:noWrap/>
            <w:vAlign w:val="bottom"/>
            <w:hideMark/>
          </w:tcPr>
          <w:p w14:paraId="071383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29EDB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36078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28.900,00</w:t>
            </w:r>
          </w:p>
        </w:tc>
        <w:tc>
          <w:tcPr>
            <w:tcW w:w="502" w:type="pct"/>
            <w:tcBorders>
              <w:top w:val="nil"/>
              <w:left w:val="nil"/>
              <w:bottom w:val="nil"/>
              <w:right w:val="nil"/>
            </w:tcBorders>
            <w:shd w:val="clear" w:color="000000" w:fill="CCCCFF"/>
            <w:noWrap/>
            <w:vAlign w:val="bottom"/>
            <w:hideMark/>
          </w:tcPr>
          <w:p w14:paraId="56FF02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1015E4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2DBFFE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0A05101" w14:textId="77777777" w:rsidTr="00232DDC">
        <w:trPr>
          <w:trHeight w:val="255"/>
        </w:trPr>
        <w:tc>
          <w:tcPr>
            <w:tcW w:w="82" w:type="pct"/>
            <w:tcBorders>
              <w:top w:val="nil"/>
              <w:left w:val="nil"/>
              <w:bottom w:val="nil"/>
              <w:right w:val="nil"/>
            </w:tcBorders>
            <w:shd w:val="clear" w:color="000000" w:fill="CCCCFF"/>
            <w:noWrap/>
            <w:vAlign w:val="bottom"/>
            <w:hideMark/>
          </w:tcPr>
          <w:p w14:paraId="1F30774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15BE5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5D741D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28.900,00</w:t>
            </w:r>
          </w:p>
        </w:tc>
        <w:tc>
          <w:tcPr>
            <w:tcW w:w="502" w:type="pct"/>
            <w:tcBorders>
              <w:top w:val="nil"/>
              <w:left w:val="nil"/>
              <w:bottom w:val="nil"/>
              <w:right w:val="nil"/>
            </w:tcBorders>
            <w:shd w:val="clear" w:color="000000" w:fill="CCCCFF"/>
            <w:noWrap/>
            <w:vAlign w:val="bottom"/>
            <w:hideMark/>
          </w:tcPr>
          <w:p w14:paraId="4A9BD6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411" w:type="pct"/>
            <w:tcBorders>
              <w:top w:val="nil"/>
              <w:left w:val="nil"/>
              <w:bottom w:val="nil"/>
              <w:right w:val="nil"/>
            </w:tcBorders>
            <w:shd w:val="clear" w:color="000000" w:fill="CCCCFF"/>
            <w:noWrap/>
            <w:vAlign w:val="bottom"/>
            <w:hideMark/>
          </w:tcPr>
          <w:p w14:paraId="57854A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F8A1DA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1464256" w14:textId="77777777" w:rsidTr="00232DDC">
        <w:trPr>
          <w:trHeight w:val="255"/>
        </w:trPr>
        <w:tc>
          <w:tcPr>
            <w:tcW w:w="82" w:type="pct"/>
            <w:tcBorders>
              <w:top w:val="nil"/>
              <w:left w:val="nil"/>
              <w:bottom w:val="nil"/>
              <w:right w:val="nil"/>
            </w:tcBorders>
            <w:shd w:val="clear" w:color="auto" w:fill="auto"/>
            <w:noWrap/>
            <w:vAlign w:val="bottom"/>
            <w:hideMark/>
          </w:tcPr>
          <w:p w14:paraId="01507C3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7B91B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36868D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378AB1A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28.900,00</w:t>
            </w:r>
          </w:p>
        </w:tc>
        <w:tc>
          <w:tcPr>
            <w:tcW w:w="502" w:type="pct"/>
            <w:tcBorders>
              <w:top w:val="nil"/>
              <w:left w:val="nil"/>
              <w:bottom w:val="nil"/>
              <w:right w:val="nil"/>
            </w:tcBorders>
            <w:shd w:val="clear" w:color="auto" w:fill="auto"/>
            <w:noWrap/>
            <w:vAlign w:val="bottom"/>
            <w:hideMark/>
          </w:tcPr>
          <w:p w14:paraId="5ECEE00F"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417691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CC0F364" w14:textId="77777777" w:rsidR="00965DF4" w:rsidRPr="002F158A" w:rsidRDefault="00965DF4" w:rsidP="00232DDC">
            <w:pPr>
              <w:jc w:val="right"/>
              <w:rPr>
                <w:rFonts w:ascii="Arial" w:hAnsi="Arial" w:cs="Arial"/>
                <w:sz w:val="20"/>
                <w:szCs w:val="20"/>
                <w:lang w:val="en-US"/>
              </w:rPr>
            </w:pPr>
          </w:p>
        </w:tc>
      </w:tr>
      <w:tr w:rsidR="00965DF4" w:rsidRPr="002F158A" w14:paraId="526024A2" w14:textId="77777777" w:rsidTr="00232DDC">
        <w:trPr>
          <w:trHeight w:val="255"/>
        </w:trPr>
        <w:tc>
          <w:tcPr>
            <w:tcW w:w="82" w:type="pct"/>
            <w:tcBorders>
              <w:top w:val="nil"/>
              <w:left w:val="nil"/>
              <w:bottom w:val="nil"/>
              <w:right w:val="nil"/>
            </w:tcBorders>
            <w:shd w:val="clear" w:color="auto" w:fill="auto"/>
            <w:noWrap/>
            <w:vAlign w:val="bottom"/>
            <w:hideMark/>
          </w:tcPr>
          <w:p w14:paraId="4F6B8C3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BEF3C4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53E833E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0E1C031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3AFE2A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D96CAD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CF0F126" w14:textId="77777777" w:rsidR="00965DF4" w:rsidRPr="002F158A" w:rsidRDefault="00965DF4" w:rsidP="00232DDC">
            <w:pPr>
              <w:jc w:val="right"/>
              <w:rPr>
                <w:rFonts w:ascii="Arial" w:hAnsi="Arial" w:cs="Arial"/>
                <w:sz w:val="20"/>
                <w:szCs w:val="20"/>
                <w:lang w:val="en-US"/>
              </w:rPr>
            </w:pPr>
          </w:p>
        </w:tc>
      </w:tr>
      <w:tr w:rsidR="00965DF4" w:rsidRPr="002F158A" w14:paraId="6CB931A3" w14:textId="77777777" w:rsidTr="00232DDC">
        <w:trPr>
          <w:trHeight w:val="255"/>
        </w:trPr>
        <w:tc>
          <w:tcPr>
            <w:tcW w:w="82" w:type="pct"/>
            <w:tcBorders>
              <w:top w:val="nil"/>
              <w:left w:val="nil"/>
              <w:bottom w:val="nil"/>
              <w:right w:val="nil"/>
            </w:tcBorders>
            <w:shd w:val="clear" w:color="000000" w:fill="CCCCFF"/>
            <w:noWrap/>
            <w:vAlign w:val="bottom"/>
            <w:hideMark/>
          </w:tcPr>
          <w:p w14:paraId="4D6A2EE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96E5E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20FFBF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0E596B7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163.714,18</w:t>
            </w:r>
          </w:p>
        </w:tc>
        <w:tc>
          <w:tcPr>
            <w:tcW w:w="411" w:type="pct"/>
            <w:tcBorders>
              <w:top w:val="nil"/>
              <w:left w:val="nil"/>
              <w:bottom w:val="nil"/>
              <w:right w:val="nil"/>
            </w:tcBorders>
            <w:shd w:val="clear" w:color="000000" w:fill="CCCCFF"/>
            <w:noWrap/>
            <w:vAlign w:val="bottom"/>
            <w:hideMark/>
          </w:tcPr>
          <w:p w14:paraId="177BC2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154.291,93</w:t>
            </w:r>
          </w:p>
        </w:tc>
        <w:tc>
          <w:tcPr>
            <w:tcW w:w="336" w:type="pct"/>
            <w:tcBorders>
              <w:top w:val="nil"/>
              <w:left w:val="nil"/>
              <w:bottom w:val="nil"/>
              <w:right w:val="nil"/>
            </w:tcBorders>
            <w:shd w:val="clear" w:color="000000" w:fill="CCCCFF"/>
            <w:noWrap/>
            <w:vAlign w:val="bottom"/>
            <w:hideMark/>
          </w:tcPr>
          <w:p w14:paraId="01EC991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94,24%</w:t>
            </w:r>
          </w:p>
        </w:tc>
      </w:tr>
      <w:tr w:rsidR="00965DF4" w:rsidRPr="002F158A" w14:paraId="011F13D9" w14:textId="77777777" w:rsidTr="00232DDC">
        <w:trPr>
          <w:trHeight w:val="255"/>
        </w:trPr>
        <w:tc>
          <w:tcPr>
            <w:tcW w:w="82" w:type="pct"/>
            <w:tcBorders>
              <w:top w:val="nil"/>
              <w:left w:val="nil"/>
              <w:bottom w:val="nil"/>
              <w:right w:val="nil"/>
            </w:tcBorders>
            <w:shd w:val="clear" w:color="000000" w:fill="CCCCFF"/>
            <w:noWrap/>
            <w:vAlign w:val="bottom"/>
            <w:hideMark/>
          </w:tcPr>
          <w:p w14:paraId="17B21BD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6E3385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75F41E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14E21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163.714,18</w:t>
            </w:r>
          </w:p>
        </w:tc>
        <w:tc>
          <w:tcPr>
            <w:tcW w:w="411" w:type="pct"/>
            <w:tcBorders>
              <w:top w:val="nil"/>
              <w:left w:val="nil"/>
              <w:bottom w:val="nil"/>
              <w:right w:val="nil"/>
            </w:tcBorders>
            <w:shd w:val="clear" w:color="000000" w:fill="CCCCFF"/>
            <w:noWrap/>
            <w:vAlign w:val="bottom"/>
            <w:hideMark/>
          </w:tcPr>
          <w:p w14:paraId="1D63FCD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154.291,93</w:t>
            </w:r>
          </w:p>
        </w:tc>
        <w:tc>
          <w:tcPr>
            <w:tcW w:w="336" w:type="pct"/>
            <w:tcBorders>
              <w:top w:val="nil"/>
              <w:left w:val="nil"/>
              <w:bottom w:val="nil"/>
              <w:right w:val="nil"/>
            </w:tcBorders>
            <w:shd w:val="clear" w:color="000000" w:fill="CCCCFF"/>
            <w:noWrap/>
            <w:vAlign w:val="bottom"/>
            <w:hideMark/>
          </w:tcPr>
          <w:p w14:paraId="1FE7226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94,24%</w:t>
            </w:r>
          </w:p>
        </w:tc>
      </w:tr>
      <w:tr w:rsidR="00965DF4" w:rsidRPr="002F158A" w14:paraId="0E885AFA" w14:textId="77777777" w:rsidTr="00232DDC">
        <w:trPr>
          <w:trHeight w:val="255"/>
        </w:trPr>
        <w:tc>
          <w:tcPr>
            <w:tcW w:w="82" w:type="pct"/>
            <w:tcBorders>
              <w:top w:val="nil"/>
              <w:left w:val="nil"/>
              <w:bottom w:val="nil"/>
              <w:right w:val="nil"/>
            </w:tcBorders>
            <w:shd w:val="clear" w:color="auto" w:fill="auto"/>
            <w:noWrap/>
            <w:vAlign w:val="bottom"/>
            <w:hideMark/>
          </w:tcPr>
          <w:p w14:paraId="2049242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0FDC2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122D634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72472978"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F0ED4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163.714,18</w:t>
            </w:r>
          </w:p>
        </w:tc>
        <w:tc>
          <w:tcPr>
            <w:tcW w:w="411" w:type="pct"/>
            <w:tcBorders>
              <w:top w:val="nil"/>
              <w:left w:val="nil"/>
              <w:bottom w:val="nil"/>
              <w:right w:val="nil"/>
            </w:tcBorders>
            <w:shd w:val="clear" w:color="auto" w:fill="auto"/>
            <w:noWrap/>
            <w:vAlign w:val="bottom"/>
            <w:hideMark/>
          </w:tcPr>
          <w:p w14:paraId="66F709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154.291,93</w:t>
            </w:r>
          </w:p>
        </w:tc>
        <w:tc>
          <w:tcPr>
            <w:tcW w:w="336" w:type="pct"/>
            <w:tcBorders>
              <w:top w:val="nil"/>
              <w:left w:val="nil"/>
              <w:bottom w:val="nil"/>
              <w:right w:val="nil"/>
            </w:tcBorders>
            <w:shd w:val="clear" w:color="auto" w:fill="auto"/>
            <w:noWrap/>
            <w:vAlign w:val="bottom"/>
            <w:hideMark/>
          </w:tcPr>
          <w:p w14:paraId="2E29A41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94,24%</w:t>
            </w:r>
          </w:p>
        </w:tc>
      </w:tr>
      <w:tr w:rsidR="00965DF4" w:rsidRPr="002F158A" w14:paraId="5977EF54" w14:textId="77777777" w:rsidTr="00232DDC">
        <w:trPr>
          <w:trHeight w:val="255"/>
        </w:trPr>
        <w:tc>
          <w:tcPr>
            <w:tcW w:w="82" w:type="pct"/>
            <w:tcBorders>
              <w:top w:val="nil"/>
              <w:left w:val="nil"/>
              <w:bottom w:val="nil"/>
              <w:right w:val="nil"/>
            </w:tcBorders>
            <w:shd w:val="clear" w:color="auto" w:fill="auto"/>
            <w:noWrap/>
            <w:vAlign w:val="bottom"/>
            <w:hideMark/>
          </w:tcPr>
          <w:p w14:paraId="2016D5C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7140C8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4731A40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566FA77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4778BA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934FA8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154.291,93</w:t>
            </w:r>
          </w:p>
        </w:tc>
        <w:tc>
          <w:tcPr>
            <w:tcW w:w="336" w:type="pct"/>
            <w:tcBorders>
              <w:top w:val="nil"/>
              <w:left w:val="nil"/>
              <w:bottom w:val="nil"/>
              <w:right w:val="nil"/>
            </w:tcBorders>
            <w:shd w:val="clear" w:color="auto" w:fill="auto"/>
            <w:noWrap/>
            <w:vAlign w:val="bottom"/>
            <w:hideMark/>
          </w:tcPr>
          <w:p w14:paraId="107AFE3C" w14:textId="77777777" w:rsidR="00965DF4" w:rsidRPr="002F158A" w:rsidRDefault="00965DF4" w:rsidP="00232DDC">
            <w:pPr>
              <w:jc w:val="right"/>
              <w:rPr>
                <w:rFonts w:ascii="Arial" w:hAnsi="Arial" w:cs="Arial"/>
                <w:sz w:val="20"/>
                <w:szCs w:val="20"/>
                <w:lang w:val="en-US"/>
              </w:rPr>
            </w:pPr>
          </w:p>
        </w:tc>
      </w:tr>
      <w:tr w:rsidR="00965DF4" w:rsidRPr="002F158A" w14:paraId="45FF30E1" w14:textId="77777777" w:rsidTr="00232DDC">
        <w:trPr>
          <w:trHeight w:val="255"/>
        </w:trPr>
        <w:tc>
          <w:tcPr>
            <w:tcW w:w="82" w:type="pct"/>
            <w:tcBorders>
              <w:top w:val="nil"/>
              <w:left w:val="nil"/>
              <w:bottom w:val="nil"/>
              <w:right w:val="nil"/>
            </w:tcBorders>
            <w:shd w:val="clear" w:color="000000" w:fill="FFFF99"/>
            <w:noWrap/>
            <w:vAlign w:val="bottom"/>
            <w:hideMark/>
          </w:tcPr>
          <w:p w14:paraId="692557C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8A6886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K100051</w:t>
            </w:r>
          </w:p>
        </w:tc>
        <w:tc>
          <w:tcPr>
            <w:tcW w:w="2693" w:type="pct"/>
            <w:tcBorders>
              <w:top w:val="nil"/>
              <w:left w:val="nil"/>
              <w:bottom w:val="nil"/>
              <w:right w:val="nil"/>
            </w:tcBorders>
            <w:shd w:val="clear" w:color="000000" w:fill="FFFF99"/>
            <w:noWrap/>
            <w:vAlign w:val="bottom"/>
            <w:hideMark/>
          </w:tcPr>
          <w:p w14:paraId="07CC8A7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Izgradnja odbojkaškog terena</w:t>
            </w:r>
          </w:p>
        </w:tc>
        <w:tc>
          <w:tcPr>
            <w:tcW w:w="505" w:type="pct"/>
            <w:tcBorders>
              <w:top w:val="nil"/>
              <w:left w:val="nil"/>
              <w:bottom w:val="nil"/>
              <w:right w:val="nil"/>
            </w:tcBorders>
            <w:shd w:val="clear" w:color="000000" w:fill="FFFF99"/>
            <w:noWrap/>
            <w:vAlign w:val="bottom"/>
            <w:hideMark/>
          </w:tcPr>
          <w:p w14:paraId="4CE92BB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9.290,00</w:t>
            </w:r>
          </w:p>
        </w:tc>
        <w:tc>
          <w:tcPr>
            <w:tcW w:w="502" w:type="pct"/>
            <w:tcBorders>
              <w:top w:val="nil"/>
              <w:left w:val="nil"/>
              <w:bottom w:val="nil"/>
              <w:right w:val="nil"/>
            </w:tcBorders>
            <w:shd w:val="clear" w:color="000000" w:fill="FFFF99"/>
            <w:noWrap/>
            <w:vAlign w:val="bottom"/>
            <w:hideMark/>
          </w:tcPr>
          <w:p w14:paraId="283F94B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9.290,00</w:t>
            </w:r>
          </w:p>
        </w:tc>
        <w:tc>
          <w:tcPr>
            <w:tcW w:w="411" w:type="pct"/>
            <w:tcBorders>
              <w:top w:val="nil"/>
              <w:left w:val="nil"/>
              <w:bottom w:val="nil"/>
              <w:right w:val="nil"/>
            </w:tcBorders>
            <w:shd w:val="clear" w:color="000000" w:fill="FFFF99"/>
            <w:noWrap/>
            <w:vAlign w:val="bottom"/>
            <w:hideMark/>
          </w:tcPr>
          <w:p w14:paraId="2A397DB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7A9876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C6DDB00" w14:textId="77777777" w:rsidTr="00232DDC">
        <w:trPr>
          <w:trHeight w:val="255"/>
        </w:trPr>
        <w:tc>
          <w:tcPr>
            <w:tcW w:w="82" w:type="pct"/>
            <w:tcBorders>
              <w:top w:val="nil"/>
              <w:left w:val="nil"/>
              <w:bottom w:val="nil"/>
              <w:right w:val="nil"/>
            </w:tcBorders>
            <w:shd w:val="clear" w:color="000000" w:fill="CCCCFF"/>
            <w:noWrap/>
            <w:vAlign w:val="bottom"/>
            <w:hideMark/>
          </w:tcPr>
          <w:p w14:paraId="6A02F78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EDF2DC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2EBA0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9.290,00</w:t>
            </w:r>
          </w:p>
        </w:tc>
        <w:tc>
          <w:tcPr>
            <w:tcW w:w="502" w:type="pct"/>
            <w:tcBorders>
              <w:top w:val="nil"/>
              <w:left w:val="nil"/>
              <w:bottom w:val="nil"/>
              <w:right w:val="nil"/>
            </w:tcBorders>
            <w:shd w:val="clear" w:color="000000" w:fill="CCCCFF"/>
            <w:noWrap/>
            <w:vAlign w:val="bottom"/>
            <w:hideMark/>
          </w:tcPr>
          <w:p w14:paraId="4481E85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9.290,00</w:t>
            </w:r>
          </w:p>
        </w:tc>
        <w:tc>
          <w:tcPr>
            <w:tcW w:w="411" w:type="pct"/>
            <w:tcBorders>
              <w:top w:val="nil"/>
              <w:left w:val="nil"/>
              <w:bottom w:val="nil"/>
              <w:right w:val="nil"/>
            </w:tcBorders>
            <w:shd w:val="clear" w:color="000000" w:fill="CCCCFF"/>
            <w:noWrap/>
            <w:vAlign w:val="bottom"/>
            <w:hideMark/>
          </w:tcPr>
          <w:p w14:paraId="46BA691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85E15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509DF226" w14:textId="77777777" w:rsidTr="00232DDC">
        <w:trPr>
          <w:trHeight w:val="255"/>
        </w:trPr>
        <w:tc>
          <w:tcPr>
            <w:tcW w:w="82" w:type="pct"/>
            <w:tcBorders>
              <w:top w:val="nil"/>
              <w:left w:val="nil"/>
              <w:bottom w:val="nil"/>
              <w:right w:val="nil"/>
            </w:tcBorders>
            <w:shd w:val="clear" w:color="000000" w:fill="CCCCFF"/>
            <w:noWrap/>
            <w:vAlign w:val="bottom"/>
            <w:hideMark/>
          </w:tcPr>
          <w:p w14:paraId="2D7776E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B1A397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181B5C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9.290,00</w:t>
            </w:r>
          </w:p>
        </w:tc>
        <w:tc>
          <w:tcPr>
            <w:tcW w:w="502" w:type="pct"/>
            <w:tcBorders>
              <w:top w:val="nil"/>
              <w:left w:val="nil"/>
              <w:bottom w:val="nil"/>
              <w:right w:val="nil"/>
            </w:tcBorders>
            <w:shd w:val="clear" w:color="000000" w:fill="CCCCFF"/>
            <w:noWrap/>
            <w:vAlign w:val="bottom"/>
            <w:hideMark/>
          </w:tcPr>
          <w:p w14:paraId="6CAA25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9.290,00</w:t>
            </w:r>
          </w:p>
        </w:tc>
        <w:tc>
          <w:tcPr>
            <w:tcW w:w="411" w:type="pct"/>
            <w:tcBorders>
              <w:top w:val="nil"/>
              <w:left w:val="nil"/>
              <w:bottom w:val="nil"/>
              <w:right w:val="nil"/>
            </w:tcBorders>
            <w:shd w:val="clear" w:color="000000" w:fill="CCCCFF"/>
            <w:noWrap/>
            <w:vAlign w:val="bottom"/>
            <w:hideMark/>
          </w:tcPr>
          <w:p w14:paraId="567D909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A210A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D2582A3" w14:textId="77777777" w:rsidTr="00232DDC">
        <w:trPr>
          <w:trHeight w:val="255"/>
        </w:trPr>
        <w:tc>
          <w:tcPr>
            <w:tcW w:w="82" w:type="pct"/>
            <w:tcBorders>
              <w:top w:val="nil"/>
              <w:left w:val="nil"/>
              <w:bottom w:val="nil"/>
              <w:right w:val="nil"/>
            </w:tcBorders>
            <w:shd w:val="clear" w:color="auto" w:fill="auto"/>
            <w:noWrap/>
            <w:vAlign w:val="bottom"/>
            <w:hideMark/>
          </w:tcPr>
          <w:p w14:paraId="565F877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9DD2DD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5342E6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DE5001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9.290,00</w:t>
            </w:r>
          </w:p>
        </w:tc>
        <w:tc>
          <w:tcPr>
            <w:tcW w:w="502" w:type="pct"/>
            <w:tcBorders>
              <w:top w:val="nil"/>
              <w:left w:val="nil"/>
              <w:bottom w:val="nil"/>
              <w:right w:val="nil"/>
            </w:tcBorders>
            <w:shd w:val="clear" w:color="auto" w:fill="auto"/>
            <w:noWrap/>
            <w:vAlign w:val="bottom"/>
            <w:hideMark/>
          </w:tcPr>
          <w:p w14:paraId="3540F73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9.290,00</w:t>
            </w:r>
          </w:p>
        </w:tc>
        <w:tc>
          <w:tcPr>
            <w:tcW w:w="411" w:type="pct"/>
            <w:tcBorders>
              <w:top w:val="nil"/>
              <w:left w:val="nil"/>
              <w:bottom w:val="nil"/>
              <w:right w:val="nil"/>
            </w:tcBorders>
            <w:shd w:val="clear" w:color="auto" w:fill="auto"/>
            <w:noWrap/>
            <w:vAlign w:val="bottom"/>
            <w:hideMark/>
          </w:tcPr>
          <w:p w14:paraId="18593E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2BF3A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7A2E76F2" w14:textId="77777777" w:rsidTr="00232DDC">
        <w:trPr>
          <w:trHeight w:val="255"/>
        </w:trPr>
        <w:tc>
          <w:tcPr>
            <w:tcW w:w="82" w:type="pct"/>
            <w:tcBorders>
              <w:top w:val="nil"/>
              <w:left w:val="nil"/>
              <w:bottom w:val="nil"/>
              <w:right w:val="nil"/>
            </w:tcBorders>
            <w:shd w:val="clear" w:color="auto" w:fill="auto"/>
            <w:noWrap/>
            <w:vAlign w:val="bottom"/>
            <w:hideMark/>
          </w:tcPr>
          <w:p w14:paraId="53119D1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5C3D7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252DC9D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68A5469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792415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0E14D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E60FF49" w14:textId="77777777" w:rsidR="00965DF4" w:rsidRPr="002F158A" w:rsidRDefault="00965DF4" w:rsidP="00232DDC">
            <w:pPr>
              <w:jc w:val="right"/>
              <w:rPr>
                <w:rFonts w:ascii="Arial" w:hAnsi="Arial" w:cs="Arial"/>
                <w:sz w:val="20"/>
                <w:szCs w:val="20"/>
                <w:lang w:val="en-US"/>
              </w:rPr>
            </w:pPr>
          </w:p>
        </w:tc>
      </w:tr>
      <w:tr w:rsidR="00965DF4" w:rsidRPr="002F158A" w14:paraId="3F1E7196" w14:textId="77777777" w:rsidTr="00232DDC">
        <w:trPr>
          <w:trHeight w:val="255"/>
        </w:trPr>
        <w:tc>
          <w:tcPr>
            <w:tcW w:w="82" w:type="pct"/>
            <w:tcBorders>
              <w:top w:val="nil"/>
              <w:left w:val="nil"/>
              <w:bottom w:val="nil"/>
              <w:right w:val="nil"/>
            </w:tcBorders>
            <w:shd w:val="clear" w:color="000000" w:fill="FFFF99"/>
            <w:noWrap/>
            <w:vAlign w:val="bottom"/>
            <w:hideMark/>
          </w:tcPr>
          <w:p w14:paraId="6396238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1DE484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T100044</w:t>
            </w:r>
          </w:p>
        </w:tc>
        <w:tc>
          <w:tcPr>
            <w:tcW w:w="2693" w:type="pct"/>
            <w:tcBorders>
              <w:top w:val="nil"/>
              <w:left w:val="nil"/>
              <w:bottom w:val="nil"/>
              <w:right w:val="nil"/>
            </w:tcBorders>
            <w:shd w:val="clear" w:color="000000" w:fill="FFFF99"/>
            <w:noWrap/>
            <w:vAlign w:val="bottom"/>
            <w:hideMark/>
          </w:tcPr>
          <w:p w14:paraId="1787181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Nabava sportske opreme</w:t>
            </w:r>
          </w:p>
        </w:tc>
        <w:tc>
          <w:tcPr>
            <w:tcW w:w="505" w:type="pct"/>
            <w:tcBorders>
              <w:top w:val="nil"/>
              <w:left w:val="nil"/>
              <w:bottom w:val="nil"/>
              <w:right w:val="nil"/>
            </w:tcBorders>
            <w:shd w:val="clear" w:color="000000" w:fill="FFFF99"/>
            <w:noWrap/>
            <w:vAlign w:val="bottom"/>
            <w:hideMark/>
          </w:tcPr>
          <w:p w14:paraId="34B41DD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13.300,00</w:t>
            </w:r>
          </w:p>
        </w:tc>
        <w:tc>
          <w:tcPr>
            <w:tcW w:w="502" w:type="pct"/>
            <w:tcBorders>
              <w:top w:val="nil"/>
              <w:left w:val="nil"/>
              <w:bottom w:val="nil"/>
              <w:right w:val="nil"/>
            </w:tcBorders>
            <w:shd w:val="clear" w:color="000000" w:fill="FFFF99"/>
            <w:noWrap/>
            <w:vAlign w:val="bottom"/>
            <w:hideMark/>
          </w:tcPr>
          <w:p w14:paraId="7CE8D79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13.300,00</w:t>
            </w:r>
          </w:p>
        </w:tc>
        <w:tc>
          <w:tcPr>
            <w:tcW w:w="411" w:type="pct"/>
            <w:tcBorders>
              <w:top w:val="nil"/>
              <w:left w:val="nil"/>
              <w:bottom w:val="nil"/>
              <w:right w:val="nil"/>
            </w:tcBorders>
            <w:shd w:val="clear" w:color="000000" w:fill="FFFF99"/>
            <w:noWrap/>
            <w:vAlign w:val="bottom"/>
            <w:hideMark/>
          </w:tcPr>
          <w:p w14:paraId="0BA438B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13.239,34</w:t>
            </w:r>
          </w:p>
        </w:tc>
        <w:tc>
          <w:tcPr>
            <w:tcW w:w="336" w:type="pct"/>
            <w:tcBorders>
              <w:top w:val="nil"/>
              <w:left w:val="nil"/>
              <w:bottom w:val="nil"/>
              <w:right w:val="nil"/>
            </w:tcBorders>
            <w:shd w:val="clear" w:color="000000" w:fill="FFFF99"/>
            <w:noWrap/>
            <w:vAlign w:val="bottom"/>
            <w:hideMark/>
          </w:tcPr>
          <w:p w14:paraId="3621860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99,54%</w:t>
            </w:r>
          </w:p>
        </w:tc>
      </w:tr>
      <w:tr w:rsidR="00965DF4" w:rsidRPr="002F158A" w14:paraId="38AD0CE2" w14:textId="77777777" w:rsidTr="00232DDC">
        <w:trPr>
          <w:trHeight w:val="255"/>
        </w:trPr>
        <w:tc>
          <w:tcPr>
            <w:tcW w:w="82" w:type="pct"/>
            <w:tcBorders>
              <w:top w:val="nil"/>
              <w:left w:val="nil"/>
              <w:bottom w:val="nil"/>
              <w:right w:val="nil"/>
            </w:tcBorders>
            <w:shd w:val="clear" w:color="000000" w:fill="CCCCFF"/>
            <w:noWrap/>
            <w:vAlign w:val="bottom"/>
            <w:hideMark/>
          </w:tcPr>
          <w:p w14:paraId="0DF85B3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BCF162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291CE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502" w:type="pct"/>
            <w:tcBorders>
              <w:top w:val="nil"/>
              <w:left w:val="nil"/>
              <w:bottom w:val="nil"/>
              <w:right w:val="nil"/>
            </w:tcBorders>
            <w:shd w:val="clear" w:color="000000" w:fill="CCCCFF"/>
            <w:noWrap/>
            <w:vAlign w:val="bottom"/>
            <w:hideMark/>
          </w:tcPr>
          <w:p w14:paraId="4EAED9A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411" w:type="pct"/>
            <w:tcBorders>
              <w:top w:val="nil"/>
              <w:left w:val="nil"/>
              <w:bottom w:val="nil"/>
              <w:right w:val="nil"/>
            </w:tcBorders>
            <w:shd w:val="clear" w:color="000000" w:fill="CCCCFF"/>
            <w:noWrap/>
            <w:vAlign w:val="bottom"/>
            <w:hideMark/>
          </w:tcPr>
          <w:p w14:paraId="24DFFBD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13.239,34</w:t>
            </w:r>
          </w:p>
        </w:tc>
        <w:tc>
          <w:tcPr>
            <w:tcW w:w="336" w:type="pct"/>
            <w:tcBorders>
              <w:top w:val="nil"/>
              <w:left w:val="nil"/>
              <w:bottom w:val="nil"/>
              <w:right w:val="nil"/>
            </w:tcBorders>
            <w:shd w:val="clear" w:color="000000" w:fill="CCCCFF"/>
            <w:noWrap/>
            <w:vAlign w:val="bottom"/>
            <w:hideMark/>
          </w:tcPr>
          <w:p w14:paraId="3FCD0E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99,54%</w:t>
            </w:r>
          </w:p>
        </w:tc>
      </w:tr>
      <w:tr w:rsidR="00965DF4" w:rsidRPr="002F158A" w14:paraId="621CE315" w14:textId="77777777" w:rsidTr="00232DDC">
        <w:trPr>
          <w:trHeight w:val="255"/>
        </w:trPr>
        <w:tc>
          <w:tcPr>
            <w:tcW w:w="82" w:type="pct"/>
            <w:tcBorders>
              <w:top w:val="nil"/>
              <w:left w:val="nil"/>
              <w:bottom w:val="nil"/>
              <w:right w:val="nil"/>
            </w:tcBorders>
            <w:shd w:val="clear" w:color="000000" w:fill="CCCCFF"/>
            <w:noWrap/>
            <w:vAlign w:val="bottom"/>
            <w:hideMark/>
          </w:tcPr>
          <w:p w14:paraId="61D400A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D2B177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92FD4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502" w:type="pct"/>
            <w:tcBorders>
              <w:top w:val="nil"/>
              <w:left w:val="nil"/>
              <w:bottom w:val="nil"/>
              <w:right w:val="nil"/>
            </w:tcBorders>
            <w:shd w:val="clear" w:color="000000" w:fill="CCCCFF"/>
            <w:noWrap/>
            <w:vAlign w:val="bottom"/>
            <w:hideMark/>
          </w:tcPr>
          <w:p w14:paraId="5AEC63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13.300,00</w:t>
            </w:r>
          </w:p>
        </w:tc>
        <w:tc>
          <w:tcPr>
            <w:tcW w:w="411" w:type="pct"/>
            <w:tcBorders>
              <w:top w:val="nil"/>
              <w:left w:val="nil"/>
              <w:bottom w:val="nil"/>
              <w:right w:val="nil"/>
            </w:tcBorders>
            <w:shd w:val="clear" w:color="000000" w:fill="CCCCFF"/>
            <w:noWrap/>
            <w:vAlign w:val="bottom"/>
            <w:hideMark/>
          </w:tcPr>
          <w:p w14:paraId="39A657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13.239,34</w:t>
            </w:r>
          </w:p>
        </w:tc>
        <w:tc>
          <w:tcPr>
            <w:tcW w:w="336" w:type="pct"/>
            <w:tcBorders>
              <w:top w:val="nil"/>
              <w:left w:val="nil"/>
              <w:bottom w:val="nil"/>
              <w:right w:val="nil"/>
            </w:tcBorders>
            <w:shd w:val="clear" w:color="000000" w:fill="CCCCFF"/>
            <w:noWrap/>
            <w:vAlign w:val="bottom"/>
            <w:hideMark/>
          </w:tcPr>
          <w:p w14:paraId="3D7C3C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99,54%</w:t>
            </w:r>
          </w:p>
        </w:tc>
      </w:tr>
      <w:tr w:rsidR="00965DF4" w:rsidRPr="002F158A" w14:paraId="1A80A0F5" w14:textId="77777777" w:rsidTr="00232DDC">
        <w:trPr>
          <w:trHeight w:val="255"/>
        </w:trPr>
        <w:tc>
          <w:tcPr>
            <w:tcW w:w="82" w:type="pct"/>
            <w:tcBorders>
              <w:top w:val="nil"/>
              <w:left w:val="nil"/>
              <w:bottom w:val="nil"/>
              <w:right w:val="nil"/>
            </w:tcBorders>
            <w:shd w:val="clear" w:color="auto" w:fill="auto"/>
            <w:noWrap/>
            <w:vAlign w:val="bottom"/>
            <w:hideMark/>
          </w:tcPr>
          <w:p w14:paraId="094095F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DC4F4F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7F5E32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F18E1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13.300,00</w:t>
            </w:r>
          </w:p>
        </w:tc>
        <w:tc>
          <w:tcPr>
            <w:tcW w:w="502" w:type="pct"/>
            <w:tcBorders>
              <w:top w:val="nil"/>
              <w:left w:val="nil"/>
              <w:bottom w:val="nil"/>
              <w:right w:val="nil"/>
            </w:tcBorders>
            <w:shd w:val="clear" w:color="auto" w:fill="auto"/>
            <w:noWrap/>
            <w:vAlign w:val="bottom"/>
            <w:hideMark/>
          </w:tcPr>
          <w:p w14:paraId="4880A5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13.300,00</w:t>
            </w:r>
          </w:p>
        </w:tc>
        <w:tc>
          <w:tcPr>
            <w:tcW w:w="411" w:type="pct"/>
            <w:tcBorders>
              <w:top w:val="nil"/>
              <w:left w:val="nil"/>
              <w:bottom w:val="nil"/>
              <w:right w:val="nil"/>
            </w:tcBorders>
            <w:shd w:val="clear" w:color="auto" w:fill="auto"/>
            <w:noWrap/>
            <w:vAlign w:val="bottom"/>
            <w:hideMark/>
          </w:tcPr>
          <w:p w14:paraId="0A5F86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13.239,34</w:t>
            </w:r>
          </w:p>
        </w:tc>
        <w:tc>
          <w:tcPr>
            <w:tcW w:w="336" w:type="pct"/>
            <w:tcBorders>
              <w:top w:val="nil"/>
              <w:left w:val="nil"/>
              <w:bottom w:val="nil"/>
              <w:right w:val="nil"/>
            </w:tcBorders>
            <w:shd w:val="clear" w:color="auto" w:fill="auto"/>
            <w:noWrap/>
            <w:vAlign w:val="bottom"/>
            <w:hideMark/>
          </w:tcPr>
          <w:p w14:paraId="0DC35A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99,54%</w:t>
            </w:r>
          </w:p>
        </w:tc>
      </w:tr>
      <w:tr w:rsidR="00965DF4" w:rsidRPr="002F158A" w14:paraId="40A5D38E" w14:textId="77777777" w:rsidTr="00232DDC">
        <w:trPr>
          <w:trHeight w:val="255"/>
        </w:trPr>
        <w:tc>
          <w:tcPr>
            <w:tcW w:w="82" w:type="pct"/>
            <w:tcBorders>
              <w:top w:val="nil"/>
              <w:left w:val="nil"/>
              <w:bottom w:val="nil"/>
              <w:right w:val="nil"/>
            </w:tcBorders>
            <w:shd w:val="clear" w:color="auto" w:fill="auto"/>
            <w:noWrap/>
            <w:vAlign w:val="bottom"/>
            <w:hideMark/>
          </w:tcPr>
          <w:p w14:paraId="53AB88F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6B2E4F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4214</w:t>
            </w:r>
          </w:p>
        </w:tc>
        <w:tc>
          <w:tcPr>
            <w:tcW w:w="2693" w:type="pct"/>
            <w:tcBorders>
              <w:top w:val="nil"/>
              <w:left w:val="nil"/>
              <w:bottom w:val="nil"/>
              <w:right w:val="nil"/>
            </w:tcBorders>
            <w:shd w:val="clear" w:color="auto" w:fill="auto"/>
            <w:noWrap/>
            <w:vAlign w:val="bottom"/>
            <w:hideMark/>
          </w:tcPr>
          <w:p w14:paraId="4805D0A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građevinski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objekti</w:t>
            </w:r>
            <w:proofErr w:type="spellEnd"/>
          </w:p>
        </w:tc>
        <w:tc>
          <w:tcPr>
            <w:tcW w:w="505" w:type="pct"/>
            <w:tcBorders>
              <w:top w:val="nil"/>
              <w:left w:val="nil"/>
              <w:bottom w:val="nil"/>
              <w:right w:val="nil"/>
            </w:tcBorders>
            <w:shd w:val="clear" w:color="auto" w:fill="auto"/>
            <w:noWrap/>
            <w:vAlign w:val="bottom"/>
            <w:hideMark/>
          </w:tcPr>
          <w:p w14:paraId="2221C40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469E69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DC0AC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13.239,34</w:t>
            </w:r>
          </w:p>
        </w:tc>
        <w:tc>
          <w:tcPr>
            <w:tcW w:w="336" w:type="pct"/>
            <w:tcBorders>
              <w:top w:val="nil"/>
              <w:left w:val="nil"/>
              <w:bottom w:val="nil"/>
              <w:right w:val="nil"/>
            </w:tcBorders>
            <w:shd w:val="clear" w:color="auto" w:fill="auto"/>
            <w:noWrap/>
            <w:vAlign w:val="bottom"/>
            <w:hideMark/>
          </w:tcPr>
          <w:p w14:paraId="13ABCB60" w14:textId="77777777" w:rsidR="00965DF4" w:rsidRPr="002F158A" w:rsidRDefault="00965DF4" w:rsidP="00232DDC">
            <w:pPr>
              <w:jc w:val="right"/>
              <w:rPr>
                <w:rFonts w:ascii="Arial" w:hAnsi="Arial" w:cs="Arial"/>
                <w:sz w:val="20"/>
                <w:szCs w:val="20"/>
                <w:lang w:val="en-US"/>
              </w:rPr>
            </w:pPr>
          </w:p>
        </w:tc>
      </w:tr>
      <w:tr w:rsidR="00965DF4" w:rsidRPr="002F158A" w14:paraId="4BEE56E1" w14:textId="77777777" w:rsidTr="00232DDC">
        <w:trPr>
          <w:trHeight w:val="255"/>
        </w:trPr>
        <w:tc>
          <w:tcPr>
            <w:tcW w:w="82" w:type="pct"/>
            <w:tcBorders>
              <w:top w:val="nil"/>
              <w:left w:val="nil"/>
              <w:bottom w:val="nil"/>
              <w:right w:val="nil"/>
            </w:tcBorders>
            <w:shd w:val="clear" w:color="000000" w:fill="FF9900"/>
            <w:noWrap/>
            <w:vAlign w:val="bottom"/>
            <w:hideMark/>
          </w:tcPr>
          <w:p w14:paraId="34B1B27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2018952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1007</w:t>
            </w:r>
          </w:p>
        </w:tc>
        <w:tc>
          <w:tcPr>
            <w:tcW w:w="2693" w:type="pct"/>
            <w:tcBorders>
              <w:top w:val="nil"/>
              <w:left w:val="nil"/>
              <w:bottom w:val="nil"/>
              <w:right w:val="nil"/>
            </w:tcBorders>
            <w:shd w:val="clear" w:color="000000" w:fill="FF9900"/>
            <w:noWrap/>
            <w:vAlign w:val="bottom"/>
            <w:hideMark/>
          </w:tcPr>
          <w:p w14:paraId="6A1F317D"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Javne potrebe u kulturi i religiji</w:t>
            </w:r>
          </w:p>
        </w:tc>
        <w:tc>
          <w:tcPr>
            <w:tcW w:w="505" w:type="pct"/>
            <w:tcBorders>
              <w:top w:val="nil"/>
              <w:left w:val="nil"/>
              <w:bottom w:val="nil"/>
              <w:right w:val="nil"/>
            </w:tcBorders>
            <w:shd w:val="clear" w:color="000000" w:fill="FF9900"/>
            <w:noWrap/>
            <w:vAlign w:val="bottom"/>
            <w:hideMark/>
          </w:tcPr>
          <w:p w14:paraId="49BA825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45.776,00</w:t>
            </w:r>
          </w:p>
        </w:tc>
        <w:tc>
          <w:tcPr>
            <w:tcW w:w="502" w:type="pct"/>
            <w:tcBorders>
              <w:top w:val="nil"/>
              <w:left w:val="nil"/>
              <w:bottom w:val="nil"/>
              <w:right w:val="nil"/>
            </w:tcBorders>
            <w:shd w:val="clear" w:color="000000" w:fill="FF9900"/>
            <w:noWrap/>
            <w:vAlign w:val="bottom"/>
            <w:hideMark/>
          </w:tcPr>
          <w:p w14:paraId="13264B9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36.662,00</w:t>
            </w:r>
          </w:p>
        </w:tc>
        <w:tc>
          <w:tcPr>
            <w:tcW w:w="411" w:type="pct"/>
            <w:tcBorders>
              <w:top w:val="nil"/>
              <w:left w:val="nil"/>
              <w:bottom w:val="nil"/>
              <w:right w:val="nil"/>
            </w:tcBorders>
            <w:shd w:val="clear" w:color="000000" w:fill="FF9900"/>
            <w:noWrap/>
            <w:vAlign w:val="bottom"/>
            <w:hideMark/>
          </w:tcPr>
          <w:p w14:paraId="3F2DFA5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28.446,69</w:t>
            </w:r>
          </w:p>
        </w:tc>
        <w:tc>
          <w:tcPr>
            <w:tcW w:w="336" w:type="pct"/>
            <w:tcBorders>
              <w:top w:val="nil"/>
              <w:left w:val="nil"/>
              <w:bottom w:val="nil"/>
              <w:right w:val="nil"/>
            </w:tcBorders>
            <w:shd w:val="clear" w:color="000000" w:fill="FF9900"/>
            <w:noWrap/>
            <w:vAlign w:val="bottom"/>
            <w:hideMark/>
          </w:tcPr>
          <w:p w14:paraId="61E93DA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77,59%</w:t>
            </w:r>
          </w:p>
        </w:tc>
      </w:tr>
      <w:tr w:rsidR="00965DF4" w:rsidRPr="002F158A" w14:paraId="0A7E5108" w14:textId="77777777" w:rsidTr="00232DDC">
        <w:trPr>
          <w:trHeight w:val="255"/>
        </w:trPr>
        <w:tc>
          <w:tcPr>
            <w:tcW w:w="82" w:type="pct"/>
            <w:tcBorders>
              <w:top w:val="nil"/>
              <w:left w:val="nil"/>
              <w:bottom w:val="nil"/>
              <w:right w:val="nil"/>
            </w:tcBorders>
            <w:shd w:val="clear" w:color="000000" w:fill="FFFF99"/>
            <w:noWrap/>
            <w:vAlign w:val="bottom"/>
            <w:hideMark/>
          </w:tcPr>
          <w:p w14:paraId="1187C63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0CBE29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A100034</w:t>
            </w:r>
          </w:p>
        </w:tc>
        <w:tc>
          <w:tcPr>
            <w:tcW w:w="2693" w:type="pct"/>
            <w:tcBorders>
              <w:top w:val="nil"/>
              <w:left w:val="nil"/>
              <w:bottom w:val="nil"/>
              <w:right w:val="nil"/>
            </w:tcBorders>
            <w:shd w:val="clear" w:color="000000" w:fill="FFFF99"/>
            <w:noWrap/>
            <w:vAlign w:val="bottom"/>
            <w:hideMark/>
          </w:tcPr>
          <w:p w14:paraId="48C117B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Financiranje programa javnih potreba u kulturi</w:t>
            </w:r>
          </w:p>
        </w:tc>
        <w:tc>
          <w:tcPr>
            <w:tcW w:w="505" w:type="pct"/>
            <w:tcBorders>
              <w:top w:val="nil"/>
              <w:left w:val="nil"/>
              <w:bottom w:val="nil"/>
              <w:right w:val="nil"/>
            </w:tcBorders>
            <w:shd w:val="clear" w:color="000000" w:fill="FFFF99"/>
            <w:noWrap/>
            <w:vAlign w:val="bottom"/>
            <w:hideMark/>
          </w:tcPr>
          <w:p w14:paraId="32B8C02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11.950,00</w:t>
            </w:r>
          </w:p>
        </w:tc>
        <w:tc>
          <w:tcPr>
            <w:tcW w:w="502" w:type="pct"/>
            <w:tcBorders>
              <w:top w:val="nil"/>
              <w:left w:val="nil"/>
              <w:bottom w:val="nil"/>
              <w:right w:val="nil"/>
            </w:tcBorders>
            <w:shd w:val="clear" w:color="000000" w:fill="FFFF99"/>
            <w:noWrap/>
            <w:vAlign w:val="bottom"/>
            <w:hideMark/>
          </w:tcPr>
          <w:p w14:paraId="74B0296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2.500,00</w:t>
            </w:r>
          </w:p>
        </w:tc>
        <w:tc>
          <w:tcPr>
            <w:tcW w:w="411" w:type="pct"/>
            <w:tcBorders>
              <w:top w:val="nil"/>
              <w:left w:val="nil"/>
              <w:bottom w:val="nil"/>
              <w:right w:val="nil"/>
            </w:tcBorders>
            <w:shd w:val="clear" w:color="000000" w:fill="FFFF99"/>
            <w:noWrap/>
            <w:vAlign w:val="bottom"/>
            <w:hideMark/>
          </w:tcPr>
          <w:p w14:paraId="253125B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2.500,00</w:t>
            </w:r>
          </w:p>
        </w:tc>
        <w:tc>
          <w:tcPr>
            <w:tcW w:w="336" w:type="pct"/>
            <w:tcBorders>
              <w:top w:val="nil"/>
              <w:left w:val="nil"/>
              <w:bottom w:val="nil"/>
              <w:right w:val="nil"/>
            </w:tcBorders>
            <w:shd w:val="clear" w:color="000000" w:fill="FFFF99"/>
            <w:noWrap/>
            <w:vAlign w:val="bottom"/>
            <w:hideMark/>
          </w:tcPr>
          <w:p w14:paraId="6980BA7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0EB742B6" w14:textId="77777777" w:rsidTr="00232DDC">
        <w:trPr>
          <w:trHeight w:val="255"/>
        </w:trPr>
        <w:tc>
          <w:tcPr>
            <w:tcW w:w="82" w:type="pct"/>
            <w:tcBorders>
              <w:top w:val="nil"/>
              <w:left w:val="nil"/>
              <w:bottom w:val="nil"/>
              <w:right w:val="nil"/>
            </w:tcBorders>
            <w:shd w:val="clear" w:color="000000" w:fill="CCCCFF"/>
            <w:noWrap/>
            <w:vAlign w:val="bottom"/>
            <w:hideMark/>
          </w:tcPr>
          <w:p w14:paraId="2AF765A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00408B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5CF4C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11.950,00</w:t>
            </w:r>
          </w:p>
        </w:tc>
        <w:tc>
          <w:tcPr>
            <w:tcW w:w="502" w:type="pct"/>
            <w:tcBorders>
              <w:top w:val="nil"/>
              <w:left w:val="nil"/>
              <w:bottom w:val="nil"/>
              <w:right w:val="nil"/>
            </w:tcBorders>
            <w:shd w:val="clear" w:color="000000" w:fill="CCCCFF"/>
            <w:noWrap/>
            <w:vAlign w:val="bottom"/>
            <w:hideMark/>
          </w:tcPr>
          <w:p w14:paraId="5CA8DE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2.500,00</w:t>
            </w:r>
          </w:p>
        </w:tc>
        <w:tc>
          <w:tcPr>
            <w:tcW w:w="411" w:type="pct"/>
            <w:tcBorders>
              <w:top w:val="nil"/>
              <w:left w:val="nil"/>
              <w:bottom w:val="nil"/>
              <w:right w:val="nil"/>
            </w:tcBorders>
            <w:shd w:val="clear" w:color="000000" w:fill="CCCCFF"/>
            <w:noWrap/>
            <w:vAlign w:val="bottom"/>
            <w:hideMark/>
          </w:tcPr>
          <w:p w14:paraId="555BF59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2.500,00</w:t>
            </w:r>
          </w:p>
        </w:tc>
        <w:tc>
          <w:tcPr>
            <w:tcW w:w="336" w:type="pct"/>
            <w:tcBorders>
              <w:top w:val="nil"/>
              <w:left w:val="nil"/>
              <w:bottom w:val="nil"/>
              <w:right w:val="nil"/>
            </w:tcBorders>
            <w:shd w:val="clear" w:color="000000" w:fill="CCCCFF"/>
            <w:noWrap/>
            <w:vAlign w:val="bottom"/>
            <w:hideMark/>
          </w:tcPr>
          <w:p w14:paraId="43EA4D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FF8D06E" w14:textId="77777777" w:rsidTr="00232DDC">
        <w:trPr>
          <w:trHeight w:val="255"/>
        </w:trPr>
        <w:tc>
          <w:tcPr>
            <w:tcW w:w="82" w:type="pct"/>
            <w:tcBorders>
              <w:top w:val="nil"/>
              <w:left w:val="nil"/>
              <w:bottom w:val="nil"/>
              <w:right w:val="nil"/>
            </w:tcBorders>
            <w:shd w:val="clear" w:color="000000" w:fill="CCCCFF"/>
            <w:noWrap/>
            <w:vAlign w:val="bottom"/>
            <w:hideMark/>
          </w:tcPr>
          <w:p w14:paraId="2786EB0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F42EA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BADDF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11.950,00</w:t>
            </w:r>
          </w:p>
        </w:tc>
        <w:tc>
          <w:tcPr>
            <w:tcW w:w="502" w:type="pct"/>
            <w:tcBorders>
              <w:top w:val="nil"/>
              <w:left w:val="nil"/>
              <w:bottom w:val="nil"/>
              <w:right w:val="nil"/>
            </w:tcBorders>
            <w:shd w:val="clear" w:color="000000" w:fill="CCCCFF"/>
            <w:noWrap/>
            <w:vAlign w:val="bottom"/>
            <w:hideMark/>
          </w:tcPr>
          <w:p w14:paraId="786B06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2.500,00</w:t>
            </w:r>
          </w:p>
        </w:tc>
        <w:tc>
          <w:tcPr>
            <w:tcW w:w="411" w:type="pct"/>
            <w:tcBorders>
              <w:top w:val="nil"/>
              <w:left w:val="nil"/>
              <w:bottom w:val="nil"/>
              <w:right w:val="nil"/>
            </w:tcBorders>
            <w:shd w:val="clear" w:color="000000" w:fill="CCCCFF"/>
            <w:noWrap/>
            <w:vAlign w:val="bottom"/>
            <w:hideMark/>
          </w:tcPr>
          <w:p w14:paraId="3CE64D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2.500,00</w:t>
            </w:r>
          </w:p>
        </w:tc>
        <w:tc>
          <w:tcPr>
            <w:tcW w:w="336" w:type="pct"/>
            <w:tcBorders>
              <w:top w:val="nil"/>
              <w:left w:val="nil"/>
              <w:bottom w:val="nil"/>
              <w:right w:val="nil"/>
            </w:tcBorders>
            <w:shd w:val="clear" w:color="000000" w:fill="CCCCFF"/>
            <w:noWrap/>
            <w:vAlign w:val="bottom"/>
            <w:hideMark/>
          </w:tcPr>
          <w:p w14:paraId="6A3BB76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A27905C" w14:textId="77777777" w:rsidTr="00232DDC">
        <w:trPr>
          <w:trHeight w:val="255"/>
        </w:trPr>
        <w:tc>
          <w:tcPr>
            <w:tcW w:w="82" w:type="pct"/>
            <w:tcBorders>
              <w:top w:val="nil"/>
              <w:left w:val="nil"/>
              <w:bottom w:val="nil"/>
              <w:right w:val="nil"/>
            </w:tcBorders>
            <w:shd w:val="clear" w:color="auto" w:fill="auto"/>
            <w:noWrap/>
            <w:vAlign w:val="bottom"/>
            <w:hideMark/>
          </w:tcPr>
          <w:p w14:paraId="5760BACA"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4EAC56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2DA2E69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D750C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11.950,00</w:t>
            </w:r>
          </w:p>
        </w:tc>
        <w:tc>
          <w:tcPr>
            <w:tcW w:w="502" w:type="pct"/>
            <w:tcBorders>
              <w:top w:val="nil"/>
              <w:left w:val="nil"/>
              <w:bottom w:val="nil"/>
              <w:right w:val="nil"/>
            </w:tcBorders>
            <w:shd w:val="clear" w:color="auto" w:fill="auto"/>
            <w:noWrap/>
            <w:vAlign w:val="bottom"/>
            <w:hideMark/>
          </w:tcPr>
          <w:p w14:paraId="6E62804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2.500,00</w:t>
            </w:r>
          </w:p>
        </w:tc>
        <w:tc>
          <w:tcPr>
            <w:tcW w:w="411" w:type="pct"/>
            <w:tcBorders>
              <w:top w:val="nil"/>
              <w:left w:val="nil"/>
              <w:bottom w:val="nil"/>
              <w:right w:val="nil"/>
            </w:tcBorders>
            <w:shd w:val="clear" w:color="auto" w:fill="auto"/>
            <w:noWrap/>
            <w:vAlign w:val="bottom"/>
            <w:hideMark/>
          </w:tcPr>
          <w:p w14:paraId="53DF3B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2.500,00</w:t>
            </w:r>
          </w:p>
        </w:tc>
        <w:tc>
          <w:tcPr>
            <w:tcW w:w="336" w:type="pct"/>
            <w:tcBorders>
              <w:top w:val="nil"/>
              <w:left w:val="nil"/>
              <w:bottom w:val="nil"/>
              <w:right w:val="nil"/>
            </w:tcBorders>
            <w:shd w:val="clear" w:color="auto" w:fill="auto"/>
            <w:noWrap/>
            <w:vAlign w:val="bottom"/>
            <w:hideMark/>
          </w:tcPr>
          <w:p w14:paraId="35FA30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08790D96" w14:textId="77777777" w:rsidTr="00232DDC">
        <w:trPr>
          <w:trHeight w:val="255"/>
        </w:trPr>
        <w:tc>
          <w:tcPr>
            <w:tcW w:w="82" w:type="pct"/>
            <w:tcBorders>
              <w:top w:val="nil"/>
              <w:left w:val="nil"/>
              <w:bottom w:val="nil"/>
              <w:right w:val="nil"/>
            </w:tcBorders>
            <w:shd w:val="clear" w:color="auto" w:fill="auto"/>
            <w:noWrap/>
            <w:vAlign w:val="bottom"/>
            <w:hideMark/>
          </w:tcPr>
          <w:p w14:paraId="3ADA026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89AC8E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4519916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0EB9CD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9EDCDE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302292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2.500,00</w:t>
            </w:r>
          </w:p>
        </w:tc>
        <w:tc>
          <w:tcPr>
            <w:tcW w:w="336" w:type="pct"/>
            <w:tcBorders>
              <w:top w:val="nil"/>
              <w:left w:val="nil"/>
              <w:bottom w:val="nil"/>
              <w:right w:val="nil"/>
            </w:tcBorders>
            <w:shd w:val="clear" w:color="auto" w:fill="auto"/>
            <w:noWrap/>
            <w:vAlign w:val="bottom"/>
            <w:hideMark/>
          </w:tcPr>
          <w:p w14:paraId="64F0E473" w14:textId="77777777" w:rsidR="00965DF4" w:rsidRPr="002F158A" w:rsidRDefault="00965DF4" w:rsidP="00232DDC">
            <w:pPr>
              <w:jc w:val="right"/>
              <w:rPr>
                <w:rFonts w:ascii="Arial" w:hAnsi="Arial" w:cs="Arial"/>
                <w:sz w:val="20"/>
                <w:szCs w:val="20"/>
                <w:lang w:val="en-US"/>
              </w:rPr>
            </w:pPr>
          </w:p>
        </w:tc>
      </w:tr>
      <w:tr w:rsidR="00965DF4" w:rsidRPr="002F158A" w14:paraId="2BDCB388" w14:textId="77777777" w:rsidTr="00232DDC">
        <w:trPr>
          <w:trHeight w:val="255"/>
        </w:trPr>
        <w:tc>
          <w:tcPr>
            <w:tcW w:w="82" w:type="pct"/>
            <w:tcBorders>
              <w:top w:val="nil"/>
              <w:left w:val="nil"/>
              <w:bottom w:val="nil"/>
              <w:right w:val="nil"/>
            </w:tcBorders>
            <w:shd w:val="clear" w:color="000000" w:fill="FFFF99"/>
            <w:noWrap/>
            <w:vAlign w:val="bottom"/>
            <w:hideMark/>
          </w:tcPr>
          <w:p w14:paraId="270AE5F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8262B7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A100035</w:t>
            </w:r>
          </w:p>
        </w:tc>
        <w:tc>
          <w:tcPr>
            <w:tcW w:w="2693" w:type="pct"/>
            <w:tcBorders>
              <w:top w:val="nil"/>
              <w:left w:val="nil"/>
              <w:bottom w:val="nil"/>
              <w:right w:val="nil"/>
            </w:tcBorders>
            <w:shd w:val="clear" w:color="000000" w:fill="FFFF99"/>
            <w:noWrap/>
            <w:vAlign w:val="bottom"/>
            <w:hideMark/>
          </w:tcPr>
          <w:p w14:paraId="1B5D9D04"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Donacije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vjerskim</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zajednicama</w:t>
            </w:r>
            <w:proofErr w:type="spellEnd"/>
          </w:p>
        </w:tc>
        <w:tc>
          <w:tcPr>
            <w:tcW w:w="505" w:type="pct"/>
            <w:tcBorders>
              <w:top w:val="nil"/>
              <w:left w:val="nil"/>
              <w:bottom w:val="nil"/>
              <w:right w:val="nil"/>
            </w:tcBorders>
            <w:shd w:val="clear" w:color="000000" w:fill="FFFF99"/>
            <w:noWrap/>
            <w:vAlign w:val="bottom"/>
            <w:hideMark/>
          </w:tcPr>
          <w:p w14:paraId="715D6BC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502" w:type="pct"/>
            <w:tcBorders>
              <w:top w:val="nil"/>
              <w:left w:val="nil"/>
              <w:bottom w:val="nil"/>
              <w:right w:val="nil"/>
            </w:tcBorders>
            <w:shd w:val="clear" w:color="000000" w:fill="FFFF99"/>
            <w:noWrap/>
            <w:vAlign w:val="bottom"/>
            <w:hideMark/>
          </w:tcPr>
          <w:p w14:paraId="27FDB75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411" w:type="pct"/>
            <w:tcBorders>
              <w:top w:val="nil"/>
              <w:left w:val="nil"/>
              <w:bottom w:val="nil"/>
              <w:right w:val="nil"/>
            </w:tcBorders>
            <w:shd w:val="clear" w:color="000000" w:fill="FFFF99"/>
            <w:noWrap/>
            <w:vAlign w:val="bottom"/>
            <w:hideMark/>
          </w:tcPr>
          <w:p w14:paraId="4B7082F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4.130,00</w:t>
            </w:r>
          </w:p>
        </w:tc>
        <w:tc>
          <w:tcPr>
            <w:tcW w:w="336" w:type="pct"/>
            <w:tcBorders>
              <w:top w:val="nil"/>
              <w:left w:val="nil"/>
              <w:bottom w:val="nil"/>
              <w:right w:val="nil"/>
            </w:tcBorders>
            <w:shd w:val="clear" w:color="000000" w:fill="FFFF99"/>
            <w:noWrap/>
            <w:vAlign w:val="bottom"/>
            <w:hideMark/>
          </w:tcPr>
          <w:p w14:paraId="365D143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62,24%</w:t>
            </w:r>
          </w:p>
        </w:tc>
      </w:tr>
      <w:tr w:rsidR="00965DF4" w:rsidRPr="002F158A" w14:paraId="41E76258" w14:textId="77777777" w:rsidTr="00232DDC">
        <w:trPr>
          <w:trHeight w:val="255"/>
        </w:trPr>
        <w:tc>
          <w:tcPr>
            <w:tcW w:w="82" w:type="pct"/>
            <w:tcBorders>
              <w:top w:val="nil"/>
              <w:left w:val="nil"/>
              <w:bottom w:val="nil"/>
              <w:right w:val="nil"/>
            </w:tcBorders>
            <w:shd w:val="clear" w:color="000000" w:fill="CCCCFF"/>
            <w:noWrap/>
            <w:vAlign w:val="bottom"/>
            <w:hideMark/>
          </w:tcPr>
          <w:p w14:paraId="4CE03B6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154A85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7CA6F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6C1C3C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12452E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4.130,00</w:t>
            </w:r>
          </w:p>
        </w:tc>
        <w:tc>
          <w:tcPr>
            <w:tcW w:w="336" w:type="pct"/>
            <w:tcBorders>
              <w:top w:val="nil"/>
              <w:left w:val="nil"/>
              <w:bottom w:val="nil"/>
              <w:right w:val="nil"/>
            </w:tcBorders>
            <w:shd w:val="clear" w:color="000000" w:fill="CCCCFF"/>
            <w:noWrap/>
            <w:vAlign w:val="bottom"/>
            <w:hideMark/>
          </w:tcPr>
          <w:p w14:paraId="0317C4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62,24%</w:t>
            </w:r>
          </w:p>
        </w:tc>
      </w:tr>
      <w:tr w:rsidR="00965DF4" w:rsidRPr="002F158A" w14:paraId="54F43689" w14:textId="77777777" w:rsidTr="00232DDC">
        <w:trPr>
          <w:trHeight w:val="255"/>
        </w:trPr>
        <w:tc>
          <w:tcPr>
            <w:tcW w:w="82" w:type="pct"/>
            <w:tcBorders>
              <w:top w:val="nil"/>
              <w:left w:val="nil"/>
              <w:bottom w:val="nil"/>
              <w:right w:val="nil"/>
            </w:tcBorders>
            <w:shd w:val="clear" w:color="000000" w:fill="CCCCFF"/>
            <w:noWrap/>
            <w:vAlign w:val="bottom"/>
            <w:hideMark/>
          </w:tcPr>
          <w:p w14:paraId="64B4959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EDAFD7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3239DE7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71189CB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584069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4.130,00</w:t>
            </w:r>
          </w:p>
        </w:tc>
        <w:tc>
          <w:tcPr>
            <w:tcW w:w="336" w:type="pct"/>
            <w:tcBorders>
              <w:top w:val="nil"/>
              <w:left w:val="nil"/>
              <w:bottom w:val="nil"/>
              <w:right w:val="nil"/>
            </w:tcBorders>
            <w:shd w:val="clear" w:color="000000" w:fill="CCCCFF"/>
            <w:noWrap/>
            <w:vAlign w:val="bottom"/>
            <w:hideMark/>
          </w:tcPr>
          <w:p w14:paraId="3A1F11A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62,24%</w:t>
            </w:r>
          </w:p>
        </w:tc>
      </w:tr>
      <w:tr w:rsidR="00965DF4" w:rsidRPr="002F158A" w14:paraId="74EB0319" w14:textId="77777777" w:rsidTr="00232DDC">
        <w:trPr>
          <w:trHeight w:val="255"/>
        </w:trPr>
        <w:tc>
          <w:tcPr>
            <w:tcW w:w="82" w:type="pct"/>
            <w:tcBorders>
              <w:top w:val="nil"/>
              <w:left w:val="nil"/>
              <w:bottom w:val="nil"/>
              <w:right w:val="nil"/>
            </w:tcBorders>
            <w:shd w:val="clear" w:color="auto" w:fill="auto"/>
            <w:noWrap/>
            <w:vAlign w:val="bottom"/>
            <w:hideMark/>
          </w:tcPr>
          <w:p w14:paraId="37DD18E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81269A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356B396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D85FE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48751BC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411" w:type="pct"/>
            <w:tcBorders>
              <w:top w:val="nil"/>
              <w:left w:val="nil"/>
              <w:bottom w:val="nil"/>
              <w:right w:val="nil"/>
            </w:tcBorders>
            <w:shd w:val="clear" w:color="auto" w:fill="auto"/>
            <w:noWrap/>
            <w:vAlign w:val="bottom"/>
            <w:hideMark/>
          </w:tcPr>
          <w:p w14:paraId="4FB77E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4.130,00</w:t>
            </w:r>
          </w:p>
        </w:tc>
        <w:tc>
          <w:tcPr>
            <w:tcW w:w="336" w:type="pct"/>
            <w:tcBorders>
              <w:top w:val="nil"/>
              <w:left w:val="nil"/>
              <w:bottom w:val="nil"/>
              <w:right w:val="nil"/>
            </w:tcBorders>
            <w:shd w:val="clear" w:color="auto" w:fill="auto"/>
            <w:noWrap/>
            <w:vAlign w:val="bottom"/>
            <w:hideMark/>
          </w:tcPr>
          <w:p w14:paraId="4D8B52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62,24%</w:t>
            </w:r>
          </w:p>
        </w:tc>
      </w:tr>
      <w:tr w:rsidR="00965DF4" w:rsidRPr="002F158A" w14:paraId="12393724" w14:textId="77777777" w:rsidTr="00232DDC">
        <w:trPr>
          <w:trHeight w:val="255"/>
        </w:trPr>
        <w:tc>
          <w:tcPr>
            <w:tcW w:w="82" w:type="pct"/>
            <w:tcBorders>
              <w:top w:val="nil"/>
              <w:left w:val="nil"/>
              <w:bottom w:val="nil"/>
              <w:right w:val="nil"/>
            </w:tcBorders>
            <w:shd w:val="clear" w:color="auto" w:fill="auto"/>
            <w:noWrap/>
            <w:vAlign w:val="bottom"/>
            <w:hideMark/>
          </w:tcPr>
          <w:p w14:paraId="76E2DD6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854940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FC0BC9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010EA0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EE758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E1F2F8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4.130,00</w:t>
            </w:r>
          </w:p>
        </w:tc>
        <w:tc>
          <w:tcPr>
            <w:tcW w:w="336" w:type="pct"/>
            <w:tcBorders>
              <w:top w:val="nil"/>
              <w:left w:val="nil"/>
              <w:bottom w:val="nil"/>
              <w:right w:val="nil"/>
            </w:tcBorders>
            <w:shd w:val="clear" w:color="auto" w:fill="auto"/>
            <w:noWrap/>
            <w:vAlign w:val="bottom"/>
            <w:hideMark/>
          </w:tcPr>
          <w:p w14:paraId="5D6F4F11" w14:textId="77777777" w:rsidR="00965DF4" w:rsidRPr="002F158A" w:rsidRDefault="00965DF4" w:rsidP="00232DDC">
            <w:pPr>
              <w:jc w:val="right"/>
              <w:rPr>
                <w:rFonts w:ascii="Arial" w:hAnsi="Arial" w:cs="Arial"/>
                <w:sz w:val="20"/>
                <w:szCs w:val="20"/>
                <w:lang w:val="en-US"/>
              </w:rPr>
            </w:pPr>
          </w:p>
        </w:tc>
      </w:tr>
      <w:tr w:rsidR="00965DF4" w:rsidRPr="002F158A" w14:paraId="0153BAAC" w14:textId="77777777" w:rsidTr="00232DDC">
        <w:trPr>
          <w:trHeight w:val="255"/>
        </w:trPr>
        <w:tc>
          <w:tcPr>
            <w:tcW w:w="82" w:type="pct"/>
            <w:tcBorders>
              <w:top w:val="nil"/>
              <w:left w:val="nil"/>
              <w:bottom w:val="nil"/>
              <w:right w:val="nil"/>
            </w:tcBorders>
            <w:shd w:val="clear" w:color="000000" w:fill="FFFF99"/>
            <w:noWrap/>
            <w:vAlign w:val="bottom"/>
            <w:hideMark/>
          </w:tcPr>
          <w:p w14:paraId="38050C2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4AF6D1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A100036</w:t>
            </w:r>
          </w:p>
        </w:tc>
        <w:tc>
          <w:tcPr>
            <w:tcW w:w="2693" w:type="pct"/>
            <w:tcBorders>
              <w:top w:val="nil"/>
              <w:left w:val="nil"/>
              <w:bottom w:val="nil"/>
              <w:right w:val="nil"/>
            </w:tcBorders>
            <w:shd w:val="clear" w:color="000000" w:fill="FFFF99"/>
            <w:noWrap/>
            <w:vAlign w:val="bottom"/>
            <w:hideMark/>
          </w:tcPr>
          <w:p w14:paraId="48F7CA31"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Sajam - Jesen u Gračacu</w:t>
            </w:r>
          </w:p>
        </w:tc>
        <w:tc>
          <w:tcPr>
            <w:tcW w:w="505" w:type="pct"/>
            <w:tcBorders>
              <w:top w:val="nil"/>
              <w:left w:val="nil"/>
              <w:bottom w:val="nil"/>
              <w:right w:val="nil"/>
            </w:tcBorders>
            <w:shd w:val="clear" w:color="000000" w:fill="FFFF99"/>
            <w:noWrap/>
            <w:vAlign w:val="bottom"/>
            <w:hideMark/>
          </w:tcPr>
          <w:p w14:paraId="651489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1.872,00</w:t>
            </w:r>
          </w:p>
        </w:tc>
        <w:tc>
          <w:tcPr>
            <w:tcW w:w="502" w:type="pct"/>
            <w:tcBorders>
              <w:top w:val="nil"/>
              <w:left w:val="nil"/>
              <w:bottom w:val="nil"/>
              <w:right w:val="nil"/>
            </w:tcBorders>
            <w:shd w:val="clear" w:color="000000" w:fill="FFFF99"/>
            <w:noWrap/>
            <w:vAlign w:val="bottom"/>
            <w:hideMark/>
          </w:tcPr>
          <w:p w14:paraId="5FE41E1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4D6377B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7BF501D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16ED4F0B" w14:textId="77777777" w:rsidTr="00232DDC">
        <w:trPr>
          <w:trHeight w:val="255"/>
        </w:trPr>
        <w:tc>
          <w:tcPr>
            <w:tcW w:w="82" w:type="pct"/>
            <w:tcBorders>
              <w:top w:val="nil"/>
              <w:left w:val="nil"/>
              <w:bottom w:val="nil"/>
              <w:right w:val="nil"/>
            </w:tcBorders>
            <w:shd w:val="clear" w:color="000000" w:fill="CCCCFF"/>
            <w:noWrap/>
            <w:vAlign w:val="bottom"/>
            <w:hideMark/>
          </w:tcPr>
          <w:p w14:paraId="042D02D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4DD1FDD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C0323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1.872,00</w:t>
            </w:r>
          </w:p>
        </w:tc>
        <w:tc>
          <w:tcPr>
            <w:tcW w:w="502" w:type="pct"/>
            <w:tcBorders>
              <w:top w:val="nil"/>
              <w:left w:val="nil"/>
              <w:bottom w:val="nil"/>
              <w:right w:val="nil"/>
            </w:tcBorders>
            <w:shd w:val="clear" w:color="000000" w:fill="CCCCFF"/>
            <w:noWrap/>
            <w:vAlign w:val="bottom"/>
            <w:hideMark/>
          </w:tcPr>
          <w:p w14:paraId="6F837C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25967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AD420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2934ED6C" w14:textId="77777777" w:rsidTr="00232DDC">
        <w:trPr>
          <w:trHeight w:val="255"/>
        </w:trPr>
        <w:tc>
          <w:tcPr>
            <w:tcW w:w="82" w:type="pct"/>
            <w:tcBorders>
              <w:top w:val="nil"/>
              <w:left w:val="nil"/>
              <w:bottom w:val="nil"/>
              <w:right w:val="nil"/>
            </w:tcBorders>
            <w:shd w:val="clear" w:color="000000" w:fill="CCCCFF"/>
            <w:noWrap/>
            <w:vAlign w:val="bottom"/>
            <w:hideMark/>
          </w:tcPr>
          <w:p w14:paraId="28FE111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5E3879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74D6521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1.872,00</w:t>
            </w:r>
          </w:p>
        </w:tc>
        <w:tc>
          <w:tcPr>
            <w:tcW w:w="502" w:type="pct"/>
            <w:tcBorders>
              <w:top w:val="nil"/>
              <w:left w:val="nil"/>
              <w:bottom w:val="nil"/>
              <w:right w:val="nil"/>
            </w:tcBorders>
            <w:shd w:val="clear" w:color="000000" w:fill="CCCCFF"/>
            <w:noWrap/>
            <w:vAlign w:val="bottom"/>
            <w:hideMark/>
          </w:tcPr>
          <w:p w14:paraId="5D186E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0D5555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DBE50F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8767BBF" w14:textId="77777777" w:rsidTr="00232DDC">
        <w:trPr>
          <w:trHeight w:val="255"/>
        </w:trPr>
        <w:tc>
          <w:tcPr>
            <w:tcW w:w="82" w:type="pct"/>
            <w:tcBorders>
              <w:top w:val="nil"/>
              <w:left w:val="nil"/>
              <w:bottom w:val="nil"/>
              <w:right w:val="nil"/>
            </w:tcBorders>
            <w:shd w:val="clear" w:color="auto" w:fill="auto"/>
            <w:noWrap/>
            <w:vAlign w:val="bottom"/>
            <w:hideMark/>
          </w:tcPr>
          <w:p w14:paraId="6E850BF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1290A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E8D4F2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E21320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1.739,00</w:t>
            </w:r>
          </w:p>
        </w:tc>
        <w:tc>
          <w:tcPr>
            <w:tcW w:w="502" w:type="pct"/>
            <w:tcBorders>
              <w:top w:val="nil"/>
              <w:left w:val="nil"/>
              <w:bottom w:val="nil"/>
              <w:right w:val="nil"/>
            </w:tcBorders>
            <w:shd w:val="clear" w:color="auto" w:fill="auto"/>
            <w:noWrap/>
            <w:vAlign w:val="bottom"/>
            <w:hideMark/>
          </w:tcPr>
          <w:p w14:paraId="4A890CB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06BAE78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B51B416" w14:textId="77777777" w:rsidR="00965DF4" w:rsidRPr="002F158A" w:rsidRDefault="00965DF4" w:rsidP="00232DDC">
            <w:pPr>
              <w:jc w:val="right"/>
              <w:rPr>
                <w:rFonts w:ascii="Arial" w:hAnsi="Arial" w:cs="Arial"/>
                <w:sz w:val="20"/>
                <w:szCs w:val="20"/>
                <w:lang w:val="en-US"/>
              </w:rPr>
            </w:pPr>
          </w:p>
        </w:tc>
      </w:tr>
      <w:tr w:rsidR="00965DF4" w:rsidRPr="002F158A" w14:paraId="26B76964" w14:textId="77777777" w:rsidTr="00232DDC">
        <w:trPr>
          <w:trHeight w:val="255"/>
        </w:trPr>
        <w:tc>
          <w:tcPr>
            <w:tcW w:w="82" w:type="pct"/>
            <w:tcBorders>
              <w:top w:val="nil"/>
              <w:left w:val="nil"/>
              <w:bottom w:val="nil"/>
              <w:right w:val="nil"/>
            </w:tcBorders>
            <w:shd w:val="clear" w:color="auto" w:fill="auto"/>
            <w:noWrap/>
            <w:vAlign w:val="bottom"/>
            <w:hideMark/>
          </w:tcPr>
          <w:p w14:paraId="14761A5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DE42A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16B06EA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09915F3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8FED8C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3CF710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82F3955" w14:textId="77777777" w:rsidR="00965DF4" w:rsidRPr="002F158A" w:rsidRDefault="00965DF4" w:rsidP="00232DDC">
            <w:pPr>
              <w:jc w:val="right"/>
              <w:rPr>
                <w:rFonts w:ascii="Arial" w:hAnsi="Arial" w:cs="Arial"/>
                <w:sz w:val="20"/>
                <w:szCs w:val="20"/>
                <w:lang w:val="en-US"/>
              </w:rPr>
            </w:pPr>
          </w:p>
        </w:tc>
      </w:tr>
      <w:tr w:rsidR="00965DF4" w:rsidRPr="002F158A" w14:paraId="3D322B07" w14:textId="77777777" w:rsidTr="00232DDC">
        <w:trPr>
          <w:trHeight w:val="255"/>
        </w:trPr>
        <w:tc>
          <w:tcPr>
            <w:tcW w:w="82" w:type="pct"/>
            <w:tcBorders>
              <w:top w:val="nil"/>
              <w:left w:val="nil"/>
              <w:bottom w:val="nil"/>
              <w:right w:val="nil"/>
            </w:tcBorders>
            <w:shd w:val="clear" w:color="auto" w:fill="auto"/>
            <w:noWrap/>
            <w:vAlign w:val="bottom"/>
            <w:hideMark/>
          </w:tcPr>
          <w:p w14:paraId="6552F04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9D9A50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6D9D867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4F3D4E0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DE7AD5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BF30A4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5DD1316" w14:textId="77777777" w:rsidR="00965DF4" w:rsidRPr="002F158A" w:rsidRDefault="00965DF4" w:rsidP="00232DDC">
            <w:pPr>
              <w:jc w:val="right"/>
              <w:rPr>
                <w:rFonts w:ascii="Arial" w:hAnsi="Arial" w:cs="Arial"/>
                <w:sz w:val="20"/>
                <w:szCs w:val="20"/>
                <w:lang w:val="en-US"/>
              </w:rPr>
            </w:pPr>
          </w:p>
        </w:tc>
      </w:tr>
      <w:tr w:rsidR="00965DF4" w:rsidRPr="002F158A" w14:paraId="56C2A8C0" w14:textId="77777777" w:rsidTr="00232DDC">
        <w:trPr>
          <w:trHeight w:val="255"/>
        </w:trPr>
        <w:tc>
          <w:tcPr>
            <w:tcW w:w="82" w:type="pct"/>
            <w:tcBorders>
              <w:top w:val="nil"/>
              <w:left w:val="nil"/>
              <w:bottom w:val="nil"/>
              <w:right w:val="nil"/>
            </w:tcBorders>
            <w:shd w:val="clear" w:color="auto" w:fill="auto"/>
            <w:noWrap/>
            <w:vAlign w:val="bottom"/>
            <w:hideMark/>
          </w:tcPr>
          <w:p w14:paraId="48A9851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A6352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3F6BF94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C4625B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A21443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9435D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857AE32" w14:textId="77777777" w:rsidR="00965DF4" w:rsidRPr="002F158A" w:rsidRDefault="00965DF4" w:rsidP="00232DDC">
            <w:pPr>
              <w:jc w:val="right"/>
              <w:rPr>
                <w:rFonts w:ascii="Arial" w:hAnsi="Arial" w:cs="Arial"/>
                <w:sz w:val="20"/>
                <w:szCs w:val="20"/>
                <w:lang w:val="en-US"/>
              </w:rPr>
            </w:pPr>
          </w:p>
        </w:tc>
      </w:tr>
      <w:tr w:rsidR="00965DF4" w:rsidRPr="002F158A" w14:paraId="1D1C60F5" w14:textId="77777777" w:rsidTr="00232DDC">
        <w:trPr>
          <w:trHeight w:val="255"/>
        </w:trPr>
        <w:tc>
          <w:tcPr>
            <w:tcW w:w="82" w:type="pct"/>
            <w:tcBorders>
              <w:top w:val="nil"/>
              <w:left w:val="nil"/>
              <w:bottom w:val="nil"/>
              <w:right w:val="nil"/>
            </w:tcBorders>
            <w:shd w:val="clear" w:color="auto" w:fill="auto"/>
            <w:noWrap/>
            <w:vAlign w:val="bottom"/>
            <w:hideMark/>
          </w:tcPr>
          <w:p w14:paraId="04D0BFD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75D73A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3729A2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5338FB3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C0B758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EA8AD7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8144809" w14:textId="77777777" w:rsidR="00965DF4" w:rsidRPr="002F158A" w:rsidRDefault="00965DF4" w:rsidP="00232DDC">
            <w:pPr>
              <w:jc w:val="right"/>
              <w:rPr>
                <w:rFonts w:ascii="Arial" w:hAnsi="Arial" w:cs="Arial"/>
                <w:sz w:val="20"/>
                <w:szCs w:val="20"/>
                <w:lang w:val="en-US"/>
              </w:rPr>
            </w:pPr>
          </w:p>
        </w:tc>
      </w:tr>
      <w:tr w:rsidR="00965DF4" w:rsidRPr="002F158A" w14:paraId="2A160578" w14:textId="77777777" w:rsidTr="00232DDC">
        <w:trPr>
          <w:trHeight w:val="255"/>
        </w:trPr>
        <w:tc>
          <w:tcPr>
            <w:tcW w:w="82" w:type="pct"/>
            <w:tcBorders>
              <w:top w:val="nil"/>
              <w:left w:val="nil"/>
              <w:bottom w:val="nil"/>
              <w:right w:val="nil"/>
            </w:tcBorders>
            <w:shd w:val="clear" w:color="auto" w:fill="auto"/>
            <w:noWrap/>
            <w:vAlign w:val="bottom"/>
            <w:hideMark/>
          </w:tcPr>
          <w:p w14:paraId="64C048C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FB4055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783D52F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63A4935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BB540B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38019E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46E6498" w14:textId="77777777" w:rsidR="00965DF4" w:rsidRPr="002F158A" w:rsidRDefault="00965DF4" w:rsidP="00232DDC">
            <w:pPr>
              <w:jc w:val="right"/>
              <w:rPr>
                <w:rFonts w:ascii="Arial" w:hAnsi="Arial" w:cs="Arial"/>
                <w:sz w:val="20"/>
                <w:szCs w:val="20"/>
                <w:lang w:val="en-US"/>
              </w:rPr>
            </w:pPr>
          </w:p>
        </w:tc>
      </w:tr>
      <w:tr w:rsidR="00965DF4" w:rsidRPr="002F158A" w14:paraId="474E2095" w14:textId="77777777" w:rsidTr="00232DDC">
        <w:trPr>
          <w:trHeight w:val="255"/>
        </w:trPr>
        <w:tc>
          <w:tcPr>
            <w:tcW w:w="82" w:type="pct"/>
            <w:tcBorders>
              <w:top w:val="nil"/>
              <w:left w:val="nil"/>
              <w:bottom w:val="nil"/>
              <w:right w:val="nil"/>
            </w:tcBorders>
            <w:shd w:val="clear" w:color="auto" w:fill="auto"/>
            <w:noWrap/>
            <w:vAlign w:val="bottom"/>
            <w:hideMark/>
          </w:tcPr>
          <w:p w14:paraId="29DC95C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E6B9EB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51B4594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ED2A6C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w:t>
            </w:r>
          </w:p>
        </w:tc>
        <w:tc>
          <w:tcPr>
            <w:tcW w:w="502" w:type="pct"/>
            <w:tcBorders>
              <w:top w:val="nil"/>
              <w:left w:val="nil"/>
              <w:bottom w:val="nil"/>
              <w:right w:val="nil"/>
            </w:tcBorders>
            <w:shd w:val="clear" w:color="auto" w:fill="auto"/>
            <w:noWrap/>
            <w:vAlign w:val="bottom"/>
            <w:hideMark/>
          </w:tcPr>
          <w:p w14:paraId="425414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2E9F88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945D6CC" w14:textId="77777777" w:rsidR="00965DF4" w:rsidRPr="002F158A" w:rsidRDefault="00965DF4" w:rsidP="00232DDC">
            <w:pPr>
              <w:jc w:val="right"/>
              <w:rPr>
                <w:rFonts w:ascii="Arial" w:hAnsi="Arial" w:cs="Arial"/>
                <w:sz w:val="20"/>
                <w:szCs w:val="20"/>
                <w:lang w:val="en-US"/>
              </w:rPr>
            </w:pPr>
          </w:p>
        </w:tc>
      </w:tr>
      <w:tr w:rsidR="00965DF4" w:rsidRPr="002F158A" w14:paraId="56B6F998" w14:textId="77777777" w:rsidTr="00232DDC">
        <w:trPr>
          <w:trHeight w:val="255"/>
        </w:trPr>
        <w:tc>
          <w:tcPr>
            <w:tcW w:w="82" w:type="pct"/>
            <w:tcBorders>
              <w:top w:val="nil"/>
              <w:left w:val="nil"/>
              <w:bottom w:val="nil"/>
              <w:right w:val="nil"/>
            </w:tcBorders>
            <w:shd w:val="clear" w:color="auto" w:fill="auto"/>
            <w:noWrap/>
            <w:vAlign w:val="bottom"/>
            <w:hideMark/>
          </w:tcPr>
          <w:p w14:paraId="1B44D11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A172F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267FBC0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D5C29F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C293A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AA7BDA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0242BF4" w14:textId="77777777" w:rsidR="00965DF4" w:rsidRPr="002F158A" w:rsidRDefault="00965DF4" w:rsidP="00232DDC">
            <w:pPr>
              <w:jc w:val="right"/>
              <w:rPr>
                <w:rFonts w:ascii="Arial" w:hAnsi="Arial" w:cs="Arial"/>
                <w:sz w:val="20"/>
                <w:szCs w:val="20"/>
                <w:lang w:val="en-US"/>
              </w:rPr>
            </w:pPr>
          </w:p>
        </w:tc>
      </w:tr>
      <w:tr w:rsidR="00965DF4" w:rsidRPr="002F158A" w14:paraId="6AFC35A3" w14:textId="77777777" w:rsidTr="00232DDC">
        <w:trPr>
          <w:trHeight w:val="255"/>
        </w:trPr>
        <w:tc>
          <w:tcPr>
            <w:tcW w:w="82" w:type="pct"/>
            <w:tcBorders>
              <w:top w:val="nil"/>
              <w:left w:val="nil"/>
              <w:bottom w:val="nil"/>
              <w:right w:val="nil"/>
            </w:tcBorders>
            <w:shd w:val="clear" w:color="000000" w:fill="FFFF99"/>
            <w:noWrap/>
            <w:vAlign w:val="bottom"/>
            <w:hideMark/>
          </w:tcPr>
          <w:p w14:paraId="449220C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5001CA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T100017</w:t>
            </w:r>
          </w:p>
        </w:tc>
        <w:tc>
          <w:tcPr>
            <w:tcW w:w="2693" w:type="pct"/>
            <w:tcBorders>
              <w:top w:val="nil"/>
              <w:left w:val="nil"/>
              <w:bottom w:val="nil"/>
              <w:right w:val="nil"/>
            </w:tcBorders>
            <w:shd w:val="clear" w:color="000000" w:fill="FFFF99"/>
            <w:noWrap/>
            <w:vAlign w:val="bottom"/>
            <w:hideMark/>
          </w:tcPr>
          <w:p w14:paraId="6057180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Obilježavanje Dana Općine, blagdana i praznika</w:t>
            </w:r>
          </w:p>
        </w:tc>
        <w:tc>
          <w:tcPr>
            <w:tcW w:w="505" w:type="pct"/>
            <w:tcBorders>
              <w:top w:val="nil"/>
              <w:left w:val="nil"/>
              <w:bottom w:val="nil"/>
              <w:right w:val="nil"/>
            </w:tcBorders>
            <w:shd w:val="clear" w:color="000000" w:fill="FFFF99"/>
            <w:noWrap/>
            <w:vAlign w:val="bottom"/>
            <w:hideMark/>
          </w:tcPr>
          <w:p w14:paraId="08412E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12.728,00</w:t>
            </w:r>
          </w:p>
        </w:tc>
        <w:tc>
          <w:tcPr>
            <w:tcW w:w="502" w:type="pct"/>
            <w:tcBorders>
              <w:top w:val="nil"/>
              <w:left w:val="nil"/>
              <w:bottom w:val="nil"/>
              <w:right w:val="nil"/>
            </w:tcBorders>
            <w:shd w:val="clear" w:color="000000" w:fill="FFFF99"/>
            <w:noWrap/>
            <w:vAlign w:val="bottom"/>
            <w:hideMark/>
          </w:tcPr>
          <w:p w14:paraId="47B0A7B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12.728,00</w:t>
            </w:r>
          </w:p>
        </w:tc>
        <w:tc>
          <w:tcPr>
            <w:tcW w:w="411" w:type="pct"/>
            <w:tcBorders>
              <w:top w:val="nil"/>
              <w:left w:val="nil"/>
              <w:bottom w:val="nil"/>
              <w:right w:val="nil"/>
            </w:tcBorders>
            <w:shd w:val="clear" w:color="000000" w:fill="FFFF99"/>
            <w:noWrap/>
            <w:vAlign w:val="bottom"/>
            <w:hideMark/>
          </w:tcPr>
          <w:p w14:paraId="5F1EC48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9.653,40</w:t>
            </w:r>
          </w:p>
        </w:tc>
        <w:tc>
          <w:tcPr>
            <w:tcW w:w="336" w:type="pct"/>
            <w:tcBorders>
              <w:top w:val="nil"/>
              <w:left w:val="nil"/>
              <w:bottom w:val="nil"/>
              <w:right w:val="nil"/>
            </w:tcBorders>
            <w:shd w:val="clear" w:color="000000" w:fill="FFFF99"/>
            <w:noWrap/>
            <w:vAlign w:val="bottom"/>
            <w:hideMark/>
          </w:tcPr>
          <w:p w14:paraId="3A65B5C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75,84%</w:t>
            </w:r>
          </w:p>
        </w:tc>
      </w:tr>
      <w:tr w:rsidR="00965DF4" w:rsidRPr="002F158A" w14:paraId="6AE5BB3B" w14:textId="77777777" w:rsidTr="00232DDC">
        <w:trPr>
          <w:trHeight w:val="255"/>
        </w:trPr>
        <w:tc>
          <w:tcPr>
            <w:tcW w:w="82" w:type="pct"/>
            <w:tcBorders>
              <w:top w:val="nil"/>
              <w:left w:val="nil"/>
              <w:bottom w:val="nil"/>
              <w:right w:val="nil"/>
            </w:tcBorders>
            <w:shd w:val="clear" w:color="000000" w:fill="CCCCFF"/>
            <w:noWrap/>
            <w:vAlign w:val="bottom"/>
            <w:hideMark/>
          </w:tcPr>
          <w:p w14:paraId="68A2A8F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3383A2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F1B0B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12.728,00</w:t>
            </w:r>
          </w:p>
        </w:tc>
        <w:tc>
          <w:tcPr>
            <w:tcW w:w="502" w:type="pct"/>
            <w:tcBorders>
              <w:top w:val="nil"/>
              <w:left w:val="nil"/>
              <w:bottom w:val="nil"/>
              <w:right w:val="nil"/>
            </w:tcBorders>
            <w:shd w:val="clear" w:color="000000" w:fill="CCCCFF"/>
            <w:noWrap/>
            <w:vAlign w:val="bottom"/>
            <w:hideMark/>
          </w:tcPr>
          <w:p w14:paraId="2B9930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12.728,00</w:t>
            </w:r>
          </w:p>
        </w:tc>
        <w:tc>
          <w:tcPr>
            <w:tcW w:w="411" w:type="pct"/>
            <w:tcBorders>
              <w:top w:val="nil"/>
              <w:left w:val="nil"/>
              <w:bottom w:val="nil"/>
              <w:right w:val="nil"/>
            </w:tcBorders>
            <w:shd w:val="clear" w:color="000000" w:fill="CCCCFF"/>
            <w:noWrap/>
            <w:vAlign w:val="bottom"/>
            <w:hideMark/>
          </w:tcPr>
          <w:p w14:paraId="2EECF7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9.653,40</w:t>
            </w:r>
          </w:p>
        </w:tc>
        <w:tc>
          <w:tcPr>
            <w:tcW w:w="336" w:type="pct"/>
            <w:tcBorders>
              <w:top w:val="nil"/>
              <w:left w:val="nil"/>
              <w:bottom w:val="nil"/>
              <w:right w:val="nil"/>
            </w:tcBorders>
            <w:shd w:val="clear" w:color="000000" w:fill="CCCCFF"/>
            <w:noWrap/>
            <w:vAlign w:val="bottom"/>
            <w:hideMark/>
          </w:tcPr>
          <w:p w14:paraId="53E09CA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75,84%</w:t>
            </w:r>
          </w:p>
        </w:tc>
      </w:tr>
      <w:tr w:rsidR="00965DF4" w:rsidRPr="002F158A" w14:paraId="1FDCE0A4" w14:textId="77777777" w:rsidTr="00232DDC">
        <w:trPr>
          <w:trHeight w:val="255"/>
        </w:trPr>
        <w:tc>
          <w:tcPr>
            <w:tcW w:w="82" w:type="pct"/>
            <w:tcBorders>
              <w:top w:val="nil"/>
              <w:left w:val="nil"/>
              <w:bottom w:val="nil"/>
              <w:right w:val="nil"/>
            </w:tcBorders>
            <w:shd w:val="clear" w:color="000000" w:fill="CCCCFF"/>
            <w:noWrap/>
            <w:vAlign w:val="bottom"/>
            <w:hideMark/>
          </w:tcPr>
          <w:p w14:paraId="0A4CB21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B59906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760563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12.728,00</w:t>
            </w:r>
          </w:p>
        </w:tc>
        <w:tc>
          <w:tcPr>
            <w:tcW w:w="502" w:type="pct"/>
            <w:tcBorders>
              <w:top w:val="nil"/>
              <w:left w:val="nil"/>
              <w:bottom w:val="nil"/>
              <w:right w:val="nil"/>
            </w:tcBorders>
            <w:shd w:val="clear" w:color="000000" w:fill="CCCCFF"/>
            <w:noWrap/>
            <w:vAlign w:val="bottom"/>
            <w:hideMark/>
          </w:tcPr>
          <w:p w14:paraId="47CE071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12.728,00</w:t>
            </w:r>
          </w:p>
        </w:tc>
        <w:tc>
          <w:tcPr>
            <w:tcW w:w="411" w:type="pct"/>
            <w:tcBorders>
              <w:top w:val="nil"/>
              <w:left w:val="nil"/>
              <w:bottom w:val="nil"/>
              <w:right w:val="nil"/>
            </w:tcBorders>
            <w:shd w:val="clear" w:color="000000" w:fill="CCCCFF"/>
            <w:noWrap/>
            <w:vAlign w:val="bottom"/>
            <w:hideMark/>
          </w:tcPr>
          <w:p w14:paraId="45F3DB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9.653,40</w:t>
            </w:r>
          </w:p>
        </w:tc>
        <w:tc>
          <w:tcPr>
            <w:tcW w:w="336" w:type="pct"/>
            <w:tcBorders>
              <w:top w:val="nil"/>
              <w:left w:val="nil"/>
              <w:bottom w:val="nil"/>
              <w:right w:val="nil"/>
            </w:tcBorders>
            <w:shd w:val="clear" w:color="000000" w:fill="CCCCFF"/>
            <w:noWrap/>
            <w:vAlign w:val="bottom"/>
            <w:hideMark/>
          </w:tcPr>
          <w:p w14:paraId="3749A8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75,84%</w:t>
            </w:r>
          </w:p>
        </w:tc>
      </w:tr>
      <w:tr w:rsidR="00965DF4" w:rsidRPr="002F158A" w14:paraId="3D9A34A0" w14:textId="77777777" w:rsidTr="00232DDC">
        <w:trPr>
          <w:trHeight w:val="255"/>
        </w:trPr>
        <w:tc>
          <w:tcPr>
            <w:tcW w:w="82" w:type="pct"/>
            <w:tcBorders>
              <w:top w:val="nil"/>
              <w:left w:val="nil"/>
              <w:bottom w:val="nil"/>
              <w:right w:val="nil"/>
            </w:tcBorders>
            <w:shd w:val="clear" w:color="auto" w:fill="auto"/>
            <w:noWrap/>
            <w:vAlign w:val="bottom"/>
            <w:hideMark/>
          </w:tcPr>
          <w:p w14:paraId="77A2C13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9DAC8A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94F68C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673A58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12.728,00</w:t>
            </w:r>
          </w:p>
        </w:tc>
        <w:tc>
          <w:tcPr>
            <w:tcW w:w="502" w:type="pct"/>
            <w:tcBorders>
              <w:top w:val="nil"/>
              <w:left w:val="nil"/>
              <w:bottom w:val="nil"/>
              <w:right w:val="nil"/>
            </w:tcBorders>
            <w:shd w:val="clear" w:color="auto" w:fill="auto"/>
            <w:noWrap/>
            <w:vAlign w:val="bottom"/>
            <w:hideMark/>
          </w:tcPr>
          <w:p w14:paraId="6DA158C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12.728,00</w:t>
            </w:r>
          </w:p>
        </w:tc>
        <w:tc>
          <w:tcPr>
            <w:tcW w:w="411" w:type="pct"/>
            <w:tcBorders>
              <w:top w:val="nil"/>
              <w:left w:val="nil"/>
              <w:bottom w:val="nil"/>
              <w:right w:val="nil"/>
            </w:tcBorders>
            <w:shd w:val="clear" w:color="auto" w:fill="auto"/>
            <w:noWrap/>
            <w:vAlign w:val="bottom"/>
            <w:hideMark/>
          </w:tcPr>
          <w:p w14:paraId="61D86B8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9.653,40</w:t>
            </w:r>
          </w:p>
        </w:tc>
        <w:tc>
          <w:tcPr>
            <w:tcW w:w="336" w:type="pct"/>
            <w:tcBorders>
              <w:top w:val="nil"/>
              <w:left w:val="nil"/>
              <w:bottom w:val="nil"/>
              <w:right w:val="nil"/>
            </w:tcBorders>
            <w:shd w:val="clear" w:color="auto" w:fill="auto"/>
            <w:noWrap/>
            <w:vAlign w:val="bottom"/>
            <w:hideMark/>
          </w:tcPr>
          <w:p w14:paraId="46A185E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75,84%</w:t>
            </w:r>
          </w:p>
        </w:tc>
      </w:tr>
      <w:tr w:rsidR="00965DF4" w:rsidRPr="002F158A" w14:paraId="706EE77E" w14:textId="77777777" w:rsidTr="00232DDC">
        <w:trPr>
          <w:trHeight w:val="255"/>
        </w:trPr>
        <w:tc>
          <w:tcPr>
            <w:tcW w:w="82" w:type="pct"/>
            <w:tcBorders>
              <w:top w:val="nil"/>
              <w:left w:val="nil"/>
              <w:bottom w:val="nil"/>
              <w:right w:val="nil"/>
            </w:tcBorders>
            <w:shd w:val="clear" w:color="auto" w:fill="auto"/>
            <w:noWrap/>
            <w:vAlign w:val="bottom"/>
            <w:hideMark/>
          </w:tcPr>
          <w:p w14:paraId="5FE1ABD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F89A55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0E99568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2B990AA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93A767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2DEBB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5D4668B" w14:textId="77777777" w:rsidR="00965DF4" w:rsidRPr="002F158A" w:rsidRDefault="00965DF4" w:rsidP="00232DDC">
            <w:pPr>
              <w:jc w:val="right"/>
              <w:rPr>
                <w:rFonts w:ascii="Arial" w:hAnsi="Arial" w:cs="Arial"/>
                <w:sz w:val="20"/>
                <w:szCs w:val="20"/>
                <w:lang w:val="en-US"/>
              </w:rPr>
            </w:pPr>
          </w:p>
        </w:tc>
      </w:tr>
      <w:tr w:rsidR="00965DF4" w:rsidRPr="002F158A" w14:paraId="0DA73F24" w14:textId="77777777" w:rsidTr="00232DDC">
        <w:trPr>
          <w:trHeight w:val="255"/>
        </w:trPr>
        <w:tc>
          <w:tcPr>
            <w:tcW w:w="82" w:type="pct"/>
            <w:tcBorders>
              <w:top w:val="nil"/>
              <w:left w:val="nil"/>
              <w:bottom w:val="nil"/>
              <w:right w:val="nil"/>
            </w:tcBorders>
            <w:shd w:val="clear" w:color="auto" w:fill="auto"/>
            <w:noWrap/>
            <w:vAlign w:val="bottom"/>
            <w:hideMark/>
          </w:tcPr>
          <w:p w14:paraId="69B3B67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E6D0B5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2859D7D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19B9F98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EA72A4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E0EBFE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6E4413A" w14:textId="77777777" w:rsidR="00965DF4" w:rsidRPr="002F158A" w:rsidRDefault="00965DF4" w:rsidP="00232DDC">
            <w:pPr>
              <w:jc w:val="right"/>
              <w:rPr>
                <w:rFonts w:ascii="Arial" w:hAnsi="Arial" w:cs="Arial"/>
                <w:sz w:val="20"/>
                <w:szCs w:val="20"/>
                <w:lang w:val="en-US"/>
              </w:rPr>
            </w:pPr>
          </w:p>
        </w:tc>
      </w:tr>
      <w:tr w:rsidR="00965DF4" w:rsidRPr="002F158A" w14:paraId="0D6C0490" w14:textId="77777777" w:rsidTr="00232DDC">
        <w:trPr>
          <w:trHeight w:val="255"/>
        </w:trPr>
        <w:tc>
          <w:tcPr>
            <w:tcW w:w="82" w:type="pct"/>
            <w:tcBorders>
              <w:top w:val="nil"/>
              <w:left w:val="nil"/>
              <w:bottom w:val="nil"/>
              <w:right w:val="nil"/>
            </w:tcBorders>
            <w:shd w:val="clear" w:color="auto" w:fill="auto"/>
            <w:noWrap/>
            <w:vAlign w:val="bottom"/>
            <w:hideMark/>
          </w:tcPr>
          <w:p w14:paraId="642DFF3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3A521E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01132A0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73F6F4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9E08B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4C0F9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1.120,00</w:t>
            </w:r>
          </w:p>
        </w:tc>
        <w:tc>
          <w:tcPr>
            <w:tcW w:w="336" w:type="pct"/>
            <w:tcBorders>
              <w:top w:val="nil"/>
              <w:left w:val="nil"/>
              <w:bottom w:val="nil"/>
              <w:right w:val="nil"/>
            </w:tcBorders>
            <w:shd w:val="clear" w:color="auto" w:fill="auto"/>
            <w:noWrap/>
            <w:vAlign w:val="bottom"/>
            <w:hideMark/>
          </w:tcPr>
          <w:p w14:paraId="3A2A8CE5" w14:textId="77777777" w:rsidR="00965DF4" w:rsidRPr="002F158A" w:rsidRDefault="00965DF4" w:rsidP="00232DDC">
            <w:pPr>
              <w:jc w:val="right"/>
              <w:rPr>
                <w:rFonts w:ascii="Arial" w:hAnsi="Arial" w:cs="Arial"/>
                <w:sz w:val="20"/>
                <w:szCs w:val="20"/>
                <w:lang w:val="en-US"/>
              </w:rPr>
            </w:pPr>
          </w:p>
        </w:tc>
      </w:tr>
      <w:tr w:rsidR="00965DF4" w:rsidRPr="002F158A" w14:paraId="4AB85120" w14:textId="77777777" w:rsidTr="00232DDC">
        <w:trPr>
          <w:trHeight w:val="255"/>
        </w:trPr>
        <w:tc>
          <w:tcPr>
            <w:tcW w:w="82" w:type="pct"/>
            <w:tcBorders>
              <w:top w:val="nil"/>
              <w:left w:val="nil"/>
              <w:bottom w:val="nil"/>
              <w:right w:val="nil"/>
            </w:tcBorders>
            <w:shd w:val="clear" w:color="auto" w:fill="auto"/>
            <w:noWrap/>
            <w:vAlign w:val="bottom"/>
            <w:hideMark/>
          </w:tcPr>
          <w:p w14:paraId="03F7B3D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0BB53C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3D89481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69E810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9C9B78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A9172E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3.691,21</w:t>
            </w:r>
          </w:p>
        </w:tc>
        <w:tc>
          <w:tcPr>
            <w:tcW w:w="336" w:type="pct"/>
            <w:tcBorders>
              <w:top w:val="nil"/>
              <w:left w:val="nil"/>
              <w:bottom w:val="nil"/>
              <w:right w:val="nil"/>
            </w:tcBorders>
            <w:shd w:val="clear" w:color="auto" w:fill="auto"/>
            <w:noWrap/>
            <w:vAlign w:val="bottom"/>
            <w:hideMark/>
          </w:tcPr>
          <w:p w14:paraId="68F2EE99" w14:textId="77777777" w:rsidR="00965DF4" w:rsidRPr="002F158A" w:rsidRDefault="00965DF4" w:rsidP="00232DDC">
            <w:pPr>
              <w:jc w:val="right"/>
              <w:rPr>
                <w:rFonts w:ascii="Arial" w:hAnsi="Arial" w:cs="Arial"/>
                <w:sz w:val="20"/>
                <w:szCs w:val="20"/>
                <w:lang w:val="en-US"/>
              </w:rPr>
            </w:pPr>
          </w:p>
        </w:tc>
      </w:tr>
      <w:tr w:rsidR="00965DF4" w:rsidRPr="002F158A" w14:paraId="55B89A2D" w14:textId="77777777" w:rsidTr="00232DDC">
        <w:trPr>
          <w:trHeight w:val="255"/>
        </w:trPr>
        <w:tc>
          <w:tcPr>
            <w:tcW w:w="82" w:type="pct"/>
            <w:tcBorders>
              <w:top w:val="nil"/>
              <w:left w:val="nil"/>
              <w:bottom w:val="nil"/>
              <w:right w:val="nil"/>
            </w:tcBorders>
            <w:shd w:val="clear" w:color="auto" w:fill="auto"/>
            <w:noWrap/>
            <w:vAlign w:val="bottom"/>
            <w:hideMark/>
          </w:tcPr>
          <w:p w14:paraId="1C0D27E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FC04BE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4F2D340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143229E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37EDE6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52630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4.136,19</w:t>
            </w:r>
          </w:p>
        </w:tc>
        <w:tc>
          <w:tcPr>
            <w:tcW w:w="336" w:type="pct"/>
            <w:tcBorders>
              <w:top w:val="nil"/>
              <w:left w:val="nil"/>
              <w:bottom w:val="nil"/>
              <w:right w:val="nil"/>
            </w:tcBorders>
            <w:shd w:val="clear" w:color="auto" w:fill="auto"/>
            <w:noWrap/>
            <w:vAlign w:val="bottom"/>
            <w:hideMark/>
          </w:tcPr>
          <w:p w14:paraId="751C320A" w14:textId="77777777" w:rsidR="00965DF4" w:rsidRPr="002F158A" w:rsidRDefault="00965DF4" w:rsidP="00232DDC">
            <w:pPr>
              <w:jc w:val="right"/>
              <w:rPr>
                <w:rFonts w:ascii="Arial" w:hAnsi="Arial" w:cs="Arial"/>
                <w:sz w:val="20"/>
                <w:szCs w:val="20"/>
                <w:lang w:val="en-US"/>
              </w:rPr>
            </w:pPr>
          </w:p>
        </w:tc>
      </w:tr>
      <w:tr w:rsidR="00965DF4" w:rsidRPr="002F158A" w14:paraId="4E27E22F" w14:textId="77777777" w:rsidTr="00232DDC">
        <w:trPr>
          <w:trHeight w:val="255"/>
        </w:trPr>
        <w:tc>
          <w:tcPr>
            <w:tcW w:w="82" w:type="pct"/>
            <w:tcBorders>
              <w:top w:val="nil"/>
              <w:left w:val="nil"/>
              <w:bottom w:val="nil"/>
              <w:right w:val="nil"/>
            </w:tcBorders>
            <w:shd w:val="clear" w:color="auto" w:fill="auto"/>
            <w:noWrap/>
            <w:vAlign w:val="bottom"/>
            <w:hideMark/>
          </w:tcPr>
          <w:p w14:paraId="25FF839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668307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7619162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3B74DCB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D43676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DE323A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706,00</w:t>
            </w:r>
          </w:p>
        </w:tc>
        <w:tc>
          <w:tcPr>
            <w:tcW w:w="336" w:type="pct"/>
            <w:tcBorders>
              <w:top w:val="nil"/>
              <w:left w:val="nil"/>
              <w:bottom w:val="nil"/>
              <w:right w:val="nil"/>
            </w:tcBorders>
            <w:shd w:val="clear" w:color="auto" w:fill="auto"/>
            <w:noWrap/>
            <w:vAlign w:val="bottom"/>
            <w:hideMark/>
          </w:tcPr>
          <w:p w14:paraId="3DDC7957" w14:textId="77777777" w:rsidR="00965DF4" w:rsidRPr="002F158A" w:rsidRDefault="00965DF4" w:rsidP="00232DDC">
            <w:pPr>
              <w:jc w:val="right"/>
              <w:rPr>
                <w:rFonts w:ascii="Arial" w:hAnsi="Arial" w:cs="Arial"/>
                <w:sz w:val="20"/>
                <w:szCs w:val="20"/>
                <w:lang w:val="en-US"/>
              </w:rPr>
            </w:pPr>
          </w:p>
        </w:tc>
      </w:tr>
      <w:tr w:rsidR="00965DF4" w:rsidRPr="002F158A" w14:paraId="68EF08D1" w14:textId="77777777" w:rsidTr="00232DDC">
        <w:trPr>
          <w:trHeight w:val="255"/>
        </w:trPr>
        <w:tc>
          <w:tcPr>
            <w:tcW w:w="82" w:type="pct"/>
            <w:tcBorders>
              <w:top w:val="nil"/>
              <w:left w:val="nil"/>
              <w:bottom w:val="nil"/>
              <w:right w:val="nil"/>
            </w:tcBorders>
            <w:shd w:val="clear" w:color="000000" w:fill="FFFF99"/>
            <w:noWrap/>
            <w:vAlign w:val="bottom"/>
            <w:hideMark/>
          </w:tcPr>
          <w:p w14:paraId="6B1D0E4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4B96E2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T100018</w:t>
            </w:r>
          </w:p>
        </w:tc>
        <w:tc>
          <w:tcPr>
            <w:tcW w:w="2693" w:type="pct"/>
            <w:tcBorders>
              <w:top w:val="nil"/>
              <w:left w:val="nil"/>
              <w:bottom w:val="nil"/>
              <w:right w:val="nil"/>
            </w:tcBorders>
            <w:shd w:val="clear" w:color="000000" w:fill="FFFF99"/>
            <w:noWrap/>
            <w:vAlign w:val="bottom"/>
            <w:hideMark/>
          </w:tcPr>
          <w:p w14:paraId="68C4404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Sajam - Božić u Gračacu</w:t>
            </w:r>
          </w:p>
        </w:tc>
        <w:tc>
          <w:tcPr>
            <w:tcW w:w="505" w:type="pct"/>
            <w:tcBorders>
              <w:top w:val="nil"/>
              <w:left w:val="nil"/>
              <w:bottom w:val="nil"/>
              <w:right w:val="nil"/>
            </w:tcBorders>
            <w:shd w:val="clear" w:color="000000" w:fill="FFFF99"/>
            <w:noWrap/>
            <w:vAlign w:val="bottom"/>
            <w:hideMark/>
          </w:tcPr>
          <w:p w14:paraId="4BE21F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6.352,00</w:t>
            </w:r>
          </w:p>
        </w:tc>
        <w:tc>
          <w:tcPr>
            <w:tcW w:w="502" w:type="pct"/>
            <w:tcBorders>
              <w:top w:val="nil"/>
              <w:left w:val="nil"/>
              <w:bottom w:val="nil"/>
              <w:right w:val="nil"/>
            </w:tcBorders>
            <w:shd w:val="clear" w:color="000000" w:fill="FFFF99"/>
            <w:noWrap/>
            <w:vAlign w:val="bottom"/>
            <w:hideMark/>
          </w:tcPr>
          <w:p w14:paraId="3CE3724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8.224,00</w:t>
            </w:r>
          </w:p>
        </w:tc>
        <w:tc>
          <w:tcPr>
            <w:tcW w:w="411" w:type="pct"/>
            <w:tcBorders>
              <w:top w:val="nil"/>
              <w:left w:val="nil"/>
              <w:bottom w:val="nil"/>
              <w:right w:val="nil"/>
            </w:tcBorders>
            <w:shd w:val="clear" w:color="000000" w:fill="FFFF99"/>
            <w:noWrap/>
            <w:vAlign w:val="bottom"/>
            <w:hideMark/>
          </w:tcPr>
          <w:p w14:paraId="7CA3AFA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6.859,00</w:t>
            </w:r>
          </w:p>
        </w:tc>
        <w:tc>
          <w:tcPr>
            <w:tcW w:w="336" w:type="pct"/>
            <w:tcBorders>
              <w:top w:val="nil"/>
              <w:left w:val="nil"/>
              <w:bottom w:val="nil"/>
              <w:right w:val="nil"/>
            </w:tcBorders>
            <w:shd w:val="clear" w:color="000000" w:fill="FFFF99"/>
            <w:noWrap/>
            <w:vAlign w:val="bottom"/>
            <w:hideMark/>
          </w:tcPr>
          <w:p w14:paraId="2E96C42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83,40%</w:t>
            </w:r>
          </w:p>
        </w:tc>
      </w:tr>
      <w:tr w:rsidR="00965DF4" w:rsidRPr="002F158A" w14:paraId="321D0E76" w14:textId="77777777" w:rsidTr="00232DDC">
        <w:trPr>
          <w:trHeight w:val="255"/>
        </w:trPr>
        <w:tc>
          <w:tcPr>
            <w:tcW w:w="82" w:type="pct"/>
            <w:tcBorders>
              <w:top w:val="nil"/>
              <w:left w:val="nil"/>
              <w:bottom w:val="nil"/>
              <w:right w:val="nil"/>
            </w:tcBorders>
            <w:shd w:val="clear" w:color="000000" w:fill="CCCCFF"/>
            <w:noWrap/>
            <w:vAlign w:val="bottom"/>
            <w:hideMark/>
          </w:tcPr>
          <w:p w14:paraId="35322A2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088913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23773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6.352,00</w:t>
            </w:r>
          </w:p>
        </w:tc>
        <w:tc>
          <w:tcPr>
            <w:tcW w:w="502" w:type="pct"/>
            <w:tcBorders>
              <w:top w:val="nil"/>
              <w:left w:val="nil"/>
              <w:bottom w:val="nil"/>
              <w:right w:val="nil"/>
            </w:tcBorders>
            <w:shd w:val="clear" w:color="000000" w:fill="CCCCFF"/>
            <w:noWrap/>
            <w:vAlign w:val="bottom"/>
            <w:hideMark/>
          </w:tcPr>
          <w:p w14:paraId="54466B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8.224,00</w:t>
            </w:r>
          </w:p>
        </w:tc>
        <w:tc>
          <w:tcPr>
            <w:tcW w:w="411" w:type="pct"/>
            <w:tcBorders>
              <w:top w:val="nil"/>
              <w:left w:val="nil"/>
              <w:bottom w:val="nil"/>
              <w:right w:val="nil"/>
            </w:tcBorders>
            <w:shd w:val="clear" w:color="000000" w:fill="CCCCFF"/>
            <w:noWrap/>
            <w:vAlign w:val="bottom"/>
            <w:hideMark/>
          </w:tcPr>
          <w:p w14:paraId="2C85D91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6.859,00</w:t>
            </w:r>
          </w:p>
        </w:tc>
        <w:tc>
          <w:tcPr>
            <w:tcW w:w="336" w:type="pct"/>
            <w:tcBorders>
              <w:top w:val="nil"/>
              <w:left w:val="nil"/>
              <w:bottom w:val="nil"/>
              <w:right w:val="nil"/>
            </w:tcBorders>
            <w:shd w:val="clear" w:color="000000" w:fill="CCCCFF"/>
            <w:noWrap/>
            <w:vAlign w:val="bottom"/>
            <w:hideMark/>
          </w:tcPr>
          <w:p w14:paraId="25E736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83,40%</w:t>
            </w:r>
          </w:p>
        </w:tc>
      </w:tr>
      <w:tr w:rsidR="00965DF4" w:rsidRPr="002F158A" w14:paraId="0E763B0B" w14:textId="77777777" w:rsidTr="00232DDC">
        <w:trPr>
          <w:trHeight w:val="255"/>
        </w:trPr>
        <w:tc>
          <w:tcPr>
            <w:tcW w:w="82" w:type="pct"/>
            <w:tcBorders>
              <w:top w:val="nil"/>
              <w:left w:val="nil"/>
              <w:bottom w:val="nil"/>
              <w:right w:val="nil"/>
            </w:tcBorders>
            <w:shd w:val="clear" w:color="000000" w:fill="CCCCFF"/>
            <w:noWrap/>
            <w:vAlign w:val="bottom"/>
            <w:hideMark/>
          </w:tcPr>
          <w:p w14:paraId="1FC090B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97BCF9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DD8706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6.352,00</w:t>
            </w:r>
          </w:p>
        </w:tc>
        <w:tc>
          <w:tcPr>
            <w:tcW w:w="502" w:type="pct"/>
            <w:tcBorders>
              <w:top w:val="nil"/>
              <w:left w:val="nil"/>
              <w:bottom w:val="nil"/>
              <w:right w:val="nil"/>
            </w:tcBorders>
            <w:shd w:val="clear" w:color="000000" w:fill="CCCCFF"/>
            <w:noWrap/>
            <w:vAlign w:val="bottom"/>
            <w:hideMark/>
          </w:tcPr>
          <w:p w14:paraId="535E27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8.224,00</w:t>
            </w:r>
          </w:p>
        </w:tc>
        <w:tc>
          <w:tcPr>
            <w:tcW w:w="411" w:type="pct"/>
            <w:tcBorders>
              <w:top w:val="nil"/>
              <w:left w:val="nil"/>
              <w:bottom w:val="nil"/>
              <w:right w:val="nil"/>
            </w:tcBorders>
            <w:shd w:val="clear" w:color="000000" w:fill="CCCCFF"/>
            <w:noWrap/>
            <w:vAlign w:val="bottom"/>
            <w:hideMark/>
          </w:tcPr>
          <w:p w14:paraId="5E13617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6.859,00</w:t>
            </w:r>
          </w:p>
        </w:tc>
        <w:tc>
          <w:tcPr>
            <w:tcW w:w="336" w:type="pct"/>
            <w:tcBorders>
              <w:top w:val="nil"/>
              <w:left w:val="nil"/>
              <w:bottom w:val="nil"/>
              <w:right w:val="nil"/>
            </w:tcBorders>
            <w:shd w:val="clear" w:color="000000" w:fill="CCCCFF"/>
            <w:noWrap/>
            <w:vAlign w:val="bottom"/>
            <w:hideMark/>
          </w:tcPr>
          <w:p w14:paraId="288EEF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83,40%</w:t>
            </w:r>
          </w:p>
        </w:tc>
      </w:tr>
      <w:tr w:rsidR="00965DF4" w:rsidRPr="002F158A" w14:paraId="652418DC" w14:textId="77777777" w:rsidTr="00232DDC">
        <w:trPr>
          <w:trHeight w:val="255"/>
        </w:trPr>
        <w:tc>
          <w:tcPr>
            <w:tcW w:w="82" w:type="pct"/>
            <w:tcBorders>
              <w:top w:val="nil"/>
              <w:left w:val="nil"/>
              <w:bottom w:val="nil"/>
              <w:right w:val="nil"/>
            </w:tcBorders>
            <w:shd w:val="clear" w:color="auto" w:fill="auto"/>
            <w:noWrap/>
            <w:vAlign w:val="bottom"/>
            <w:hideMark/>
          </w:tcPr>
          <w:p w14:paraId="68C3BCA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828701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25FEE2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5402DE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6.352,00</w:t>
            </w:r>
          </w:p>
        </w:tc>
        <w:tc>
          <w:tcPr>
            <w:tcW w:w="502" w:type="pct"/>
            <w:tcBorders>
              <w:top w:val="nil"/>
              <w:left w:val="nil"/>
              <w:bottom w:val="nil"/>
              <w:right w:val="nil"/>
            </w:tcBorders>
            <w:shd w:val="clear" w:color="auto" w:fill="auto"/>
            <w:noWrap/>
            <w:vAlign w:val="bottom"/>
            <w:hideMark/>
          </w:tcPr>
          <w:p w14:paraId="7A2EBC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8.224,00</w:t>
            </w:r>
          </w:p>
        </w:tc>
        <w:tc>
          <w:tcPr>
            <w:tcW w:w="411" w:type="pct"/>
            <w:tcBorders>
              <w:top w:val="nil"/>
              <w:left w:val="nil"/>
              <w:bottom w:val="nil"/>
              <w:right w:val="nil"/>
            </w:tcBorders>
            <w:shd w:val="clear" w:color="auto" w:fill="auto"/>
            <w:noWrap/>
            <w:vAlign w:val="bottom"/>
            <w:hideMark/>
          </w:tcPr>
          <w:p w14:paraId="6DF634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6.859,00</w:t>
            </w:r>
          </w:p>
        </w:tc>
        <w:tc>
          <w:tcPr>
            <w:tcW w:w="336" w:type="pct"/>
            <w:tcBorders>
              <w:top w:val="nil"/>
              <w:left w:val="nil"/>
              <w:bottom w:val="nil"/>
              <w:right w:val="nil"/>
            </w:tcBorders>
            <w:shd w:val="clear" w:color="auto" w:fill="auto"/>
            <w:noWrap/>
            <w:vAlign w:val="bottom"/>
            <w:hideMark/>
          </w:tcPr>
          <w:p w14:paraId="1954CC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83,40%</w:t>
            </w:r>
          </w:p>
        </w:tc>
      </w:tr>
      <w:tr w:rsidR="00965DF4" w:rsidRPr="002F158A" w14:paraId="2AA23F68" w14:textId="77777777" w:rsidTr="00232DDC">
        <w:trPr>
          <w:trHeight w:val="255"/>
        </w:trPr>
        <w:tc>
          <w:tcPr>
            <w:tcW w:w="82" w:type="pct"/>
            <w:tcBorders>
              <w:top w:val="nil"/>
              <w:left w:val="nil"/>
              <w:bottom w:val="nil"/>
              <w:right w:val="nil"/>
            </w:tcBorders>
            <w:shd w:val="clear" w:color="auto" w:fill="auto"/>
            <w:noWrap/>
            <w:vAlign w:val="bottom"/>
            <w:hideMark/>
          </w:tcPr>
          <w:p w14:paraId="34DA947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07EDD0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5DF1D45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216C1168"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9E489A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F8212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BFF4261" w14:textId="77777777" w:rsidR="00965DF4" w:rsidRPr="002F158A" w:rsidRDefault="00965DF4" w:rsidP="00232DDC">
            <w:pPr>
              <w:jc w:val="right"/>
              <w:rPr>
                <w:rFonts w:ascii="Arial" w:hAnsi="Arial" w:cs="Arial"/>
                <w:sz w:val="20"/>
                <w:szCs w:val="20"/>
                <w:lang w:val="en-US"/>
              </w:rPr>
            </w:pPr>
          </w:p>
        </w:tc>
      </w:tr>
      <w:tr w:rsidR="00965DF4" w:rsidRPr="002F158A" w14:paraId="54F395EF" w14:textId="77777777" w:rsidTr="00232DDC">
        <w:trPr>
          <w:trHeight w:val="255"/>
        </w:trPr>
        <w:tc>
          <w:tcPr>
            <w:tcW w:w="82" w:type="pct"/>
            <w:tcBorders>
              <w:top w:val="nil"/>
              <w:left w:val="nil"/>
              <w:bottom w:val="nil"/>
              <w:right w:val="nil"/>
            </w:tcBorders>
            <w:shd w:val="clear" w:color="auto" w:fill="auto"/>
            <w:noWrap/>
            <w:vAlign w:val="bottom"/>
            <w:hideMark/>
          </w:tcPr>
          <w:p w14:paraId="2D674D2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F0798D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11809CB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E0831E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B6F519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899220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5BB7E93" w14:textId="77777777" w:rsidR="00965DF4" w:rsidRPr="002F158A" w:rsidRDefault="00965DF4" w:rsidP="00232DDC">
            <w:pPr>
              <w:jc w:val="right"/>
              <w:rPr>
                <w:rFonts w:ascii="Arial" w:hAnsi="Arial" w:cs="Arial"/>
                <w:sz w:val="20"/>
                <w:szCs w:val="20"/>
                <w:lang w:val="en-US"/>
              </w:rPr>
            </w:pPr>
          </w:p>
        </w:tc>
      </w:tr>
      <w:tr w:rsidR="00965DF4" w:rsidRPr="002F158A" w14:paraId="1B1DE71F" w14:textId="77777777" w:rsidTr="00232DDC">
        <w:trPr>
          <w:trHeight w:val="255"/>
        </w:trPr>
        <w:tc>
          <w:tcPr>
            <w:tcW w:w="82" w:type="pct"/>
            <w:tcBorders>
              <w:top w:val="nil"/>
              <w:left w:val="nil"/>
              <w:bottom w:val="nil"/>
              <w:right w:val="nil"/>
            </w:tcBorders>
            <w:shd w:val="clear" w:color="auto" w:fill="auto"/>
            <w:noWrap/>
            <w:vAlign w:val="bottom"/>
            <w:hideMark/>
          </w:tcPr>
          <w:p w14:paraId="1FCBC51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75415C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1FD590F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F27741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79CF20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AFD59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2.071,00</w:t>
            </w:r>
          </w:p>
        </w:tc>
        <w:tc>
          <w:tcPr>
            <w:tcW w:w="336" w:type="pct"/>
            <w:tcBorders>
              <w:top w:val="nil"/>
              <w:left w:val="nil"/>
              <w:bottom w:val="nil"/>
              <w:right w:val="nil"/>
            </w:tcBorders>
            <w:shd w:val="clear" w:color="auto" w:fill="auto"/>
            <w:noWrap/>
            <w:vAlign w:val="bottom"/>
            <w:hideMark/>
          </w:tcPr>
          <w:p w14:paraId="5463FE41" w14:textId="77777777" w:rsidR="00965DF4" w:rsidRPr="002F158A" w:rsidRDefault="00965DF4" w:rsidP="00232DDC">
            <w:pPr>
              <w:jc w:val="right"/>
              <w:rPr>
                <w:rFonts w:ascii="Arial" w:hAnsi="Arial" w:cs="Arial"/>
                <w:sz w:val="20"/>
                <w:szCs w:val="20"/>
                <w:lang w:val="en-US"/>
              </w:rPr>
            </w:pPr>
          </w:p>
        </w:tc>
      </w:tr>
      <w:tr w:rsidR="00965DF4" w:rsidRPr="002F158A" w14:paraId="7ED0B64B" w14:textId="77777777" w:rsidTr="00232DDC">
        <w:trPr>
          <w:trHeight w:val="255"/>
        </w:trPr>
        <w:tc>
          <w:tcPr>
            <w:tcW w:w="82" w:type="pct"/>
            <w:tcBorders>
              <w:top w:val="nil"/>
              <w:left w:val="nil"/>
              <w:bottom w:val="nil"/>
              <w:right w:val="nil"/>
            </w:tcBorders>
            <w:shd w:val="clear" w:color="auto" w:fill="auto"/>
            <w:noWrap/>
            <w:vAlign w:val="bottom"/>
            <w:hideMark/>
          </w:tcPr>
          <w:p w14:paraId="65384C2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BCD6CD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52D5990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675C4D0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02E05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864BC8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2.788,00</w:t>
            </w:r>
          </w:p>
        </w:tc>
        <w:tc>
          <w:tcPr>
            <w:tcW w:w="336" w:type="pct"/>
            <w:tcBorders>
              <w:top w:val="nil"/>
              <w:left w:val="nil"/>
              <w:bottom w:val="nil"/>
              <w:right w:val="nil"/>
            </w:tcBorders>
            <w:shd w:val="clear" w:color="auto" w:fill="auto"/>
            <w:noWrap/>
            <w:vAlign w:val="bottom"/>
            <w:hideMark/>
          </w:tcPr>
          <w:p w14:paraId="6BA04700" w14:textId="77777777" w:rsidR="00965DF4" w:rsidRPr="002F158A" w:rsidRDefault="00965DF4" w:rsidP="00232DDC">
            <w:pPr>
              <w:jc w:val="right"/>
              <w:rPr>
                <w:rFonts w:ascii="Arial" w:hAnsi="Arial" w:cs="Arial"/>
                <w:sz w:val="20"/>
                <w:szCs w:val="20"/>
                <w:lang w:val="en-US"/>
              </w:rPr>
            </w:pPr>
          </w:p>
        </w:tc>
      </w:tr>
      <w:tr w:rsidR="00965DF4" w:rsidRPr="002F158A" w14:paraId="46FA6D6D" w14:textId="77777777" w:rsidTr="00232DDC">
        <w:trPr>
          <w:trHeight w:val="255"/>
        </w:trPr>
        <w:tc>
          <w:tcPr>
            <w:tcW w:w="82" w:type="pct"/>
            <w:tcBorders>
              <w:top w:val="nil"/>
              <w:left w:val="nil"/>
              <w:bottom w:val="nil"/>
              <w:right w:val="nil"/>
            </w:tcBorders>
            <w:shd w:val="clear" w:color="auto" w:fill="auto"/>
            <w:noWrap/>
            <w:vAlign w:val="bottom"/>
            <w:hideMark/>
          </w:tcPr>
          <w:p w14:paraId="27EE5FA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ED8154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42B54AE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4007D23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719693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4E5606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2.000,00</w:t>
            </w:r>
          </w:p>
        </w:tc>
        <w:tc>
          <w:tcPr>
            <w:tcW w:w="336" w:type="pct"/>
            <w:tcBorders>
              <w:top w:val="nil"/>
              <w:left w:val="nil"/>
              <w:bottom w:val="nil"/>
              <w:right w:val="nil"/>
            </w:tcBorders>
            <w:shd w:val="clear" w:color="auto" w:fill="auto"/>
            <w:noWrap/>
            <w:vAlign w:val="bottom"/>
            <w:hideMark/>
          </w:tcPr>
          <w:p w14:paraId="1EAF5271" w14:textId="77777777" w:rsidR="00965DF4" w:rsidRPr="002F158A" w:rsidRDefault="00965DF4" w:rsidP="00232DDC">
            <w:pPr>
              <w:jc w:val="right"/>
              <w:rPr>
                <w:rFonts w:ascii="Arial" w:hAnsi="Arial" w:cs="Arial"/>
                <w:sz w:val="20"/>
                <w:szCs w:val="20"/>
                <w:lang w:val="en-US"/>
              </w:rPr>
            </w:pPr>
          </w:p>
        </w:tc>
      </w:tr>
      <w:tr w:rsidR="00965DF4" w:rsidRPr="002F158A" w14:paraId="1564B2E7" w14:textId="77777777" w:rsidTr="00232DDC">
        <w:trPr>
          <w:trHeight w:val="255"/>
        </w:trPr>
        <w:tc>
          <w:tcPr>
            <w:tcW w:w="82" w:type="pct"/>
            <w:tcBorders>
              <w:top w:val="nil"/>
              <w:left w:val="nil"/>
              <w:bottom w:val="nil"/>
              <w:right w:val="nil"/>
            </w:tcBorders>
            <w:shd w:val="clear" w:color="000000" w:fill="FFFF99"/>
            <w:noWrap/>
            <w:vAlign w:val="bottom"/>
            <w:hideMark/>
          </w:tcPr>
          <w:p w14:paraId="1044C72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999648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T100021</w:t>
            </w:r>
          </w:p>
        </w:tc>
        <w:tc>
          <w:tcPr>
            <w:tcW w:w="2693" w:type="pct"/>
            <w:tcBorders>
              <w:top w:val="nil"/>
              <w:left w:val="nil"/>
              <w:bottom w:val="nil"/>
              <w:right w:val="nil"/>
            </w:tcBorders>
            <w:shd w:val="clear" w:color="000000" w:fill="FFFF99"/>
            <w:noWrap/>
            <w:vAlign w:val="bottom"/>
            <w:hideMark/>
          </w:tcPr>
          <w:p w14:paraId="4CB394AB"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Tekući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projekt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Kulturno</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ljeto</w:t>
            </w:r>
            <w:proofErr w:type="spellEnd"/>
          </w:p>
        </w:tc>
        <w:tc>
          <w:tcPr>
            <w:tcW w:w="505" w:type="pct"/>
            <w:tcBorders>
              <w:top w:val="nil"/>
              <w:left w:val="nil"/>
              <w:bottom w:val="nil"/>
              <w:right w:val="nil"/>
            </w:tcBorders>
            <w:shd w:val="clear" w:color="000000" w:fill="FFFF99"/>
            <w:noWrap/>
            <w:vAlign w:val="bottom"/>
            <w:hideMark/>
          </w:tcPr>
          <w:p w14:paraId="205B525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3.584,00</w:t>
            </w:r>
          </w:p>
        </w:tc>
        <w:tc>
          <w:tcPr>
            <w:tcW w:w="502" w:type="pct"/>
            <w:tcBorders>
              <w:top w:val="nil"/>
              <w:left w:val="nil"/>
              <w:bottom w:val="nil"/>
              <w:right w:val="nil"/>
            </w:tcBorders>
            <w:shd w:val="clear" w:color="000000" w:fill="FFFF99"/>
            <w:noWrap/>
            <w:vAlign w:val="bottom"/>
            <w:hideMark/>
          </w:tcPr>
          <w:p w14:paraId="6A72B4D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3.920,00</w:t>
            </w:r>
          </w:p>
        </w:tc>
        <w:tc>
          <w:tcPr>
            <w:tcW w:w="411" w:type="pct"/>
            <w:tcBorders>
              <w:top w:val="nil"/>
              <w:left w:val="nil"/>
              <w:bottom w:val="nil"/>
              <w:right w:val="nil"/>
            </w:tcBorders>
            <w:shd w:val="clear" w:color="000000" w:fill="FFFF99"/>
            <w:noWrap/>
            <w:vAlign w:val="bottom"/>
            <w:hideMark/>
          </w:tcPr>
          <w:p w14:paraId="4D91534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2.752,79</w:t>
            </w:r>
          </w:p>
        </w:tc>
        <w:tc>
          <w:tcPr>
            <w:tcW w:w="336" w:type="pct"/>
            <w:tcBorders>
              <w:top w:val="nil"/>
              <w:left w:val="nil"/>
              <w:bottom w:val="nil"/>
              <w:right w:val="nil"/>
            </w:tcBorders>
            <w:shd w:val="clear" w:color="000000" w:fill="FFFF99"/>
            <w:noWrap/>
            <w:vAlign w:val="bottom"/>
            <w:hideMark/>
          </w:tcPr>
          <w:p w14:paraId="5B34D88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70,22%</w:t>
            </w:r>
          </w:p>
        </w:tc>
      </w:tr>
      <w:tr w:rsidR="00965DF4" w:rsidRPr="002F158A" w14:paraId="02E0CFF3" w14:textId="77777777" w:rsidTr="00232DDC">
        <w:trPr>
          <w:trHeight w:val="255"/>
        </w:trPr>
        <w:tc>
          <w:tcPr>
            <w:tcW w:w="82" w:type="pct"/>
            <w:tcBorders>
              <w:top w:val="nil"/>
              <w:left w:val="nil"/>
              <w:bottom w:val="nil"/>
              <w:right w:val="nil"/>
            </w:tcBorders>
            <w:shd w:val="clear" w:color="000000" w:fill="CCCCFF"/>
            <w:noWrap/>
            <w:vAlign w:val="bottom"/>
            <w:hideMark/>
          </w:tcPr>
          <w:p w14:paraId="533010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5EE1F4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B32E7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3.584,00</w:t>
            </w:r>
          </w:p>
        </w:tc>
        <w:tc>
          <w:tcPr>
            <w:tcW w:w="502" w:type="pct"/>
            <w:tcBorders>
              <w:top w:val="nil"/>
              <w:left w:val="nil"/>
              <w:bottom w:val="nil"/>
              <w:right w:val="nil"/>
            </w:tcBorders>
            <w:shd w:val="clear" w:color="000000" w:fill="CCCCFF"/>
            <w:noWrap/>
            <w:vAlign w:val="bottom"/>
            <w:hideMark/>
          </w:tcPr>
          <w:p w14:paraId="7AEE75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3.920,00</w:t>
            </w:r>
          </w:p>
        </w:tc>
        <w:tc>
          <w:tcPr>
            <w:tcW w:w="411" w:type="pct"/>
            <w:tcBorders>
              <w:top w:val="nil"/>
              <w:left w:val="nil"/>
              <w:bottom w:val="nil"/>
              <w:right w:val="nil"/>
            </w:tcBorders>
            <w:shd w:val="clear" w:color="000000" w:fill="CCCCFF"/>
            <w:noWrap/>
            <w:vAlign w:val="bottom"/>
            <w:hideMark/>
          </w:tcPr>
          <w:p w14:paraId="2910E7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2.752,79</w:t>
            </w:r>
          </w:p>
        </w:tc>
        <w:tc>
          <w:tcPr>
            <w:tcW w:w="336" w:type="pct"/>
            <w:tcBorders>
              <w:top w:val="nil"/>
              <w:left w:val="nil"/>
              <w:bottom w:val="nil"/>
              <w:right w:val="nil"/>
            </w:tcBorders>
            <w:shd w:val="clear" w:color="000000" w:fill="CCCCFF"/>
            <w:noWrap/>
            <w:vAlign w:val="bottom"/>
            <w:hideMark/>
          </w:tcPr>
          <w:p w14:paraId="087EC8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70,22%</w:t>
            </w:r>
          </w:p>
        </w:tc>
      </w:tr>
      <w:tr w:rsidR="00965DF4" w:rsidRPr="002F158A" w14:paraId="49C7486C" w14:textId="77777777" w:rsidTr="00232DDC">
        <w:trPr>
          <w:trHeight w:val="255"/>
        </w:trPr>
        <w:tc>
          <w:tcPr>
            <w:tcW w:w="82" w:type="pct"/>
            <w:tcBorders>
              <w:top w:val="nil"/>
              <w:left w:val="nil"/>
              <w:bottom w:val="nil"/>
              <w:right w:val="nil"/>
            </w:tcBorders>
            <w:shd w:val="clear" w:color="000000" w:fill="CCCCFF"/>
            <w:noWrap/>
            <w:vAlign w:val="bottom"/>
            <w:hideMark/>
          </w:tcPr>
          <w:p w14:paraId="059641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04928F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1B4AB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3.584,00</w:t>
            </w:r>
          </w:p>
        </w:tc>
        <w:tc>
          <w:tcPr>
            <w:tcW w:w="502" w:type="pct"/>
            <w:tcBorders>
              <w:top w:val="nil"/>
              <w:left w:val="nil"/>
              <w:bottom w:val="nil"/>
              <w:right w:val="nil"/>
            </w:tcBorders>
            <w:shd w:val="clear" w:color="000000" w:fill="CCCCFF"/>
            <w:noWrap/>
            <w:vAlign w:val="bottom"/>
            <w:hideMark/>
          </w:tcPr>
          <w:p w14:paraId="4B1EE93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3.920,00</w:t>
            </w:r>
          </w:p>
        </w:tc>
        <w:tc>
          <w:tcPr>
            <w:tcW w:w="411" w:type="pct"/>
            <w:tcBorders>
              <w:top w:val="nil"/>
              <w:left w:val="nil"/>
              <w:bottom w:val="nil"/>
              <w:right w:val="nil"/>
            </w:tcBorders>
            <w:shd w:val="clear" w:color="000000" w:fill="CCCCFF"/>
            <w:noWrap/>
            <w:vAlign w:val="bottom"/>
            <w:hideMark/>
          </w:tcPr>
          <w:p w14:paraId="7BE612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2.752,79</w:t>
            </w:r>
          </w:p>
        </w:tc>
        <w:tc>
          <w:tcPr>
            <w:tcW w:w="336" w:type="pct"/>
            <w:tcBorders>
              <w:top w:val="nil"/>
              <w:left w:val="nil"/>
              <w:bottom w:val="nil"/>
              <w:right w:val="nil"/>
            </w:tcBorders>
            <w:shd w:val="clear" w:color="000000" w:fill="CCCCFF"/>
            <w:noWrap/>
            <w:vAlign w:val="bottom"/>
            <w:hideMark/>
          </w:tcPr>
          <w:p w14:paraId="446AA1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70,22%</w:t>
            </w:r>
          </w:p>
        </w:tc>
      </w:tr>
      <w:tr w:rsidR="00965DF4" w:rsidRPr="002F158A" w14:paraId="7E9C05B7" w14:textId="77777777" w:rsidTr="00232DDC">
        <w:trPr>
          <w:trHeight w:val="255"/>
        </w:trPr>
        <w:tc>
          <w:tcPr>
            <w:tcW w:w="82" w:type="pct"/>
            <w:tcBorders>
              <w:top w:val="nil"/>
              <w:left w:val="nil"/>
              <w:bottom w:val="nil"/>
              <w:right w:val="nil"/>
            </w:tcBorders>
            <w:shd w:val="clear" w:color="auto" w:fill="auto"/>
            <w:noWrap/>
            <w:vAlign w:val="bottom"/>
            <w:hideMark/>
          </w:tcPr>
          <w:p w14:paraId="7D32342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A07524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5EC116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C63C1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3.584,00</w:t>
            </w:r>
          </w:p>
        </w:tc>
        <w:tc>
          <w:tcPr>
            <w:tcW w:w="502" w:type="pct"/>
            <w:tcBorders>
              <w:top w:val="nil"/>
              <w:left w:val="nil"/>
              <w:bottom w:val="nil"/>
              <w:right w:val="nil"/>
            </w:tcBorders>
            <w:shd w:val="clear" w:color="auto" w:fill="auto"/>
            <w:noWrap/>
            <w:vAlign w:val="bottom"/>
            <w:hideMark/>
          </w:tcPr>
          <w:p w14:paraId="79F5EC3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3.920,00</w:t>
            </w:r>
          </w:p>
        </w:tc>
        <w:tc>
          <w:tcPr>
            <w:tcW w:w="411" w:type="pct"/>
            <w:tcBorders>
              <w:top w:val="nil"/>
              <w:left w:val="nil"/>
              <w:bottom w:val="nil"/>
              <w:right w:val="nil"/>
            </w:tcBorders>
            <w:shd w:val="clear" w:color="auto" w:fill="auto"/>
            <w:noWrap/>
            <w:vAlign w:val="bottom"/>
            <w:hideMark/>
          </w:tcPr>
          <w:p w14:paraId="6A745EF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2.752,79</w:t>
            </w:r>
          </w:p>
        </w:tc>
        <w:tc>
          <w:tcPr>
            <w:tcW w:w="336" w:type="pct"/>
            <w:tcBorders>
              <w:top w:val="nil"/>
              <w:left w:val="nil"/>
              <w:bottom w:val="nil"/>
              <w:right w:val="nil"/>
            </w:tcBorders>
            <w:shd w:val="clear" w:color="auto" w:fill="auto"/>
            <w:noWrap/>
            <w:vAlign w:val="bottom"/>
            <w:hideMark/>
          </w:tcPr>
          <w:p w14:paraId="0D6BE0C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70,22%</w:t>
            </w:r>
          </w:p>
        </w:tc>
      </w:tr>
      <w:tr w:rsidR="00965DF4" w:rsidRPr="002F158A" w14:paraId="34BF36CF" w14:textId="77777777" w:rsidTr="00232DDC">
        <w:trPr>
          <w:trHeight w:val="255"/>
        </w:trPr>
        <w:tc>
          <w:tcPr>
            <w:tcW w:w="82" w:type="pct"/>
            <w:tcBorders>
              <w:top w:val="nil"/>
              <w:left w:val="nil"/>
              <w:bottom w:val="nil"/>
              <w:right w:val="nil"/>
            </w:tcBorders>
            <w:shd w:val="clear" w:color="auto" w:fill="auto"/>
            <w:noWrap/>
            <w:vAlign w:val="bottom"/>
            <w:hideMark/>
          </w:tcPr>
          <w:p w14:paraId="4294373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B17FF7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72AF7B8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123A07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ED00A1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E20D1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C0A5DD9" w14:textId="77777777" w:rsidR="00965DF4" w:rsidRPr="002F158A" w:rsidRDefault="00965DF4" w:rsidP="00232DDC">
            <w:pPr>
              <w:jc w:val="right"/>
              <w:rPr>
                <w:rFonts w:ascii="Arial" w:hAnsi="Arial" w:cs="Arial"/>
                <w:sz w:val="20"/>
                <w:szCs w:val="20"/>
                <w:lang w:val="en-US"/>
              </w:rPr>
            </w:pPr>
          </w:p>
        </w:tc>
      </w:tr>
      <w:tr w:rsidR="00965DF4" w:rsidRPr="002F158A" w14:paraId="3BB442B0" w14:textId="77777777" w:rsidTr="00232DDC">
        <w:trPr>
          <w:trHeight w:val="255"/>
        </w:trPr>
        <w:tc>
          <w:tcPr>
            <w:tcW w:w="82" w:type="pct"/>
            <w:tcBorders>
              <w:top w:val="nil"/>
              <w:left w:val="nil"/>
              <w:bottom w:val="nil"/>
              <w:right w:val="nil"/>
            </w:tcBorders>
            <w:shd w:val="clear" w:color="auto" w:fill="auto"/>
            <w:noWrap/>
            <w:vAlign w:val="bottom"/>
            <w:hideMark/>
          </w:tcPr>
          <w:p w14:paraId="26A6691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91B1CB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002914D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431026D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DAFA1B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5DB988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2.056,25</w:t>
            </w:r>
          </w:p>
        </w:tc>
        <w:tc>
          <w:tcPr>
            <w:tcW w:w="336" w:type="pct"/>
            <w:tcBorders>
              <w:top w:val="nil"/>
              <w:left w:val="nil"/>
              <w:bottom w:val="nil"/>
              <w:right w:val="nil"/>
            </w:tcBorders>
            <w:shd w:val="clear" w:color="auto" w:fill="auto"/>
            <w:noWrap/>
            <w:vAlign w:val="bottom"/>
            <w:hideMark/>
          </w:tcPr>
          <w:p w14:paraId="44779C4E" w14:textId="77777777" w:rsidR="00965DF4" w:rsidRPr="002F158A" w:rsidRDefault="00965DF4" w:rsidP="00232DDC">
            <w:pPr>
              <w:jc w:val="right"/>
              <w:rPr>
                <w:rFonts w:ascii="Arial" w:hAnsi="Arial" w:cs="Arial"/>
                <w:sz w:val="20"/>
                <w:szCs w:val="20"/>
                <w:lang w:val="en-US"/>
              </w:rPr>
            </w:pPr>
          </w:p>
        </w:tc>
      </w:tr>
      <w:tr w:rsidR="00965DF4" w:rsidRPr="002F158A" w14:paraId="3BF96E34" w14:textId="77777777" w:rsidTr="00232DDC">
        <w:trPr>
          <w:trHeight w:val="255"/>
        </w:trPr>
        <w:tc>
          <w:tcPr>
            <w:tcW w:w="82" w:type="pct"/>
            <w:tcBorders>
              <w:top w:val="nil"/>
              <w:left w:val="nil"/>
              <w:bottom w:val="nil"/>
              <w:right w:val="nil"/>
            </w:tcBorders>
            <w:shd w:val="clear" w:color="auto" w:fill="auto"/>
            <w:noWrap/>
            <w:vAlign w:val="bottom"/>
            <w:hideMark/>
          </w:tcPr>
          <w:p w14:paraId="0D6F386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ED462F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34E4C45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474D232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549ADE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6A1A6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696,54</w:t>
            </w:r>
          </w:p>
        </w:tc>
        <w:tc>
          <w:tcPr>
            <w:tcW w:w="336" w:type="pct"/>
            <w:tcBorders>
              <w:top w:val="nil"/>
              <w:left w:val="nil"/>
              <w:bottom w:val="nil"/>
              <w:right w:val="nil"/>
            </w:tcBorders>
            <w:shd w:val="clear" w:color="auto" w:fill="auto"/>
            <w:noWrap/>
            <w:vAlign w:val="bottom"/>
            <w:hideMark/>
          </w:tcPr>
          <w:p w14:paraId="2276A089" w14:textId="77777777" w:rsidR="00965DF4" w:rsidRPr="002F158A" w:rsidRDefault="00965DF4" w:rsidP="00232DDC">
            <w:pPr>
              <w:jc w:val="right"/>
              <w:rPr>
                <w:rFonts w:ascii="Arial" w:hAnsi="Arial" w:cs="Arial"/>
                <w:sz w:val="20"/>
                <w:szCs w:val="20"/>
                <w:lang w:val="en-US"/>
              </w:rPr>
            </w:pPr>
          </w:p>
        </w:tc>
      </w:tr>
      <w:tr w:rsidR="00965DF4" w:rsidRPr="002F158A" w14:paraId="095CEFB6" w14:textId="77777777" w:rsidTr="00232DDC">
        <w:trPr>
          <w:trHeight w:val="255"/>
        </w:trPr>
        <w:tc>
          <w:tcPr>
            <w:tcW w:w="82" w:type="pct"/>
            <w:tcBorders>
              <w:top w:val="nil"/>
              <w:left w:val="nil"/>
              <w:bottom w:val="nil"/>
              <w:right w:val="nil"/>
            </w:tcBorders>
            <w:shd w:val="clear" w:color="000000" w:fill="FFFF99"/>
            <w:noWrap/>
            <w:vAlign w:val="bottom"/>
            <w:hideMark/>
          </w:tcPr>
          <w:p w14:paraId="6B0590D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F925AA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T100041</w:t>
            </w:r>
          </w:p>
        </w:tc>
        <w:tc>
          <w:tcPr>
            <w:tcW w:w="2693" w:type="pct"/>
            <w:tcBorders>
              <w:top w:val="nil"/>
              <w:left w:val="nil"/>
              <w:bottom w:val="nil"/>
              <w:right w:val="nil"/>
            </w:tcBorders>
            <w:shd w:val="clear" w:color="000000" w:fill="FFFF99"/>
            <w:noWrap/>
            <w:vAlign w:val="bottom"/>
            <w:hideMark/>
          </w:tcPr>
          <w:p w14:paraId="3CAD7F4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Tekući projekt: Uskrs u Gračacu</w:t>
            </w:r>
          </w:p>
        </w:tc>
        <w:tc>
          <w:tcPr>
            <w:tcW w:w="505" w:type="pct"/>
            <w:tcBorders>
              <w:top w:val="nil"/>
              <w:left w:val="nil"/>
              <w:bottom w:val="nil"/>
              <w:right w:val="nil"/>
            </w:tcBorders>
            <w:shd w:val="clear" w:color="000000" w:fill="FFFF99"/>
            <w:noWrap/>
            <w:vAlign w:val="bottom"/>
            <w:hideMark/>
          </w:tcPr>
          <w:p w14:paraId="66F8BE3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2.654,00</w:t>
            </w:r>
          </w:p>
        </w:tc>
        <w:tc>
          <w:tcPr>
            <w:tcW w:w="502" w:type="pct"/>
            <w:tcBorders>
              <w:top w:val="nil"/>
              <w:left w:val="nil"/>
              <w:bottom w:val="nil"/>
              <w:right w:val="nil"/>
            </w:tcBorders>
            <w:shd w:val="clear" w:color="000000" w:fill="FFFF99"/>
            <w:noWrap/>
            <w:vAlign w:val="bottom"/>
            <w:hideMark/>
          </w:tcPr>
          <w:p w14:paraId="6FA6A57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2.654,00</w:t>
            </w:r>
          </w:p>
        </w:tc>
        <w:tc>
          <w:tcPr>
            <w:tcW w:w="411" w:type="pct"/>
            <w:tcBorders>
              <w:top w:val="nil"/>
              <w:left w:val="nil"/>
              <w:bottom w:val="nil"/>
              <w:right w:val="nil"/>
            </w:tcBorders>
            <w:shd w:val="clear" w:color="000000" w:fill="FFFF99"/>
            <w:noWrap/>
            <w:vAlign w:val="bottom"/>
            <w:hideMark/>
          </w:tcPr>
          <w:p w14:paraId="6725A8E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2.551,50</w:t>
            </w:r>
          </w:p>
        </w:tc>
        <w:tc>
          <w:tcPr>
            <w:tcW w:w="336" w:type="pct"/>
            <w:tcBorders>
              <w:top w:val="nil"/>
              <w:left w:val="nil"/>
              <w:bottom w:val="nil"/>
              <w:right w:val="nil"/>
            </w:tcBorders>
            <w:shd w:val="clear" w:color="000000" w:fill="FFFF99"/>
            <w:noWrap/>
            <w:vAlign w:val="bottom"/>
            <w:hideMark/>
          </w:tcPr>
          <w:p w14:paraId="2ACCAED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96,14%</w:t>
            </w:r>
          </w:p>
        </w:tc>
      </w:tr>
      <w:tr w:rsidR="00965DF4" w:rsidRPr="002F158A" w14:paraId="51CF2916" w14:textId="77777777" w:rsidTr="00232DDC">
        <w:trPr>
          <w:trHeight w:val="255"/>
        </w:trPr>
        <w:tc>
          <w:tcPr>
            <w:tcW w:w="82" w:type="pct"/>
            <w:tcBorders>
              <w:top w:val="nil"/>
              <w:left w:val="nil"/>
              <w:bottom w:val="nil"/>
              <w:right w:val="nil"/>
            </w:tcBorders>
            <w:shd w:val="clear" w:color="000000" w:fill="CCCCFF"/>
            <w:noWrap/>
            <w:vAlign w:val="bottom"/>
            <w:hideMark/>
          </w:tcPr>
          <w:p w14:paraId="4D64DF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1CCD51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A1729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502" w:type="pct"/>
            <w:tcBorders>
              <w:top w:val="nil"/>
              <w:left w:val="nil"/>
              <w:bottom w:val="nil"/>
              <w:right w:val="nil"/>
            </w:tcBorders>
            <w:shd w:val="clear" w:color="000000" w:fill="CCCCFF"/>
            <w:noWrap/>
            <w:vAlign w:val="bottom"/>
            <w:hideMark/>
          </w:tcPr>
          <w:p w14:paraId="05990C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411" w:type="pct"/>
            <w:tcBorders>
              <w:top w:val="nil"/>
              <w:left w:val="nil"/>
              <w:bottom w:val="nil"/>
              <w:right w:val="nil"/>
            </w:tcBorders>
            <w:shd w:val="clear" w:color="000000" w:fill="CCCCFF"/>
            <w:noWrap/>
            <w:vAlign w:val="bottom"/>
            <w:hideMark/>
          </w:tcPr>
          <w:p w14:paraId="5B7F73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2.551,50</w:t>
            </w:r>
          </w:p>
        </w:tc>
        <w:tc>
          <w:tcPr>
            <w:tcW w:w="336" w:type="pct"/>
            <w:tcBorders>
              <w:top w:val="nil"/>
              <w:left w:val="nil"/>
              <w:bottom w:val="nil"/>
              <w:right w:val="nil"/>
            </w:tcBorders>
            <w:shd w:val="clear" w:color="000000" w:fill="CCCCFF"/>
            <w:noWrap/>
            <w:vAlign w:val="bottom"/>
            <w:hideMark/>
          </w:tcPr>
          <w:p w14:paraId="438148B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96,14%</w:t>
            </w:r>
          </w:p>
        </w:tc>
      </w:tr>
      <w:tr w:rsidR="00965DF4" w:rsidRPr="002F158A" w14:paraId="716B6342" w14:textId="77777777" w:rsidTr="00232DDC">
        <w:trPr>
          <w:trHeight w:val="255"/>
        </w:trPr>
        <w:tc>
          <w:tcPr>
            <w:tcW w:w="82" w:type="pct"/>
            <w:tcBorders>
              <w:top w:val="nil"/>
              <w:left w:val="nil"/>
              <w:bottom w:val="nil"/>
              <w:right w:val="nil"/>
            </w:tcBorders>
            <w:shd w:val="clear" w:color="000000" w:fill="CCCCFF"/>
            <w:noWrap/>
            <w:vAlign w:val="bottom"/>
            <w:hideMark/>
          </w:tcPr>
          <w:p w14:paraId="136808F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92C82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B8EF7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502" w:type="pct"/>
            <w:tcBorders>
              <w:top w:val="nil"/>
              <w:left w:val="nil"/>
              <w:bottom w:val="nil"/>
              <w:right w:val="nil"/>
            </w:tcBorders>
            <w:shd w:val="clear" w:color="000000" w:fill="CCCCFF"/>
            <w:noWrap/>
            <w:vAlign w:val="bottom"/>
            <w:hideMark/>
          </w:tcPr>
          <w:p w14:paraId="16C704B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411" w:type="pct"/>
            <w:tcBorders>
              <w:top w:val="nil"/>
              <w:left w:val="nil"/>
              <w:bottom w:val="nil"/>
              <w:right w:val="nil"/>
            </w:tcBorders>
            <w:shd w:val="clear" w:color="000000" w:fill="CCCCFF"/>
            <w:noWrap/>
            <w:vAlign w:val="bottom"/>
            <w:hideMark/>
          </w:tcPr>
          <w:p w14:paraId="6C0BD1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2.551,50</w:t>
            </w:r>
          </w:p>
        </w:tc>
        <w:tc>
          <w:tcPr>
            <w:tcW w:w="336" w:type="pct"/>
            <w:tcBorders>
              <w:top w:val="nil"/>
              <w:left w:val="nil"/>
              <w:bottom w:val="nil"/>
              <w:right w:val="nil"/>
            </w:tcBorders>
            <w:shd w:val="clear" w:color="000000" w:fill="CCCCFF"/>
            <w:noWrap/>
            <w:vAlign w:val="bottom"/>
            <w:hideMark/>
          </w:tcPr>
          <w:p w14:paraId="1C6BDF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96,14%</w:t>
            </w:r>
          </w:p>
        </w:tc>
      </w:tr>
      <w:tr w:rsidR="00965DF4" w:rsidRPr="002F158A" w14:paraId="78BF3C43" w14:textId="77777777" w:rsidTr="00232DDC">
        <w:trPr>
          <w:trHeight w:val="255"/>
        </w:trPr>
        <w:tc>
          <w:tcPr>
            <w:tcW w:w="82" w:type="pct"/>
            <w:tcBorders>
              <w:top w:val="nil"/>
              <w:left w:val="nil"/>
              <w:bottom w:val="nil"/>
              <w:right w:val="nil"/>
            </w:tcBorders>
            <w:shd w:val="clear" w:color="auto" w:fill="auto"/>
            <w:noWrap/>
            <w:vAlign w:val="bottom"/>
            <w:hideMark/>
          </w:tcPr>
          <w:p w14:paraId="3FCBC8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7DE455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5166EF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8AD116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502" w:type="pct"/>
            <w:tcBorders>
              <w:top w:val="nil"/>
              <w:left w:val="nil"/>
              <w:bottom w:val="nil"/>
              <w:right w:val="nil"/>
            </w:tcBorders>
            <w:shd w:val="clear" w:color="auto" w:fill="auto"/>
            <w:noWrap/>
            <w:vAlign w:val="bottom"/>
            <w:hideMark/>
          </w:tcPr>
          <w:p w14:paraId="2281F53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411" w:type="pct"/>
            <w:tcBorders>
              <w:top w:val="nil"/>
              <w:left w:val="nil"/>
              <w:bottom w:val="nil"/>
              <w:right w:val="nil"/>
            </w:tcBorders>
            <w:shd w:val="clear" w:color="auto" w:fill="auto"/>
            <w:noWrap/>
            <w:vAlign w:val="bottom"/>
            <w:hideMark/>
          </w:tcPr>
          <w:p w14:paraId="6EA7F8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2.551,50</w:t>
            </w:r>
          </w:p>
        </w:tc>
        <w:tc>
          <w:tcPr>
            <w:tcW w:w="336" w:type="pct"/>
            <w:tcBorders>
              <w:top w:val="nil"/>
              <w:left w:val="nil"/>
              <w:bottom w:val="nil"/>
              <w:right w:val="nil"/>
            </w:tcBorders>
            <w:shd w:val="clear" w:color="auto" w:fill="auto"/>
            <w:noWrap/>
            <w:vAlign w:val="bottom"/>
            <w:hideMark/>
          </w:tcPr>
          <w:p w14:paraId="3CFAB35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96,14%</w:t>
            </w:r>
          </w:p>
        </w:tc>
      </w:tr>
      <w:tr w:rsidR="00965DF4" w:rsidRPr="002F158A" w14:paraId="29487D53" w14:textId="77777777" w:rsidTr="00232DDC">
        <w:trPr>
          <w:trHeight w:val="255"/>
        </w:trPr>
        <w:tc>
          <w:tcPr>
            <w:tcW w:w="82" w:type="pct"/>
            <w:tcBorders>
              <w:top w:val="nil"/>
              <w:left w:val="nil"/>
              <w:bottom w:val="nil"/>
              <w:right w:val="nil"/>
            </w:tcBorders>
            <w:shd w:val="clear" w:color="auto" w:fill="auto"/>
            <w:noWrap/>
            <w:vAlign w:val="bottom"/>
            <w:hideMark/>
          </w:tcPr>
          <w:p w14:paraId="5B77DBD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03A7B2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7E92BCF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5E69167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090BED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BF6C4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2.551,50</w:t>
            </w:r>
          </w:p>
        </w:tc>
        <w:tc>
          <w:tcPr>
            <w:tcW w:w="336" w:type="pct"/>
            <w:tcBorders>
              <w:top w:val="nil"/>
              <w:left w:val="nil"/>
              <w:bottom w:val="nil"/>
              <w:right w:val="nil"/>
            </w:tcBorders>
            <w:shd w:val="clear" w:color="auto" w:fill="auto"/>
            <w:noWrap/>
            <w:vAlign w:val="bottom"/>
            <w:hideMark/>
          </w:tcPr>
          <w:p w14:paraId="54E3267D" w14:textId="77777777" w:rsidR="00965DF4" w:rsidRPr="002F158A" w:rsidRDefault="00965DF4" w:rsidP="00232DDC">
            <w:pPr>
              <w:jc w:val="right"/>
              <w:rPr>
                <w:rFonts w:ascii="Arial" w:hAnsi="Arial" w:cs="Arial"/>
                <w:sz w:val="20"/>
                <w:szCs w:val="20"/>
                <w:lang w:val="en-US"/>
              </w:rPr>
            </w:pPr>
          </w:p>
        </w:tc>
      </w:tr>
      <w:tr w:rsidR="00965DF4" w:rsidRPr="002F158A" w14:paraId="496A4B69" w14:textId="77777777" w:rsidTr="00232DDC">
        <w:trPr>
          <w:trHeight w:val="255"/>
        </w:trPr>
        <w:tc>
          <w:tcPr>
            <w:tcW w:w="82" w:type="pct"/>
            <w:tcBorders>
              <w:top w:val="nil"/>
              <w:left w:val="nil"/>
              <w:bottom w:val="nil"/>
              <w:right w:val="nil"/>
            </w:tcBorders>
            <w:shd w:val="clear" w:color="000000" w:fill="FF9900"/>
            <w:noWrap/>
            <w:vAlign w:val="bottom"/>
            <w:hideMark/>
          </w:tcPr>
          <w:p w14:paraId="5CFCB2E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6568AC1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1008</w:t>
            </w:r>
          </w:p>
        </w:tc>
        <w:tc>
          <w:tcPr>
            <w:tcW w:w="2693" w:type="pct"/>
            <w:tcBorders>
              <w:top w:val="nil"/>
              <w:left w:val="nil"/>
              <w:bottom w:val="nil"/>
              <w:right w:val="nil"/>
            </w:tcBorders>
            <w:shd w:val="clear" w:color="000000" w:fill="FF9900"/>
            <w:noWrap/>
            <w:vAlign w:val="bottom"/>
            <w:hideMark/>
          </w:tcPr>
          <w:p w14:paraId="7B9E3269"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Javne potrebe u školstvu i predškolskom odgoju</w:t>
            </w:r>
          </w:p>
        </w:tc>
        <w:tc>
          <w:tcPr>
            <w:tcW w:w="505" w:type="pct"/>
            <w:tcBorders>
              <w:top w:val="nil"/>
              <w:left w:val="nil"/>
              <w:bottom w:val="nil"/>
              <w:right w:val="nil"/>
            </w:tcBorders>
            <w:shd w:val="clear" w:color="000000" w:fill="FF9900"/>
            <w:noWrap/>
            <w:vAlign w:val="bottom"/>
            <w:hideMark/>
          </w:tcPr>
          <w:p w14:paraId="7F00DA5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77.656,00</w:t>
            </w:r>
          </w:p>
        </w:tc>
        <w:tc>
          <w:tcPr>
            <w:tcW w:w="502" w:type="pct"/>
            <w:tcBorders>
              <w:top w:val="nil"/>
              <w:left w:val="nil"/>
              <w:bottom w:val="nil"/>
              <w:right w:val="nil"/>
            </w:tcBorders>
            <w:shd w:val="clear" w:color="000000" w:fill="FF9900"/>
            <w:noWrap/>
            <w:vAlign w:val="bottom"/>
            <w:hideMark/>
          </w:tcPr>
          <w:p w14:paraId="5EC5CAC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77.656,00</w:t>
            </w:r>
          </w:p>
        </w:tc>
        <w:tc>
          <w:tcPr>
            <w:tcW w:w="411" w:type="pct"/>
            <w:tcBorders>
              <w:top w:val="nil"/>
              <w:left w:val="nil"/>
              <w:bottom w:val="nil"/>
              <w:right w:val="nil"/>
            </w:tcBorders>
            <w:shd w:val="clear" w:color="000000" w:fill="FF9900"/>
            <w:noWrap/>
            <w:vAlign w:val="bottom"/>
            <w:hideMark/>
          </w:tcPr>
          <w:p w14:paraId="6500CF3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55.295,22</w:t>
            </w:r>
          </w:p>
        </w:tc>
        <w:tc>
          <w:tcPr>
            <w:tcW w:w="336" w:type="pct"/>
            <w:tcBorders>
              <w:top w:val="nil"/>
              <w:left w:val="nil"/>
              <w:bottom w:val="nil"/>
              <w:right w:val="nil"/>
            </w:tcBorders>
            <w:shd w:val="clear" w:color="000000" w:fill="FF9900"/>
            <w:noWrap/>
            <w:vAlign w:val="bottom"/>
            <w:hideMark/>
          </w:tcPr>
          <w:p w14:paraId="6B196CA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71,21%</w:t>
            </w:r>
          </w:p>
        </w:tc>
      </w:tr>
      <w:tr w:rsidR="00965DF4" w:rsidRPr="002F158A" w14:paraId="15866671" w14:textId="77777777" w:rsidTr="00232DDC">
        <w:trPr>
          <w:trHeight w:val="255"/>
        </w:trPr>
        <w:tc>
          <w:tcPr>
            <w:tcW w:w="82" w:type="pct"/>
            <w:tcBorders>
              <w:top w:val="nil"/>
              <w:left w:val="nil"/>
              <w:bottom w:val="nil"/>
              <w:right w:val="nil"/>
            </w:tcBorders>
            <w:shd w:val="clear" w:color="000000" w:fill="FFFF99"/>
            <w:noWrap/>
            <w:vAlign w:val="bottom"/>
            <w:hideMark/>
          </w:tcPr>
          <w:p w14:paraId="0DDBE80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860B85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A100005</w:t>
            </w:r>
          </w:p>
        </w:tc>
        <w:tc>
          <w:tcPr>
            <w:tcW w:w="2693" w:type="pct"/>
            <w:tcBorders>
              <w:top w:val="nil"/>
              <w:left w:val="nil"/>
              <w:bottom w:val="nil"/>
              <w:right w:val="nil"/>
            </w:tcBorders>
            <w:shd w:val="clear" w:color="000000" w:fill="FFFF99"/>
            <w:noWrap/>
            <w:vAlign w:val="bottom"/>
            <w:hideMark/>
          </w:tcPr>
          <w:p w14:paraId="418DE2F6"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Stipendiranje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studenata</w:t>
            </w:r>
            <w:proofErr w:type="spellEnd"/>
          </w:p>
        </w:tc>
        <w:tc>
          <w:tcPr>
            <w:tcW w:w="505" w:type="pct"/>
            <w:tcBorders>
              <w:top w:val="nil"/>
              <w:left w:val="nil"/>
              <w:bottom w:val="nil"/>
              <w:right w:val="nil"/>
            </w:tcBorders>
            <w:shd w:val="clear" w:color="000000" w:fill="FFFF99"/>
            <w:noWrap/>
            <w:vAlign w:val="bottom"/>
            <w:hideMark/>
          </w:tcPr>
          <w:p w14:paraId="7B48D80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39.817,00</w:t>
            </w:r>
          </w:p>
        </w:tc>
        <w:tc>
          <w:tcPr>
            <w:tcW w:w="502" w:type="pct"/>
            <w:tcBorders>
              <w:top w:val="nil"/>
              <w:left w:val="nil"/>
              <w:bottom w:val="nil"/>
              <w:right w:val="nil"/>
            </w:tcBorders>
            <w:shd w:val="clear" w:color="000000" w:fill="FFFF99"/>
            <w:noWrap/>
            <w:vAlign w:val="bottom"/>
            <w:hideMark/>
          </w:tcPr>
          <w:p w14:paraId="3494442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39.817,00</w:t>
            </w:r>
          </w:p>
        </w:tc>
        <w:tc>
          <w:tcPr>
            <w:tcW w:w="411" w:type="pct"/>
            <w:tcBorders>
              <w:top w:val="nil"/>
              <w:left w:val="nil"/>
              <w:bottom w:val="nil"/>
              <w:right w:val="nil"/>
            </w:tcBorders>
            <w:shd w:val="clear" w:color="000000" w:fill="FFFF99"/>
            <w:noWrap/>
            <w:vAlign w:val="bottom"/>
            <w:hideMark/>
          </w:tcPr>
          <w:p w14:paraId="3707949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39.690,00</w:t>
            </w:r>
          </w:p>
        </w:tc>
        <w:tc>
          <w:tcPr>
            <w:tcW w:w="336" w:type="pct"/>
            <w:tcBorders>
              <w:top w:val="nil"/>
              <w:left w:val="nil"/>
              <w:bottom w:val="nil"/>
              <w:right w:val="nil"/>
            </w:tcBorders>
            <w:shd w:val="clear" w:color="000000" w:fill="FFFF99"/>
            <w:noWrap/>
            <w:vAlign w:val="bottom"/>
            <w:hideMark/>
          </w:tcPr>
          <w:p w14:paraId="38DD1BF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99,68%</w:t>
            </w:r>
          </w:p>
        </w:tc>
      </w:tr>
      <w:tr w:rsidR="00965DF4" w:rsidRPr="002F158A" w14:paraId="55338D3F" w14:textId="77777777" w:rsidTr="00232DDC">
        <w:trPr>
          <w:trHeight w:val="255"/>
        </w:trPr>
        <w:tc>
          <w:tcPr>
            <w:tcW w:w="82" w:type="pct"/>
            <w:tcBorders>
              <w:top w:val="nil"/>
              <w:left w:val="nil"/>
              <w:bottom w:val="nil"/>
              <w:right w:val="nil"/>
            </w:tcBorders>
            <w:shd w:val="clear" w:color="000000" w:fill="CCCCFF"/>
            <w:noWrap/>
            <w:vAlign w:val="bottom"/>
            <w:hideMark/>
          </w:tcPr>
          <w:p w14:paraId="6014A7C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74ABD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DF16C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31E27E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411" w:type="pct"/>
            <w:tcBorders>
              <w:top w:val="nil"/>
              <w:left w:val="nil"/>
              <w:bottom w:val="nil"/>
              <w:right w:val="nil"/>
            </w:tcBorders>
            <w:shd w:val="clear" w:color="000000" w:fill="CCCCFF"/>
            <w:noWrap/>
            <w:vAlign w:val="bottom"/>
            <w:hideMark/>
          </w:tcPr>
          <w:p w14:paraId="591C4F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39.690,00</w:t>
            </w:r>
          </w:p>
        </w:tc>
        <w:tc>
          <w:tcPr>
            <w:tcW w:w="336" w:type="pct"/>
            <w:tcBorders>
              <w:top w:val="nil"/>
              <w:left w:val="nil"/>
              <w:bottom w:val="nil"/>
              <w:right w:val="nil"/>
            </w:tcBorders>
            <w:shd w:val="clear" w:color="000000" w:fill="CCCCFF"/>
            <w:noWrap/>
            <w:vAlign w:val="bottom"/>
            <w:hideMark/>
          </w:tcPr>
          <w:p w14:paraId="2E2ED1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99,68%</w:t>
            </w:r>
          </w:p>
        </w:tc>
      </w:tr>
      <w:tr w:rsidR="00965DF4" w:rsidRPr="002F158A" w14:paraId="436F9313" w14:textId="77777777" w:rsidTr="00232DDC">
        <w:trPr>
          <w:trHeight w:val="255"/>
        </w:trPr>
        <w:tc>
          <w:tcPr>
            <w:tcW w:w="82" w:type="pct"/>
            <w:tcBorders>
              <w:top w:val="nil"/>
              <w:left w:val="nil"/>
              <w:bottom w:val="nil"/>
              <w:right w:val="nil"/>
            </w:tcBorders>
            <w:shd w:val="clear" w:color="000000" w:fill="CCCCFF"/>
            <w:noWrap/>
            <w:vAlign w:val="bottom"/>
            <w:hideMark/>
          </w:tcPr>
          <w:p w14:paraId="35BE99A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C1A825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50077D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502" w:type="pct"/>
            <w:tcBorders>
              <w:top w:val="nil"/>
              <w:left w:val="nil"/>
              <w:bottom w:val="nil"/>
              <w:right w:val="nil"/>
            </w:tcBorders>
            <w:shd w:val="clear" w:color="000000" w:fill="CCCCFF"/>
            <w:noWrap/>
            <w:vAlign w:val="bottom"/>
            <w:hideMark/>
          </w:tcPr>
          <w:p w14:paraId="4A74E9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39.817,00</w:t>
            </w:r>
          </w:p>
        </w:tc>
        <w:tc>
          <w:tcPr>
            <w:tcW w:w="411" w:type="pct"/>
            <w:tcBorders>
              <w:top w:val="nil"/>
              <w:left w:val="nil"/>
              <w:bottom w:val="nil"/>
              <w:right w:val="nil"/>
            </w:tcBorders>
            <w:shd w:val="clear" w:color="000000" w:fill="CCCCFF"/>
            <w:noWrap/>
            <w:vAlign w:val="bottom"/>
            <w:hideMark/>
          </w:tcPr>
          <w:p w14:paraId="0239EE6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39.690,00</w:t>
            </w:r>
          </w:p>
        </w:tc>
        <w:tc>
          <w:tcPr>
            <w:tcW w:w="336" w:type="pct"/>
            <w:tcBorders>
              <w:top w:val="nil"/>
              <w:left w:val="nil"/>
              <w:bottom w:val="nil"/>
              <w:right w:val="nil"/>
            </w:tcBorders>
            <w:shd w:val="clear" w:color="000000" w:fill="CCCCFF"/>
            <w:noWrap/>
            <w:vAlign w:val="bottom"/>
            <w:hideMark/>
          </w:tcPr>
          <w:p w14:paraId="037BE79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99,68%</w:t>
            </w:r>
          </w:p>
        </w:tc>
      </w:tr>
      <w:tr w:rsidR="00965DF4" w:rsidRPr="002F158A" w14:paraId="2E9E4165" w14:textId="77777777" w:rsidTr="00232DDC">
        <w:trPr>
          <w:trHeight w:val="255"/>
        </w:trPr>
        <w:tc>
          <w:tcPr>
            <w:tcW w:w="82" w:type="pct"/>
            <w:tcBorders>
              <w:top w:val="nil"/>
              <w:left w:val="nil"/>
              <w:bottom w:val="nil"/>
              <w:right w:val="nil"/>
            </w:tcBorders>
            <w:shd w:val="clear" w:color="auto" w:fill="auto"/>
            <w:noWrap/>
            <w:vAlign w:val="bottom"/>
            <w:hideMark/>
          </w:tcPr>
          <w:p w14:paraId="2A6A11D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23C314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1A3AB95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59E5554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502" w:type="pct"/>
            <w:tcBorders>
              <w:top w:val="nil"/>
              <w:left w:val="nil"/>
              <w:bottom w:val="nil"/>
              <w:right w:val="nil"/>
            </w:tcBorders>
            <w:shd w:val="clear" w:color="auto" w:fill="auto"/>
            <w:noWrap/>
            <w:vAlign w:val="bottom"/>
            <w:hideMark/>
          </w:tcPr>
          <w:p w14:paraId="4E05B61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39.817,00</w:t>
            </w:r>
          </w:p>
        </w:tc>
        <w:tc>
          <w:tcPr>
            <w:tcW w:w="411" w:type="pct"/>
            <w:tcBorders>
              <w:top w:val="nil"/>
              <w:left w:val="nil"/>
              <w:bottom w:val="nil"/>
              <w:right w:val="nil"/>
            </w:tcBorders>
            <w:shd w:val="clear" w:color="auto" w:fill="auto"/>
            <w:noWrap/>
            <w:vAlign w:val="bottom"/>
            <w:hideMark/>
          </w:tcPr>
          <w:p w14:paraId="4C26C79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39.690,00</w:t>
            </w:r>
          </w:p>
        </w:tc>
        <w:tc>
          <w:tcPr>
            <w:tcW w:w="336" w:type="pct"/>
            <w:tcBorders>
              <w:top w:val="nil"/>
              <w:left w:val="nil"/>
              <w:bottom w:val="nil"/>
              <w:right w:val="nil"/>
            </w:tcBorders>
            <w:shd w:val="clear" w:color="auto" w:fill="auto"/>
            <w:noWrap/>
            <w:vAlign w:val="bottom"/>
            <w:hideMark/>
          </w:tcPr>
          <w:p w14:paraId="06C42A7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99,68%</w:t>
            </w:r>
          </w:p>
        </w:tc>
      </w:tr>
      <w:tr w:rsidR="00965DF4" w:rsidRPr="002F158A" w14:paraId="08572839" w14:textId="77777777" w:rsidTr="00232DDC">
        <w:trPr>
          <w:trHeight w:val="255"/>
        </w:trPr>
        <w:tc>
          <w:tcPr>
            <w:tcW w:w="82" w:type="pct"/>
            <w:tcBorders>
              <w:top w:val="nil"/>
              <w:left w:val="nil"/>
              <w:bottom w:val="nil"/>
              <w:right w:val="nil"/>
            </w:tcBorders>
            <w:shd w:val="clear" w:color="auto" w:fill="auto"/>
            <w:noWrap/>
            <w:vAlign w:val="bottom"/>
            <w:hideMark/>
          </w:tcPr>
          <w:p w14:paraId="083F869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81A88C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3721</w:t>
            </w:r>
          </w:p>
        </w:tc>
        <w:tc>
          <w:tcPr>
            <w:tcW w:w="2693" w:type="pct"/>
            <w:tcBorders>
              <w:top w:val="nil"/>
              <w:left w:val="nil"/>
              <w:bottom w:val="nil"/>
              <w:right w:val="nil"/>
            </w:tcBorders>
            <w:shd w:val="clear" w:color="auto" w:fill="auto"/>
            <w:noWrap/>
            <w:vAlign w:val="bottom"/>
            <w:hideMark/>
          </w:tcPr>
          <w:p w14:paraId="7CFEDA5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novcu</w:t>
            </w:r>
          </w:p>
        </w:tc>
        <w:tc>
          <w:tcPr>
            <w:tcW w:w="505" w:type="pct"/>
            <w:tcBorders>
              <w:top w:val="nil"/>
              <w:left w:val="nil"/>
              <w:bottom w:val="nil"/>
              <w:right w:val="nil"/>
            </w:tcBorders>
            <w:shd w:val="clear" w:color="auto" w:fill="auto"/>
            <w:noWrap/>
            <w:vAlign w:val="bottom"/>
            <w:hideMark/>
          </w:tcPr>
          <w:p w14:paraId="580A37F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B118673"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A5FB87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39.690,00</w:t>
            </w:r>
          </w:p>
        </w:tc>
        <w:tc>
          <w:tcPr>
            <w:tcW w:w="336" w:type="pct"/>
            <w:tcBorders>
              <w:top w:val="nil"/>
              <w:left w:val="nil"/>
              <w:bottom w:val="nil"/>
              <w:right w:val="nil"/>
            </w:tcBorders>
            <w:shd w:val="clear" w:color="auto" w:fill="auto"/>
            <w:noWrap/>
            <w:vAlign w:val="bottom"/>
            <w:hideMark/>
          </w:tcPr>
          <w:p w14:paraId="15340958" w14:textId="77777777" w:rsidR="00965DF4" w:rsidRPr="002F158A" w:rsidRDefault="00965DF4" w:rsidP="00232DDC">
            <w:pPr>
              <w:jc w:val="right"/>
              <w:rPr>
                <w:rFonts w:ascii="Arial" w:hAnsi="Arial" w:cs="Arial"/>
                <w:sz w:val="20"/>
                <w:szCs w:val="20"/>
                <w:lang w:val="en-US"/>
              </w:rPr>
            </w:pPr>
          </w:p>
        </w:tc>
      </w:tr>
      <w:tr w:rsidR="00965DF4" w:rsidRPr="002F158A" w14:paraId="4B86B2BA" w14:textId="77777777" w:rsidTr="00232DDC">
        <w:trPr>
          <w:trHeight w:val="255"/>
        </w:trPr>
        <w:tc>
          <w:tcPr>
            <w:tcW w:w="82" w:type="pct"/>
            <w:tcBorders>
              <w:top w:val="nil"/>
              <w:left w:val="nil"/>
              <w:bottom w:val="nil"/>
              <w:right w:val="nil"/>
            </w:tcBorders>
            <w:shd w:val="clear" w:color="000000" w:fill="FFFF99"/>
            <w:noWrap/>
            <w:vAlign w:val="bottom"/>
            <w:hideMark/>
          </w:tcPr>
          <w:p w14:paraId="12AECF7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75A3AB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A100038</w:t>
            </w:r>
          </w:p>
        </w:tc>
        <w:tc>
          <w:tcPr>
            <w:tcW w:w="2693" w:type="pct"/>
            <w:tcBorders>
              <w:top w:val="nil"/>
              <w:left w:val="nil"/>
              <w:bottom w:val="nil"/>
              <w:right w:val="nil"/>
            </w:tcBorders>
            <w:shd w:val="clear" w:color="000000" w:fill="FFFF99"/>
            <w:noWrap/>
            <w:vAlign w:val="bottom"/>
            <w:hideMark/>
          </w:tcPr>
          <w:p w14:paraId="3B8B2538"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programa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škola</w:t>
            </w:r>
            <w:proofErr w:type="spellEnd"/>
          </w:p>
        </w:tc>
        <w:tc>
          <w:tcPr>
            <w:tcW w:w="505" w:type="pct"/>
            <w:tcBorders>
              <w:top w:val="nil"/>
              <w:left w:val="nil"/>
              <w:bottom w:val="nil"/>
              <w:right w:val="nil"/>
            </w:tcBorders>
            <w:shd w:val="clear" w:color="000000" w:fill="FFFF99"/>
            <w:noWrap/>
            <w:vAlign w:val="bottom"/>
            <w:hideMark/>
          </w:tcPr>
          <w:p w14:paraId="641FABA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11.949,00</w:t>
            </w:r>
          </w:p>
        </w:tc>
        <w:tc>
          <w:tcPr>
            <w:tcW w:w="502" w:type="pct"/>
            <w:tcBorders>
              <w:top w:val="nil"/>
              <w:left w:val="nil"/>
              <w:bottom w:val="nil"/>
              <w:right w:val="nil"/>
            </w:tcBorders>
            <w:shd w:val="clear" w:color="000000" w:fill="FFFF99"/>
            <w:noWrap/>
            <w:vAlign w:val="bottom"/>
            <w:hideMark/>
          </w:tcPr>
          <w:p w14:paraId="2E0955D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11.949,00</w:t>
            </w:r>
          </w:p>
        </w:tc>
        <w:tc>
          <w:tcPr>
            <w:tcW w:w="411" w:type="pct"/>
            <w:tcBorders>
              <w:top w:val="nil"/>
              <w:left w:val="nil"/>
              <w:bottom w:val="nil"/>
              <w:right w:val="nil"/>
            </w:tcBorders>
            <w:shd w:val="clear" w:color="000000" w:fill="FFFF99"/>
            <w:noWrap/>
            <w:vAlign w:val="bottom"/>
            <w:hideMark/>
          </w:tcPr>
          <w:p w14:paraId="372E5AE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4.664,36</w:t>
            </w:r>
          </w:p>
        </w:tc>
        <w:tc>
          <w:tcPr>
            <w:tcW w:w="336" w:type="pct"/>
            <w:tcBorders>
              <w:top w:val="nil"/>
              <w:left w:val="nil"/>
              <w:bottom w:val="nil"/>
              <w:right w:val="nil"/>
            </w:tcBorders>
            <w:shd w:val="clear" w:color="000000" w:fill="FFFF99"/>
            <w:noWrap/>
            <w:vAlign w:val="bottom"/>
            <w:hideMark/>
          </w:tcPr>
          <w:p w14:paraId="0862A5F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39,04%</w:t>
            </w:r>
          </w:p>
        </w:tc>
      </w:tr>
      <w:tr w:rsidR="00965DF4" w:rsidRPr="002F158A" w14:paraId="531D043B" w14:textId="77777777" w:rsidTr="00232DDC">
        <w:trPr>
          <w:trHeight w:val="255"/>
        </w:trPr>
        <w:tc>
          <w:tcPr>
            <w:tcW w:w="82" w:type="pct"/>
            <w:tcBorders>
              <w:top w:val="nil"/>
              <w:left w:val="nil"/>
              <w:bottom w:val="nil"/>
              <w:right w:val="nil"/>
            </w:tcBorders>
            <w:shd w:val="clear" w:color="000000" w:fill="CCCCFF"/>
            <w:noWrap/>
            <w:vAlign w:val="bottom"/>
            <w:hideMark/>
          </w:tcPr>
          <w:p w14:paraId="09835E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FDD0C9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E384D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11.949,00</w:t>
            </w:r>
          </w:p>
        </w:tc>
        <w:tc>
          <w:tcPr>
            <w:tcW w:w="502" w:type="pct"/>
            <w:tcBorders>
              <w:top w:val="nil"/>
              <w:left w:val="nil"/>
              <w:bottom w:val="nil"/>
              <w:right w:val="nil"/>
            </w:tcBorders>
            <w:shd w:val="clear" w:color="000000" w:fill="CCCCFF"/>
            <w:noWrap/>
            <w:vAlign w:val="bottom"/>
            <w:hideMark/>
          </w:tcPr>
          <w:p w14:paraId="411068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11.949,00</w:t>
            </w:r>
          </w:p>
        </w:tc>
        <w:tc>
          <w:tcPr>
            <w:tcW w:w="411" w:type="pct"/>
            <w:tcBorders>
              <w:top w:val="nil"/>
              <w:left w:val="nil"/>
              <w:bottom w:val="nil"/>
              <w:right w:val="nil"/>
            </w:tcBorders>
            <w:shd w:val="clear" w:color="000000" w:fill="CCCCFF"/>
            <w:noWrap/>
            <w:vAlign w:val="bottom"/>
            <w:hideMark/>
          </w:tcPr>
          <w:p w14:paraId="2D853C4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4.664,36</w:t>
            </w:r>
          </w:p>
        </w:tc>
        <w:tc>
          <w:tcPr>
            <w:tcW w:w="336" w:type="pct"/>
            <w:tcBorders>
              <w:top w:val="nil"/>
              <w:left w:val="nil"/>
              <w:bottom w:val="nil"/>
              <w:right w:val="nil"/>
            </w:tcBorders>
            <w:shd w:val="clear" w:color="000000" w:fill="CCCCFF"/>
            <w:noWrap/>
            <w:vAlign w:val="bottom"/>
            <w:hideMark/>
          </w:tcPr>
          <w:p w14:paraId="6B666A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39,04%</w:t>
            </w:r>
          </w:p>
        </w:tc>
      </w:tr>
      <w:tr w:rsidR="00965DF4" w:rsidRPr="002F158A" w14:paraId="22A82BE7" w14:textId="77777777" w:rsidTr="00232DDC">
        <w:trPr>
          <w:trHeight w:val="255"/>
        </w:trPr>
        <w:tc>
          <w:tcPr>
            <w:tcW w:w="82" w:type="pct"/>
            <w:tcBorders>
              <w:top w:val="nil"/>
              <w:left w:val="nil"/>
              <w:bottom w:val="nil"/>
              <w:right w:val="nil"/>
            </w:tcBorders>
            <w:shd w:val="clear" w:color="000000" w:fill="CCCCFF"/>
            <w:noWrap/>
            <w:vAlign w:val="bottom"/>
            <w:hideMark/>
          </w:tcPr>
          <w:p w14:paraId="1B3834B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64AE57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251B4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11.949,00</w:t>
            </w:r>
          </w:p>
        </w:tc>
        <w:tc>
          <w:tcPr>
            <w:tcW w:w="502" w:type="pct"/>
            <w:tcBorders>
              <w:top w:val="nil"/>
              <w:left w:val="nil"/>
              <w:bottom w:val="nil"/>
              <w:right w:val="nil"/>
            </w:tcBorders>
            <w:shd w:val="clear" w:color="000000" w:fill="CCCCFF"/>
            <w:noWrap/>
            <w:vAlign w:val="bottom"/>
            <w:hideMark/>
          </w:tcPr>
          <w:p w14:paraId="637F2FB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11.949,00</w:t>
            </w:r>
          </w:p>
        </w:tc>
        <w:tc>
          <w:tcPr>
            <w:tcW w:w="411" w:type="pct"/>
            <w:tcBorders>
              <w:top w:val="nil"/>
              <w:left w:val="nil"/>
              <w:bottom w:val="nil"/>
              <w:right w:val="nil"/>
            </w:tcBorders>
            <w:shd w:val="clear" w:color="000000" w:fill="CCCCFF"/>
            <w:noWrap/>
            <w:vAlign w:val="bottom"/>
            <w:hideMark/>
          </w:tcPr>
          <w:p w14:paraId="215734D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4.664,36</w:t>
            </w:r>
          </w:p>
        </w:tc>
        <w:tc>
          <w:tcPr>
            <w:tcW w:w="336" w:type="pct"/>
            <w:tcBorders>
              <w:top w:val="nil"/>
              <w:left w:val="nil"/>
              <w:bottom w:val="nil"/>
              <w:right w:val="nil"/>
            </w:tcBorders>
            <w:shd w:val="clear" w:color="000000" w:fill="CCCCFF"/>
            <w:noWrap/>
            <w:vAlign w:val="bottom"/>
            <w:hideMark/>
          </w:tcPr>
          <w:p w14:paraId="2993B58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39,04%</w:t>
            </w:r>
          </w:p>
        </w:tc>
      </w:tr>
      <w:tr w:rsidR="00965DF4" w:rsidRPr="002F158A" w14:paraId="50377777" w14:textId="77777777" w:rsidTr="00232DDC">
        <w:trPr>
          <w:trHeight w:val="255"/>
        </w:trPr>
        <w:tc>
          <w:tcPr>
            <w:tcW w:w="82" w:type="pct"/>
            <w:tcBorders>
              <w:top w:val="nil"/>
              <w:left w:val="nil"/>
              <w:bottom w:val="nil"/>
              <w:right w:val="nil"/>
            </w:tcBorders>
            <w:shd w:val="clear" w:color="auto" w:fill="auto"/>
            <w:noWrap/>
            <w:vAlign w:val="bottom"/>
            <w:hideMark/>
          </w:tcPr>
          <w:p w14:paraId="28A8FC4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5E42FC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E0AA1C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8EDA5D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1FFEF7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411" w:type="pct"/>
            <w:tcBorders>
              <w:top w:val="nil"/>
              <w:left w:val="nil"/>
              <w:bottom w:val="nil"/>
              <w:right w:val="nil"/>
            </w:tcBorders>
            <w:shd w:val="clear" w:color="auto" w:fill="auto"/>
            <w:noWrap/>
            <w:vAlign w:val="bottom"/>
            <w:hideMark/>
          </w:tcPr>
          <w:p w14:paraId="13763C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A00EA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4F41B11" w14:textId="77777777" w:rsidTr="00232DDC">
        <w:trPr>
          <w:trHeight w:val="255"/>
        </w:trPr>
        <w:tc>
          <w:tcPr>
            <w:tcW w:w="82" w:type="pct"/>
            <w:tcBorders>
              <w:top w:val="nil"/>
              <w:left w:val="nil"/>
              <w:bottom w:val="nil"/>
              <w:right w:val="nil"/>
            </w:tcBorders>
            <w:shd w:val="clear" w:color="auto" w:fill="auto"/>
            <w:noWrap/>
            <w:vAlign w:val="bottom"/>
            <w:hideMark/>
          </w:tcPr>
          <w:p w14:paraId="7AEEE5C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9F2AD9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2DFA0B5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6C90E24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D451B4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F334A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DB57270" w14:textId="77777777" w:rsidR="00965DF4" w:rsidRPr="002F158A" w:rsidRDefault="00965DF4" w:rsidP="00232DDC">
            <w:pPr>
              <w:jc w:val="right"/>
              <w:rPr>
                <w:rFonts w:ascii="Arial" w:hAnsi="Arial" w:cs="Arial"/>
                <w:sz w:val="20"/>
                <w:szCs w:val="20"/>
                <w:lang w:val="en-US"/>
              </w:rPr>
            </w:pPr>
          </w:p>
        </w:tc>
      </w:tr>
      <w:tr w:rsidR="00965DF4" w:rsidRPr="002F158A" w14:paraId="671A5EE7" w14:textId="77777777" w:rsidTr="00232DDC">
        <w:trPr>
          <w:trHeight w:val="255"/>
        </w:trPr>
        <w:tc>
          <w:tcPr>
            <w:tcW w:w="82" w:type="pct"/>
            <w:tcBorders>
              <w:top w:val="nil"/>
              <w:left w:val="nil"/>
              <w:bottom w:val="nil"/>
              <w:right w:val="nil"/>
            </w:tcBorders>
            <w:shd w:val="clear" w:color="auto" w:fill="auto"/>
            <w:noWrap/>
            <w:vAlign w:val="bottom"/>
            <w:hideMark/>
          </w:tcPr>
          <w:p w14:paraId="73BF0F9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3C74CA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36</w:t>
            </w:r>
          </w:p>
        </w:tc>
        <w:tc>
          <w:tcPr>
            <w:tcW w:w="2693" w:type="pct"/>
            <w:tcBorders>
              <w:top w:val="nil"/>
              <w:left w:val="nil"/>
              <w:bottom w:val="nil"/>
              <w:right w:val="nil"/>
            </w:tcBorders>
            <w:shd w:val="clear" w:color="auto" w:fill="auto"/>
            <w:noWrap/>
            <w:vAlign w:val="bottom"/>
            <w:hideMark/>
          </w:tcPr>
          <w:p w14:paraId="0FD4B9A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Pomoći dane u inozemstvo i unutar općeg proračuna</w:t>
            </w:r>
          </w:p>
        </w:tc>
        <w:tc>
          <w:tcPr>
            <w:tcW w:w="505" w:type="pct"/>
            <w:tcBorders>
              <w:top w:val="nil"/>
              <w:left w:val="nil"/>
              <w:bottom w:val="nil"/>
              <w:right w:val="nil"/>
            </w:tcBorders>
            <w:shd w:val="clear" w:color="auto" w:fill="auto"/>
            <w:noWrap/>
            <w:vAlign w:val="bottom"/>
            <w:hideMark/>
          </w:tcPr>
          <w:p w14:paraId="6EE2EF5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7.967,00</w:t>
            </w:r>
          </w:p>
        </w:tc>
        <w:tc>
          <w:tcPr>
            <w:tcW w:w="502" w:type="pct"/>
            <w:tcBorders>
              <w:top w:val="nil"/>
              <w:left w:val="nil"/>
              <w:bottom w:val="nil"/>
              <w:right w:val="nil"/>
            </w:tcBorders>
            <w:shd w:val="clear" w:color="auto" w:fill="auto"/>
            <w:noWrap/>
            <w:vAlign w:val="bottom"/>
            <w:hideMark/>
          </w:tcPr>
          <w:p w14:paraId="1305CFB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7.967,00</w:t>
            </w:r>
          </w:p>
        </w:tc>
        <w:tc>
          <w:tcPr>
            <w:tcW w:w="411" w:type="pct"/>
            <w:tcBorders>
              <w:top w:val="nil"/>
              <w:left w:val="nil"/>
              <w:bottom w:val="nil"/>
              <w:right w:val="nil"/>
            </w:tcBorders>
            <w:shd w:val="clear" w:color="auto" w:fill="auto"/>
            <w:noWrap/>
            <w:vAlign w:val="bottom"/>
            <w:hideMark/>
          </w:tcPr>
          <w:p w14:paraId="60FEDF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4.664,36</w:t>
            </w:r>
          </w:p>
        </w:tc>
        <w:tc>
          <w:tcPr>
            <w:tcW w:w="336" w:type="pct"/>
            <w:tcBorders>
              <w:top w:val="nil"/>
              <w:left w:val="nil"/>
              <w:bottom w:val="nil"/>
              <w:right w:val="nil"/>
            </w:tcBorders>
            <w:shd w:val="clear" w:color="auto" w:fill="auto"/>
            <w:noWrap/>
            <w:vAlign w:val="bottom"/>
            <w:hideMark/>
          </w:tcPr>
          <w:p w14:paraId="2CD79FC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58,55%</w:t>
            </w:r>
          </w:p>
        </w:tc>
      </w:tr>
      <w:tr w:rsidR="00965DF4" w:rsidRPr="002F158A" w14:paraId="4D3F14C4" w14:textId="77777777" w:rsidTr="00232DDC">
        <w:trPr>
          <w:trHeight w:val="255"/>
        </w:trPr>
        <w:tc>
          <w:tcPr>
            <w:tcW w:w="82" w:type="pct"/>
            <w:tcBorders>
              <w:top w:val="nil"/>
              <w:left w:val="nil"/>
              <w:bottom w:val="nil"/>
              <w:right w:val="nil"/>
            </w:tcBorders>
            <w:shd w:val="clear" w:color="auto" w:fill="auto"/>
            <w:noWrap/>
            <w:vAlign w:val="bottom"/>
            <w:hideMark/>
          </w:tcPr>
          <w:p w14:paraId="79B79F2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4628AB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3661</w:t>
            </w:r>
          </w:p>
        </w:tc>
        <w:tc>
          <w:tcPr>
            <w:tcW w:w="2693" w:type="pct"/>
            <w:tcBorders>
              <w:top w:val="nil"/>
              <w:left w:val="nil"/>
              <w:bottom w:val="nil"/>
              <w:right w:val="nil"/>
            </w:tcBorders>
            <w:shd w:val="clear" w:color="auto" w:fill="auto"/>
            <w:noWrap/>
            <w:vAlign w:val="bottom"/>
            <w:hideMark/>
          </w:tcPr>
          <w:p w14:paraId="236F803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Tekuće pomoći proračunskim korisnicima drugih proračuna</w:t>
            </w:r>
          </w:p>
        </w:tc>
        <w:tc>
          <w:tcPr>
            <w:tcW w:w="505" w:type="pct"/>
            <w:tcBorders>
              <w:top w:val="nil"/>
              <w:left w:val="nil"/>
              <w:bottom w:val="nil"/>
              <w:right w:val="nil"/>
            </w:tcBorders>
            <w:shd w:val="clear" w:color="auto" w:fill="auto"/>
            <w:noWrap/>
            <w:vAlign w:val="bottom"/>
            <w:hideMark/>
          </w:tcPr>
          <w:p w14:paraId="0795B41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52B8DF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2F2C10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1.561,78</w:t>
            </w:r>
          </w:p>
        </w:tc>
        <w:tc>
          <w:tcPr>
            <w:tcW w:w="336" w:type="pct"/>
            <w:tcBorders>
              <w:top w:val="nil"/>
              <w:left w:val="nil"/>
              <w:bottom w:val="nil"/>
              <w:right w:val="nil"/>
            </w:tcBorders>
            <w:shd w:val="clear" w:color="auto" w:fill="auto"/>
            <w:noWrap/>
            <w:vAlign w:val="bottom"/>
            <w:hideMark/>
          </w:tcPr>
          <w:p w14:paraId="75E42A7E" w14:textId="77777777" w:rsidR="00965DF4" w:rsidRPr="002F158A" w:rsidRDefault="00965DF4" w:rsidP="00232DDC">
            <w:pPr>
              <w:jc w:val="right"/>
              <w:rPr>
                <w:rFonts w:ascii="Arial" w:hAnsi="Arial" w:cs="Arial"/>
                <w:sz w:val="20"/>
                <w:szCs w:val="20"/>
                <w:lang w:val="en-US"/>
              </w:rPr>
            </w:pPr>
          </w:p>
        </w:tc>
      </w:tr>
      <w:tr w:rsidR="00965DF4" w:rsidRPr="002F158A" w14:paraId="3F5B1BB1" w14:textId="77777777" w:rsidTr="00232DDC">
        <w:trPr>
          <w:trHeight w:val="255"/>
        </w:trPr>
        <w:tc>
          <w:tcPr>
            <w:tcW w:w="82" w:type="pct"/>
            <w:tcBorders>
              <w:top w:val="nil"/>
              <w:left w:val="nil"/>
              <w:bottom w:val="nil"/>
              <w:right w:val="nil"/>
            </w:tcBorders>
            <w:shd w:val="clear" w:color="auto" w:fill="auto"/>
            <w:noWrap/>
            <w:vAlign w:val="bottom"/>
            <w:hideMark/>
          </w:tcPr>
          <w:p w14:paraId="080C79C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1A7665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3662</w:t>
            </w:r>
          </w:p>
        </w:tc>
        <w:tc>
          <w:tcPr>
            <w:tcW w:w="2693" w:type="pct"/>
            <w:tcBorders>
              <w:top w:val="nil"/>
              <w:left w:val="nil"/>
              <w:bottom w:val="nil"/>
              <w:right w:val="nil"/>
            </w:tcBorders>
            <w:shd w:val="clear" w:color="auto" w:fill="auto"/>
            <w:noWrap/>
            <w:vAlign w:val="bottom"/>
            <w:hideMark/>
          </w:tcPr>
          <w:p w14:paraId="6E0EA65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Kapitalne pomoći proračunskim korisnicima drugih proračuna</w:t>
            </w:r>
          </w:p>
        </w:tc>
        <w:tc>
          <w:tcPr>
            <w:tcW w:w="505" w:type="pct"/>
            <w:tcBorders>
              <w:top w:val="nil"/>
              <w:left w:val="nil"/>
              <w:bottom w:val="nil"/>
              <w:right w:val="nil"/>
            </w:tcBorders>
            <w:shd w:val="clear" w:color="auto" w:fill="auto"/>
            <w:noWrap/>
            <w:vAlign w:val="bottom"/>
            <w:hideMark/>
          </w:tcPr>
          <w:p w14:paraId="430F7BE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410CD7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3A64C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3.102,58</w:t>
            </w:r>
          </w:p>
        </w:tc>
        <w:tc>
          <w:tcPr>
            <w:tcW w:w="336" w:type="pct"/>
            <w:tcBorders>
              <w:top w:val="nil"/>
              <w:left w:val="nil"/>
              <w:bottom w:val="nil"/>
              <w:right w:val="nil"/>
            </w:tcBorders>
            <w:shd w:val="clear" w:color="auto" w:fill="auto"/>
            <w:noWrap/>
            <w:vAlign w:val="bottom"/>
            <w:hideMark/>
          </w:tcPr>
          <w:p w14:paraId="2DCA2786" w14:textId="77777777" w:rsidR="00965DF4" w:rsidRPr="002F158A" w:rsidRDefault="00965DF4" w:rsidP="00232DDC">
            <w:pPr>
              <w:jc w:val="right"/>
              <w:rPr>
                <w:rFonts w:ascii="Arial" w:hAnsi="Arial" w:cs="Arial"/>
                <w:sz w:val="20"/>
                <w:szCs w:val="20"/>
                <w:lang w:val="en-US"/>
              </w:rPr>
            </w:pPr>
          </w:p>
        </w:tc>
      </w:tr>
      <w:tr w:rsidR="00965DF4" w:rsidRPr="002F158A" w14:paraId="6741E8B9" w14:textId="77777777" w:rsidTr="00232DDC">
        <w:trPr>
          <w:trHeight w:val="255"/>
        </w:trPr>
        <w:tc>
          <w:tcPr>
            <w:tcW w:w="82" w:type="pct"/>
            <w:tcBorders>
              <w:top w:val="nil"/>
              <w:left w:val="nil"/>
              <w:bottom w:val="nil"/>
              <w:right w:val="nil"/>
            </w:tcBorders>
            <w:shd w:val="clear" w:color="000000" w:fill="FFFF99"/>
            <w:noWrap/>
            <w:vAlign w:val="bottom"/>
            <w:hideMark/>
          </w:tcPr>
          <w:p w14:paraId="2542313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767C62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A100039</w:t>
            </w:r>
          </w:p>
        </w:tc>
        <w:tc>
          <w:tcPr>
            <w:tcW w:w="2693" w:type="pct"/>
            <w:tcBorders>
              <w:top w:val="nil"/>
              <w:left w:val="nil"/>
              <w:bottom w:val="nil"/>
              <w:right w:val="nil"/>
            </w:tcBorders>
            <w:shd w:val="clear" w:color="000000" w:fill="FFFF99"/>
            <w:noWrap/>
            <w:vAlign w:val="bottom"/>
            <w:hideMark/>
          </w:tcPr>
          <w:p w14:paraId="6328B914"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cijene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prijevoza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učenika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srednjih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škola</w:t>
            </w:r>
            <w:proofErr w:type="spellEnd"/>
          </w:p>
        </w:tc>
        <w:tc>
          <w:tcPr>
            <w:tcW w:w="505" w:type="pct"/>
            <w:tcBorders>
              <w:top w:val="nil"/>
              <w:left w:val="nil"/>
              <w:bottom w:val="nil"/>
              <w:right w:val="nil"/>
            </w:tcBorders>
            <w:shd w:val="clear" w:color="000000" w:fill="FFFF99"/>
            <w:noWrap/>
            <w:vAlign w:val="bottom"/>
            <w:hideMark/>
          </w:tcPr>
          <w:p w14:paraId="2C510D0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17.260,00</w:t>
            </w:r>
          </w:p>
        </w:tc>
        <w:tc>
          <w:tcPr>
            <w:tcW w:w="502" w:type="pct"/>
            <w:tcBorders>
              <w:top w:val="nil"/>
              <w:left w:val="nil"/>
              <w:bottom w:val="nil"/>
              <w:right w:val="nil"/>
            </w:tcBorders>
            <w:shd w:val="clear" w:color="000000" w:fill="FFFF99"/>
            <w:noWrap/>
            <w:vAlign w:val="bottom"/>
            <w:hideMark/>
          </w:tcPr>
          <w:p w14:paraId="3C6EB54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17.260,00</w:t>
            </w:r>
          </w:p>
        </w:tc>
        <w:tc>
          <w:tcPr>
            <w:tcW w:w="411" w:type="pct"/>
            <w:tcBorders>
              <w:top w:val="nil"/>
              <w:left w:val="nil"/>
              <w:bottom w:val="nil"/>
              <w:right w:val="nil"/>
            </w:tcBorders>
            <w:shd w:val="clear" w:color="000000" w:fill="FFFF99"/>
            <w:noWrap/>
            <w:vAlign w:val="bottom"/>
            <w:hideMark/>
          </w:tcPr>
          <w:p w14:paraId="7E2DC49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5.527,24</w:t>
            </w:r>
          </w:p>
        </w:tc>
        <w:tc>
          <w:tcPr>
            <w:tcW w:w="336" w:type="pct"/>
            <w:tcBorders>
              <w:top w:val="nil"/>
              <w:left w:val="nil"/>
              <w:bottom w:val="nil"/>
              <w:right w:val="nil"/>
            </w:tcBorders>
            <w:shd w:val="clear" w:color="000000" w:fill="FFFF99"/>
            <w:noWrap/>
            <w:vAlign w:val="bottom"/>
            <w:hideMark/>
          </w:tcPr>
          <w:p w14:paraId="3CDC374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32,02%</w:t>
            </w:r>
          </w:p>
        </w:tc>
      </w:tr>
      <w:tr w:rsidR="00965DF4" w:rsidRPr="002F158A" w14:paraId="6D2395A8" w14:textId="77777777" w:rsidTr="00232DDC">
        <w:trPr>
          <w:trHeight w:val="255"/>
        </w:trPr>
        <w:tc>
          <w:tcPr>
            <w:tcW w:w="82" w:type="pct"/>
            <w:tcBorders>
              <w:top w:val="nil"/>
              <w:left w:val="nil"/>
              <w:bottom w:val="nil"/>
              <w:right w:val="nil"/>
            </w:tcBorders>
            <w:shd w:val="clear" w:color="000000" w:fill="CCCCFF"/>
            <w:noWrap/>
            <w:vAlign w:val="bottom"/>
            <w:hideMark/>
          </w:tcPr>
          <w:p w14:paraId="6689EF0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4A4AA80"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4. PRIHODI ZA POSEBNE NAMJENE</w:t>
            </w:r>
          </w:p>
        </w:tc>
        <w:tc>
          <w:tcPr>
            <w:tcW w:w="505" w:type="pct"/>
            <w:tcBorders>
              <w:top w:val="nil"/>
              <w:left w:val="nil"/>
              <w:bottom w:val="nil"/>
              <w:right w:val="nil"/>
            </w:tcBorders>
            <w:shd w:val="clear" w:color="000000" w:fill="CCCCFF"/>
            <w:noWrap/>
            <w:vAlign w:val="bottom"/>
            <w:hideMark/>
          </w:tcPr>
          <w:p w14:paraId="4C2DD61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502" w:type="pct"/>
            <w:tcBorders>
              <w:top w:val="nil"/>
              <w:left w:val="nil"/>
              <w:bottom w:val="nil"/>
              <w:right w:val="nil"/>
            </w:tcBorders>
            <w:shd w:val="clear" w:color="000000" w:fill="CCCCFF"/>
            <w:noWrap/>
            <w:vAlign w:val="bottom"/>
            <w:hideMark/>
          </w:tcPr>
          <w:p w14:paraId="157B88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411" w:type="pct"/>
            <w:tcBorders>
              <w:top w:val="nil"/>
              <w:left w:val="nil"/>
              <w:bottom w:val="nil"/>
              <w:right w:val="nil"/>
            </w:tcBorders>
            <w:shd w:val="clear" w:color="000000" w:fill="CCCCFF"/>
            <w:noWrap/>
            <w:vAlign w:val="bottom"/>
            <w:hideMark/>
          </w:tcPr>
          <w:p w14:paraId="3F4297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5.527,24</w:t>
            </w:r>
          </w:p>
        </w:tc>
        <w:tc>
          <w:tcPr>
            <w:tcW w:w="336" w:type="pct"/>
            <w:tcBorders>
              <w:top w:val="nil"/>
              <w:left w:val="nil"/>
              <w:bottom w:val="nil"/>
              <w:right w:val="nil"/>
            </w:tcBorders>
            <w:shd w:val="clear" w:color="000000" w:fill="CCCCFF"/>
            <w:noWrap/>
            <w:vAlign w:val="bottom"/>
            <w:hideMark/>
          </w:tcPr>
          <w:p w14:paraId="78A8572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32,02%</w:t>
            </w:r>
          </w:p>
        </w:tc>
      </w:tr>
      <w:tr w:rsidR="00965DF4" w:rsidRPr="002F158A" w14:paraId="223E78A5" w14:textId="77777777" w:rsidTr="00232DDC">
        <w:trPr>
          <w:trHeight w:val="255"/>
        </w:trPr>
        <w:tc>
          <w:tcPr>
            <w:tcW w:w="82" w:type="pct"/>
            <w:tcBorders>
              <w:top w:val="nil"/>
              <w:left w:val="nil"/>
              <w:bottom w:val="nil"/>
              <w:right w:val="nil"/>
            </w:tcBorders>
            <w:shd w:val="clear" w:color="000000" w:fill="CCCCFF"/>
            <w:noWrap/>
            <w:vAlign w:val="bottom"/>
            <w:hideMark/>
          </w:tcPr>
          <w:p w14:paraId="093133D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F9F531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4.5. </w:t>
            </w:r>
            <w:proofErr w:type="spellStart"/>
            <w:r w:rsidRPr="002F158A">
              <w:rPr>
                <w:rFonts w:ascii="Arial" w:hAnsi="Arial" w:cs="Arial"/>
                <w:b/>
                <w:bCs/>
                <w:color w:val="333333"/>
                <w:sz w:val="20"/>
                <w:szCs w:val="20"/>
                <w:lang w:val="en-US"/>
              </w:rPr>
              <w:t>Ostali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nespomenuti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p>
        </w:tc>
        <w:tc>
          <w:tcPr>
            <w:tcW w:w="505" w:type="pct"/>
            <w:tcBorders>
              <w:top w:val="nil"/>
              <w:left w:val="nil"/>
              <w:bottom w:val="nil"/>
              <w:right w:val="nil"/>
            </w:tcBorders>
            <w:shd w:val="clear" w:color="000000" w:fill="CCCCFF"/>
            <w:noWrap/>
            <w:vAlign w:val="bottom"/>
            <w:hideMark/>
          </w:tcPr>
          <w:p w14:paraId="5E428C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502" w:type="pct"/>
            <w:tcBorders>
              <w:top w:val="nil"/>
              <w:left w:val="nil"/>
              <w:bottom w:val="nil"/>
              <w:right w:val="nil"/>
            </w:tcBorders>
            <w:shd w:val="clear" w:color="000000" w:fill="CCCCFF"/>
            <w:noWrap/>
            <w:vAlign w:val="bottom"/>
            <w:hideMark/>
          </w:tcPr>
          <w:p w14:paraId="3A0EC5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17.260,00</w:t>
            </w:r>
          </w:p>
        </w:tc>
        <w:tc>
          <w:tcPr>
            <w:tcW w:w="411" w:type="pct"/>
            <w:tcBorders>
              <w:top w:val="nil"/>
              <w:left w:val="nil"/>
              <w:bottom w:val="nil"/>
              <w:right w:val="nil"/>
            </w:tcBorders>
            <w:shd w:val="clear" w:color="000000" w:fill="CCCCFF"/>
            <w:noWrap/>
            <w:vAlign w:val="bottom"/>
            <w:hideMark/>
          </w:tcPr>
          <w:p w14:paraId="63B37F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5.527,24</w:t>
            </w:r>
          </w:p>
        </w:tc>
        <w:tc>
          <w:tcPr>
            <w:tcW w:w="336" w:type="pct"/>
            <w:tcBorders>
              <w:top w:val="nil"/>
              <w:left w:val="nil"/>
              <w:bottom w:val="nil"/>
              <w:right w:val="nil"/>
            </w:tcBorders>
            <w:shd w:val="clear" w:color="000000" w:fill="CCCCFF"/>
            <w:noWrap/>
            <w:vAlign w:val="bottom"/>
            <w:hideMark/>
          </w:tcPr>
          <w:p w14:paraId="78424AD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32,02%</w:t>
            </w:r>
          </w:p>
        </w:tc>
      </w:tr>
      <w:tr w:rsidR="00965DF4" w:rsidRPr="002F158A" w14:paraId="7AC0757E" w14:textId="77777777" w:rsidTr="00232DDC">
        <w:trPr>
          <w:trHeight w:val="255"/>
        </w:trPr>
        <w:tc>
          <w:tcPr>
            <w:tcW w:w="82" w:type="pct"/>
            <w:tcBorders>
              <w:top w:val="nil"/>
              <w:left w:val="nil"/>
              <w:bottom w:val="nil"/>
              <w:right w:val="nil"/>
            </w:tcBorders>
            <w:shd w:val="clear" w:color="auto" w:fill="auto"/>
            <w:noWrap/>
            <w:vAlign w:val="bottom"/>
            <w:hideMark/>
          </w:tcPr>
          <w:p w14:paraId="51A717B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2450BF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7DE9BA3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0A9960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17.260,00</w:t>
            </w:r>
          </w:p>
        </w:tc>
        <w:tc>
          <w:tcPr>
            <w:tcW w:w="502" w:type="pct"/>
            <w:tcBorders>
              <w:top w:val="nil"/>
              <w:left w:val="nil"/>
              <w:bottom w:val="nil"/>
              <w:right w:val="nil"/>
            </w:tcBorders>
            <w:shd w:val="clear" w:color="auto" w:fill="auto"/>
            <w:noWrap/>
            <w:vAlign w:val="bottom"/>
            <w:hideMark/>
          </w:tcPr>
          <w:p w14:paraId="390B0E1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17.260,00</w:t>
            </w:r>
          </w:p>
        </w:tc>
        <w:tc>
          <w:tcPr>
            <w:tcW w:w="411" w:type="pct"/>
            <w:tcBorders>
              <w:top w:val="nil"/>
              <w:left w:val="nil"/>
              <w:bottom w:val="nil"/>
              <w:right w:val="nil"/>
            </w:tcBorders>
            <w:shd w:val="clear" w:color="auto" w:fill="auto"/>
            <w:noWrap/>
            <w:vAlign w:val="bottom"/>
            <w:hideMark/>
          </w:tcPr>
          <w:p w14:paraId="7828523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5.527,24</w:t>
            </w:r>
          </w:p>
        </w:tc>
        <w:tc>
          <w:tcPr>
            <w:tcW w:w="336" w:type="pct"/>
            <w:tcBorders>
              <w:top w:val="nil"/>
              <w:left w:val="nil"/>
              <w:bottom w:val="nil"/>
              <w:right w:val="nil"/>
            </w:tcBorders>
            <w:shd w:val="clear" w:color="auto" w:fill="auto"/>
            <w:noWrap/>
            <w:vAlign w:val="bottom"/>
            <w:hideMark/>
          </w:tcPr>
          <w:p w14:paraId="3DE7A56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32,02%</w:t>
            </w:r>
          </w:p>
        </w:tc>
      </w:tr>
      <w:tr w:rsidR="00965DF4" w:rsidRPr="002F158A" w14:paraId="114ADDC7" w14:textId="77777777" w:rsidTr="00232DDC">
        <w:trPr>
          <w:trHeight w:val="255"/>
        </w:trPr>
        <w:tc>
          <w:tcPr>
            <w:tcW w:w="82" w:type="pct"/>
            <w:tcBorders>
              <w:top w:val="nil"/>
              <w:left w:val="nil"/>
              <w:bottom w:val="nil"/>
              <w:right w:val="nil"/>
            </w:tcBorders>
            <w:shd w:val="clear" w:color="auto" w:fill="auto"/>
            <w:noWrap/>
            <w:vAlign w:val="bottom"/>
            <w:hideMark/>
          </w:tcPr>
          <w:p w14:paraId="44685B4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281CFC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3722</w:t>
            </w:r>
          </w:p>
        </w:tc>
        <w:tc>
          <w:tcPr>
            <w:tcW w:w="2693" w:type="pct"/>
            <w:tcBorders>
              <w:top w:val="nil"/>
              <w:left w:val="nil"/>
              <w:bottom w:val="nil"/>
              <w:right w:val="nil"/>
            </w:tcBorders>
            <w:shd w:val="clear" w:color="auto" w:fill="auto"/>
            <w:noWrap/>
            <w:vAlign w:val="bottom"/>
            <w:hideMark/>
          </w:tcPr>
          <w:p w14:paraId="790E3A6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naravi</w:t>
            </w:r>
          </w:p>
        </w:tc>
        <w:tc>
          <w:tcPr>
            <w:tcW w:w="505" w:type="pct"/>
            <w:tcBorders>
              <w:top w:val="nil"/>
              <w:left w:val="nil"/>
              <w:bottom w:val="nil"/>
              <w:right w:val="nil"/>
            </w:tcBorders>
            <w:shd w:val="clear" w:color="auto" w:fill="auto"/>
            <w:noWrap/>
            <w:vAlign w:val="bottom"/>
            <w:hideMark/>
          </w:tcPr>
          <w:p w14:paraId="31E435C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AEECB9D"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605F6B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5.527,24</w:t>
            </w:r>
          </w:p>
        </w:tc>
        <w:tc>
          <w:tcPr>
            <w:tcW w:w="336" w:type="pct"/>
            <w:tcBorders>
              <w:top w:val="nil"/>
              <w:left w:val="nil"/>
              <w:bottom w:val="nil"/>
              <w:right w:val="nil"/>
            </w:tcBorders>
            <w:shd w:val="clear" w:color="auto" w:fill="auto"/>
            <w:noWrap/>
            <w:vAlign w:val="bottom"/>
            <w:hideMark/>
          </w:tcPr>
          <w:p w14:paraId="3DD78D0C" w14:textId="77777777" w:rsidR="00965DF4" w:rsidRPr="002F158A" w:rsidRDefault="00965DF4" w:rsidP="00232DDC">
            <w:pPr>
              <w:jc w:val="right"/>
              <w:rPr>
                <w:rFonts w:ascii="Arial" w:hAnsi="Arial" w:cs="Arial"/>
                <w:sz w:val="20"/>
                <w:szCs w:val="20"/>
                <w:lang w:val="en-US"/>
              </w:rPr>
            </w:pPr>
          </w:p>
        </w:tc>
      </w:tr>
      <w:tr w:rsidR="00965DF4" w:rsidRPr="002F158A" w14:paraId="17DAEB31" w14:textId="77777777" w:rsidTr="00232DDC">
        <w:trPr>
          <w:trHeight w:val="255"/>
        </w:trPr>
        <w:tc>
          <w:tcPr>
            <w:tcW w:w="82" w:type="pct"/>
            <w:tcBorders>
              <w:top w:val="nil"/>
              <w:left w:val="nil"/>
              <w:bottom w:val="nil"/>
              <w:right w:val="nil"/>
            </w:tcBorders>
            <w:shd w:val="clear" w:color="000000" w:fill="FFFF99"/>
            <w:noWrap/>
            <w:vAlign w:val="bottom"/>
            <w:hideMark/>
          </w:tcPr>
          <w:p w14:paraId="002ADBA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073996F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A100040</w:t>
            </w:r>
          </w:p>
        </w:tc>
        <w:tc>
          <w:tcPr>
            <w:tcW w:w="2693" w:type="pct"/>
            <w:tcBorders>
              <w:top w:val="nil"/>
              <w:left w:val="nil"/>
              <w:bottom w:val="nil"/>
              <w:right w:val="nil"/>
            </w:tcBorders>
            <w:shd w:val="clear" w:color="000000" w:fill="FFFF99"/>
            <w:noWrap/>
            <w:vAlign w:val="bottom"/>
            <w:hideMark/>
          </w:tcPr>
          <w:p w14:paraId="47627BBF" w14:textId="77777777" w:rsidR="00965DF4" w:rsidRPr="00965DF4" w:rsidRDefault="00965DF4" w:rsidP="00232DDC">
            <w:pPr>
              <w:rPr>
                <w:rFonts w:ascii="Arial" w:hAnsi="Arial" w:cs="Arial"/>
                <w:b/>
                <w:bCs/>
                <w:sz w:val="20"/>
                <w:szCs w:val="20"/>
                <w:lang w:val="en-US"/>
              </w:rPr>
            </w:pPr>
            <w:proofErr w:type="spellStart"/>
            <w:r w:rsidRPr="00965DF4">
              <w:rPr>
                <w:rFonts w:ascii="Arial" w:hAnsi="Arial" w:cs="Arial"/>
                <w:b/>
                <w:bCs/>
                <w:sz w:val="20"/>
                <w:szCs w:val="20"/>
                <w:lang w:val="en-US"/>
              </w:rPr>
              <w:t>Aktivnost</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Sufinanciranje</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Bibliobusa</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na</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području</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Općine</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Gračac</w:t>
            </w:r>
            <w:proofErr w:type="spellEnd"/>
          </w:p>
        </w:tc>
        <w:tc>
          <w:tcPr>
            <w:tcW w:w="505" w:type="pct"/>
            <w:tcBorders>
              <w:top w:val="nil"/>
              <w:left w:val="nil"/>
              <w:bottom w:val="nil"/>
              <w:right w:val="nil"/>
            </w:tcBorders>
            <w:shd w:val="clear" w:color="000000" w:fill="FFFF99"/>
            <w:noWrap/>
            <w:vAlign w:val="bottom"/>
            <w:hideMark/>
          </w:tcPr>
          <w:p w14:paraId="28321EB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664,00</w:t>
            </w:r>
          </w:p>
        </w:tc>
        <w:tc>
          <w:tcPr>
            <w:tcW w:w="502" w:type="pct"/>
            <w:tcBorders>
              <w:top w:val="nil"/>
              <w:left w:val="nil"/>
              <w:bottom w:val="nil"/>
              <w:right w:val="nil"/>
            </w:tcBorders>
            <w:shd w:val="clear" w:color="000000" w:fill="FFFF99"/>
            <w:noWrap/>
            <w:vAlign w:val="bottom"/>
            <w:hideMark/>
          </w:tcPr>
          <w:p w14:paraId="25D09F2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664,00</w:t>
            </w:r>
          </w:p>
        </w:tc>
        <w:tc>
          <w:tcPr>
            <w:tcW w:w="411" w:type="pct"/>
            <w:tcBorders>
              <w:top w:val="nil"/>
              <w:left w:val="nil"/>
              <w:bottom w:val="nil"/>
              <w:right w:val="nil"/>
            </w:tcBorders>
            <w:shd w:val="clear" w:color="000000" w:fill="FFFF99"/>
            <w:noWrap/>
            <w:vAlign w:val="bottom"/>
            <w:hideMark/>
          </w:tcPr>
          <w:p w14:paraId="4F768B1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663,62</w:t>
            </w:r>
          </w:p>
        </w:tc>
        <w:tc>
          <w:tcPr>
            <w:tcW w:w="336" w:type="pct"/>
            <w:tcBorders>
              <w:top w:val="nil"/>
              <w:left w:val="nil"/>
              <w:bottom w:val="nil"/>
              <w:right w:val="nil"/>
            </w:tcBorders>
            <w:shd w:val="clear" w:color="000000" w:fill="FFFF99"/>
            <w:noWrap/>
            <w:vAlign w:val="bottom"/>
            <w:hideMark/>
          </w:tcPr>
          <w:p w14:paraId="11C3994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99,94%</w:t>
            </w:r>
          </w:p>
        </w:tc>
      </w:tr>
      <w:tr w:rsidR="00965DF4" w:rsidRPr="002F158A" w14:paraId="5D4D46E6" w14:textId="77777777" w:rsidTr="00232DDC">
        <w:trPr>
          <w:trHeight w:val="255"/>
        </w:trPr>
        <w:tc>
          <w:tcPr>
            <w:tcW w:w="82" w:type="pct"/>
            <w:tcBorders>
              <w:top w:val="nil"/>
              <w:left w:val="nil"/>
              <w:bottom w:val="nil"/>
              <w:right w:val="nil"/>
            </w:tcBorders>
            <w:shd w:val="clear" w:color="000000" w:fill="CCCCFF"/>
            <w:noWrap/>
            <w:vAlign w:val="bottom"/>
            <w:hideMark/>
          </w:tcPr>
          <w:p w14:paraId="447D807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DB5D1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6326D9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w:t>
            </w:r>
          </w:p>
        </w:tc>
        <w:tc>
          <w:tcPr>
            <w:tcW w:w="502" w:type="pct"/>
            <w:tcBorders>
              <w:top w:val="nil"/>
              <w:left w:val="nil"/>
              <w:bottom w:val="nil"/>
              <w:right w:val="nil"/>
            </w:tcBorders>
            <w:shd w:val="clear" w:color="000000" w:fill="CCCCFF"/>
            <w:noWrap/>
            <w:vAlign w:val="bottom"/>
            <w:hideMark/>
          </w:tcPr>
          <w:p w14:paraId="646983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w:t>
            </w:r>
          </w:p>
        </w:tc>
        <w:tc>
          <w:tcPr>
            <w:tcW w:w="411" w:type="pct"/>
            <w:tcBorders>
              <w:top w:val="nil"/>
              <w:left w:val="nil"/>
              <w:bottom w:val="nil"/>
              <w:right w:val="nil"/>
            </w:tcBorders>
            <w:shd w:val="clear" w:color="000000" w:fill="CCCCFF"/>
            <w:noWrap/>
            <w:vAlign w:val="bottom"/>
            <w:hideMark/>
          </w:tcPr>
          <w:p w14:paraId="3ED3A8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663,62</w:t>
            </w:r>
          </w:p>
        </w:tc>
        <w:tc>
          <w:tcPr>
            <w:tcW w:w="336" w:type="pct"/>
            <w:tcBorders>
              <w:top w:val="nil"/>
              <w:left w:val="nil"/>
              <w:bottom w:val="nil"/>
              <w:right w:val="nil"/>
            </w:tcBorders>
            <w:shd w:val="clear" w:color="000000" w:fill="CCCCFF"/>
            <w:noWrap/>
            <w:vAlign w:val="bottom"/>
            <w:hideMark/>
          </w:tcPr>
          <w:p w14:paraId="5902D90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99,94%</w:t>
            </w:r>
          </w:p>
        </w:tc>
      </w:tr>
      <w:tr w:rsidR="00965DF4" w:rsidRPr="002F158A" w14:paraId="0CB360A3" w14:textId="77777777" w:rsidTr="00232DDC">
        <w:trPr>
          <w:trHeight w:val="255"/>
        </w:trPr>
        <w:tc>
          <w:tcPr>
            <w:tcW w:w="82" w:type="pct"/>
            <w:tcBorders>
              <w:top w:val="nil"/>
              <w:left w:val="nil"/>
              <w:bottom w:val="nil"/>
              <w:right w:val="nil"/>
            </w:tcBorders>
            <w:shd w:val="clear" w:color="000000" w:fill="CCCCFF"/>
            <w:noWrap/>
            <w:vAlign w:val="bottom"/>
            <w:hideMark/>
          </w:tcPr>
          <w:p w14:paraId="78A5BF7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9AF373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1E6CE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w:t>
            </w:r>
          </w:p>
        </w:tc>
        <w:tc>
          <w:tcPr>
            <w:tcW w:w="502" w:type="pct"/>
            <w:tcBorders>
              <w:top w:val="nil"/>
              <w:left w:val="nil"/>
              <w:bottom w:val="nil"/>
              <w:right w:val="nil"/>
            </w:tcBorders>
            <w:shd w:val="clear" w:color="000000" w:fill="CCCCFF"/>
            <w:noWrap/>
            <w:vAlign w:val="bottom"/>
            <w:hideMark/>
          </w:tcPr>
          <w:p w14:paraId="2E7F10A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w:t>
            </w:r>
          </w:p>
        </w:tc>
        <w:tc>
          <w:tcPr>
            <w:tcW w:w="411" w:type="pct"/>
            <w:tcBorders>
              <w:top w:val="nil"/>
              <w:left w:val="nil"/>
              <w:bottom w:val="nil"/>
              <w:right w:val="nil"/>
            </w:tcBorders>
            <w:shd w:val="clear" w:color="000000" w:fill="CCCCFF"/>
            <w:noWrap/>
            <w:vAlign w:val="bottom"/>
            <w:hideMark/>
          </w:tcPr>
          <w:p w14:paraId="5BAE74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663,62</w:t>
            </w:r>
          </w:p>
        </w:tc>
        <w:tc>
          <w:tcPr>
            <w:tcW w:w="336" w:type="pct"/>
            <w:tcBorders>
              <w:top w:val="nil"/>
              <w:left w:val="nil"/>
              <w:bottom w:val="nil"/>
              <w:right w:val="nil"/>
            </w:tcBorders>
            <w:shd w:val="clear" w:color="000000" w:fill="CCCCFF"/>
            <w:noWrap/>
            <w:vAlign w:val="bottom"/>
            <w:hideMark/>
          </w:tcPr>
          <w:p w14:paraId="4EB4E4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99,94%</w:t>
            </w:r>
          </w:p>
        </w:tc>
      </w:tr>
      <w:tr w:rsidR="00965DF4" w:rsidRPr="002F158A" w14:paraId="2E64662A" w14:textId="77777777" w:rsidTr="00232DDC">
        <w:trPr>
          <w:trHeight w:val="255"/>
        </w:trPr>
        <w:tc>
          <w:tcPr>
            <w:tcW w:w="82" w:type="pct"/>
            <w:tcBorders>
              <w:top w:val="nil"/>
              <w:left w:val="nil"/>
              <w:bottom w:val="nil"/>
              <w:right w:val="nil"/>
            </w:tcBorders>
            <w:shd w:val="clear" w:color="auto" w:fill="auto"/>
            <w:noWrap/>
            <w:vAlign w:val="bottom"/>
            <w:hideMark/>
          </w:tcPr>
          <w:p w14:paraId="588EFB8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05400E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1B33A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3D3E91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664,00</w:t>
            </w:r>
          </w:p>
        </w:tc>
        <w:tc>
          <w:tcPr>
            <w:tcW w:w="502" w:type="pct"/>
            <w:tcBorders>
              <w:top w:val="nil"/>
              <w:left w:val="nil"/>
              <w:bottom w:val="nil"/>
              <w:right w:val="nil"/>
            </w:tcBorders>
            <w:shd w:val="clear" w:color="auto" w:fill="auto"/>
            <w:noWrap/>
            <w:vAlign w:val="bottom"/>
            <w:hideMark/>
          </w:tcPr>
          <w:p w14:paraId="33A118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664,00</w:t>
            </w:r>
          </w:p>
        </w:tc>
        <w:tc>
          <w:tcPr>
            <w:tcW w:w="411" w:type="pct"/>
            <w:tcBorders>
              <w:top w:val="nil"/>
              <w:left w:val="nil"/>
              <w:bottom w:val="nil"/>
              <w:right w:val="nil"/>
            </w:tcBorders>
            <w:shd w:val="clear" w:color="auto" w:fill="auto"/>
            <w:noWrap/>
            <w:vAlign w:val="bottom"/>
            <w:hideMark/>
          </w:tcPr>
          <w:p w14:paraId="462773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663,62</w:t>
            </w:r>
          </w:p>
        </w:tc>
        <w:tc>
          <w:tcPr>
            <w:tcW w:w="336" w:type="pct"/>
            <w:tcBorders>
              <w:top w:val="nil"/>
              <w:left w:val="nil"/>
              <w:bottom w:val="nil"/>
              <w:right w:val="nil"/>
            </w:tcBorders>
            <w:shd w:val="clear" w:color="auto" w:fill="auto"/>
            <w:noWrap/>
            <w:vAlign w:val="bottom"/>
            <w:hideMark/>
          </w:tcPr>
          <w:p w14:paraId="728689E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99,94%</w:t>
            </w:r>
          </w:p>
        </w:tc>
      </w:tr>
      <w:tr w:rsidR="00965DF4" w:rsidRPr="002F158A" w14:paraId="66D151BE" w14:textId="77777777" w:rsidTr="00232DDC">
        <w:trPr>
          <w:trHeight w:val="255"/>
        </w:trPr>
        <w:tc>
          <w:tcPr>
            <w:tcW w:w="82" w:type="pct"/>
            <w:tcBorders>
              <w:top w:val="nil"/>
              <w:left w:val="nil"/>
              <w:bottom w:val="nil"/>
              <w:right w:val="nil"/>
            </w:tcBorders>
            <w:shd w:val="clear" w:color="auto" w:fill="auto"/>
            <w:noWrap/>
            <w:vAlign w:val="bottom"/>
            <w:hideMark/>
          </w:tcPr>
          <w:p w14:paraId="5CB0229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C2CB43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0A0A208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418FD68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626DFC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C6489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663,62</w:t>
            </w:r>
          </w:p>
        </w:tc>
        <w:tc>
          <w:tcPr>
            <w:tcW w:w="336" w:type="pct"/>
            <w:tcBorders>
              <w:top w:val="nil"/>
              <w:left w:val="nil"/>
              <w:bottom w:val="nil"/>
              <w:right w:val="nil"/>
            </w:tcBorders>
            <w:shd w:val="clear" w:color="auto" w:fill="auto"/>
            <w:noWrap/>
            <w:vAlign w:val="bottom"/>
            <w:hideMark/>
          </w:tcPr>
          <w:p w14:paraId="180083E9" w14:textId="77777777" w:rsidR="00965DF4" w:rsidRPr="002F158A" w:rsidRDefault="00965DF4" w:rsidP="00232DDC">
            <w:pPr>
              <w:jc w:val="right"/>
              <w:rPr>
                <w:rFonts w:ascii="Arial" w:hAnsi="Arial" w:cs="Arial"/>
                <w:sz w:val="20"/>
                <w:szCs w:val="20"/>
                <w:lang w:val="en-US"/>
              </w:rPr>
            </w:pPr>
          </w:p>
        </w:tc>
      </w:tr>
      <w:tr w:rsidR="00965DF4" w:rsidRPr="002F158A" w14:paraId="33218BE5" w14:textId="77777777" w:rsidTr="00232DDC">
        <w:trPr>
          <w:trHeight w:val="255"/>
        </w:trPr>
        <w:tc>
          <w:tcPr>
            <w:tcW w:w="82" w:type="pct"/>
            <w:tcBorders>
              <w:top w:val="nil"/>
              <w:left w:val="nil"/>
              <w:bottom w:val="nil"/>
              <w:right w:val="nil"/>
            </w:tcBorders>
            <w:shd w:val="clear" w:color="000000" w:fill="FFFF99"/>
            <w:noWrap/>
            <w:vAlign w:val="bottom"/>
            <w:hideMark/>
          </w:tcPr>
          <w:p w14:paraId="0739C6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E82277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A100041</w:t>
            </w:r>
          </w:p>
        </w:tc>
        <w:tc>
          <w:tcPr>
            <w:tcW w:w="2693" w:type="pct"/>
            <w:tcBorders>
              <w:top w:val="nil"/>
              <w:left w:val="nil"/>
              <w:bottom w:val="nil"/>
              <w:right w:val="nil"/>
            </w:tcBorders>
            <w:shd w:val="clear" w:color="000000" w:fill="FFFF99"/>
            <w:noWrap/>
            <w:vAlign w:val="bottom"/>
            <w:hideMark/>
          </w:tcPr>
          <w:p w14:paraId="72302AA9"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Prijevoz</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predškolske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djece</w:t>
            </w:r>
            <w:proofErr w:type="spellEnd"/>
          </w:p>
        </w:tc>
        <w:tc>
          <w:tcPr>
            <w:tcW w:w="505" w:type="pct"/>
            <w:tcBorders>
              <w:top w:val="nil"/>
              <w:left w:val="nil"/>
              <w:bottom w:val="nil"/>
              <w:right w:val="nil"/>
            </w:tcBorders>
            <w:shd w:val="clear" w:color="000000" w:fill="FFFF99"/>
            <w:noWrap/>
            <w:vAlign w:val="bottom"/>
            <w:hideMark/>
          </w:tcPr>
          <w:p w14:paraId="3CE184F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502" w:type="pct"/>
            <w:tcBorders>
              <w:top w:val="nil"/>
              <w:left w:val="nil"/>
              <w:bottom w:val="nil"/>
              <w:right w:val="nil"/>
            </w:tcBorders>
            <w:shd w:val="clear" w:color="000000" w:fill="FFFF99"/>
            <w:noWrap/>
            <w:vAlign w:val="bottom"/>
            <w:hideMark/>
          </w:tcPr>
          <w:p w14:paraId="32B6BD0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6.636,00</w:t>
            </w:r>
          </w:p>
        </w:tc>
        <w:tc>
          <w:tcPr>
            <w:tcW w:w="411" w:type="pct"/>
            <w:tcBorders>
              <w:top w:val="nil"/>
              <w:left w:val="nil"/>
              <w:bottom w:val="nil"/>
              <w:right w:val="nil"/>
            </w:tcBorders>
            <w:shd w:val="clear" w:color="000000" w:fill="FFFF99"/>
            <w:noWrap/>
            <w:vAlign w:val="bottom"/>
            <w:hideMark/>
          </w:tcPr>
          <w:p w14:paraId="277F032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4.750,00</w:t>
            </w:r>
          </w:p>
        </w:tc>
        <w:tc>
          <w:tcPr>
            <w:tcW w:w="336" w:type="pct"/>
            <w:tcBorders>
              <w:top w:val="nil"/>
              <w:left w:val="nil"/>
              <w:bottom w:val="nil"/>
              <w:right w:val="nil"/>
            </w:tcBorders>
            <w:shd w:val="clear" w:color="000000" w:fill="FFFF99"/>
            <w:noWrap/>
            <w:vAlign w:val="bottom"/>
            <w:hideMark/>
          </w:tcPr>
          <w:p w14:paraId="4EA88C7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71,58%</w:t>
            </w:r>
          </w:p>
        </w:tc>
      </w:tr>
      <w:tr w:rsidR="00965DF4" w:rsidRPr="002F158A" w14:paraId="0A47920A" w14:textId="77777777" w:rsidTr="00232DDC">
        <w:trPr>
          <w:trHeight w:val="255"/>
        </w:trPr>
        <w:tc>
          <w:tcPr>
            <w:tcW w:w="82" w:type="pct"/>
            <w:tcBorders>
              <w:top w:val="nil"/>
              <w:left w:val="nil"/>
              <w:bottom w:val="nil"/>
              <w:right w:val="nil"/>
            </w:tcBorders>
            <w:shd w:val="clear" w:color="000000" w:fill="CCCCFF"/>
            <w:noWrap/>
            <w:vAlign w:val="bottom"/>
            <w:hideMark/>
          </w:tcPr>
          <w:p w14:paraId="2900A1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84B94C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698752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41D457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0A2BCC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4.750,00</w:t>
            </w:r>
          </w:p>
        </w:tc>
        <w:tc>
          <w:tcPr>
            <w:tcW w:w="336" w:type="pct"/>
            <w:tcBorders>
              <w:top w:val="nil"/>
              <w:left w:val="nil"/>
              <w:bottom w:val="nil"/>
              <w:right w:val="nil"/>
            </w:tcBorders>
            <w:shd w:val="clear" w:color="000000" w:fill="CCCCFF"/>
            <w:noWrap/>
            <w:vAlign w:val="bottom"/>
            <w:hideMark/>
          </w:tcPr>
          <w:p w14:paraId="4D567E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71,58%</w:t>
            </w:r>
          </w:p>
        </w:tc>
      </w:tr>
      <w:tr w:rsidR="00965DF4" w:rsidRPr="002F158A" w14:paraId="3B58F2FF" w14:textId="77777777" w:rsidTr="00232DDC">
        <w:trPr>
          <w:trHeight w:val="255"/>
        </w:trPr>
        <w:tc>
          <w:tcPr>
            <w:tcW w:w="82" w:type="pct"/>
            <w:tcBorders>
              <w:top w:val="nil"/>
              <w:left w:val="nil"/>
              <w:bottom w:val="nil"/>
              <w:right w:val="nil"/>
            </w:tcBorders>
            <w:shd w:val="clear" w:color="000000" w:fill="CCCCFF"/>
            <w:noWrap/>
            <w:vAlign w:val="bottom"/>
            <w:hideMark/>
          </w:tcPr>
          <w:p w14:paraId="76BA4A8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3C9B5B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4C4C3E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502" w:type="pct"/>
            <w:tcBorders>
              <w:top w:val="nil"/>
              <w:left w:val="nil"/>
              <w:bottom w:val="nil"/>
              <w:right w:val="nil"/>
            </w:tcBorders>
            <w:shd w:val="clear" w:color="000000" w:fill="CCCCFF"/>
            <w:noWrap/>
            <w:vAlign w:val="bottom"/>
            <w:hideMark/>
          </w:tcPr>
          <w:p w14:paraId="240141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6.636,00</w:t>
            </w:r>
          </w:p>
        </w:tc>
        <w:tc>
          <w:tcPr>
            <w:tcW w:w="411" w:type="pct"/>
            <w:tcBorders>
              <w:top w:val="nil"/>
              <w:left w:val="nil"/>
              <w:bottom w:val="nil"/>
              <w:right w:val="nil"/>
            </w:tcBorders>
            <w:shd w:val="clear" w:color="000000" w:fill="CCCCFF"/>
            <w:noWrap/>
            <w:vAlign w:val="bottom"/>
            <w:hideMark/>
          </w:tcPr>
          <w:p w14:paraId="5F33777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4.750,00</w:t>
            </w:r>
          </w:p>
        </w:tc>
        <w:tc>
          <w:tcPr>
            <w:tcW w:w="336" w:type="pct"/>
            <w:tcBorders>
              <w:top w:val="nil"/>
              <w:left w:val="nil"/>
              <w:bottom w:val="nil"/>
              <w:right w:val="nil"/>
            </w:tcBorders>
            <w:shd w:val="clear" w:color="000000" w:fill="CCCCFF"/>
            <w:noWrap/>
            <w:vAlign w:val="bottom"/>
            <w:hideMark/>
          </w:tcPr>
          <w:p w14:paraId="547C30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71,58%</w:t>
            </w:r>
          </w:p>
        </w:tc>
      </w:tr>
      <w:tr w:rsidR="00965DF4" w:rsidRPr="002F158A" w14:paraId="0B8AC9E2" w14:textId="77777777" w:rsidTr="00232DDC">
        <w:trPr>
          <w:trHeight w:val="255"/>
        </w:trPr>
        <w:tc>
          <w:tcPr>
            <w:tcW w:w="82" w:type="pct"/>
            <w:tcBorders>
              <w:top w:val="nil"/>
              <w:left w:val="nil"/>
              <w:bottom w:val="nil"/>
              <w:right w:val="nil"/>
            </w:tcBorders>
            <w:shd w:val="clear" w:color="auto" w:fill="auto"/>
            <w:noWrap/>
            <w:vAlign w:val="bottom"/>
            <w:hideMark/>
          </w:tcPr>
          <w:p w14:paraId="5E6F00D8"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38040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A4A715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4EC11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502" w:type="pct"/>
            <w:tcBorders>
              <w:top w:val="nil"/>
              <w:left w:val="nil"/>
              <w:bottom w:val="nil"/>
              <w:right w:val="nil"/>
            </w:tcBorders>
            <w:shd w:val="clear" w:color="auto" w:fill="auto"/>
            <w:noWrap/>
            <w:vAlign w:val="bottom"/>
            <w:hideMark/>
          </w:tcPr>
          <w:p w14:paraId="0F5D64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6.636,00</w:t>
            </w:r>
          </w:p>
        </w:tc>
        <w:tc>
          <w:tcPr>
            <w:tcW w:w="411" w:type="pct"/>
            <w:tcBorders>
              <w:top w:val="nil"/>
              <w:left w:val="nil"/>
              <w:bottom w:val="nil"/>
              <w:right w:val="nil"/>
            </w:tcBorders>
            <w:shd w:val="clear" w:color="auto" w:fill="auto"/>
            <w:noWrap/>
            <w:vAlign w:val="bottom"/>
            <w:hideMark/>
          </w:tcPr>
          <w:p w14:paraId="0CEBA7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4.750,00</w:t>
            </w:r>
          </w:p>
        </w:tc>
        <w:tc>
          <w:tcPr>
            <w:tcW w:w="336" w:type="pct"/>
            <w:tcBorders>
              <w:top w:val="nil"/>
              <w:left w:val="nil"/>
              <w:bottom w:val="nil"/>
              <w:right w:val="nil"/>
            </w:tcBorders>
            <w:shd w:val="clear" w:color="auto" w:fill="auto"/>
            <w:noWrap/>
            <w:vAlign w:val="bottom"/>
            <w:hideMark/>
          </w:tcPr>
          <w:p w14:paraId="47726B4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71,58%</w:t>
            </w:r>
          </w:p>
        </w:tc>
      </w:tr>
      <w:tr w:rsidR="00965DF4" w:rsidRPr="002F158A" w14:paraId="019E7BB2" w14:textId="77777777" w:rsidTr="00232DDC">
        <w:trPr>
          <w:trHeight w:val="255"/>
        </w:trPr>
        <w:tc>
          <w:tcPr>
            <w:tcW w:w="82" w:type="pct"/>
            <w:tcBorders>
              <w:top w:val="nil"/>
              <w:left w:val="nil"/>
              <w:bottom w:val="nil"/>
              <w:right w:val="nil"/>
            </w:tcBorders>
            <w:shd w:val="clear" w:color="auto" w:fill="auto"/>
            <w:noWrap/>
            <w:vAlign w:val="bottom"/>
            <w:hideMark/>
          </w:tcPr>
          <w:p w14:paraId="666F87F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FBFF6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6266626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0CD9B4F4"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6FFBC93"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BF2154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4.750,00</w:t>
            </w:r>
          </w:p>
        </w:tc>
        <w:tc>
          <w:tcPr>
            <w:tcW w:w="336" w:type="pct"/>
            <w:tcBorders>
              <w:top w:val="nil"/>
              <w:left w:val="nil"/>
              <w:bottom w:val="nil"/>
              <w:right w:val="nil"/>
            </w:tcBorders>
            <w:shd w:val="clear" w:color="auto" w:fill="auto"/>
            <w:noWrap/>
            <w:vAlign w:val="bottom"/>
            <w:hideMark/>
          </w:tcPr>
          <w:p w14:paraId="41269E94" w14:textId="77777777" w:rsidR="00965DF4" w:rsidRPr="002F158A" w:rsidRDefault="00965DF4" w:rsidP="00232DDC">
            <w:pPr>
              <w:jc w:val="right"/>
              <w:rPr>
                <w:rFonts w:ascii="Arial" w:hAnsi="Arial" w:cs="Arial"/>
                <w:sz w:val="20"/>
                <w:szCs w:val="20"/>
                <w:lang w:val="en-US"/>
              </w:rPr>
            </w:pPr>
          </w:p>
        </w:tc>
      </w:tr>
      <w:tr w:rsidR="00965DF4" w:rsidRPr="002F158A" w14:paraId="28623995" w14:textId="77777777" w:rsidTr="00232DDC">
        <w:trPr>
          <w:trHeight w:val="255"/>
        </w:trPr>
        <w:tc>
          <w:tcPr>
            <w:tcW w:w="82" w:type="pct"/>
            <w:tcBorders>
              <w:top w:val="nil"/>
              <w:left w:val="nil"/>
              <w:bottom w:val="nil"/>
              <w:right w:val="nil"/>
            </w:tcBorders>
            <w:shd w:val="clear" w:color="000000" w:fill="FFFF99"/>
            <w:noWrap/>
            <w:vAlign w:val="bottom"/>
            <w:hideMark/>
          </w:tcPr>
          <w:p w14:paraId="37FC0CA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5B7ECE0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K100057</w:t>
            </w:r>
          </w:p>
        </w:tc>
        <w:tc>
          <w:tcPr>
            <w:tcW w:w="2693" w:type="pct"/>
            <w:tcBorders>
              <w:top w:val="nil"/>
              <w:left w:val="nil"/>
              <w:bottom w:val="nil"/>
              <w:right w:val="nil"/>
            </w:tcBorders>
            <w:shd w:val="clear" w:color="000000" w:fill="FFFF99"/>
            <w:noWrap/>
            <w:vAlign w:val="bottom"/>
            <w:hideMark/>
          </w:tcPr>
          <w:p w14:paraId="2AB26937"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Izrada Izvješća o energetskom pregledu zgrade vrtića</w:t>
            </w:r>
          </w:p>
        </w:tc>
        <w:tc>
          <w:tcPr>
            <w:tcW w:w="505" w:type="pct"/>
            <w:tcBorders>
              <w:top w:val="nil"/>
              <w:left w:val="nil"/>
              <w:bottom w:val="nil"/>
              <w:right w:val="nil"/>
            </w:tcBorders>
            <w:shd w:val="clear" w:color="000000" w:fill="FFFF99"/>
            <w:noWrap/>
            <w:vAlign w:val="bottom"/>
            <w:hideMark/>
          </w:tcPr>
          <w:p w14:paraId="197B1CD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1.330,00</w:t>
            </w:r>
          </w:p>
        </w:tc>
        <w:tc>
          <w:tcPr>
            <w:tcW w:w="502" w:type="pct"/>
            <w:tcBorders>
              <w:top w:val="nil"/>
              <w:left w:val="nil"/>
              <w:bottom w:val="nil"/>
              <w:right w:val="nil"/>
            </w:tcBorders>
            <w:shd w:val="clear" w:color="000000" w:fill="FFFF99"/>
            <w:noWrap/>
            <w:vAlign w:val="bottom"/>
            <w:hideMark/>
          </w:tcPr>
          <w:p w14:paraId="230DAD2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1.330,00</w:t>
            </w:r>
          </w:p>
        </w:tc>
        <w:tc>
          <w:tcPr>
            <w:tcW w:w="411" w:type="pct"/>
            <w:tcBorders>
              <w:top w:val="nil"/>
              <w:left w:val="nil"/>
              <w:bottom w:val="nil"/>
              <w:right w:val="nil"/>
            </w:tcBorders>
            <w:shd w:val="clear" w:color="000000" w:fill="FFFF99"/>
            <w:noWrap/>
            <w:vAlign w:val="bottom"/>
            <w:hideMark/>
          </w:tcPr>
          <w:p w14:paraId="5EB9B87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15E5B52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33C00182" w14:textId="77777777" w:rsidTr="00232DDC">
        <w:trPr>
          <w:trHeight w:val="255"/>
        </w:trPr>
        <w:tc>
          <w:tcPr>
            <w:tcW w:w="82" w:type="pct"/>
            <w:tcBorders>
              <w:top w:val="nil"/>
              <w:left w:val="nil"/>
              <w:bottom w:val="nil"/>
              <w:right w:val="nil"/>
            </w:tcBorders>
            <w:shd w:val="clear" w:color="000000" w:fill="CCCCFF"/>
            <w:noWrap/>
            <w:vAlign w:val="bottom"/>
            <w:hideMark/>
          </w:tcPr>
          <w:p w14:paraId="5B47E25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FC416C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0AB8A7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w:t>
            </w:r>
          </w:p>
        </w:tc>
        <w:tc>
          <w:tcPr>
            <w:tcW w:w="502" w:type="pct"/>
            <w:tcBorders>
              <w:top w:val="nil"/>
              <w:left w:val="nil"/>
              <w:bottom w:val="nil"/>
              <w:right w:val="nil"/>
            </w:tcBorders>
            <w:shd w:val="clear" w:color="000000" w:fill="CCCCFF"/>
            <w:noWrap/>
            <w:vAlign w:val="bottom"/>
            <w:hideMark/>
          </w:tcPr>
          <w:p w14:paraId="5FEBE8E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w:t>
            </w:r>
          </w:p>
        </w:tc>
        <w:tc>
          <w:tcPr>
            <w:tcW w:w="411" w:type="pct"/>
            <w:tcBorders>
              <w:top w:val="nil"/>
              <w:left w:val="nil"/>
              <w:bottom w:val="nil"/>
              <w:right w:val="nil"/>
            </w:tcBorders>
            <w:shd w:val="clear" w:color="000000" w:fill="CCCCFF"/>
            <w:noWrap/>
            <w:vAlign w:val="bottom"/>
            <w:hideMark/>
          </w:tcPr>
          <w:p w14:paraId="7852881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13B87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B119A3F" w14:textId="77777777" w:rsidTr="00232DDC">
        <w:trPr>
          <w:trHeight w:val="255"/>
        </w:trPr>
        <w:tc>
          <w:tcPr>
            <w:tcW w:w="82" w:type="pct"/>
            <w:tcBorders>
              <w:top w:val="nil"/>
              <w:left w:val="nil"/>
              <w:bottom w:val="nil"/>
              <w:right w:val="nil"/>
            </w:tcBorders>
            <w:shd w:val="clear" w:color="000000" w:fill="CCCCFF"/>
            <w:noWrap/>
            <w:vAlign w:val="bottom"/>
            <w:hideMark/>
          </w:tcPr>
          <w:p w14:paraId="6806A3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1BF40C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126145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w:t>
            </w:r>
          </w:p>
        </w:tc>
        <w:tc>
          <w:tcPr>
            <w:tcW w:w="502" w:type="pct"/>
            <w:tcBorders>
              <w:top w:val="nil"/>
              <w:left w:val="nil"/>
              <w:bottom w:val="nil"/>
              <w:right w:val="nil"/>
            </w:tcBorders>
            <w:shd w:val="clear" w:color="000000" w:fill="CCCCFF"/>
            <w:noWrap/>
            <w:vAlign w:val="bottom"/>
            <w:hideMark/>
          </w:tcPr>
          <w:p w14:paraId="2CE686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1.330,00</w:t>
            </w:r>
          </w:p>
        </w:tc>
        <w:tc>
          <w:tcPr>
            <w:tcW w:w="411" w:type="pct"/>
            <w:tcBorders>
              <w:top w:val="nil"/>
              <w:left w:val="nil"/>
              <w:bottom w:val="nil"/>
              <w:right w:val="nil"/>
            </w:tcBorders>
            <w:shd w:val="clear" w:color="000000" w:fill="CCCCFF"/>
            <w:noWrap/>
            <w:vAlign w:val="bottom"/>
            <w:hideMark/>
          </w:tcPr>
          <w:p w14:paraId="22CE27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9C8E5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6C2F8FE" w14:textId="77777777" w:rsidTr="00232DDC">
        <w:trPr>
          <w:trHeight w:val="255"/>
        </w:trPr>
        <w:tc>
          <w:tcPr>
            <w:tcW w:w="82" w:type="pct"/>
            <w:tcBorders>
              <w:top w:val="nil"/>
              <w:left w:val="nil"/>
              <w:bottom w:val="nil"/>
              <w:right w:val="nil"/>
            </w:tcBorders>
            <w:shd w:val="clear" w:color="auto" w:fill="auto"/>
            <w:noWrap/>
            <w:vAlign w:val="bottom"/>
            <w:hideMark/>
          </w:tcPr>
          <w:p w14:paraId="3D5727D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39F815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2931256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D7552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w:t>
            </w:r>
          </w:p>
        </w:tc>
        <w:tc>
          <w:tcPr>
            <w:tcW w:w="502" w:type="pct"/>
            <w:tcBorders>
              <w:top w:val="nil"/>
              <w:left w:val="nil"/>
              <w:bottom w:val="nil"/>
              <w:right w:val="nil"/>
            </w:tcBorders>
            <w:shd w:val="clear" w:color="auto" w:fill="auto"/>
            <w:noWrap/>
            <w:vAlign w:val="bottom"/>
            <w:hideMark/>
          </w:tcPr>
          <w:p w14:paraId="78F1009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w:t>
            </w:r>
          </w:p>
        </w:tc>
        <w:tc>
          <w:tcPr>
            <w:tcW w:w="411" w:type="pct"/>
            <w:tcBorders>
              <w:top w:val="nil"/>
              <w:left w:val="nil"/>
              <w:bottom w:val="nil"/>
              <w:right w:val="nil"/>
            </w:tcBorders>
            <w:shd w:val="clear" w:color="auto" w:fill="auto"/>
            <w:noWrap/>
            <w:vAlign w:val="bottom"/>
            <w:hideMark/>
          </w:tcPr>
          <w:p w14:paraId="50B0DA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BB3AB6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1F98DB87" w14:textId="77777777" w:rsidTr="00232DDC">
        <w:trPr>
          <w:trHeight w:val="255"/>
        </w:trPr>
        <w:tc>
          <w:tcPr>
            <w:tcW w:w="82" w:type="pct"/>
            <w:tcBorders>
              <w:top w:val="nil"/>
              <w:left w:val="nil"/>
              <w:bottom w:val="nil"/>
              <w:right w:val="nil"/>
            </w:tcBorders>
            <w:shd w:val="clear" w:color="auto" w:fill="auto"/>
            <w:noWrap/>
            <w:vAlign w:val="bottom"/>
            <w:hideMark/>
          </w:tcPr>
          <w:p w14:paraId="20D6DDB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E03E3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4264</w:t>
            </w:r>
          </w:p>
        </w:tc>
        <w:tc>
          <w:tcPr>
            <w:tcW w:w="2693" w:type="pct"/>
            <w:tcBorders>
              <w:top w:val="nil"/>
              <w:left w:val="nil"/>
              <w:bottom w:val="nil"/>
              <w:right w:val="nil"/>
            </w:tcBorders>
            <w:shd w:val="clear" w:color="auto" w:fill="auto"/>
            <w:noWrap/>
            <w:vAlign w:val="bottom"/>
            <w:hideMark/>
          </w:tcPr>
          <w:p w14:paraId="262A97C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nematerijalna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proizvedena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imovina</w:t>
            </w:r>
            <w:proofErr w:type="spellEnd"/>
          </w:p>
        </w:tc>
        <w:tc>
          <w:tcPr>
            <w:tcW w:w="505" w:type="pct"/>
            <w:tcBorders>
              <w:top w:val="nil"/>
              <w:left w:val="nil"/>
              <w:bottom w:val="nil"/>
              <w:right w:val="nil"/>
            </w:tcBorders>
            <w:shd w:val="clear" w:color="auto" w:fill="auto"/>
            <w:noWrap/>
            <w:vAlign w:val="bottom"/>
            <w:hideMark/>
          </w:tcPr>
          <w:p w14:paraId="4B0DABB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680B5E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2CF9B3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1825237" w14:textId="77777777" w:rsidR="00965DF4" w:rsidRPr="002F158A" w:rsidRDefault="00965DF4" w:rsidP="00232DDC">
            <w:pPr>
              <w:jc w:val="right"/>
              <w:rPr>
                <w:rFonts w:ascii="Arial" w:hAnsi="Arial" w:cs="Arial"/>
                <w:sz w:val="20"/>
                <w:szCs w:val="20"/>
                <w:lang w:val="en-US"/>
              </w:rPr>
            </w:pPr>
          </w:p>
        </w:tc>
      </w:tr>
      <w:tr w:rsidR="00965DF4" w:rsidRPr="002F158A" w14:paraId="3D437259" w14:textId="77777777" w:rsidTr="00232DDC">
        <w:trPr>
          <w:trHeight w:val="255"/>
        </w:trPr>
        <w:tc>
          <w:tcPr>
            <w:tcW w:w="82" w:type="pct"/>
            <w:tcBorders>
              <w:top w:val="nil"/>
              <w:left w:val="nil"/>
              <w:bottom w:val="nil"/>
              <w:right w:val="nil"/>
            </w:tcBorders>
            <w:shd w:val="clear" w:color="000000" w:fill="FF9900"/>
            <w:noWrap/>
            <w:vAlign w:val="bottom"/>
            <w:hideMark/>
          </w:tcPr>
          <w:p w14:paraId="462A91D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6A2925F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1009</w:t>
            </w:r>
          </w:p>
        </w:tc>
        <w:tc>
          <w:tcPr>
            <w:tcW w:w="2693" w:type="pct"/>
            <w:tcBorders>
              <w:top w:val="nil"/>
              <w:left w:val="nil"/>
              <w:bottom w:val="nil"/>
              <w:right w:val="nil"/>
            </w:tcBorders>
            <w:shd w:val="clear" w:color="000000" w:fill="FF9900"/>
            <w:noWrap/>
            <w:vAlign w:val="bottom"/>
            <w:hideMark/>
          </w:tcPr>
          <w:p w14:paraId="47A163A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Socijalni</w:t>
            </w:r>
            <w:proofErr w:type="spellEnd"/>
            <w:r w:rsidRPr="002F158A">
              <w:rPr>
                <w:rFonts w:ascii="Arial" w:hAnsi="Arial" w:cs="Arial"/>
                <w:b/>
                <w:bCs/>
                <w:sz w:val="20"/>
                <w:szCs w:val="20"/>
                <w:lang w:val="en-US"/>
              </w:rPr>
              <w:t xml:space="preserve"> program</w:t>
            </w:r>
          </w:p>
        </w:tc>
        <w:tc>
          <w:tcPr>
            <w:tcW w:w="505" w:type="pct"/>
            <w:tcBorders>
              <w:top w:val="nil"/>
              <w:left w:val="nil"/>
              <w:bottom w:val="nil"/>
              <w:right w:val="nil"/>
            </w:tcBorders>
            <w:shd w:val="clear" w:color="000000" w:fill="FF9900"/>
            <w:noWrap/>
            <w:vAlign w:val="bottom"/>
            <w:hideMark/>
          </w:tcPr>
          <w:p w14:paraId="15797E2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131.609,00</w:t>
            </w:r>
          </w:p>
        </w:tc>
        <w:tc>
          <w:tcPr>
            <w:tcW w:w="502" w:type="pct"/>
            <w:tcBorders>
              <w:top w:val="nil"/>
              <w:left w:val="nil"/>
              <w:bottom w:val="nil"/>
              <w:right w:val="nil"/>
            </w:tcBorders>
            <w:shd w:val="clear" w:color="000000" w:fill="FF9900"/>
            <w:noWrap/>
            <w:vAlign w:val="bottom"/>
            <w:hideMark/>
          </w:tcPr>
          <w:p w14:paraId="70E9484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123.521,00</w:t>
            </w:r>
          </w:p>
        </w:tc>
        <w:tc>
          <w:tcPr>
            <w:tcW w:w="411" w:type="pct"/>
            <w:tcBorders>
              <w:top w:val="nil"/>
              <w:left w:val="nil"/>
              <w:bottom w:val="nil"/>
              <w:right w:val="nil"/>
            </w:tcBorders>
            <w:shd w:val="clear" w:color="000000" w:fill="FF9900"/>
            <w:noWrap/>
            <w:vAlign w:val="bottom"/>
            <w:hideMark/>
          </w:tcPr>
          <w:p w14:paraId="4086A8C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110.017,28</w:t>
            </w:r>
          </w:p>
        </w:tc>
        <w:tc>
          <w:tcPr>
            <w:tcW w:w="336" w:type="pct"/>
            <w:tcBorders>
              <w:top w:val="nil"/>
              <w:left w:val="nil"/>
              <w:bottom w:val="nil"/>
              <w:right w:val="nil"/>
            </w:tcBorders>
            <w:shd w:val="clear" w:color="000000" w:fill="FF9900"/>
            <w:noWrap/>
            <w:vAlign w:val="bottom"/>
            <w:hideMark/>
          </w:tcPr>
          <w:p w14:paraId="0905C42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89,07%</w:t>
            </w:r>
          </w:p>
        </w:tc>
      </w:tr>
      <w:tr w:rsidR="00965DF4" w:rsidRPr="002F158A" w14:paraId="49D4D0E8" w14:textId="77777777" w:rsidTr="00232DDC">
        <w:trPr>
          <w:trHeight w:val="255"/>
        </w:trPr>
        <w:tc>
          <w:tcPr>
            <w:tcW w:w="82" w:type="pct"/>
            <w:tcBorders>
              <w:top w:val="nil"/>
              <w:left w:val="nil"/>
              <w:bottom w:val="nil"/>
              <w:right w:val="nil"/>
            </w:tcBorders>
            <w:shd w:val="clear" w:color="000000" w:fill="FFFF99"/>
            <w:noWrap/>
            <w:vAlign w:val="bottom"/>
            <w:hideMark/>
          </w:tcPr>
          <w:p w14:paraId="5F869A2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9D55BA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A100007</w:t>
            </w:r>
          </w:p>
        </w:tc>
        <w:tc>
          <w:tcPr>
            <w:tcW w:w="2693" w:type="pct"/>
            <w:tcBorders>
              <w:top w:val="nil"/>
              <w:left w:val="nil"/>
              <w:bottom w:val="nil"/>
              <w:right w:val="nil"/>
            </w:tcBorders>
            <w:shd w:val="clear" w:color="000000" w:fill="FFFF99"/>
            <w:noWrap/>
            <w:vAlign w:val="bottom"/>
            <w:hideMark/>
          </w:tcPr>
          <w:p w14:paraId="192A156C"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Pomoć udrugama branitelja proizašlih iz Domovinskog rata</w:t>
            </w:r>
          </w:p>
        </w:tc>
        <w:tc>
          <w:tcPr>
            <w:tcW w:w="505" w:type="pct"/>
            <w:tcBorders>
              <w:top w:val="nil"/>
              <w:left w:val="nil"/>
              <w:bottom w:val="nil"/>
              <w:right w:val="nil"/>
            </w:tcBorders>
            <w:shd w:val="clear" w:color="000000" w:fill="FFFF99"/>
            <w:noWrap/>
            <w:vAlign w:val="bottom"/>
            <w:hideMark/>
          </w:tcPr>
          <w:p w14:paraId="7E849E7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2.654,00</w:t>
            </w:r>
          </w:p>
        </w:tc>
        <w:tc>
          <w:tcPr>
            <w:tcW w:w="502" w:type="pct"/>
            <w:tcBorders>
              <w:top w:val="nil"/>
              <w:left w:val="nil"/>
              <w:bottom w:val="nil"/>
              <w:right w:val="nil"/>
            </w:tcBorders>
            <w:shd w:val="clear" w:color="000000" w:fill="FFFF99"/>
            <w:noWrap/>
            <w:vAlign w:val="bottom"/>
            <w:hideMark/>
          </w:tcPr>
          <w:p w14:paraId="40BFE09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2.654,00</w:t>
            </w:r>
          </w:p>
        </w:tc>
        <w:tc>
          <w:tcPr>
            <w:tcW w:w="411" w:type="pct"/>
            <w:tcBorders>
              <w:top w:val="nil"/>
              <w:left w:val="nil"/>
              <w:bottom w:val="nil"/>
              <w:right w:val="nil"/>
            </w:tcBorders>
            <w:shd w:val="clear" w:color="000000" w:fill="FFFF99"/>
            <w:noWrap/>
            <w:vAlign w:val="bottom"/>
            <w:hideMark/>
          </w:tcPr>
          <w:p w14:paraId="1C18FFD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061AB66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13907166" w14:textId="77777777" w:rsidTr="00232DDC">
        <w:trPr>
          <w:trHeight w:val="255"/>
        </w:trPr>
        <w:tc>
          <w:tcPr>
            <w:tcW w:w="82" w:type="pct"/>
            <w:tcBorders>
              <w:top w:val="nil"/>
              <w:left w:val="nil"/>
              <w:bottom w:val="nil"/>
              <w:right w:val="nil"/>
            </w:tcBorders>
            <w:shd w:val="clear" w:color="000000" w:fill="CCCCFF"/>
            <w:noWrap/>
            <w:vAlign w:val="bottom"/>
            <w:hideMark/>
          </w:tcPr>
          <w:p w14:paraId="045F2A4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1E6938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5B68D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502" w:type="pct"/>
            <w:tcBorders>
              <w:top w:val="nil"/>
              <w:left w:val="nil"/>
              <w:bottom w:val="nil"/>
              <w:right w:val="nil"/>
            </w:tcBorders>
            <w:shd w:val="clear" w:color="000000" w:fill="CCCCFF"/>
            <w:noWrap/>
            <w:vAlign w:val="bottom"/>
            <w:hideMark/>
          </w:tcPr>
          <w:p w14:paraId="176A5F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411" w:type="pct"/>
            <w:tcBorders>
              <w:top w:val="nil"/>
              <w:left w:val="nil"/>
              <w:bottom w:val="nil"/>
              <w:right w:val="nil"/>
            </w:tcBorders>
            <w:shd w:val="clear" w:color="000000" w:fill="CCCCFF"/>
            <w:noWrap/>
            <w:vAlign w:val="bottom"/>
            <w:hideMark/>
          </w:tcPr>
          <w:p w14:paraId="66EC87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B0B177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B995C0C" w14:textId="77777777" w:rsidTr="00232DDC">
        <w:trPr>
          <w:trHeight w:val="255"/>
        </w:trPr>
        <w:tc>
          <w:tcPr>
            <w:tcW w:w="82" w:type="pct"/>
            <w:tcBorders>
              <w:top w:val="nil"/>
              <w:left w:val="nil"/>
              <w:bottom w:val="nil"/>
              <w:right w:val="nil"/>
            </w:tcBorders>
            <w:shd w:val="clear" w:color="000000" w:fill="CCCCFF"/>
            <w:noWrap/>
            <w:vAlign w:val="bottom"/>
            <w:hideMark/>
          </w:tcPr>
          <w:p w14:paraId="275B13D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C16263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8C5859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502" w:type="pct"/>
            <w:tcBorders>
              <w:top w:val="nil"/>
              <w:left w:val="nil"/>
              <w:bottom w:val="nil"/>
              <w:right w:val="nil"/>
            </w:tcBorders>
            <w:shd w:val="clear" w:color="000000" w:fill="CCCCFF"/>
            <w:noWrap/>
            <w:vAlign w:val="bottom"/>
            <w:hideMark/>
          </w:tcPr>
          <w:p w14:paraId="3CA1E7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2.654,00</w:t>
            </w:r>
          </w:p>
        </w:tc>
        <w:tc>
          <w:tcPr>
            <w:tcW w:w="411" w:type="pct"/>
            <w:tcBorders>
              <w:top w:val="nil"/>
              <w:left w:val="nil"/>
              <w:bottom w:val="nil"/>
              <w:right w:val="nil"/>
            </w:tcBorders>
            <w:shd w:val="clear" w:color="000000" w:fill="CCCCFF"/>
            <w:noWrap/>
            <w:vAlign w:val="bottom"/>
            <w:hideMark/>
          </w:tcPr>
          <w:p w14:paraId="2A33C7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F7A22E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B1F2B0C" w14:textId="77777777" w:rsidTr="00232DDC">
        <w:trPr>
          <w:trHeight w:val="255"/>
        </w:trPr>
        <w:tc>
          <w:tcPr>
            <w:tcW w:w="82" w:type="pct"/>
            <w:tcBorders>
              <w:top w:val="nil"/>
              <w:left w:val="nil"/>
              <w:bottom w:val="nil"/>
              <w:right w:val="nil"/>
            </w:tcBorders>
            <w:shd w:val="clear" w:color="auto" w:fill="auto"/>
            <w:noWrap/>
            <w:vAlign w:val="bottom"/>
            <w:hideMark/>
          </w:tcPr>
          <w:p w14:paraId="356CFC5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118A5F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19A3B5D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883F36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502" w:type="pct"/>
            <w:tcBorders>
              <w:top w:val="nil"/>
              <w:left w:val="nil"/>
              <w:bottom w:val="nil"/>
              <w:right w:val="nil"/>
            </w:tcBorders>
            <w:shd w:val="clear" w:color="auto" w:fill="auto"/>
            <w:noWrap/>
            <w:vAlign w:val="bottom"/>
            <w:hideMark/>
          </w:tcPr>
          <w:p w14:paraId="391D079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2.654,00</w:t>
            </w:r>
          </w:p>
        </w:tc>
        <w:tc>
          <w:tcPr>
            <w:tcW w:w="411" w:type="pct"/>
            <w:tcBorders>
              <w:top w:val="nil"/>
              <w:left w:val="nil"/>
              <w:bottom w:val="nil"/>
              <w:right w:val="nil"/>
            </w:tcBorders>
            <w:shd w:val="clear" w:color="auto" w:fill="auto"/>
            <w:noWrap/>
            <w:vAlign w:val="bottom"/>
            <w:hideMark/>
          </w:tcPr>
          <w:p w14:paraId="29B8F1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717122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08AA1032" w14:textId="77777777" w:rsidTr="00232DDC">
        <w:trPr>
          <w:trHeight w:val="255"/>
        </w:trPr>
        <w:tc>
          <w:tcPr>
            <w:tcW w:w="82" w:type="pct"/>
            <w:tcBorders>
              <w:top w:val="nil"/>
              <w:left w:val="nil"/>
              <w:bottom w:val="nil"/>
              <w:right w:val="nil"/>
            </w:tcBorders>
            <w:shd w:val="clear" w:color="auto" w:fill="auto"/>
            <w:noWrap/>
            <w:vAlign w:val="bottom"/>
            <w:hideMark/>
          </w:tcPr>
          <w:p w14:paraId="45C3218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9EA44C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B5CA4F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0C314D1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A66DEB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77A11C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107F0B4" w14:textId="77777777" w:rsidR="00965DF4" w:rsidRPr="002F158A" w:rsidRDefault="00965DF4" w:rsidP="00232DDC">
            <w:pPr>
              <w:jc w:val="right"/>
              <w:rPr>
                <w:rFonts w:ascii="Arial" w:hAnsi="Arial" w:cs="Arial"/>
                <w:sz w:val="20"/>
                <w:szCs w:val="20"/>
                <w:lang w:val="en-US"/>
              </w:rPr>
            </w:pPr>
          </w:p>
        </w:tc>
      </w:tr>
      <w:tr w:rsidR="00965DF4" w:rsidRPr="002F158A" w14:paraId="266005C6" w14:textId="77777777" w:rsidTr="00232DDC">
        <w:trPr>
          <w:trHeight w:val="255"/>
        </w:trPr>
        <w:tc>
          <w:tcPr>
            <w:tcW w:w="82" w:type="pct"/>
            <w:tcBorders>
              <w:top w:val="nil"/>
              <w:left w:val="nil"/>
              <w:bottom w:val="nil"/>
              <w:right w:val="nil"/>
            </w:tcBorders>
            <w:shd w:val="clear" w:color="000000" w:fill="FFFF99"/>
            <w:noWrap/>
            <w:vAlign w:val="bottom"/>
            <w:hideMark/>
          </w:tcPr>
          <w:p w14:paraId="7F3C09B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D4E344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A100008</w:t>
            </w:r>
          </w:p>
        </w:tc>
        <w:tc>
          <w:tcPr>
            <w:tcW w:w="2693" w:type="pct"/>
            <w:tcBorders>
              <w:top w:val="nil"/>
              <w:left w:val="nil"/>
              <w:bottom w:val="nil"/>
              <w:right w:val="nil"/>
            </w:tcBorders>
            <w:shd w:val="clear" w:color="000000" w:fill="FFFF99"/>
            <w:noWrap/>
            <w:vAlign w:val="bottom"/>
            <w:hideMark/>
          </w:tcPr>
          <w:p w14:paraId="7C3896FA"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kupnje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školske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opreme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pribora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učenicima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osnovnih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srednjih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škola</w:t>
            </w:r>
            <w:proofErr w:type="spellEnd"/>
          </w:p>
        </w:tc>
        <w:tc>
          <w:tcPr>
            <w:tcW w:w="505" w:type="pct"/>
            <w:tcBorders>
              <w:top w:val="nil"/>
              <w:left w:val="nil"/>
              <w:bottom w:val="nil"/>
              <w:right w:val="nil"/>
            </w:tcBorders>
            <w:shd w:val="clear" w:color="000000" w:fill="FFFF99"/>
            <w:noWrap/>
            <w:vAlign w:val="bottom"/>
            <w:hideMark/>
          </w:tcPr>
          <w:p w14:paraId="2204F97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22.563,00</w:t>
            </w:r>
          </w:p>
        </w:tc>
        <w:tc>
          <w:tcPr>
            <w:tcW w:w="502" w:type="pct"/>
            <w:tcBorders>
              <w:top w:val="nil"/>
              <w:left w:val="nil"/>
              <w:bottom w:val="nil"/>
              <w:right w:val="nil"/>
            </w:tcBorders>
            <w:shd w:val="clear" w:color="000000" w:fill="FFFF99"/>
            <w:noWrap/>
            <w:vAlign w:val="bottom"/>
            <w:hideMark/>
          </w:tcPr>
          <w:p w14:paraId="33E2515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22.563,00</w:t>
            </w:r>
          </w:p>
        </w:tc>
        <w:tc>
          <w:tcPr>
            <w:tcW w:w="411" w:type="pct"/>
            <w:tcBorders>
              <w:top w:val="nil"/>
              <w:left w:val="nil"/>
              <w:bottom w:val="nil"/>
              <w:right w:val="nil"/>
            </w:tcBorders>
            <w:shd w:val="clear" w:color="000000" w:fill="FFFF99"/>
            <w:noWrap/>
            <w:vAlign w:val="bottom"/>
            <w:hideMark/>
          </w:tcPr>
          <w:p w14:paraId="0C5883E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19.110,00</w:t>
            </w:r>
          </w:p>
        </w:tc>
        <w:tc>
          <w:tcPr>
            <w:tcW w:w="336" w:type="pct"/>
            <w:tcBorders>
              <w:top w:val="nil"/>
              <w:left w:val="nil"/>
              <w:bottom w:val="nil"/>
              <w:right w:val="nil"/>
            </w:tcBorders>
            <w:shd w:val="clear" w:color="000000" w:fill="FFFF99"/>
            <w:noWrap/>
            <w:vAlign w:val="bottom"/>
            <w:hideMark/>
          </w:tcPr>
          <w:p w14:paraId="3AC8047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84,70%</w:t>
            </w:r>
          </w:p>
        </w:tc>
      </w:tr>
      <w:tr w:rsidR="00965DF4" w:rsidRPr="002F158A" w14:paraId="70B47EF2" w14:textId="77777777" w:rsidTr="00232DDC">
        <w:trPr>
          <w:trHeight w:val="255"/>
        </w:trPr>
        <w:tc>
          <w:tcPr>
            <w:tcW w:w="82" w:type="pct"/>
            <w:tcBorders>
              <w:top w:val="nil"/>
              <w:left w:val="nil"/>
              <w:bottom w:val="nil"/>
              <w:right w:val="nil"/>
            </w:tcBorders>
            <w:shd w:val="clear" w:color="000000" w:fill="CCCCFF"/>
            <w:noWrap/>
            <w:vAlign w:val="bottom"/>
            <w:hideMark/>
          </w:tcPr>
          <w:p w14:paraId="4CCA4DC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816A4C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7BB7B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22.563,00</w:t>
            </w:r>
          </w:p>
        </w:tc>
        <w:tc>
          <w:tcPr>
            <w:tcW w:w="502" w:type="pct"/>
            <w:tcBorders>
              <w:top w:val="nil"/>
              <w:left w:val="nil"/>
              <w:bottom w:val="nil"/>
              <w:right w:val="nil"/>
            </w:tcBorders>
            <w:shd w:val="clear" w:color="000000" w:fill="CCCCFF"/>
            <w:noWrap/>
            <w:vAlign w:val="bottom"/>
            <w:hideMark/>
          </w:tcPr>
          <w:p w14:paraId="1E843D1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22.563,00</w:t>
            </w:r>
          </w:p>
        </w:tc>
        <w:tc>
          <w:tcPr>
            <w:tcW w:w="411" w:type="pct"/>
            <w:tcBorders>
              <w:top w:val="nil"/>
              <w:left w:val="nil"/>
              <w:bottom w:val="nil"/>
              <w:right w:val="nil"/>
            </w:tcBorders>
            <w:shd w:val="clear" w:color="000000" w:fill="CCCCFF"/>
            <w:noWrap/>
            <w:vAlign w:val="bottom"/>
            <w:hideMark/>
          </w:tcPr>
          <w:p w14:paraId="522974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19.110,00</w:t>
            </w:r>
          </w:p>
        </w:tc>
        <w:tc>
          <w:tcPr>
            <w:tcW w:w="336" w:type="pct"/>
            <w:tcBorders>
              <w:top w:val="nil"/>
              <w:left w:val="nil"/>
              <w:bottom w:val="nil"/>
              <w:right w:val="nil"/>
            </w:tcBorders>
            <w:shd w:val="clear" w:color="000000" w:fill="CCCCFF"/>
            <w:noWrap/>
            <w:vAlign w:val="bottom"/>
            <w:hideMark/>
          </w:tcPr>
          <w:p w14:paraId="1B5D98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84,70%</w:t>
            </w:r>
          </w:p>
        </w:tc>
      </w:tr>
      <w:tr w:rsidR="00965DF4" w:rsidRPr="002F158A" w14:paraId="30BE2063" w14:textId="77777777" w:rsidTr="00232DDC">
        <w:trPr>
          <w:trHeight w:val="255"/>
        </w:trPr>
        <w:tc>
          <w:tcPr>
            <w:tcW w:w="82" w:type="pct"/>
            <w:tcBorders>
              <w:top w:val="nil"/>
              <w:left w:val="nil"/>
              <w:bottom w:val="nil"/>
              <w:right w:val="nil"/>
            </w:tcBorders>
            <w:shd w:val="clear" w:color="000000" w:fill="CCCCFF"/>
            <w:noWrap/>
            <w:vAlign w:val="bottom"/>
            <w:hideMark/>
          </w:tcPr>
          <w:p w14:paraId="577707C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C72D6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C9ED1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22.563,00</w:t>
            </w:r>
          </w:p>
        </w:tc>
        <w:tc>
          <w:tcPr>
            <w:tcW w:w="502" w:type="pct"/>
            <w:tcBorders>
              <w:top w:val="nil"/>
              <w:left w:val="nil"/>
              <w:bottom w:val="nil"/>
              <w:right w:val="nil"/>
            </w:tcBorders>
            <w:shd w:val="clear" w:color="000000" w:fill="CCCCFF"/>
            <w:noWrap/>
            <w:vAlign w:val="bottom"/>
            <w:hideMark/>
          </w:tcPr>
          <w:p w14:paraId="63E427E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22.563,00</w:t>
            </w:r>
          </w:p>
        </w:tc>
        <w:tc>
          <w:tcPr>
            <w:tcW w:w="411" w:type="pct"/>
            <w:tcBorders>
              <w:top w:val="nil"/>
              <w:left w:val="nil"/>
              <w:bottom w:val="nil"/>
              <w:right w:val="nil"/>
            </w:tcBorders>
            <w:shd w:val="clear" w:color="000000" w:fill="CCCCFF"/>
            <w:noWrap/>
            <w:vAlign w:val="bottom"/>
            <w:hideMark/>
          </w:tcPr>
          <w:p w14:paraId="42DB8EC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19.110,00</w:t>
            </w:r>
          </w:p>
        </w:tc>
        <w:tc>
          <w:tcPr>
            <w:tcW w:w="336" w:type="pct"/>
            <w:tcBorders>
              <w:top w:val="nil"/>
              <w:left w:val="nil"/>
              <w:bottom w:val="nil"/>
              <w:right w:val="nil"/>
            </w:tcBorders>
            <w:shd w:val="clear" w:color="000000" w:fill="CCCCFF"/>
            <w:noWrap/>
            <w:vAlign w:val="bottom"/>
            <w:hideMark/>
          </w:tcPr>
          <w:p w14:paraId="7C0040A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84,70%</w:t>
            </w:r>
          </w:p>
        </w:tc>
      </w:tr>
      <w:tr w:rsidR="00965DF4" w:rsidRPr="002F158A" w14:paraId="373F2181" w14:textId="77777777" w:rsidTr="00232DDC">
        <w:trPr>
          <w:trHeight w:val="255"/>
        </w:trPr>
        <w:tc>
          <w:tcPr>
            <w:tcW w:w="82" w:type="pct"/>
            <w:tcBorders>
              <w:top w:val="nil"/>
              <w:left w:val="nil"/>
              <w:bottom w:val="nil"/>
              <w:right w:val="nil"/>
            </w:tcBorders>
            <w:shd w:val="clear" w:color="auto" w:fill="auto"/>
            <w:noWrap/>
            <w:vAlign w:val="bottom"/>
            <w:hideMark/>
          </w:tcPr>
          <w:p w14:paraId="08ED536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3A55D4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49F9265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7641C45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22.563,00</w:t>
            </w:r>
          </w:p>
        </w:tc>
        <w:tc>
          <w:tcPr>
            <w:tcW w:w="502" w:type="pct"/>
            <w:tcBorders>
              <w:top w:val="nil"/>
              <w:left w:val="nil"/>
              <w:bottom w:val="nil"/>
              <w:right w:val="nil"/>
            </w:tcBorders>
            <w:shd w:val="clear" w:color="auto" w:fill="auto"/>
            <w:noWrap/>
            <w:vAlign w:val="bottom"/>
            <w:hideMark/>
          </w:tcPr>
          <w:p w14:paraId="5416B99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22.563,00</w:t>
            </w:r>
          </w:p>
        </w:tc>
        <w:tc>
          <w:tcPr>
            <w:tcW w:w="411" w:type="pct"/>
            <w:tcBorders>
              <w:top w:val="nil"/>
              <w:left w:val="nil"/>
              <w:bottom w:val="nil"/>
              <w:right w:val="nil"/>
            </w:tcBorders>
            <w:shd w:val="clear" w:color="auto" w:fill="auto"/>
            <w:noWrap/>
            <w:vAlign w:val="bottom"/>
            <w:hideMark/>
          </w:tcPr>
          <w:p w14:paraId="06DAAA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19.110,00</w:t>
            </w:r>
          </w:p>
        </w:tc>
        <w:tc>
          <w:tcPr>
            <w:tcW w:w="336" w:type="pct"/>
            <w:tcBorders>
              <w:top w:val="nil"/>
              <w:left w:val="nil"/>
              <w:bottom w:val="nil"/>
              <w:right w:val="nil"/>
            </w:tcBorders>
            <w:shd w:val="clear" w:color="auto" w:fill="auto"/>
            <w:noWrap/>
            <w:vAlign w:val="bottom"/>
            <w:hideMark/>
          </w:tcPr>
          <w:p w14:paraId="0DC41A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84,70%</w:t>
            </w:r>
          </w:p>
        </w:tc>
      </w:tr>
      <w:tr w:rsidR="00965DF4" w:rsidRPr="002F158A" w14:paraId="4A5A4867" w14:textId="77777777" w:rsidTr="00232DDC">
        <w:trPr>
          <w:trHeight w:val="255"/>
        </w:trPr>
        <w:tc>
          <w:tcPr>
            <w:tcW w:w="82" w:type="pct"/>
            <w:tcBorders>
              <w:top w:val="nil"/>
              <w:left w:val="nil"/>
              <w:bottom w:val="nil"/>
              <w:right w:val="nil"/>
            </w:tcBorders>
            <w:shd w:val="clear" w:color="auto" w:fill="auto"/>
            <w:noWrap/>
            <w:vAlign w:val="bottom"/>
            <w:hideMark/>
          </w:tcPr>
          <w:p w14:paraId="0BF52B7B"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791CA7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3721</w:t>
            </w:r>
          </w:p>
        </w:tc>
        <w:tc>
          <w:tcPr>
            <w:tcW w:w="2693" w:type="pct"/>
            <w:tcBorders>
              <w:top w:val="nil"/>
              <w:left w:val="nil"/>
              <w:bottom w:val="nil"/>
              <w:right w:val="nil"/>
            </w:tcBorders>
            <w:shd w:val="clear" w:color="auto" w:fill="auto"/>
            <w:noWrap/>
            <w:vAlign w:val="bottom"/>
            <w:hideMark/>
          </w:tcPr>
          <w:p w14:paraId="0F10838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novcu</w:t>
            </w:r>
          </w:p>
        </w:tc>
        <w:tc>
          <w:tcPr>
            <w:tcW w:w="505" w:type="pct"/>
            <w:tcBorders>
              <w:top w:val="nil"/>
              <w:left w:val="nil"/>
              <w:bottom w:val="nil"/>
              <w:right w:val="nil"/>
            </w:tcBorders>
            <w:shd w:val="clear" w:color="auto" w:fill="auto"/>
            <w:noWrap/>
            <w:vAlign w:val="bottom"/>
            <w:hideMark/>
          </w:tcPr>
          <w:p w14:paraId="0792C58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4AFE28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A92D1E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19.110,00</w:t>
            </w:r>
          </w:p>
        </w:tc>
        <w:tc>
          <w:tcPr>
            <w:tcW w:w="336" w:type="pct"/>
            <w:tcBorders>
              <w:top w:val="nil"/>
              <w:left w:val="nil"/>
              <w:bottom w:val="nil"/>
              <w:right w:val="nil"/>
            </w:tcBorders>
            <w:shd w:val="clear" w:color="auto" w:fill="auto"/>
            <w:noWrap/>
            <w:vAlign w:val="bottom"/>
            <w:hideMark/>
          </w:tcPr>
          <w:p w14:paraId="3D8C4C5C" w14:textId="77777777" w:rsidR="00965DF4" w:rsidRPr="002F158A" w:rsidRDefault="00965DF4" w:rsidP="00232DDC">
            <w:pPr>
              <w:jc w:val="right"/>
              <w:rPr>
                <w:rFonts w:ascii="Arial" w:hAnsi="Arial" w:cs="Arial"/>
                <w:sz w:val="20"/>
                <w:szCs w:val="20"/>
                <w:lang w:val="en-US"/>
              </w:rPr>
            </w:pPr>
          </w:p>
        </w:tc>
      </w:tr>
      <w:tr w:rsidR="00965DF4" w:rsidRPr="002F158A" w14:paraId="0DC078C5" w14:textId="77777777" w:rsidTr="00232DDC">
        <w:trPr>
          <w:trHeight w:val="255"/>
        </w:trPr>
        <w:tc>
          <w:tcPr>
            <w:tcW w:w="82" w:type="pct"/>
            <w:tcBorders>
              <w:top w:val="nil"/>
              <w:left w:val="nil"/>
              <w:bottom w:val="nil"/>
              <w:right w:val="nil"/>
            </w:tcBorders>
            <w:shd w:val="clear" w:color="000000" w:fill="FFFF99"/>
            <w:noWrap/>
            <w:vAlign w:val="bottom"/>
            <w:hideMark/>
          </w:tcPr>
          <w:p w14:paraId="04986F3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66F0262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A100042</w:t>
            </w:r>
          </w:p>
        </w:tc>
        <w:tc>
          <w:tcPr>
            <w:tcW w:w="2693" w:type="pct"/>
            <w:tcBorders>
              <w:top w:val="nil"/>
              <w:left w:val="nil"/>
              <w:bottom w:val="nil"/>
              <w:right w:val="nil"/>
            </w:tcBorders>
            <w:shd w:val="clear" w:color="000000" w:fill="FFFF99"/>
            <w:noWrap/>
            <w:vAlign w:val="bottom"/>
            <w:hideMark/>
          </w:tcPr>
          <w:p w14:paraId="25F408A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Pomoći prema Socijalnom programu</w:t>
            </w:r>
          </w:p>
        </w:tc>
        <w:tc>
          <w:tcPr>
            <w:tcW w:w="505" w:type="pct"/>
            <w:tcBorders>
              <w:top w:val="nil"/>
              <w:left w:val="nil"/>
              <w:bottom w:val="nil"/>
              <w:right w:val="nil"/>
            </w:tcBorders>
            <w:shd w:val="clear" w:color="000000" w:fill="FFFF99"/>
            <w:noWrap/>
            <w:vAlign w:val="bottom"/>
            <w:hideMark/>
          </w:tcPr>
          <w:p w14:paraId="1DFC8C6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23.293,00</w:t>
            </w:r>
          </w:p>
        </w:tc>
        <w:tc>
          <w:tcPr>
            <w:tcW w:w="502" w:type="pct"/>
            <w:tcBorders>
              <w:top w:val="nil"/>
              <w:left w:val="nil"/>
              <w:bottom w:val="nil"/>
              <w:right w:val="nil"/>
            </w:tcBorders>
            <w:shd w:val="clear" w:color="000000" w:fill="FFFF99"/>
            <w:noWrap/>
            <w:vAlign w:val="bottom"/>
            <w:hideMark/>
          </w:tcPr>
          <w:p w14:paraId="7CA39C9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23.293,00</w:t>
            </w:r>
          </w:p>
        </w:tc>
        <w:tc>
          <w:tcPr>
            <w:tcW w:w="411" w:type="pct"/>
            <w:tcBorders>
              <w:top w:val="nil"/>
              <w:left w:val="nil"/>
              <w:bottom w:val="nil"/>
              <w:right w:val="nil"/>
            </w:tcBorders>
            <w:shd w:val="clear" w:color="000000" w:fill="FFFF99"/>
            <w:noWrap/>
            <w:vAlign w:val="bottom"/>
            <w:hideMark/>
          </w:tcPr>
          <w:p w14:paraId="2BBC38A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16.117,56</w:t>
            </w:r>
          </w:p>
        </w:tc>
        <w:tc>
          <w:tcPr>
            <w:tcW w:w="336" w:type="pct"/>
            <w:tcBorders>
              <w:top w:val="nil"/>
              <w:left w:val="nil"/>
              <w:bottom w:val="nil"/>
              <w:right w:val="nil"/>
            </w:tcBorders>
            <w:shd w:val="clear" w:color="000000" w:fill="FFFF99"/>
            <w:noWrap/>
            <w:vAlign w:val="bottom"/>
            <w:hideMark/>
          </w:tcPr>
          <w:p w14:paraId="6ED5739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69,19%</w:t>
            </w:r>
          </w:p>
        </w:tc>
      </w:tr>
      <w:tr w:rsidR="00965DF4" w:rsidRPr="002F158A" w14:paraId="222690CB" w14:textId="77777777" w:rsidTr="00232DDC">
        <w:trPr>
          <w:trHeight w:val="255"/>
        </w:trPr>
        <w:tc>
          <w:tcPr>
            <w:tcW w:w="82" w:type="pct"/>
            <w:tcBorders>
              <w:top w:val="nil"/>
              <w:left w:val="nil"/>
              <w:bottom w:val="nil"/>
              <w:right w:val="nil"/>
            </w:tcBorders>
            <w:shd w:val="clear" w:color="000000" w:fill="CCCCFF"/>
            <w:noWrap/>
            <w:vAlign w:val="bottom"/>
            <w:hideMark/>
          </w:tcPr>
          <w:p w14:paraId="2BE5DC6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C46510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09EACE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23.293,00</w:t>
            </w:r>
          </w:p>
        </w:tc>
        <w:tc>
          <w:tcPr>
            <w:tcW w:w="502" w:type="pct"/>
            <w:tcBorders>
              <w:top w:val="nil"/>
              <w:left w:val="nil"/>
              <w:bottom w:val="nil"/>
              <w:right w:val="nil"/>
            </w:tcBorders>
            <w:shd w:val="clear" w:color="000000" w:fill="CCCCFF"/>
            <w:noWrap/>
            <w:vAlign w:val="bottom"/>
            <w:hideMark/>
          </w:tcPr>
          <w:p w14:paraId="025B87A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23.293,00</w:t>
            </w:r>
          </w:p>
        </w:tc>
        <w:tc>
          <w:tcPr>
            <w:tcW w:w="411" w:type="pct"/>
            <w:tcBorders>
              <w:top w:val="nil"/>
              <w:left w:val="nil"/>
              <w:bottom w:val="nil"/>
              <w:right w:val="nil"/>
            </w:tcBorders>
            <w:shd w:val="clear" w:color="000000" w:fill="CCCCFF"/>
            <w:noWrap/>
            <w:vAlign w:val="bottom"/>
            <w:hideMark/>
          </w:tcPr>
          <w:p w14:paraId="0C6F45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16.117,56</w:t>
            </w:r>
          </w:p>
        </w:tc>
        <w:tc>
          <w:tcPr>
            <w:tcW w:w="336" w:type="pct"/>
            <w:tcBorders>
              <w:top w:val="nil"/>
              <w:left w:val="nil"/>
              <w:bottom w:val="nil"/>
              <w:right w:val="nil"/>
            </w:tcBorders>
            <w:shd w:val="clear" w:color="000000" w:fill="CCCCFF"/>
            <w:noWrap/>
            <w:vAlign w:val="bottom"/>
            <w:hideMark/>
          </w:tcPr>
          <w:p w14:paraId="23D449F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69,19%</w:t>
            </w:r>
          </w:p>
        </w:tc>
      </w:tr>
      <w:tr w:rsidR="00965DF4" w:rsidRPr="002F158A" w14:paraId="6C9A2506" w14:textId="77777777" w:rsidTr="00232DDC">
        <w:trPr>
          <w:trHeight w:val="255"/>
        </w:trPr>
        <w:tc>
          <w:tcPr>
            <w:tcW w:w="82" w:type="pct"/>
            <w:tcBorders>
              <w:top w:val="nil"/>
              <w:left w:val="nil"/>
              <w:bottom w:val="nil"/>
              <w:right w:val="nil"/>
            </w:tcBorders>
            <w:shd w:val="clear" w:color="000000" w:fill="CCCCFF"/>
            <w:noWrap/>
            <w:vAlign w:val="bottom"/>
            <w:hideMark/>
          </w:tcPr>
          <w:p w14:paraId="3C8D80F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B9880C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491C8C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23.293,00</w:t>
            </w:r>
          </w:p>
        </w:tc>
        <w:tc>
          <w:tcPr>
            <w:tcW w:w="502" w:type="pct"/>
            <w:tcBorders>
              <w:top w:val="nil"/>
              <w:left w:val="nil"/>
              <w:bottom w:val="nil"/>
              <w:right w:val="nil"/>
            </w:tcBorders>
            <w:shd w:val="clear" w:color="000000" w:fill="CCCCFF"/>
            <w:noWrap/>
            <w:vAlign w:val="bottom"/>
            <w:hideMark/>
          </w:tcPr>
          <w:p w14:paraId="27D177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23.293,00</w:t>
            </w:r>
          </w:p>
        </w:tc>
        <w:tc>
          <w:tcPr>
            <w:tcW w:w="411" w:type="pct"/>
            <w:tcBorders>
              <w:top w:val="nil"/>
              <w:left w:val="nil"/>
              <w:bottom w:val="nil"/>
              <w:right w:val="nil"/>
            </w:tcBorders>
            <w:shd w:val="clear" w:color="000000" w:fill="CCCCFF"/>
            <w:noWrap/>
            <w:vAlign w:val="bottom"/>
            <w:hideMark/>
          </w:tcPr>
          <w:p w14:paraId="29E636F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16.117,56</w:t>
            </w:r>
          </w:p>
        </w:tc>
        <w:tc>
          <w:tcPr>
            <w:tcW w:w="336" w:type="pct"/>
            <w:tcBorders>
              <w:top w:val="nil"/>
              <w:left w:val="nil"/>
              <w:bottom w:val="nil"/>
              <w:right w:val="nil"/>
            </w:tcBorders>
            <w:shd w:val="clear" w:color="000000" w:fill="CCCCFF"/>
            <w:noWrap/>
            <w:vAlign w:val="bottom"/>
            <w:hideMark/>
          </w:tcPr>
          <w:p w14:paraId="7FD6C03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69,19%</w:t>
            </w:r>
          </w:p>
        </w:tc>
      </w:tr>
      <w:tr w:rsidR="00965DF4" w:rsidRPr="002F158A" w14:paraId="23E24D3D" w14:textId="77777777" w:rsidTr="00232DDC">
        <w:trPr>
          <w:trHeight w:val="255"/>
        </w:trPr>
        <w:tc>
          <w:tcPr>
            <w:tcW w:w="82" w:type="pct"/>
            <w:tcBorders>
              <w:top w:val="nil"/>
              <w:left w:val="nil"/>
              <w:bottom w:val="nil"/>
              <w:right w:val="nil"/>
            </w:tcBorders>
            <w:shd w:val="clear" w:color="auto" w:fill="auto"/>
            <w:noWrap/>
            <w:vAlign w:val="bottom"/>
            <w:hideMark/>
          </w:tcPr>
          <w:p w14:paraId="708B45F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A093A5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3F106C2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74111B3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22.563,00</w:t>
            </w:r>
          </w:p>
        </w:tc>
        <w:tc>
          <w:tcPr>
            <w:tcW w:w="502" w:type="pct"/>
            <w:tcBorders>
              <w:top w:val="nil"/>
              <w:left w:val="nil"/>
              <w:bottom w:val="nil"/>
              <w:right w:val="nil"/>
            </w:tcBorders>
            <w:shd w:val="clear" w:color="auto" w:fill="auto"/>
            <w:noWrap/>
            <w:vAlign w:val="bottom"/>
            <w:hideMark/>
          </w:tcPr>
          <w:p w14:paraId="4F4EA03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22.563,00</w:t>
            </w:r>
          </w:p>
        </w:tc>
        <w:tc>
          <w:tcPr>
            <w:tcW w:w="411" w:type="pct"/>
            <w:tcBorders>
              <w:top w:val="nil"/>
              <w:left w:val="nil"/>
              <w:bottom w:val="nil"/>
              <w:right w:val="nil"/>
            </w:tcBorders>
            <w:shd w:val="clear" w:color="auto" w:fill="auto"/>
            <w:noWrap/>
            <w:vAlign w:val="bottom"/>
            <w:hideMark/>
          </w:tcPr>
          <w:p w14:paraId="166458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15.600,00</w:t>
            </w:r>
          </w:p>
        </w:tc>
        <w:tc>
          <w:tcPr>
            <w:tcW w:w="336" w:type="pct"/>
            <w:tcBorders>
              <w:top w:val="nil"/>
              <w:left w:val="nil"/>
              <w:bottom w:val="nil"/>
              <w:right w:val="nil"/>
            </w:tcBorders>
            <w:shd w:val="clear" w:color="auto" w:fill="auto"/>
            <w:noWrap/>
            <w:vAlign w:val="bottom"/>
            <w:hideMark/>
          </w:tcPr>
          <w:p w14:paraId="229407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69,14%</w:t>
            </w:r>
          </w:p>
        </w:tc>
      </w:tr>
      <w:tr w:rsidR="00965DF4" w:rsidRPr="002F158A" w14:paraId="25EA3981" w14:textId="77777777" w:rsidTr="00232DDC">
        <w:trPr>
          <w:trHeight w:val="255"/>
        </w:trPr>
        <w:tc>
          <w:tcPr>
            <w:tcW w:w="82" w:type="pct"/>
            <w:tcBorders>
              <w:top w:val="nil"/>
              <w:left w:val="nil"/>
              <w:bottom w:val="nil"/>
              <w:right w:val="nil"/>
            </w:tcBorders>
            <w:shd w:val="clear" w:color="auto" w:fill="auto"/>
            <w:noWrap/>
            <w:vAlign w:val="bottom"/>
            <w:hideMark/>
          </w:tcPr>
          <w:p w14:paraId="3BB9E53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59C4B5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3721</w:t>
            </w:r>
          </w:p>
        </w:tc>
        <w:tc>
          <w:tcPr>
            <w:tcW w:w="2693" w:type="pct"/>
            <w:tcBorders>
              <w:top w:val="nil"/>
              <w:left w:val="nil"/>
              <w:bottom w:val="nil"/>
              <w:right w:val="nil"/>
            </w:tcBorders>
            <w:shd w:val="clear" w:color="auto" w:fill="auto"/>
            <w:noWrap/>
            <w:vAlign w:val="bottom"/>
            <w:hideMark/>
          </w:tcPr>
          <w:p w14:paraId="380273C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novcu</w:t>
            </w:r>
          </w:p>
        </w:tc>
        <w:tc>
          <w:tcPr>
            <w:tcW w:w="505" w:type="pct"/>
            <w:tcBorders>
              <w:top w:val="nil"/>
              <w:left w:val="nil"/>
              <w:bottom w:val="nil"/>
              <w:right w:val="nil"/>
            </w:tcBorders>
            <w:shd w:val="clear" w:color="auto" w:fill="auto"/>
            <w:noWrap/>
            <w:vAlign w:val="bottom"/>
            <w:hideMark/>
          </w:tcPr>
          <w:p w14:paraId="5120CE8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2A0933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53DAF2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15.600,00</w:t>
            </w:r>
          </w:p>
        </w:tc>
        <w:tc>
          <w:tcPr>
            <w:tcW w:w="336" w:type="pct"/>
            <w:tcBorders>
              <w:top w:val="nil"/>
              <w:left w:val="nil"/>
              <w:bottom w:val="nil"/>
              <w:right w:val="nil"/>
            </w:tcBorders>
            <w:shd w:val="clear" w:color="auto" w:fill="auto"/>
            <w:noWrap/>
            <w:vAlign w:val="bottom"/>
            <w:hideMark/>
          </w:tcPr>
          <w:p w14:paraId="7A7642B6" w14:textId="77777777" w:rsidR="00965DF4" w:rsidRPr="002F158A" w:rsidRDefault="00965DF4" w:rsidP="00232DDC">
            <w:pPr>
              <w:jc w:val="right"/>
              <w:rPr>
                <w:rFonts w:ascii="Arial" w:hAnsi="Arial" w:cs="Arial"/>
                <w:sz w:val="20"/>
                <w:szCs w:val="20"/>
                <w:lang w:val="en-US"/>
              </w:rPr>
            </w:pPr>
          </w:p>
        </w:tc>
      </w:tr>
      <w:tr w:rsidR="00965DF4" w:rsidRPr="002F158A" w14:paraId="14BF8FC4" w14:textId="77777777" w:rsidTr="00232DDC">
        <w:trPr>
          <w:trHeight w:val="255"/>
        </w:trPr>
        <w:tc>
          <w:tcPr>
            <w:tcW w:w="82" w:type="pct"/>
            <w:tcBorders>
              <w:top w:val="nil"/>
              <w:left w:val="nil"/>
              <w:bottom w:val="nil"/>
              <w:right w:val="nil"/>
            </w:tcBorders>
            <w:shd w:val="clear" w:color="auto" w:fill="auto"/>
            <w:noWrap/>
            <w:vAlign w:val="bottom"/>
            <w:hideMark/>
          </w:tcPr>
          <w:p w14:paraId="25ACC73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063F33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45760AC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C8741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730,00</w:t>
            </w:r>
          </w:p>
        </w:tc>
        <w:tc>
          <w:tcPr>
            <w:tcW w:w="502" w:type="pct"/>
            <w:tcBorders>
              <w:top w:val="nil"/>
              <w:left w:val="nil"/>
              <w:bottom w:val="nil"/>
              <w:right w:val="nil"/>
            </w:tcBorders>
            <w:shd w:val="clear" w:color="auto" w:fill="auto"/>
            <w:noWrap/>
            <w:vAlign w:val="bottom"/>
            <w:hideMark/>
          </w:tcPr>
          <w:p w14:paraId="4BDAD0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730,00</w:t>
            </w:r>
          </w:p>
        </w:tc>
        <w:tc>
          <w:tcPr>
            <w:tcW w:w="411" w:type="pct"/>
            <w:tcBorders>
              <w:top w:val="nil"/>
              <w:left w:val="nil"/>
              <w:bottom w:val="nil"/>
              <w:right w:val="nil"/>
            </w:tcBorders>
            <w:shd w:val="clear" w:color="auto" w:fill="auto"/>
            <w:noWrap/>
            <w:vAlign w:val="bottom"/>
            <w:hideMark/>
          </w:tcPr>
          <w:p w14:paraId="24760C1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517,56</w:t>
            </w:r>
          </w:p>
        </w:tc>
        <w:tc>
          <w:tcPr>
            <w:tcW w:w="336" w:type="pct"/>
            <w:tcBorders>
              <w:top w:val="nil"/>
              <w:left w:val="nil"/>
              <w:bottom w:val="nil"/>
              <w:right w:val="nil"/>
            </w:tcBorders>
            <w:shd w:val="clear" w:color="auto" w:fill="auto"/>
            <w:noWrap/>
            <w:vAlign w:val="bottom"/>
            <w:hideMark/>
          </w:tcPr>
          <w:p w14:paraId="5FBA9A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70,90%</w:t>
            </w:r>
          </w:p>
        </w:tc>
      </w:tr>
      <w:tr w:rsidR="00965DF4" w:rsidRPr="002F158A" w14:paraId="57F24102" w14:textId="77777777" w:rsidTr="00232DDC">
        <w:trPr>
          <w:trHeight w:val="255"/>
        </w:trPr>
        <w:tc>
          <w:tcPr>
            <w:tcW w:w="82" w:type="pct"/>
            <w:tcBorders>
              <w:top w:val="nil"/>
              <w:left w:val="nil"/>
              <w:bottom w:val="nil"/>
              <w:right w:val="nil"/>
            </w:tcBorders>
            <w:shd w:val="clear" w:color="auto" w:fill="auto"/>
            <w:noWrap/>
            <w:vAlign w:val="bottom"/>
            <w:hideMark/>
          </w:tcPr>
          <w:p w14:paraId="13FB005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F499F1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66681A4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42C4099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5B1388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AD370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517,56</w:t>
            </w:r>
          </w:p>
        </w:tc>
        <w:tc>
          <w:tcPr>
            <w:tcW w:w="336" w:type="pct"/>
            <w:tcBorders>
              <w:top w:val="nil"/>
              <w:left w:val="nil"/>
              <w:bottom w:val="nil"/>
              <w:right w:val="nil"/>
            </w:tcBorders>
            <w:shd w:val="clear" w:color="auto" w:fill="auto"/>
            <w:noWrap/>
            <w:vAlign w:val="bottom"/>
            <w:hideMark/>
          </w:tcPr>
          <w:p w14:paraId="0C98AB5A" w14:textId="77777777" w:rsidR="00965DF4" w:rsidRPr="002F158A" w:rsidRDefault="00965DF4" w:rsidP="00232DDC">
            <w:pPr>
              <w:jc w:val="right"/>
              <w:rPr>
                <w:rFonts w:ascii="Arial" w:hAnsi="Arial" w:cs="Arial"/>
                <w:sz w:val="20"/>
                <w:szCs w:val="20"/>
                <w:lang w:val="en-US"/>
              </w:rPr>
            </w:pPr>
          </w:p>
        </w:tc>
      </w:tr>
      <w:tr w:rsidR="00965DF4" w:rsidRPr="002F158A" w14:paraId="0DF20763" w14:textId="77777777" w:rsidTr="00232DDC">
        <w:trPr>
          <w:trHeight w:val="255"/>
        </w:trPr>
        <w:tc>
          <w:tcPr>
            <w:tcW w:w="82" w:type="pct"/>
            <w:tcBorders>
              <w:top w:val="nil"/>
              <w:left w:val="nil"/>
              <w:bottom w:val="nil"/>
              <w:right w:val="nil"/>
            </w:tcBorders>
            <w:shd w:val="clear" w:color="000000" w:fill="FFFF99"/>
            <w:noWrap/>
            <w:vAlign w:val="bottom"/>
            <w:hideMark/>
          </w:tcPr>
          <w:p w14:paraId="03B4D51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B60051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A100044</w:t>
            </w:r>
          </w:p>
        </w:tc>
        <w:tc>
          <w:tcPr>
            <w:tcW w:w="2693" w:type="pct"/>
            <w:tcBorders>
              <w:top w:val="nil"/>
              <w:left w:val="nil"/>
              <w:bottom w:val="nil"/>
              <w:right w:val="nil"/>
            </w:tcBorders>
            <w:shd w:val="clear" w:color="000000" w:fill="FFFF99"/>
            <w:noWrap/>
            <w:vAlign w:val="bottom"/>
            <w:hideMark/>
          </w:tcPr>
          <w:p w14:paraId="3DAFF123"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Briga o </w:t>
            </w:r>
            <w:proofErr w:type="spellStart"/>
            <w:r w:rsidRPr="002F158A">
              <w:rPr>
                <w:rFonts w:ascii="Arial" w:hAnsi="Arial" w:cs="Arial"/>
                <w:b/>
                <w:bCs/>
                <w:sz w:val="20"/>
                <w:szCs w:val="20"/>
                <w:lang w:val="en-US"/>
              </w:rPr>
              <w:t>osobama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treće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životne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dobi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sufinanciranjem</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osnovnih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životnih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potreba</w:t>
            </w:r>
            <w:proofErr w:type="spellEnd"/>
          </w:p>
        </w:tc>
        <w:tc>
          <w:tcPr>
            <w:tcW w:w="505" w:type="pct"/>
            <w:tcBorders>
              <w:top w:val="nil"/>
              <w:left w:val="nil"/>
              <w:bottom w:val="nil"/>
              <w:right w:val="nil"/>
            </w:tcBorders>
            <w:shd w:val="clear" w:color="000000" w:fill="FFFF99"/>
            <w:noWrap/>
            <w:vAlign w:val="bottom"/>
            <w:hideMark/>
          </w:tcPr>
          <w:p w14:paraId="21C2A4E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25.881,00</w:t>
            </w:r>
          </w:p>
        </w:tc>
        <w:tc>
          <w:tcPr>
            <w:tcW w:w="502" w:type="pct"/>
            <w:tcBorders>
              <w:top w:val="nil"/>
              <w:left w:val="nil"/>
              <w:bottom w:val="nil"/>
              <w:right w:val="nil"/>
            </w:tcBorders>
            <w:shd w:val="clear" w:color="000000" w:fill="FFFF99"/>
            <w:noWrap/>
            <w:vAlign w:val="bottom"/>
            <w:hideMark/>
          </w:tcPr>
          <w:p w14:paraId="433C2B6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25.881,00</w:t>
            </w:r>
          </w:p>
        </w:tc>
        <w:tc>
          <w:tcPr>
            <w:tcW w:w="411" w:type="pct"/>
            <w:tcBorders>
              <w:top w:val="nil"/>
              <w:left w:val="nil"/>
              <w:bottom w:val="nil"/>
              <w:right w:val="nil"/>
            </w:tcBorders>
            <w:shd w:val="clear" w:color="000000" w:fill="FFFF99"/>
            <w:noWrap/>
            <w:vAlign w:val="bottom"/>
            <w:hideMark/>
          </w:tcPr>
          <w:p w14:paraId="765AA65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25.756,00</w:t>
            </w:r>
          </w:p>
        </w:tc>
        <w:tc>
          <w:tcPr>
            <w:tcW w:w="336" w:type="pct"/>
            <w:tcBorders>
              <w:top w:val="nil"/>
              <w:left w:val="nil"/>
              <w:bottom w:val="nil"/>
              <w:right w:val="nil"/>
            </w:tcBorders>
            <w:shd w:val="clear" w:color="000000" w:fill="FFFF99"/>
            <w:noWrap/>
            <w:vAlign w:val="bottom"/>
            <w:hideMark/>
          </w:tcPr>
          <w:p w14:paraId="0EAC958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99,52%</w:t>
            </w:r>
          </w:p>
        </w:tc>
      </w:tr>
      <w:tr w:rsidR="00965DF4" w:rsidRPr="002F158A" w14:paraId="608EFBF1" w14:textId="77777777" w:rsidTr="00232DDC">
        <w:trPr>
          <w:trHeight w:val="255"/>
        </w:trPr>
        <w:tc>
          <w:tcPr>
            <w:tcW w:w="82" w:type="pct"/>
            <w:tcBorders>
              <w:top w:val="nil"/>
              <w:left w:val="nil"/>
              <w:bottom w:val="nil"/>
              <w:right w:val="nil"/>
            </w:tcBorders>
            <w:shd w:val="clear" w:color="000000" w:fill="CCCCFF"/>
            <w:noWrap/>
            <w:vAlign w:val="bottom"/>
            <w:hideMark/>
          </w:tcPr>
          <w:p w14:paraId="1912072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63AA3B9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14BDCF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25.881,00</w:t>
            </w:r>
          </w:p>
        </w:tc>
        <w:tc>
          <w:tcPr>
            <w:tcW w:w="502" w:type="pct"/>
            <w:tcBorders>
              <w:top w:val="nil"/>
              <w:left w:val="nil"/>
              <w:bottom w:val="nil"/>
              <w:right w:val="nil"/>
            </w:tcBorders>
            <w:shd w:val="clear" w:color="000000" w:fill="CCCCFF"/>
            <w:noWrap/>
            <w:vAlign w:val="bottom"/>
            <w:hideMark/>
          </w:tcPr>
          <w:p w14:paraId="50DF75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25.881,00</w:t>
            </w:r>
          </w:p>
        </w:tc>
        <w:tc>
          <w:tcPr>
            <w:tcW w:w="411" w:type="pct"/>
            <w:tcBorders>
              <w:top w:val="nil"/>
              <w:left w:val="nil"/>
              <w:bottom w:val="nil"/>
              <w:right w:val="nil"/>
            </w:tcBorders>
            <w:shd w:val="clear" w:color="000000" w:fill="CCCCFF"/>
            <w:noWrap/>
            <w:vAlign w:val="bottom"/>
            <w:hideMark/>
          </w:tcPr>
          <w:p w14:paraId="27BB8DA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25.756,00</w:t>
            </w:r>
          </w:p>
        </w:tc>
        <w:tc>
          <w:tcPr>
            <w:tcW w:w="336" w:type="pct"/>
            <w:tcBorders>
              <w:top w:val="nil"/>
              <w:left w:val="nil"/>
              <w:bottom w:val="nil"/>
              <w:right w:val="nil"/>
            </w:tcBorders>
            <w:shd w:val="clear" w:color="000000" w:fill="CCCCFF"/>
            <w:noWrap/>
            <w:vAlign w:val="bottom"/>
            <w:hideMark/>
          </w:tcPr>
          <w:p w14:paraId="61359B2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99,52%</w:t>
            </w:r>
          </w:p>
        </w:tc>
      </w:tr>
      <w:tr w:rsidR="00965DF4" w:rsidRPr="002F158A" w14:paraId="5EF7100B" w14:textId="77777777" w:rsidTr="00232DDC">
        <w:trPr>
          <w:trHeight w:val="255"/>
        </w:trPr>
        <w:tc>
          <w:tcPr>
            <w:tcW w:w="82" w:type="pct"/>
            <w:tcBorders>
              <w:top w:val="nil"/>
              <w:left w:val="nil"/>
              <w:bottom w:val="nil"/>
              <w:right w:val="nil"/>
            </w:tcBorders>
            <w:shd w:val="clear" w:color="000000" w:fill="CCCCFF"/>
            <w:noWrap/>
            <w:vAlign w:val="bottom"/>
            <w:hideMark/>
          </w:tcPr>
          <w:p w14:paraId="68642A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5B7154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3BB807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25.881,00</w:t>
            </w:r>
          </w:p>
        </w:tc>
        <w:tc>
          <w:tcPr>
            <w:tcW w:w="502" w:type="pct"/>
            <w:tcBorders>
              <w:top w:val="nil"/>
              <w:left w:val="nil"/>
              <w:bottom w:val="nil"/>
              <w:right w:val="nil"/>
            </w:tcBorders>
            <w:shd w:val="clear" w:color="000000" w:fill="CCCCFF"/>
            <w:noWrap/>
            <w:vAlign w:val="bottom"/>
            <w:hideMark/>
          </w:tcPr>
          <w:p w14:paraId="1E0C661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25.881,00</w:t>
            </w:r>
          </w:p>
        </w:tc>
        <w:tc>
          <w:tcPr>
            <w:tcW w:w="411" w:type="pct"/>
            <w:tcBorders>
              <w:top w:val="nil"/>
              <w:left w:val="nil"/>
              <w:bottom w:val="nil"/>
              <w:right w:val="nil"/>
            </w:tcBorders>
            <w:shd w:val="clear" w:color="000000" w:fill="CCCCFF"/>
            <w:noWrap/>
            <w:vAlign w:val="bottom"/>
            <w:hideMark/>
          </w:tcPr>
          <w:p w14:paraId="5CB5A1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25.756,00</w:t>
            </w:r>
          </w:p>
        </w:tc>
        <w:tc>
          <w:tcPr>
            <w:tcW w:w="336" w:type="pct"/>
            <w:tcBorders>
              <w:top w:val="nil"/>
              <w:left w:val="nil"/>
              <w:bottom w:val="nil"/>
              <w:right w:val="nil"/>
            </w:tcBorders>
            <w:shd w:val="clear" w:color="000000" w:fill="CCCCFF"/>
            <w:noWrap/>
            <w:vAlign w:val="bottom"/>
            <w:hideMark/>
          </w:tcPr>
          <w:p w14:paraId="3F0286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99,52%</w:t>
            </w:r>
          </w:p>
        </w:tc>
      </w:tr>
      <w:tr w:rsidR="00965DF4" w:rsidRPr="002F158A" w14:paraId="04143FB7" w14:textId="77777777" w:rsidTr="00232DDC">
        <w:trPr>
          <w:trHeight w:val="255"/>
        </w:trPr>
        <w:tc>
          <w:tcPr>
            <w:tcW w:w="82" w:type="pct"/>
            <w:tcBorders>
              <w:top w:val="nil"/>
              <w:left w:val="nil"/>
              <w:bottom w:val="nil"/>
              <w:right w:val="nil"/>
            </w:tcBorders>
            <w:shd w:val="clear" w:color="auto" w:fill="auto"/>
            <w:noWrap/>
            <w:vAlign w:val="bottom"/>
            <w:hideMark/>
          </w:tcPr>
          <w:p w14:paraId="472F4F9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D0DF6C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w:t>
            </w:r>
          </w:p>
        </w:tc>
        <w:tc>
          <w:tcPr>
            <w:tcW w:w="2693" w:type="pct"/>
            <w:tcBorders>
              <w:top w:val="nil"/>
              <w:left w:val="nil"/>
              <w:bottom w:val="nil"/>
              <w:right w:val="nil"/>
            </w:tcBorders>
            <w:shd w:val="clear" w:color="auto" w:fill="auto"/>
            <w:noWrap/>
            <w:vAlign w:val="bottom"/>
            <w:hideMark/>
          </w:tcPr>
          <w:p w14:paraId="1BC1FC3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na temelju osiguranja i druge naknade</w:t>
            </w:r>
          </w:p>
        </w:tc>
        <w:tc>
          <w:tcPr>
            <w:tcW w:w="505" w:type="pct"/>
            <w:tcBorders>
              <w:top w:val="nil"/>
              <w:left w:val="nil"/>
              <w:bottom w:val="nil"/>
              <w:right w:val="nil"/>
            </w:tcBorders>
            <w:shd w:val="clear" w:color="auto" w:fill="auto"/>
            <w:noWrap/>
            <w:vAlign w:val="bottom"/>
            <w:hideMark/>
          </w:tcPr>
          <w:p w14:paraId="7BF60A5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25.881,00</w:t>
            </w:r>
          </w:p>
        </w:tc>
        <w:tc>
          <w:tcPr>
            <w:tcW w:w="502" w:type="pct"/>
            <w:tcBorders>
              <w:top w:val="nil"/>
              <w:left w:val="nil"/>
              <w:bottom w:val="nil"/>
              <w:right w:val="nil"/>
            </w:tcBorders>
            <w:shd w:val="clear" w:color="auto" w:fill="auto"/>
            <w:noWrap/>
            <w:vAlign w:val="bottom"/>
            <w:hideMark/>
          </w:tcPr>
          <w:p w14:paraId="28F6D00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25.881,00</w:t>
            </w:r>
          </w:p>
        </w:tc>
        <w:tc>
          <w:tcPr>
            <w:tcW w:w="411" w:type="pct"/>
            <w:tcBorders>
              <w:top w:val="nil"/>
              <w:left w:val="nil"/>
              <w:bottom w:val="nil"/>
              <w:right w:val="nil"/>
            </w:tcBorders>
            <w:shd w:val="clear" w:color="auto" w:fill="auto"/>
            <w:noWrap/>
            <w:vAlign w:val="bottom"/>
            <w:hideMark/>
          </w:tcPr>
          <w:p w14:paraId="1F98115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25.756,00</w:t>
            </w:r>
          </w:p>
        </w:tc>
        <w:tc>
          <w:tcPr>
            <w:tcW w:w="336" w:type="pct"/>
            <w:tcBorders>
              <w:top w:val="nil"/>
              <w:left w:val="nil"/>
              <w:bottom w:val="nil"/>
              <w:right w:val="nil"/>
            </w:tcBorders>
            <w:shd w:val="clear" w:color="auto" w:fill="auto"/>
            <w:noWrap/>
            <w:vAlign w:val="bottom"/>
            <w:hideMark/>
          </w:tcPr>
          <w:p w14:paraId="27DDD3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99,52%</w:t>
            </w:r>
          </w:p>
        </w:tc>
      </w:tr>
      <w:tr w:rsidR="00965DF4" w:rsidRPr="002F158A" w14:paraId="1A1FBFAE" w14:textId="77777777" w:rsidTr="00232DDC">
        <w:trPr>
          <w:trHeight w:val="255"/>
        </w:trPr>
        <w:tc>
          <w:tcPr>
            <w:tcW w:w="82" w:type="pct"/>
            <w:tcBorders>
              <w:top w:val="nil"/>
              <w:left w:val="nil"/>
              <w:bottom w:val="nil"/>
              <w:right w:val="nil"/>
            </w:tcBorders>
            <w:shd w:val="clear" w:color="auto" w:fill="auto"/>
            <w:noWrap/>
            <w:vAlign w:val="bottom"/>
            <w:hideMark/>
          </w:tcPr>
          <w:p w14:paraId="17DCFED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42929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3721</w:t>
            </w:r>
          </w:p>
        </w:tc>
        <w:tc>
          <w:tcPr>
            <w:tcW w:w="2693" w:type="pct"/>
            <w:tcBorders>
              <w:top w:val="nil"/>
              <w:left w:val="nil"/>
              <w:bottom w:val="nil"/>
              <w:right w:val="nil"/>
            </w:tcBorders>
            <w:shd w:val="clear" w:color="auto" w:fill="auto"/>
            <w:noWrap/>
            <w:vAlign w:val="bottom"/>
            <w:hideMark/>
          </w:tcPr>
          <w:p w14:paraId="0A35004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građanima i kućanstvima u novcu</w:t>
            </w:r>
          </w:p>
        </w:tc>
        <w:tc>
          <w:tcPr>
            <w:tcW w:w="505" w:type="pct"/>
            <w:tcBorders>
              <w:top w:val="nil"/>
              <w:left w:val="nil"/>
              <w:bottom w:val="nil"/>
              <w:right w:val="nil"/>
            </w:tcBorders>
            <w:shd w:val="clear" w:color="auto" w:fill="auto"/>
            <w:noWrap/>
            <w:vAlign w:val="bottom"/>
            <w:hideMark/>
          </w:tcPr>
          <w:p w14:paraId="2E57773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C86066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CB13DF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25.756,00</w:t>
            </w:r>
          </w:p>
        </w:tc>
        <w:tc>
          <w:tcPr>
            <w:tcW w:w="336" w:type="pct"/>
            <w:tcBorders>
              <w:top w:val="nil"/>
              <w:left w:val="nil"/>
              <w:bottom w:val="nil"/>
              <w:right w:val="nil"/>
            </w:tcBorders>
            <w:shd w:val="clear" w:color="auto" w:fill="auto"/>
            <w:noWrap/>
            <w:vAlign w:val="bottom"/>
            <w:hideMark/>
          </w:tcPr>
          <w:p w14:paraId="66A319C0" w14:textId="77777777" w:rsidR="00965DF4" w:rsidRPr="002F158A" w:rsidRDefault="00965DF4" w:rsidP="00232DDC">
            <w:pPr>
              <w:jc w:val="right"/>
              <w:rPr>
                <w:rFonts w:ascii="Arial" w:hAnsi="Arial" w:cs="Arial"/>
                <w:sz w:val="20"/>
                <w:szCs w:val="20"/>
                <w:lang w:val="en-US"/>
              </w:rPr>
            </w:pPr>
          </w:p>
        </w:tc>
      </w:tr>
      <w:tr w:rsidR="00965DF4" w:rsidRPr="002F158A" w14:paraId="46DAE9AC" w14:textId="77777777" w:rsidTr="00232DDC">
        <w:trPr>
          <w:trHeight w:val="255"/>
        </w:trPr>
        <w:tc>
          <w:tcPr>
            <w:tcW w:w="82" w:type="pct"/>
            <w:tcBorders>
              <w:top w:val="nil"/>
              <w:left w:val="nil"/>
              <w:bottom w:val="nil"/>
              <w:right w:val="nil"/>
            </w:tcBorders>
            <w:shd w:val="clear" w:color="000000" w:fill="FFFF99"/>
            <w:noWrap/>
            <w:vAlign w:val="bottom"/>
            <w:hideMark/>
          </w:tcPr>
          <w:p w14:paraId="4F09436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16B0A4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A100045</w:t>
            </w:r>
          </w:p>
        </w:tc>
        <w:tc>
          <w:tcPr>
            <w:tcW w:w="2693" w:type="pct"/>
            <w:tcBorders>
              <w:top w:val="nil"/>
              <w:left w:val="nil"/>
              <w:bottom w:val="nil"/>
              <w:right w:val="nil"/>
            </w:tcBorders>
            <w:shd w:val="clear" w:color="000000" w:fill="FFFF99"/>
            <w:noWrap/>
            <w:vAlign w:val="bottom"/>
            <w:hideMark/>
          </w:tcPr>
          <w:p w14:paraId="7275188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Financiranje Crvenog križa za Projekt "Mobilnog tima"</w:t>
            </w:r>
          </w:p>
        </w:tc>
        <w:tc>
          <w:tcPr>
            <w:tcW w:w="505" w:type="pct"/>
            <w:tcBorders>
              <w:top w:val="nil"/>
              <w:left w:val="nil"/>
              <w:bottom w:val="nil"/>
              <w:right w:val="nil"/>
            </w:tcBorders>
            <w:shd w:val="clear" w:color="000000" w:fill="FFFF99"/>
            <w:noWrap/>
            <w:vAlign w:val="bottom"/>
            <w:hideMark/>
          </w:tcPr>
          <w:p w14:paraId="113C019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27.800,00</w:t>
            </w:r>
          </w:p>
        </w:tc>
        <w:tc>
          <w:tcPr>
            <w:tcW w:w="502" w:type="pct"/>
            <w:tcBorders>
              <w:top w:val="nil"/>
              <w:left w:val="nil"/>
              <w:bottom w:val="nil"/>
              <w:right w:val="nil"/>
            </w:tcBorders>
            <w:shd w:val="clear" w:color="000000" w:fill="FFFF99"/>
            <w:noWrap/>
            <w:vAlign w:val="bottom"/>
            <w:hideMark/>
          </w:tcPr>
          <w:p w14:paraId="4615B70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27.800,00</w:t>
            </w:r>
          </w:p>
        </w:tc>
        <w:tc>
          <w:tcPr>
            <w:tcW w:w="411" w:type="pct"/>
            <w:tcBorders>
              <w:top w:val="nil"/>
              <w:left w:val="nil"/>
              <w:bottom w:val="nil"/>
              <w:right w:val="nil"/>
            </w:tcBorders>
            <w:shd w:val="clear" w:color="000000" w:fill="FFFF99"/>
            <w:noWrap/>
            <w:vAlign w:val="bottom"/>
            <w:hideMark/>
          </w:tcPr>
          <w:p w14:paraId="4A1B51B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27.799,92</w:t>
            </w:r>
          </w:p>
        </w:tc>
        <w:tc>
          <w:tcPr>
            <w:tcW w:w="336" w:type="pct"/>
            <w:tcBorders>
              <w:top w:val="nil"/>
              <w:left w:val="nil"/>
              <w:bottom w:val="nil"/>
              <w:right w:val="nil"/>
            </w:tcBorders>
            <w:shd w:val="clear" w:color="000000" w:fill="FFFF99"/>
            <w:noWrap/>
            <w:vAlign w:val="bottom"/>
            <w:hideMark/>
          </w:tcPr>
          <w:p w14:paraId="151AF94E" w14:textId="77777777" w:rsidR="00965DF4" w:rsidRPr="002F158A" w:rsidRDefault="00965DF4" w:rsidP="00232DDC">
            <w:pPr>
              <w:jc w:val="center"/>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63932251" w14:textId="77777777" w:rsidTr="00232DDC">
        <w:trPr>
          <w:trHeight w:val="255"/>
        </w:trPr>
        <w:tc>
          <w:tcPr>
            <w:tcW w:w="82" w:type="pct"/>
            <w:tcBorders>
              <w:top w:val="nil"/>
              <w:left w:val="nil"/>
              <w:bottom w:val="nil"/>
              <w:right w:val="nil"/>
            </w:tcBorders>
            <w:shd w:val="clear" w:color="000000" w:fill="CCCCFF"/>
            <w:noWrap/>
            <w:vAlign w:val="bottom"/>
            <w:hideMark/>
          </w:tcPr>
          <w:p w14:paraId="5743382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8CD699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B5875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27.800,00</w:t>
            </w:r>
          </w:p>
        </w:tc>
        <w:tc>
          <w:tcPr>
            <w:tcW w:w="502" w:type="pct"/>
            <w:tcBorders>
              <w:top w:val="nil"/>
              <w:left w:val="nil"/>
              <w:bottom w:val="nil"/>
              <w:right w:val="nil"/>
            </w:tcBorders>
            <w:shd w:val="clear" w:color="000000" w:fill="CCCCFF"/>
            <w:noWrap/>
            <w:vAlign w:val="bottom"/>
            <w:hideMark/>
          </w:tcPr>
          <w:p w14:paraId="5B984A8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27.800,00</w:t>
            </w:r>
          </w:p>
        </w:tc>
        <w:tc>
          <w:tcPr>
            <w:tcW w:w="411" w:type="pct"/>
            <w:tcBorders>
              <w:top w:val="nil"/>
              <w:left w:val="nil"/>
              <w:bottom w:val="nil"/>
              <w:right w:val="nil"/>
            </w:tcBorders>
            <w:shd w:val="clear" w:color="000000" w:fill="CCCCFF"/>
            <w:noWrap/>
            <w:vAlign w:val="bottom"/>
            <w:hideMark/>
          </w:tcPr>
          <w:p w14:paraId="7C703B8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27.799,92</w:t>
            </w:r>
          </w:p>
        </w:tc>
        <w:tc>
          <w:tcPr>
            <w:tcW w:w="336" w:type="pct"/>
            <w:tcBorders>
              <w:top w:val="nil"/>
              <w:left w:val="nil"/>
              <w:bottom w:val="nil"/>
              <w:right w:val="nil"/>
            </w:tcBorders>
            <w:shd w:val="clear" w:color="000000" w:fill="CCCCFF"/>
            <w:noWrap/>
            <w:vAlign w:val="bottom"/>
            <w:hideMark/>
          </w:tcPr>
          <w:p w14:paraId="78A817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6241CEA7" w14:textId="77777777" w:rsidTr="00232DDC">
        <w:trPr>
          <w:trHeight w:val="255"/>
        </w:trPr>
        <w:tc>
          <w:tcPr>
            <w:tcW w:w="82" w:type="pct"/>
            <w:tcBorders>
              <w:top w:val="nil"/>
              <w:left w:val="nil"/>
              <w:bottom w:val="nil"/>
              <w:right w:val="nil"/>
            </w:tcBorders>
            <w:shd w:val="clear" w:color="000000" w:fill="CCCCFF"/>
            <w:noWrap/>
            <w:vAlign w:val="bottom"/>
            <w:hideMark/>
          </w:tcPr>
          <w:p w14:paraId="1E98579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5641CD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CB3EC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27.800,00</w:t>
            </w:r>
          </w:p>
        </w:tc>
        <w:tc>
          <w:tcPr>
            <w:tcW w:w="502" w:type="pct"/>
            <w:tcBorders>
              <w:top w:val="nil"/>
              <w:left w:val="nil"/>
              <w:bottom w:val="nil"/>
              <w:right w:val="nil"/>
            </w:tcBorders>
            <w:shd w:val="clear" w:color="000000" w:fill="CCCCFF"/>
            <w:noWrap/>
            <w:vAlign w:val="bottom"/>
            <w:hideMark/>
          </w:tcPr>
          <w:p w14:paraId="1D9150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27.800,00</w:t>
            </w:r>
          </w:p>
        </w:tc>
        <w:tc>
          <w:tcPr>
            <w:tcW w:w="411" w:type="pct"/>
            <w:tcBorders>
              <w:top w:val="nil"/>
              <w:left w:val="nil"/>
              <w:bottom w:val="nil"/>
              <w:right w:val="nil"/>
            </w:tcBorders>
            <w:shd w:val="clear" w:color="000000" w:fill="CCCCFF"/>
            <w:noWrap/>
            <w:vAlign w:val="bottom"/>
            <w:hideMark/>
          </w:tcPr>
          <w:p w14:paraId="6AD346B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27.799,92</w:t>
            </w:r>
          </w:p>
        </w:tc>
        <w:tc>
          <w:tcPr>
            <w:tcW w:w="336" w:type="pct"/>
            <w:tcBorders>
              <w:top w:val="nil"/>
              <w:left w:val="nil"/>
              <w:bottom w:val="nil"/>
              <w:right w:val="nil"/>
            </w:tcBorders>
            <w:shd w:val="clear" w:color="000000" w:fill="CCCCFF"/>
            <w:noWrap/>
            <w:vAlign w:val="bottom"/>
            <w:hideMark/>
          </w:tcPr>
          <w:p w14:paraId="464BBA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2307BFB7" w14:textId="77777777" w:rsidTr="00232DDC">
        <w:trPr>
          <w:trHeight w:val="255"/>
        </w:trPr>
        <w:tc>
          <w:tcPr>
            <w:tcW w:w="82" w:type="pct"/>
            <w:tcBorders>
              <w:top w:val="nil"/>
              <w:left w:val="nil"/>
              <w:bottom w:val="nil"/>
              <w:right w:val="nil"/>
            </w:tcBorders>
            <w:shd w:val="clear" w:color="auto" w:fill="auto"/>
            <w:noWrap/>
            <w:vAlign w:val="bottom"/>
            <w:hideMark/>
          </w:tcPr>
          <w:p w14:paraId="11A1C56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61F712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7F45232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A63B4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27.800,00</w:t>
            </w:r>
          </w:p>
        </w:tc>
        <w:tc>
          <w:tcPr>
            <w:tcW w:w="502" w:type="pct"/>
            <w:tcBorders>
              <w:top w:val="nil"/>
              <w:left w:val="nil"/>
              <w:bottom w:val="nil"/>
              <w:right w:val="nil"/>
            </w:tcBorders>
            <w:shd w:val="clear" w:color="auto" w:fill="auto"/>
            <w:noWrap/>
            <w:vAlign w:val="bottom"/>
            <w:hideMark/>
          </w:tcPr>
          <w:p w14:paraId="7E1007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27.800,00</w:t>
            </w:r>
          </w:p>
        </w:tc>
        <w:tc>
          <w:tcPr>
            <w:tcW w:w="411" w:type="pct"/>
            <w:tcBorders>
              <w:top w:val="nil"/>
              <w:left w:val="nil"/>
              <w:bottom w:val="nil"/>
              <w:right w:val="nil"/>
            </w:tcBorders>
            <w:shd w:val="clear" w:color="auto" w:fill="auto"/>
            <w:noWrap/>
            <w:vAlign w:val="bottom"/>
            <w:hideMark/>
          </w:tcPr>
          <w:p w14:paraId="47F645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27.799,92</w:t>
            </w:r>
          </w:p>
        </w:tc>
        <w:tc>
          <w:tcPr>
            <w:tcW w:w="336" w:type="pct"/>
            <w:tcBorders>
              <w:top w:val="nil"/>
              <w:left w:val="nil"/>
              <w:bottom w:val="nil"/>
              <w:right w:val="nil"/>
            </w:tcBorders>
            <w:shd w:val="clear" w:color="auto" w:fill="auto"/>
            <w:noWrap/>
            <w:vAlign w:val="bottom"/>
            <w:hideMark/>
          </w:tcPr>
          <w:p w14:paraId="4DD943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30A3EA33" w14:textId="77777777" w:rsidTr="00232DDC">
        <w:trPr>
          <w:trHeight w:val="255"/>
        </w:trPr>
        <w:tc>
          <w:tcPr>
            <w:tcW w:w="82" w:type="pct"/>
            <w:tcBorders>
              <w:top w:val="nil"/>
              <w:left w:val="nil"/>
              <w:bottom w:val="nil"/>
              <w:right w:val="nil"/>
            </w:tcBorders>
            <w:shd w:val="clear" w:color="auto" w:fill="auto"/>
            <w:noWrap/>
            <w:vAlign w:val="bottom"/>
            <w:hideMark/>
          </w:tcPr>
          <w:p w14:paraId="7B52891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862781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64A52B4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2F79E30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06C7F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9328C2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27.799,92</w:t>
            </w:r>
          </w:p>
        </w:tc>
        <w:tc>
          <w:tcPr>
            <w:tcW w:w="336" w:type="pct"/>
            <w:tcBorders>
              <w:top w:val="nil"/>
              <w:left w:val="nil"/>
              <w:bottom w:val="nil"/>
              <w:right w:val="nil"/>
            </w:tcBorders>
            <w:shd w:val="clear" w:color="auto" w:fill="auto"/>
            <w:noWrap/>
            <w:vAlign w:val="bottom"/>
            <w:hideMark/>
          </w:tcPr>
          <w:p w14:paraId="73376ED6" w14:textId="77777777" w:rsidR="00965DF4" w:rsidRPr="002F158A" w:rsidRDefault="00965DF4" w:rsidP="00232DDC">
            <w:pPr>
              <w:jc w:val="right"/>
              <w:rPr>
                <w:rFonts w:ascii="Arial" w:hAnsi="Arial" w:cs="Arial"/>
                <w:sz w:val="20"/>
                <w:szCs w:val="20"/>
                <w:lang w:val="en-US"/>
              </w:rPr>
            </w:pPr>
          </w:p>
        </w:tc>
      </w:tr>
      <w:tr w:rsidR="00965DF4" w:rsidRPr="002F158A" w14:paraId="4B1EAF78" w14:textId="77777777" w:rsidTr="00232DDC">
        <w:trPr>
          <w:trHeight w:val="255"/>
        </w:trPr>
        <w:tc>
          <w:tcPr>
            <w:tcW w:w="82" w:type="pct"/>
            <w:tcBorders>
              <w:top w:val="nil"/>
              <w:left w:val="nil"/>
              <w:bottom w:val="nil"/>
              <w:right w:val="nil"/>
            </w:tcBorders>
            <w:shd w:val="clear" w:color="000000" w:fill="FFFF99"/>
            <w:noWrap/>
            <w:vAlign w:val="bottom"/>
            <w:hideMark/>
          </w:tcPr>
          <w:p w14:paraId="1B5C741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4DDFD0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A100046</w:t>
            </w:r>
          </w:p>
        </w:tc>
        <w:tc>
          <w:tcPr>
            <w:tcW w:w="2693" w:type="pct"/>
            <w:tcBorders>
              <w:top w:val="nil"/>
              <w:left w:val="nil"/>
              <w:bottom w:val="nil"/>
              <w:right w:val="nil"/>
            </w:tcBorders>
            <w:shd w:val="clear" w:color="000000" w:fill="FFFF99"/>
            <w:noWrap/>
            <w:vAlign w:val="bottom"/>
            <w:hideMark/>
          </w:tcPr>
          <w:p w14:paraId="1340E69D"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redovnih</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Crvenog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križa</w:t>
            </w:r>
            <w:proofErr w:type="spellEnd"/>
          </w:p>
        </w:tc>
        <w:tc>
          <w:tcPr>
            <w:tcW w:w="505" w:type="pct"/>
            <w:tcBorders>
              <w:top w:val="nil"/>
              <w:left w:val="nil"/>
              <w:bottom w:val="nil"/>
              <w:right w:val="nil"/>
            </w:tcBorders>
            <w:shd w:val="clear" w:color="000000" w:fill="FFFF99"/>
            <w:noWrap/>
            <w:vAlign w:val="bottom"/>
            <w:hideMark/>
          </w:tcPr>
          <w:p w14:paraId="3BDBCC2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18.000,00</w:t>
            </w:r>
          </w:p>
        </w:tc>
        <w:tc>
          <w:tcPr>
            <w:tcW w:w="502" w:type="pct"/>
            <w:tcBorders>
              <w:top w:val="nil"/>
              <w:left w:val="nil"/>
              <w:bottom w:val="nil"/>
              <w:right w:val="nil"/>
            </w:tcBorders>
            <w:shd w:val="clear" w:color="000000" w:fill="FFFF99"/>
            <w:noWrap/>
            <w:vAlign w:val="bottom"/>
            <w:hideMark/>
          </w:tcPr>
          <w:p w14:paraId="7A34F4E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18.000,00</w:t>
            </w:r>
          </w:p>
        </w:tc>
        <w:tc>
          <w:tcPr>
            <w:tcW w:w="411" w:type="pct"/>
            <w:tcBorders>
              <w:top w:val="nil"/>
              <w:left w:val="nil"/>
              <w:bottom w:val="nil"/>
              <w:right w:val="nil"/>
            </w:tcBorders>
            <w:shd w:val="clear" w:color="000000" w:fill="FFFF99"/>
            <w:noWrap/>
            <w:vAlign w:val="bottom"/>
            <w:hideMark/>
          </w:tcPr>
          <w:p w14:paraId="5CA4F75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17.903,80</w:t>
            </w:r>
          </w:p>
        </w:tc>
        <w:tc>
          <w:tcPr>
            <w:tcW w:w="336" w:type="pct"/>
            <w:tcBorders>
              <w:top w:val="nil"/>
              <w:left w:val="nil"/>
              <w:bottom w:val="nil"/>
              <w:right w:val="nil"/>
            </w:tcBorders>
            <w:shd w:val="clear" w:color="000000" w:fill="FFFF99"/>
            <w:noWrap/>
            <w:vAlign w:val="bottom"/>
            <w:hideMark/>
          </w:tcPr>
          <w:p w14:paraId="3FB2D83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99,47%</w:t>
            </w:r>
          </w:p>
        </w:tc>
      </w:tr>
      <w:tr w:rsidR="00965DF4" w:rsidRPr="002F158A" w14:paraId="4DD0F36D" w14:textId="77777777" w:rsidTr="00232DDC">
        <w:trPr>
          <w:trHeight w:val="255"/>
        </w:trPr>
        <w:tc>
          <w:tcPr>
            <w:tcW w:w="82" w:type="pct"/>
            <w:tcBorders>
              <w:top w:val="nil"/>
              <w:left w:val="nil"/>
              <w:bottom w:val="nil"/>
              <w:right w:val="nil"/>
            </w:tcBorders>
            <w:shd w:val="clear" w:color="000000" w:fill="CCCCFF"/>
            <w:noWrap/>
            <w:vAlign w:val="bottom"/>
            <w:hideMark/>
          </w:tcPr>
          <w:p w14:paraId="733E6C7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D4750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3D99D51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18.000,00</w:t>
            </w:r>
          </w:p>
        </w:tc>
        <w:tc>
          <w:tcPr>
            <w:tcW w:w="502" w:type="pct"/>
            <w:tcBorders>
              <w:top w:val="nil"/>
              <w:left w:val="nil"/>
              <w:bottom w:val="nil"/>
              <w:right w:val="nil"/>
            </w:tcBorders>
            <w:shd w:val="clear" w:color="000000" w:fill="CCCCFF"/>
            <w:noWrap/>
            <w:vAlign w:val="bottom"/>
            <w:hideMark/>
          </w:tcPr>
          <w:p w14:paraId="5191E8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18.000,00</w:t>
            </w:r>
          </w:p>
        </w:tc>
        <w:tc>
          <w:tcPr>
            <w:tcW w:w="411" w:type="pct"/>
            <w:tcBorders>
              <w:top w:val="nil"/>
              <w:left w:val="nil"/>
              <w:bottom w:val="nil"/>
              <w:right w:val="nil"/>
            </w:tcBorders>
            <w:shd w:val="clear" w:color="000000" w:fill="CCCCFF"/>
            <w:noWrap/>
            <w:vAlign w:val="bottom"/>
            <w:hideMark/>
          </w:tcPr>
          <w:p w14:paraId="6599A8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17.903,80</w:t>
            </w:r>
          </w:p>
        </w:tc>
        <w:tc>
          <w:tcPr>
            <w:tcW w:w="336" w:type="pct"/>
            <w:tcBorders>
              <w:top w:val="nil"/>
              <w:left w:val="nil"/>
              <w:bottom w:val="nil"/>
              <w:right w:val="nil"/>
            </w:tcBorders>
            <w:shd w:val="clear" w:color="000000" w:fill="CCCCFF"/>
            <w:noWrap/>
            <w:vAlign w:val="bottom"/>
            <w:hideMark/>
          </w:tcPr>
          <w:p w14:paraId="52D844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99,47%</w:t>
            </w:r>
          </w:p>
        </w:tc>
      </w:tr>
      <w:tr w:rsidR="00965DF4" w:rsidRPr="002F158A" w14:paraId="0AB79EF4" w14:textId="77777777" w:rsidTr="00232DDC">
        <w:trPr>
          <w:trHeight w:val="255"/>
        </w:trPr>
        <w:tc>
          <w:tcPr>
            <w:tcW w:w="82" w:type="pct"/>
            <w:tcBorders>
              <w:top w:val="nil"/>
              <w:left w:val="nil"/>
              <w:bottom w:val="nil"/>
              <w:right w:val="nil"/>
            </w:tcBorders>
            <w:shd w:val="clear" w:color="000000" w:fill="CCCCFF"/>
            <w:noWrap/>
            <w:vAlign w:val="bottom"/>
            <w:hideMark/>
          </w:tcPr>
          <w:p w14:paraId="6417795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97935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18FB5C8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18.000,00</w:t>
            </w:r>
          </w:p>
        </w:tc>
        <w:tc>
          <w:tcPr>
            <w:tcW w:w="502" w:type="pct"/>
            <w:tcBorders>
              <w:top w:val="nil"/>
              <w:left w:val="nil"/>
              <w:bottom w:val="nil"/>
              <w:right w:val="nil"/>
            </w:tcBorders>
            <w:shd w:val="clear" w:color="000000" w:fill="CCCCFF"/>
            <w:noWrap/>
            <w:vAlign w:val="bottom"/>
            <w:hideMark/>
          </w:tcPr>
          <w:p w14:paraId="7E1A43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18.000,00</w:t>
            </w:r>
          </w:p>
        </w:tc>
        <w:tc>
          <w:tcPr>
            <w:tcW w:w="411" w:type="pct"/>
            <w:tcBorders>
              <w:top w:val="nil"/>
              <w:left w:val="nil"/>
              <w:bottom w:val="nil"/>
              <w:right w:val="nil"/>
            </w:tcBorders>
            <w:shd w:val="clear" w:color="000000" w:fill="CCCCFF"/>
            <w:noWrap/>
            <w:vAlign w:val="bottom"/>
            <w:hideMark/>
          </w:tcPr>
          <w:p w14:paraId="50A3DF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17.903,80</w:t>
            </w:r>
          </w:p>
        </w:tc>
        <w:tc>
          <w:tcPr>
            <w:tcW w:w="336" w:type="pct"/>
            <w:tcBorders>
              <w:top w:val="nil"/>
              <w:left w:val="nil"/>
              <w:bottom w:val="nil"/>
              <w:right w:val="nil"/>
            </w:tcBorders>
            <w:shd w:val="clear" w:color="000000" w:fill="CCCCFF"/>
            <w:noWrap/>
            <w:vAlign w:val="bottom"/>
            <w:hideMark/>
          </w:tcPr>
          <w:p w14:paraId="39C30C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99,47%</w:t>
            </w:r>
          </w:p>
        </w:tc>
      </w:tr>
      <w:tr w:rsidR="00965DF4" w:rsidRPr="002F158A" w14:paraId="20D493DE" w14:textId="77777777" w:rsidTr="00232DDC">
        <w:trPr>
          <w:trHeight w:val="255"/>
        </w:trPr>
        <w:tc>
          <w:tcPr>
            <w:tcW w:w="82" w:type="pct"/>
            <w:tcBorders>
              <w:top w:val="nil"/>
              <w:left w:val="nil"/>
              <w:bottom w:val="nil"/>
              <w:right w:val="nil"/>
            </w:tcBorders>
            <w:shd w:val="clear" w:color="auto" w:fill="auto"/>
            <w:noWrap/>
            <w:vAlign w:val="bottom"/>
            <w:hideMark/>
          </w:tcPr>
          <w:p w14:paraId="4159A06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66A636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5A737EA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BCE43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18.000,00</w:t>
            </w:r>
          </w:p>
        </w:tc>
        <w:tc>
          <w:tcPr>
            <w:tcW w:w="502" w:type="pct"/>
            <w:tcBorders>
              <w:top w:val="nil"/>
              <w:left w:val="nil"/>
              <w:bottom w:val="nil"/>
              <w:right w:val="nil"/>
            </w:tcBorders>
            <w:shd w:val="clear" w:color="auto" w:fill="auto"/>
            <w:noWrap/>
            <w:vAlign w:val="bottom"/>
            <w:hideMark/>
          </w:tcPr>
          <w:p w14:paraId="530CE53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18.000,00</w:t>
            </w:r>
          </w:p>
        </w:tc>
        <w:tc>
          <w:tcPr>
            <w:tcW w:w="411" w:type="pct"/>
            <w:tcBorders>
              <w:top w:val="nil"/>
              <w:left w:val="nil"/>
              <w:bottom w:val="nil"/>
              <w:right w:val="nil"/>
            </w:tcBorders>
            <w:shd w:val="clear" w:color="auto" w:fill="auto"/>
            <w:noWrap/>
            <w:vAlign w:val="bottom"/>
            <w:hideMark/>
          </w:tcPr>
          <w:p w14:paraId="30C280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17.903,80</w:t>
            </w:r>
          </w:p>
        </w:tc>
        <w:tc>
          <w:tcPr>
            <w:tcW w:w="336" w:type="pct"/>
            <w:tcBorders>
              <w:top w:val="nil"/>
              <w:left w:val="nil"/>
              <w:bottom w:val="nil"/>
              <w:right w:val="nil"/>
            </w:tcBorders>
            <w:shd w:val="clear" w:color="auto" w:fill="auto"/>
            <w:noWrap/>
            <w:vAlign w:val="bottom"/>
            <w:hideMark/>
          </w:tcPr>
          <w:p w14:paraId="30D9711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99,47%</w:t>
            </w:r>
          </w:p>
        </w:tc>
      </w:tr>
      <w:tr w:rsidR="00965DF4" w:rsidRPr="002F158A" w14:paraId="535DE892" w14:textId="77777777" w:rsidTr="00232DDC">
        <w:trPr>
          <w:trHeight w:val="255"/>
        </w:trPr>
        <w:tc>
          <w:tcPr>
            <w:tcW w:w="82" w:type="pct"/>
            <w:tcBorders>
              <w:top w:val="nil"/>
              <w:left w:val="nil"/>
              <w:bottom w:val="nil"/>
              <w:right w:val="nil"/>
            </w:tcBorders>
            <w:shd w:val="clear" w:color="auto" w:fill="auto"/>
            <w:noWrap/>
            <w:vAlign w:val="bottom"/>
            <w:hideMark/>
          </w:tcPr>
          <w:p w14:paraId="16395F9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2145F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2A1585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12C6F8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635E40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C7A171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17.903,80</w:t>
            </w:r>
          </w:p>
        </w:tc>
        <w:tc>
          <w:tcPr>
            <w:tcW w:w="336" w:type="pct"/>
            <w:tcBorders>
              <w:top w:val="nil"/>
              <w:left w:val="nil"/>
              <w:bottom w:val="nil"/>
              <w:right w:val="nil"/>
            </w:tcBorders>
            <w:shd w:val="clear" w:color="auto" w:fill="auto"/>
            <w:noWrap/>
            <w:vAlign w:val="bottom"/>
            <w:hideMark/>
          </w:tcPr>
          <w:p w14:paraId="42D3D34C" w14:textId="77777777" w:rsidR="00965DF4" w:rsidRPr="002F158A" w:rsidRDefault="00965DF4" w:rsidP="00232DDC">
            <w:pPr>
              <w:jc w:val="right"/>
              <w:rPr>
                <w:rFonts w:ascii="Arial" w:hAnsi="Arial" w:cs="Arial"/>
                <w:sz w:val="20"/>
                <w:szCs w:val="20"/>
                <w:lang w:val="en-US"/>
              </w:rPr>
            </w:pPr>
          </w:p>
        </w:tc>
      </w:tr>
      <w:tr w:rsidR="00965DF4" w:rsidRPr="002F158A" w14:paraId="0CF682C8" w14:textId="77777777" w:rsidTr="00232DDC">
        <w:trPr>
          <w:trHeight w:val="255"/>
        </w:trPr>
        <w:tc>
          <w:tcPr>
            <w:tcW w:w="82" w:type="pct"/>
            <w:tcBorders>
              <w:top w:val="nil"/>
              <w:left w:val="nil"/>
              <w:bottom w:val="nil"/>
              <w:right w:val="nil"/>
            </w:tcBorders>
            <w:shd w:val="clear" w:color="000000" w:fill="FFFF99"/>
            <w:noWrap/>
            <w:vAlign w:val="bottom"/>
            <w:hideMark/>
          </w:tcPr>
          <w:p w14:paraId="54AFFA5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E23922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A100047</w:t>
            </w:r>
          </w:p>
        </w:tc>
        <w:tc>
          <w:tcPr>
            <w:tcW w:w="2693" w:type="pct"/>
            <w:tcBorders>
              <w:top w:val="nil"/>
              <w:left w:val="nil"/>
              <w:bottom w:val="nil"/>
              <w:right w:val="nil"/>
            </w:tcBorders>
            <w:shd w:val="clear" w:color="000000" w:fill="FFFF99"/>
            <w:noWrap/>
            <w:vAlign w:val="bottom"/>
            <w:hideMark/>
          </w:tcPr>
          <w:p w14:paraId="35AAC50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Aktivnost: Sufinanciranje programa rada neprofitnih organizacija na području socijalne skrbi</w:t>
            </w:r>
          </w:p>
        </w:tc>
        <w:tc>
          <w:tcPr>
            <w:tcW w:w="505" w:type="pct"/>
            <w:tcBorders>
              <w:top w:val="nil"/>
              <w:left w:val="nil"/>
              <w:bottom w:val="nil"/>
              <w:right w:val="nil"/>
            </w:tcBorders>
            <w:shd w:val="clear" w:color="000000" w:fill="FFFF99"/>
            <w:noWrap/>
            <w:vAlign w:val="bottom"/>
            <w:hideMark/>
          </w:tcPr>
          <w:p w14:paraId="73545AF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6.640,00</w:t>
            </w:r>
          </w:p>
        </w:tc>
        <w:tc>
          <w:tcPr>
            <w:tcW w:w="502" w:type="pct"/>
            <w:tcBorders>
              <w:top w:val="nil"/>
              <w:left w:val="nil"/>
              <w:bottom w:val="nil"/>
              <w:right w:val="nil"/>
            </w:tcBorders>
            <w:shd w:val="clear" w:color="000000" w:fill="FFFF99"/>
            <w:noWrap/>
            <w:vAlign w:val="bottom"/>
            <w:hideMark/>
          </w:tcPr>
          <w:p w14:paraId="0632273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3.330,00</w:t>
            </w:r>
          </w:p>
        </w:tc>
        <w:tc>
          <w:tcPr>
            <w:tcW w:w="411" w:type="pct"/>
            <w:tcBorders>
              <w:top w:val="nil"/>
              <w:left w:val="nil"/>
              <w:bottom w:val="nil"/>
              <w:right w:val="nil"/>
            </w:tcBorders>
            <w:shd w:val="clear" w:color="000000" w:fill="FFFF99"/>
            <w:noWrap/>
            <w:vAlign w:val="bottom"/>
            <w:hideMark/>
          </w:tcPr>
          <w:p w14:paraId="4D167A0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3.330,00</w:t>
            </w:r>
          </w:p>
        </w:tc>
        <w:tc>
          <w:tcPr>
            <w:tcW w:w="336" w:type="pct"/>
            <w:tcBorders>
              <w:top w:val="nil"/>
              <w:left w:val="nil"/>
              <w:bottom w:val="nil"/>
              <w:right w:val="nil"/>
            </w:tcBorders>
            <w:shd w:val="clear" w:color="000000" w:fill="FFFF99"/>
            <w:noWrap/>
            <w:vAlign w:val="bottom"/>
            <w:hideMark/>
          </w:tcPr>
          <w:p w14:paraId="72539E8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100,0%</w:t>
            </w:r>
          </w:p>
        </w:tc>
      </w:tr>
      <w:tr w:rsidR="00965DF4" w:rsidRPr="002F158A" w14:paraId="7A091B78" w14:textId="77777777" w:rsidTr="00232DDC">
        <w:trPr>
          <w:trHeight w:val="255"/>
        </w:trPr>
        <w:tc>
          <w:tcPr>
            <w:tcW w:w="82" w:type="pct"/>
            <w:tcBorders>
              <w:top w:val="nil"/>
              <w:left w:val="nil"/>
              <w:bottom w:val="nil"/>
              <w:right w:val="nil"/>
            </w:tcBorders>
            <w:shd w:val="clear" w:color="000000" w:fill="CCCCFF"/>
            <w:noWrap/>
            <w:vAlign w:val="bottom"/>
            <w:hideMark/>
          </w:tcPr>
          <w:p w14:paraId="6803FA5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BA8951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D6D060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6.640,00</w:t>
            </w:r>
          </w:p>
        </w:tc>
        <w:tc>
          <w:tcPr>
            <w:tcW w:w="502" w:type="pct"/>
            <w:tcBorders>
              <w:top w:val="nil"/>
              <w:left w:val="nil"/>
              <w:bottom w:val="nil"/>
              <w:right w:val="nil"/>
            </w:tcBorders>
            <w:shd w:val="clear" w:color="000000" w:fill="CCCCFF"/>
            <w:noWrap/>
            <w:vAlign w:val="bottom"/>
            <w:hideMark/>
          </w:tcPr>
          <w:p w14:paraId="2A8DE11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3.330,00</w:t>
            </w:r>
          </w:p>
        </w:tc>
        <w:tc>
          <w:tcPr>
            <w:tcW w:w="411" w:type="pct"/>
            <w:tcBorders>
              <w:top w:val="nil"/>
              <w:left w:val="nil"/>
              <w:bottom w:val="nil"/>
              <w:right w:val="nil"/>
            </w:tcBorders>
            <w:shd w:val="clear" w:color="000000" w:fill="CCCCFF"/>
            <w:noWrap/>
            <w:vAlign w:val="bottom"/>
            <w:hideMark/>
          </w:tcPr>
          <w:p w14:paraId="2000E3F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3.330,00</w:t>
            </w:r>
          </w:p>
        </w:tc>
        <w:tc>
          <w:tcPr>
            <w:tcW w:w="336" w:type="pct"/>
            <w:tcBorders>
              <w:top w:val="nil"/>
              <w:left w:val="nil"/>
              <w:bottom w:val="nil"/>
              <w:right w:val="nil"/>
            </w:tcBorders>
            <w:shd w:val="clear" w:color="000000" w:fill="CCCCFF"/>
            <w:noWrap/>
            <w:vAlign w:val="bottom"/>
            <w:hideMark/>
          </w:tcPr>
          <w:p w14:paraId="5D35F5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369CCB9" w14:textId="77777777" w:rsidTr="00232DDC">
        <w:trPr>
          <w:trHeight w:val="255"/>
        </w:trPr>
        <w:tc>
          <w:tcPr>
            <w:tcW w:w="82" w:type="pct"/>
            <w:tcBorders>
              <w:top w:val="nil"/>
              <w:left w:val="nil"/>
              <w:bottom w:val="nil"/>
              <w:right w:val="nil"/>
            </w:tcBorders>
            <w:shd w:val="clear" w:color="000000" w:fill="CCCCFF"/>
            <w:noWrap/>
            <w:vAlign w:val="bottom"/>
            <w:hideMark/>
          </w:tcPr>
          <w:p w14:paraId="4A6FC4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DDD03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4892B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6.640,00</w:t>
            </w:r>
          </w:p>
        </w:tc>
        <w:tc>
          <w:tcPr>
            <w:tcW w:w="502" w:type="pct"/>
            <w:tcBorders>
              <w:top w:val="nil"/>
              <w:left w:val="nil"/>
              <w:bottom w:val="nil"/>
              <w:right w:val="nil"/>
            </w:tcBorders>
            <w:shd w:val="clear" w:color="000000" w:fill="CCCCFF"/>
            <w:noWrap/>
            <w:vAlign w:val="bottom"/>
            <w:hideMark/>
          </w:tcPr>
          <w:p w14:paraId="3D5CEB4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3.330,00</w:t>
            </w:r>
          </w:p>
        </w:tc>
        <w:tc>
          <w:tcPr>
            <w:tcW w:w="411" w:type="pct"/>
            <w:tcBorders>
              <w:top w:val="nil"/>
              <w:left w:val="nil"/>
              <w:bottom w:val="nil"/>
              <w:right w:val="nil"/>
            </w:tcBorders>
            <w:shd w:val="clear" w:color="000000" w:fill="CCCCFF"/>
            <w:noWrap/>
            <w:vAlign w:val="bottom"/>
            <w:hideMark/>
          </w:tcPr>
          <w:p w14:paraId="30B9F5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3.330,00</w:t>
            </w:r>
          </w:p>
        </w:tc>
        <w:tc>
          <w:tcPr>
            <w:tcW w:w="336" w:type="pct"/>
            <w:tcBorders>
              <w:top w:val="nil"/>
              <w:left w:val="nil"/>
              <w:bottom w:val="nil"/>
              <w:right w:val="nil"/>
            </w:tcBorders>
            <w:shd w:val="clear" w:color="000000" w:fill="CCCCFF"/>
            <w:noWrap/>
            <w:vAlign w:val="bottom"/>
            <w:hideMark/>
          </w:tcPr>
          <w:p w14:paraId="691C72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2F5C4B0" w14:textId="77777777" w:rsidTr="00232DDC">
        <w:trPr>
          <w:trHeight w:val="255"/>
        </w:trPr>
        <w:tc>
          <w:tcPr>
            <w:tcW w:w="82" w:type="pct"/>
            <w:tcBorders>
              <w:top w:val="nil"/>
              <w:left w:val="nil"/>
              <w:bottom w:val="nil"/>
              <w:right w:val="nil"/>
            </w:tcBorders>
            <w:shd w:val="clear" w:color="auto" w:fill="auto"/>
            <w:noWrap/>
            <w:vAlign w:val="bottom"/>
            <w:hideMark/>
          </w:tcPr>
          <w:p w14:paraId="0CDF7A73"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4694BD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w:t>
            </w:r>
          </w:p>
        </w:tc>
        <w:tc>
          <w:tcPr>
            <w:tcW w:w="2693" w:type="pct"/>
            <w:tcBorders>
              <w:top w:val="nil"/>
              <w:left w:val="nil"/>
              <w:bottom w:val="nil"/>
              <w:right w:val="nil"/>
            </w:tcBorders>
            <w:shd w:val="clear" w:color="auto" w:fill="auto"/>
            <w:noWrap/>
            <w:vAlign w:val="bottom"/>
            <w:hideMark/>
          </w:tcPr>
          <w:p w14:paraId="068E7A0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2ED189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6.640,00</w:t>
            </w:r>
          </w:p>
        </w:tc>
        <w:tc>
          <w:tcPr>
            <w:tcW w:w="502" w:type="pct"/>
            <w:tcBorders>
              <w:top w:val="nil"/>
              <w:left w:val="nil"/>
              <w:bottom w:val="nil"/>
              <w:right w:val="nil"/>
            </w:tcBorders>
            <w:shd w:val="clear" w:color="auto" w:fill="auto"/>
            <w:noWrap/>
            <w:vAlign w:val="bottom"/>
            <w:hideMark/>
          </w:tcPr>
          <w:p w14:paraId="7CD456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3.330,00</w:t>
            </w:r>
          </w:p>
        </w:tc>
        <w:tc>
          <w:tcPr>
            <w:tcW w:w="411" w:type="pct"/>
            <w:tcBorders>
              <w:top w:val="nil"/>
              <w:left w:val="nil"/>
              <w:bottom w:val="nil"/>
              <w:right w:val="nil"/>
            </w:tcBorders>
            <w:shd w:val="clear" w:color="auto" w:fill="auto"/>
            <w:noWrap/>
            <w:vAlign w:val="bottom"/>
            <w:hideMark/>
          </w:tcPr>
          <w:p w14:paraId="7900C4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3.330,00</w:t>
            </w:r>
          </w:p>
        </w:tc>
        <w:tc>
          <w:tcPr>
            <w:tcW w:w="336" w:type="pct"/>
            <w:tcBorders>
              <w:top w:val="nil"/>
              <w:left w:val="nil"/>
              <w:bottom w:val="nil"/>
              <w:right w:val="nil"/>
            </w:tcBorders>
            <w:shd w:val="clear" w:color="auto" w:fill="auto"/>
            <w:noWrap/>
            <w:vAlign w:val="bottom"/>
            <w:hideMark/>
          </w:tcPr>
          <w:p w14:paraId="2D86444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5CD7C02B" w14:textId="77777777" w:rsidTr="00232DDC">
        <w:trPr>
          <w:trHeight w:val="255"/>
        </w:trPr>
        <w:tc>
          <w:tcPr>
            <w:tcW w:w="82" w:type="pct"/>
            <w:tcBorders>
              <w:top w:val="nil"/>
              <w:left w:val="nil"/>
              <w:bottom w:val="nil"/>
              <w:right w:val="nil"/>
            </w:tcBorders>
            <w:shd w:val="clear" w:color="auto" w:fill="auto"/>
            <w:noWrap/>
            <w:vAlign w:val="bottom"/>
            <w:hideMark/>
          </w:tcPr>
          <w:p w14:paraId="7987618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9B6B20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3811</w:t>
            </w:r>
          </w:p>
        </w:tc>
        <w:tc>
          <w:tcPr>
            <w:tcW w:w="2693" w:type="pct"/>
            <w:tcBorders>
              <w:top w:val="nil"/>
              <w:left w:val="nil"/>
              <w:bottom w:val="nil"/>
              <w:right w:val="nil"/>
            </w:tcBorders>
            <w:shd w:val="clear" w:color="auto" w:fill="auto"/>
            <w:noWrap/>
            <w:vAlign w:val="bottom"/>
            <w:hideMark/>
          </w:tcPr>
          <w:p w14:paraId="50D93D0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Tekuće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donacije</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novcu</w:t>
            </w:r>
            <w:proofErr w:type="spellEnd"/>
          </w:p>
        </w:tc>
        <w:tc>
          <w:tcPr>
            <w:tcW w:w="505" w:type="pct"/>
            <w:tcBorders>
              <w:top w:val="nil"/>
              <w:left w:val="nil"/>
              <w:bottom w:val="nil"/>
              <w:right w:val="nil"/>
            </w:tcBorders>
            <w:shd w:val="clear" w:color="auto" w:fill="auto"/>
            <w:noWrap/>
            <w:vAlign w:val="bottom"/>
            <w:hideMark/>
          </w:tcPr>
          <w:p w14:paraId="3906A74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F4D47E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2CC70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3.330,00</w:t>
            </w:r>
          </w:p>
        </w:tc>
        <w:tc>
          <w:tcPr>
            <w:tcW w:w="336" w:type="pct"/>
            <w:tcBorders>
              <w:top w:val="nil"/>
              <w:left w:val="nil"/>
              <w:bottom w:val="nil"/>
              <w:right w:val="nil"/>
            </w:tcBorders>
            <w:shd w:val="clear" w:color="auto" w:fill="auto"/>
            <w:noWrap/>
            <w:vAlign w:val="bottom"/>
            <w:hideMark/>
          </w:tcPr>
          <w:p w14:paraId="580BEEDF" w14:textId="77777777" w:rsidR="00965DF4" w:rsidRPr="002F158A" w:rsidRDefault="00965DF4" w:rsidP="00232DDC">
            <w:pPr>
              <w:jc w:val="right"/>
              <w:rPr>
                <w:rFonts w:ascii="Arial" w:hAnsi="Arial" w:cs="Arial"/>
                <w:sz w:val="20"/>
                <w:szCs w:val="20"/>
                <w:lang w:val="en-US"/>
              </w:rPr>
            </w:pPr>
          </w:p>
        </w:tc>
      </w:tr>
      <w:tr w:rsidR="00965DF4" w:rsidRPr="002F158A" w14:paraId="74ECF33E" w14:textId="77777777" w:rsidTr="00232DDC">
        <w:trPr>
          <w:trHeight w:val="255"/>
        </w:trPr>
        <w:tc>
          <w:tcPr>
            <w:tcW w:w="82" w:type="pct"/>
            <w:tcBorders>
              <w:top w:val="nil"/>
              <w:left w:val="nil"/>
              <w:bottom w:val="nil"/>
              <w:right w:val="nil"/>
            </w:tcBorders>
            <w:shd w:val="clear" w:color="000000" w:fill="FFFF99"/>
            <w:noWrap/>
            <w:vAlign w:val="bottom"/>
            <w:hideMark/>
          </w:tcPr>
          <w:p w14:paraId="5BF425A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056924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A100060</w:t>
            </w:r>
          </w:p>
        </w:tc>
        <w:tc>
          <w:tcPr>
            <w:tcW w:w="2693" w:type="pct"/>
            <w:tcBorders>
              <w:top w:val="nil"/>
              <w:left w:val="nil"/>
              <w:bottom w:val="nil"/>
              <w:right w:val="nil"/>
            </w:tcBorders>
            <w:shd w:val="clear" w:color="000000" w:fill="FFFF99"/>
            <w:noWrap/>
            <w:vAlign w:val="bottom"/>
            <w:hideMark/>
          </w:tcPr>
          <w:p w14:paraId="54367041"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Sufinanciranje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usluge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pedijatra</w:t>
            </w:r>
            <w:proofErr w:type="spellEnd"/>
          </w:p>
        </w:tc>
        <w:tc>
          <w:tcPr>
            <w:tcW w:w="505" w:type="pct"/>
            <w:tcBorders>
              <w:top w:val="nil"/>
              <w:left w:val="nil"/>
              <w:bottom w:val="nil"/>
              <w:right w:val="nil"/>
            </w:tcBorders>
            <w:shd w:val="clear" w:color="000000" w:fill="FFFF99"/>
            <w:noWrap/>
            <w:vAlign w:val="bottom"/>
            <w:hideMark/>
          </w:tcPr>
          <w:p w14:paraId="477D4BD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4.778,00</w:t>
            </w:r>
          </w:p>
        </w:tc>
        <w:tc>
          <w:tcPr>
            <w:tcW w:w="502" w:type="pct"/>
            <w:tcBorders>
              <w:top w:val="nil"/>
              <w:left w:val="nil"/>
              <w:bottom w:val="nil"/>
              <w:right w:val="nil"/>
            </w:tcBorders>
            <w:shd w:val="clear" w:color="000000" w:fill="FFFF99"/>
            <w:noWrap/>
            <w:vAlign w:val="bottom"/>
            <w:hideMark/>
          </w:tcPr>
          <w:p w14:paraId="2CD4972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411" w:type="pct"/>
            <w:tcBorders>
              <w:top w:val="nil"/>
              <w:left w:val="nil"/>
              <w:bottom w:val="nil"/>
              <w:right w:val="nil"/>
            </w:tcBorders>
            <w:shd w:val="clear" w:color="000000" w:fill="FFFF99"/>
            <w:noWrap/>
            <w:vAlign w:val="bottom"/>
            <w:hideMark/>
          </w:tcPr>
          <w:p w14:paraId="72B8B28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32A4BCD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 </w:t>
            </w:r>
          </w:p>
        </w:tc>
      </w:tr>
      <w:tr w:rsidR="00965DF4" w:rsidRPr="002F158A" w14:paraId="644A7D55" w14:textId="77777777" w:rsidTr="00232DDC">
        <w:trPr>
          <w:trHeight w:val="255"/>
        </w:trPr>
        <w:tc>
          <w:tcPr>
            <w:tcW w:w="82" w:type="pct"/>
            <w:tcBorders>
              <w:top w:val="nil"/>
              <w:left w:val="nil"/>
              <w:bottom w:val="nil"/>
              <w:right w:val="nil"/>
            </w:tcBorders>
            <w:shd w:val="clear" w:color="000000" w:fill="CCCCFF"/>
            <w:noWrap/>
            <w:vAlign w:val="bottom"/>
            <w:hideMark/>
          </w:tcPr>
          <w:p w14:paraId="413C96B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C6FF5B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E32C0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4.778,00</w:t>
            </w:r>
          </w:p>
        </w:tc>
        <w:tc>
          <w:tcPr>
            <w:tcW w:w="502" w:type="pct"/>
            <w:tcBorders>
              <w:top w:val="nil"/>
              <w:left w:val="nil"/>
              <w:bottom w:val="nil"/>
              <w:right w:val="nil"/>
            </w:tcBorders>
            <w:shd w:val="clear" w:color="000000" w:fill="CCCCFF"/>
            <w:noWrap/>
            <w:vAlign w:val="bottom"/>
            <w:hideMark/>
          </w:tcPr>
          <w:p w14:paraId="7C09359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085A1B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3E787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2C998A04" w14:textId="77777777" w:rsidTr="00232DDC">
        <w:trPr>
          <w:trHeight w:val="255"/>
        </w:trPr>
        <w:tc>
          <w:tcPr>
            <w:tcW w:w="82" w:type="pct"/>
            <w:tcBorders>
              <w:top w:val="nil"/>
              <w:left w:val="nil"/>
              <w:bottom w:val="nil"/>
              <w:right w:val="nil"/>
            </w:tcBorders>
            <w:shd w:val="clear" w:color="000000" w:fill="CCCCFF"/>
            <w:noWrap/>
            <w:vAlign w:val="bottom"/>
            <w:hideMark/>
          </w:tcPr>
          <w:p w14:paraId="18B703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01E004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59FD56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4.778,00</w:t>
            </w:r>
          </w:p>
        </w:tc>
        <w:tc>
          <w:tcPr>
            <w:tcW w:w="502" w:type="pct"/>
            <w:tcBorders>
              <w:top w:val="nil"/>
              <w:left w:val="nil"/>
              <w:bottom w:val="nil"/>
              <w:right w:val="nil"/>
            </w:tcBorders>
            <w:shd w:val="clear" w:color="000000" w:fill="CCCCFF"/>
            <w:noWrap/>
            <w:vAlign w:val="bottom"/>
            <w:hideMark/>
          </w:tcPr>
          <w:p w14:paraId="66E185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4CD38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00075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719503BF" w14:textId="77777777" w:rsidTr="00232DDC">
        <w:trPr>
          <w:trHeight w:val="255"/>
        </w:trPr>
        <w:tc>
          <w:tcPr>
            <w:tcW w:w="82" w:type="pct"/>
            <w:tcBorders>
              <w:top w:val="nil"/>
              <w:left w:val="nil"/>
              <w:bottom w:val="nil"/>
              <w:right w:val="nil"/>
            </w:tcBorders>
            <w:shd w:val="clear" w:color="auto" w:fill="auto"/>
            <w:noWrap/>
            <w:vAlign w:val="bottom"/>
            <w:hideMark/>
          </w:tcPr>
          <w:p w14:paraId="195082F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0BBFD6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6F4B4C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4C7184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4.778,00</w:t>
            </w:r>
          </w:p>
        </w:tc>
        <w:tc>
          <w:tcPr>
            <w:tcW w:w="502" w:type="pct"/>
            <w:tcBorders>
              <w:top w:val="nil"/>
              <w:left w:val="nil"/>
              <w:bottom w:val="nil"/>
              <w:right w:val="nil"/>
            </w:tcBorders>
            <w:shd w:val="clear" w:color="auto" w:fill="auto"/>
            <w:noWrap/>
            <w:vAlign w:val="bottom"/>
            <w:hideMark/>
          </w:tcPr>
          <w:p w14:paraId="14FAE5D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7850036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09F7D41" w14:textId="77777777" w:rsidR="00965DF4" w:rsidRPr="002F158A" w:rsidRDefault="00965DF4" w:rsidP="00232DDC">
            <w:pPr>
              <w:jc w:val="right"/>
              <w:rPr>
                <w:rFonts w:ascii="Arial" w:hAnsi="Arial" w:cs="Arial"/>
                <w:sz w:val="20"/>
                <w:szCs w:val="20"/>
                <w:lang w:val="en-US"/>
              </w:rPr>
            </w:pPr>
          </w:p>
        </w:tc>
      </w:tr>
      <w:tr w:rsidR="00965DF4" w:rsidRPr="002F158A" w14:paraId="26439997" w14:textId="77777777" w:rsidTr="00232DDC">
        <w:trPr>
          <w:trHeight w:val="255"/>
        </w:trPr>
        <w:tc>
          <w:tcPr>
            <w:tcW w:w="82" w:type="pct"/>
            <w:tcBorders>
              <w:top w:val="nil"/>
              <w:left w:val="nil"/>
              <w:bottom w:val="nil"/>
              <w:right w:val="nil"/>
            </w:tcBorders>
            <w:shd w:val="clear" w:color="auto" w:fill="auto"/>
            <w:noWrap/>
            <w:vAlign w:val="bottom"/>
            <w:hideMark/>
          </w:tcPr>
          <w:p w14:paraId="7CBDAE1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3CDBF4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5730669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6DD114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9ED1A9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821596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26EF896" w14:textId="77777777" w:rsidR="00965DF4" w:rsidRPr="002F158A" w:rsidRDefault="00965DF4" w:rsidP="00232DDC">
            <w:pPr>
              <w:jc w:val="right"/>
              <w:rPr>
                <w:rFonts w:ascii="Arial" w:hAnsi="Arial" w:cs="Arial"/>
                <w:sz w:val="20"/>
                <w:szCs w:val="20"/>
                <w:lang w:val="en-US"/>
              </w:rPr>
            </w:pPr>
          </w:p>
        </w:tc>
      </w:tr>
      <w:tr w:rsidR="00965DF4" w:rsidRPr="002F158A" w14:paraId="1CA478B2" w14:textId="77777777" w:rsidTr="00232DDC">
        <w:trPr>
          <w:trHeight w:val="255"/>
        </w:trPr>
        <w:tc>
          <w:tcPr>
            <w:tcW w:w="82" w:type="pct"/>
            <w:tcBorders>
              <w:top w:val="nil"/>
              <w:left w:val="nil"/>
              <w:bottom w:val="nil"/>
              <w:right w:val="nil"/>
            </w:tcBorders>
            <w:shd w:val="clear" w:color="000000" w:fill="FF9900"/>
            <w:noWrap/>
            <w:vAlign w:val="bottom"/>
            <w:hideMark/>
          </w:tcPr>
          <w:p w14:paraId="0A67FC8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524F127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1011</w:t>
            </w:r>
          </w:p>
        </w:tc>
        <w:tc>
          <w:tcPr>
            <w:tcW w:w="2693" w:type="pct"/>
            <w:tcBorders>
              <w:top w:val="nil"/>
              <w:left w:val="nil"/>
              <w:bottom w:val="nil"/>
              <w:right w:val="nil"/>
            </w:tcBorders>
            <w:shd w:val="clear" w:color="000000" w:fill="FF9900"/>
            <w:noWrap/>
            <w:vAlign w:val="bottom"/>
            <w:hideMark/>
          </w:tcPr>
          <w:p w14:paraId="3E83659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Program raspolaganja poljoprivrednim zemljištem u vlasništvu RH</w:t>
            </w:r>
          </w:p>
        </w:tc>
        <w:tc>
          <w:tcPr>
            <w:tcW w:w="505" w:type="pct"/>
            <w:tcBorders>
              <w:top w:val="nil"/>
              <w:left w:val="nil"/>
              <w:bottom w:val="nil"/>
              <w:right w:val="nil"/>
            </w:tcBorders>
            <w:shd w:val="clear" w:color="000000" w:fill="FF9900"/>
            <w:noWrap/>
            <w:vAlign w:val="bottom"/>
            <w:hideMark/>
          </w:tcPr>
          <w:p w14:paraId="51DE662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13.937,00</w:t>
            </w:r>
          </w:p>
        </w:tc>
        <w:tc>
          <w:tcPr>
            <w:tcW w:w="502" w:type="pct"/>
            <w:tcBorders>
              <w:top w:val="nil"/>
              <w:left w:val="nil"/>
              <w:bottom w:val="nil"/>
              <w:right w:val="nil"/>
            </w:tcBorders>
            <w:shd w:val="clear" w:color="000000" w:fill="FF9900"/>
            <w:noWrap/>
            <w:vAlign w:val="bottom"/>
            <w:hideMark/>
          </w:tcPr>
          <w:p w14:paraId="5C025E8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19.955,00</w:t>
            </w:r>
          </w:p>
        </w:tc>
        <w:tc>
          <w:tcPr>
            <w:tcW w:w="411" w:type="pct"/>
            <w:tcBorders>
              <w:top w:val="nil"/>
              <w:left w:val="nil"/>
              <w:bottom w:val="nil"/>
              <w:right w:val="nil"/>
            </w:tcBorders>
            <w:shd w:val="clear" w:color="000000" w:fill="FF9900"/>
            <w:noWrap/>
            <w:vAlign w:val="bottom"/>
            <w:hideMark/>
          </w:tcPr>
          <w:p w14:paraId="61F24CB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3.437,50</w:t>
            </w:r>
          </w:p>
        </w:tc>
        <w:tc>
          <w:tcPr>
            <w:tcW w:w="336" w:type="pct"/>
            <w:tcBorders>
              <w:top w:val="nil"/>
              <w:left w:val="nil"/>
              <w:bottom w:val="nil"/>
              <w:right w:val="nil"/>
            </w:tcBorders>
            <w:shd w:val="clear" w:color="000000" w:fill="FF9900"/>
            <w:noWrap/>
            <w:vAlign w:val="bottom"/>
            <w:hideMark/>
          </w:tcPr>
          <w:p w14:paraId="2777091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17,23%</w:t>
            </w:r>
          </w:p>
        </w:tc>
      </w:tr>
      <w:tr w:rsidR="00965DF4" w:rsidRPr="002F158A" w14:paraId="4691512E" w14:textId="77777777" w:rsidTr="00232DDC">
        <w:trPr>
          <w:trHeight w:val="255"/>
        </w:trPr>
        <w:tc>
          <w:tcPr>
            <w:tcW w:w="82" w:type="pct"/>
            <w:tcBorders>
              <w:top w:val="nil"/>
              <w:left w:val="nil"/>
              <w:bottom w:val="nil"/>
              <w:right w:val="nil"/>
            </w:tcBorders>
            <w:shd w:val="clear" w:color="000000" w:fill="FFFF99"/>
            <w:noWrap/>
            <w:vAlign w:val="bottom"/>
            <w:hideMark/>
          </w:tcPr>
          <w:p w14:paraId="6CB70720"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449934E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A100050</w:t>
            </w:r>
          </w:p>
        </w:tc>
        <w:tc>
          <w:tcPr>
            <w:tcW w:w="2693" w:type="pct"/>
            <w:tcBorders>
              <w:top w:val="nil"/>
              <w:left w:val="nil"/>
              <w:bottom w:val="nil"/>
              <w:right w:val="nil"/>
            </w:tcBorders>
            <w:shd w:val="clear" w:color="000000" w:fill="FFFF99"/>
            <w:noWrap/>
            <w:vAlign w:val="bottom"/>
            <w:hideMark/>
          </w:tcPr>
          <w:p w14:paraId="448EAF6C"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Provedba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aktivnosti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programa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upravljanja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poljoprivrednim</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zemljištem</w:t>
            </w:r>
            <w:proofErr w:type="spellEnd"/>
            <w:r w:rsidRPr="002F158A">
              <w:rPr>
                <w:rFonts w:ascii="Arial" w:hAnsi="Arial" w:cs="Arial"/>
                <w:b/>
                <w:bCs/>
                <w:sz w:val="20"/>
                <w:szCs w:val="20"/>
                <w:lang w:val="en-US"/>
              </w:rPr>
              <w:t xml:space="preserve"> u </w:t>
            </w:r>
            <w:proofErr w:type="spellStart"/>
            <w:r w:rsidRPr="002F158A">
              <w:rPr>
                <w:rFonts w:ascii="Arial" w:hAnsi="Arial" w:cs="Arial"/>
                <w:b/>
                <w:bCs/>
                <w:sz w:val="20"/>
                <w:szCs w:val="20"/>
                <w:lang w:val="en-US"/>
              </w:rPr>
              <w:t>vlasništvu</w:t>
            </w:r>
            <w:proofErr w:type="spellEnd"/>
            <w:r w:rsidRPr="002F158A">
              <w:rPr>
                <w:rFonts w:ascii="Arial" w:hAnsi="Arial" w:cs="Arial"/>
                <w:b/>
                <w:bCs/>
                <w:sz w:val="20"/>
                <w:szCs w:val="20"/>
                <w:lang w:val="en-US"/>
              </w:rPr>
              <w:t xml:space="preserve"> RH</w:t>
            </w:r>
          </w:p>
        </w:tc>
        <w:tc>
          <w:tcPr>
            <w:tcW w:w="505" w:type="pct"/>
            <w:tcBorders>
              <w:top w:val="nil"/>
              <w:left w:val="nil"/>
              <w:bottom w:val="nil"/>
              <w:right w:val="nil"/>
            </w:tcBorders>
            <w:shd w:val="clear" w:color="000000" w:fill="FFFF99"/>
            <w:noWrap/>
            <w:vAlign w:val="bottom"/>
            <w:hideMark/>
          </w:tcPr>
          <w:p w14:paraId="30EC9C9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13.937,00</w:t>
            </w:r>
          </w:p>
        </w:tc>
        <w:tc>
          <w:tcPr>
            <w:tcW w:w="502" w:type="pct"/>
            <w:tcBorders>
              <w:top w:val="nil"/>
              <w:left w:val="nil"/>
              <w:bottom w:val="nil"/>
              <w:right w:val="nil"/>
            </w:tcBorders>
            <w:shd w:val="clear" w:color="000000" w:fill="FFFF99"/>
            <w:noWrap/>
            <w:vAlign w:val="bottom"/>
            <w:hideMark/>
          </w:tcPr>
          <w:p w14:paraId="004075A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19.955,00</w:t>
            </w:r>
          </w:p>
        </w:tc>
        <w:tc>
          <w:tcPr>
            <w:tcW w:w="411" w:type="pct"/>
            <w:tcBorders>
              <w:top w:val="nil"/>
              <w:left w:val="nil"/>
              <w:bottom w:val="nil"/>
              <w:right w:val="nil"/>
            </w:tcBorders>
            <w:shd w:val="clear" w:color="000000" w:fill="FFFF99"/>
            <w:noWrap/>
            <w:vAlign w:val="bottom"/>
            <w:hideMark/>
          </w:tcPr>
          <w:p w14:paraId="43EF040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3.437,50</w:t>
            </w:r>
          </w:p>
        </w:tc>
        <w:tc>
          <w:tcPr>
            <w:tcW w:w="336" w:type="pct"/>
            <w:tcBorders>
              <w:top w:val="nil"/>
              <w:left w:val="nil"/>
              <w:bottom w:val="nil"/>
              <w:right w:val="nil"/>
            </w:tcBorders>
            <w:shd w:val="clear" w:color="000000" w:fill="FFFF99"/>
            <w:noWrap/>
            <w:vAlign w:val="bottom"/>
            <w:hideMark/>
          </w:tcPr>
          <w:p w14:paraId="437A516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17,23%</w:t>
            </w:r>
          </w:p>
        </w:tc>
      </w:tr>
      <w:tr w:rsidR="00965DF4" w:rsidRPr="002F158A" w14:paraId="361AFFA6" w14:textId="77777777" w:rsidTr="00232DDC">
        <w:trPr>
          <w:trHeight w:val="255"/>
        </w:trPr>
        <w:tc>
          <w:tcPr>
            <w:tcW w:w="82" w:type="pct"/>
            <w:tcBorders>
              <w:top w:val="nil"/>
              <w:left w:val="nil"/>
              <w:bottom w:val="nil"/>
              <w:right w:val="nil"/>
            </w:tcBorders>
            <w:shd w:val="clear" w:color="000000" w:fill="CCCCFF"/>
            <w:noWrap/>
            <w:vAlign w:val="bottom"/>
            <w:hideMark/>
          </w:tcPr>
          <w:p w14:paraId="4FE4221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FD62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CACB95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13.937,00</w:t>
            </w:r>
          </w:p>
        </w:tc>
        <w:tc>
          <w:tcPr>
            <w:tcW w:w="502" w:type="pct"/>
            <w:tcBorders>
              <w:top w:val="nil"/>
              <w:left w:val="nil"/>
              <w:bottom w:val="nil"/>
              <w:right w:val="nil"/>
            </w:tcBorders>
            <w:shd w:val="clear" w:color="000000" w:fill="CCCCFF"/>
            <w:noWrap/>
            <w:vAlign w:val="bottom"/>
            <w:hideMark/>
          </w:tcPr>
          <w:p w14:paraId="094FC3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19.955,00</w:t>
            </w:r>
          </w:p>
        </w:tc>
        <w:tc>
          <w:tcPr>
            <w:tcW w:w="411" w:type="pct"/>
            <w:tcBorders>
              <w:top w:val="nil"/>
              <w:left w:val="nil"/>
              <w:bottom w:val="nil"/>
              <w:right w:val="nil"/>
            </w:tcBorders>
            <w:shd w:val="clear" w:color="000000" w:fill="CCCCFF"/>
            <w:noWrap/>
            <w:vAlign w:val="bottom"/>
            <w:hideMark/>
          </w:tcPr>
          <w:p w14:paraId="541A77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3.437,50</w:t>
            </w:r>
          </w:p>
        </w:tc>
        <w:tc>
          <w:tcPr>
            <w:tcW w:w="336" w:type="pct"/>
            <w:tcBorders>
              <w:top w:val="nil"/>
              <w:left w:val="nil"/>
              <w:bottom w:val="nil"/>
              <w:right w:val="nil"/>
            </w:tcBorders>
            <w:shd w:val="clear" w:color="000000" w:fill="CCCCFF"/>
            <w:noWrap/>
            <w:vAlign w:val="bottom"/>
            <w:hideMark/>
          </w:tcPr>
          <w:p w14:paraId="165E2E1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17,23%</w:t>
            </w:r>
          </w:p>
        </w:tc>
      </w:tr>
      <w:tr w:rsidR="00965DF4" w:rsidRPr="002F158A" w14:paraId="42BFD21F" w14:textId="77777777" w:rsidTr="00232DDC">
        <w:trPr>
          <w:trHeight w:val="255"/>
        </w:trPr>
        <w:tc>
          <w:tcPr>
            <w:tcW w:w="82" w:type="pct"/>
            <w:tcBorders>
              <w:top w:val="nil"/>
              <w:left w:val="nil"/>
              <w:bottom w:val="nil"/>
              <w:right w:val="nil"/>
            </w:tcBorders>
            <w:shd w:val="clear" w:color="000000" w:fill="CCCCFF"/>
            <w:noWrap/>
            <w:vAlign w:val="bottom"/>
            <w:hideMark/>
          </w:tcPr>
          <w:p w14:paraId="44CE4E3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99C1FD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357EAFA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13.937,00</w:t>
            </w:r>
          </w:p>
        </w:tc>
        <w:tc>
          <w:tcPr>
            <w:tcW w:w="502" w:type="pct"/>
            <w:tcBorders>
              <w:top w:val="nil"/>
              <w:left w:val="nil"/>
              <w:bottom w:val="nil"/>
              <w:right w:val="nil"/>
            </w:tcBorders>
            <w:shd w:val="clear" w:color="000000" w:fill="CCCCFF"/>
            <w:noWrap/>
            <w:vAlign w:val="bottom"/>
            <w:hideMark/>
          </w:tcPr>
          <w:p w14:paraId="58269CF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19.955,00</w:t>
            </w:r>
          </w:p>
        </w:tc>
        <w:tc>
          <w:tcPr>
            <w:tcW w:w="411" w:type="pct"/>
            <w:tcBorders>
              <w:top w:val="nil"/>
              <w:left w:val="nil"/>
              <w:bottom w:val="nil"/>
              <w:right w:val="nil"/>
            </w:tcBorders>
            <w:shd w:val="clear" w:color="000000" w:fill="CCCCFF"/>
            <w:noWrap/>
            <w:vAlign w:val="bottom"/>
            <w:hideMark/>
          </w:tcPr>
          <w:p w14:paraId="5C60D27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3.437,50</w:t>
            </w:r>
          </w:p>
        </w:tc>
        <w:tc>
          <w:tcPr>
            <w:tcW w:w="336" w:type="pct"/>
            <w:tcBorders>
              <w:top w:val="nil"/>
              <w:left w:val="nil"/>
              <w:bottom w:val="nil"/>
              <w:right w:val="nil"/>
            </w:tcBorders>
            <w:shd w:val="clear" w:color="000000" w:fill="CCCCFF"/>
            <w:noWrap/>
            <w:vAlign w:val="bottom"/>
            <w:hideMark/>
          </w:tcPr>
          <w:p w14:paraId="097759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17,23%</w:t>
            </w:r>
          </w:p>
        </w:tc>
      </w:tr>
      <w:tr w:rsidR="00965DF4" w:rsidRPr="002F158A" w14:paraId="6DAA98B1" w14:textId="77777777" w:rsidTr="00232DDC">
        <w:trPr>
          <w:trHeight w:val="255"/>
        </w:trPr>
        <w:tc>
          <w:tcPr>
            <w:tcW w:w="82" w:type="pct"/>
            <w:tcBorders>
              <w:top w:val="nil"/>
              <w:left w:val="nil"/>
              <w:bottom w:val="nil"/>
              <w:right w:val="nil"/>
            </w:tcBorders>
            <w:shd w:val="clear" w:color="auto" w:fill="auto"/>
            <w:noWrap/>
            <w:vAlign w:val="bottom"/>
            <w:hideMark/>
          </w:tcPr>
          <w:p w14:paraId="53ECD0B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F10EEE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7AAD52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FBF6D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3.982,00</w:t>
            </w:r>
          </w:p>
        </w:tc>
        <w:tc>
          <w:tcPr>
            <w:tcW w:w="502" w:type="pct"/>
            <w:tcBorders>
              <w:top w:val="nil"/>
              <w:left w:val="nil"/>
              <w:bottom w:val="nil"/>
              <w:right w:val="nil"/>
            </w:tcBorders>
            <w:shd w:val="clear" w:color="auto" w:fill="auto"/>
            <w:noWrap/>
            <w:vAlign w:val="bottom"/>
            <w:hideMark/>
          </w:tcPr>
          <w:p w14:paraId="2DE3C29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15ABE28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3.437,50</w:t>
            </w:r>
          </w:p>
        </w:tc>
        <w:tc>
          <w:tcPr>
            <w:tcW w:w="336" w:type="pct"/>
            <w:tcBorders>
              <w:top w:val="nil"/>
              <w:left w:val="nil"/>
              <w:bottom w:val="nil"/>
              <w:right w:val="nil"/>
            </w:tcBorders>
            <w:shd w:val="clear" w:color="auto" w:fill="auto"/>
            <w:noWrap/>
            <w:vAlign w:val="bottom"/>
            <w:hideMark/>
          </w:tcPr>
          <w:p w14:paraId="7E1E5B8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34,38%</w:t>
            </w:r>
          </w:p>
        </w:tc>
      </w:tr>
      <w:tr w:rsidR="00965DF4" w:rsidRPr="002F158A" w14:paraId="3AD38E86" w14:textId="77777777" w:rsidTr="00232DDC">
        <w:trPr>
          <w:trHeight w:val="255"/>
        </w:trPr>
        <w:tc>
          <w:tcPr>
            <w:tcW w:w="82" w:type="pct"/>
            <w:tcBorders>
              <w:top w:val="nil"/>
              <w:left w:val="nil"/>
              <w:bottom w:val="nil"/>
              <w:right w:val="nil"/>
            </w:tcBorders>
            <w:shd w:val="clear" w:color="auto" w:fill="auto"/>
            <w:noWrap/>
            <w:vAlign w:val="bottom"/>
            <w:hideMark/>
          </w:tcPr>
          <w:p w14:paraId="44B0BD4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B5B2EA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041A9EC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C4A22C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324975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CDB7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3.437,50</w:t>
            </w:r>
          </w:p>
        </w:tc>
        <w:tc>
          <w:tcPr>
            <w:tcW w:w="336" w:type="pct"/>
            <w:tcBorders>
              <w:top w:val="nil"/>
              <w:left w:val="nil"/>
              <w:bottom w:val="nil"/>
              <w:right w:val="nil"/>
            </w:tcBorders>
            <w:shd w:val="clear" w:color="auto" w:fill="auto"/>
            <w:noWrap/>
            <w:vAlign w:val="bottom"/>
            <w:hideMark/>
          </w:tcPr>
          <w:p w14:paraId="57FDB347" w14:textId="77777777" w:rsidR="00965DF4" w:rsidRPr="002F158A" w:rsidRDefault="00965DF4" w:rsidP="00232DDC">
            <w:pPr>
              <w:jc w:val="right"/>
              <w:rPr>
                <w:rFonts w:ascii="Arial" w:hAnsi="Arial" w:cs="Arial"/>
                <w:sz w:val="20"/>
                <w:szCs w:val="20"/>
                <w:lang w:val="en-US"/>
              </w:rPr>
            </w:pPr>
          </w:p>
        </w:tc>
      </w:tr>
      <w:tr w:rsidR="00965DF4" w:rsidRPr="002F158A" w14:paraId="2F325B9F" w14:textId="77777777" w:rsidTr="00232DDC">
        <w:trPr>
          <w:trHeight w:val="255"/>
        </w:trPr>
        <w:tc>
          <w:tcPr>
            <w:tcW w:w="82" w:type="pct"/>
            <w:tcBorders>
              <w:top w:val="nil"/>
              <w:left w:val="nil"/>
              <w:bottom w:val="nil"/>
              <w:right w:val="nil"/>
            </w:tcBorders>
            <w:shd w:val="clear" w:color="auto" w:fill="auto"/>
            <w:noWrap/>
            <w:vAlign w:val="bottom"/>
            <w:hideMark/>
          </w:tcPr>
          <w:p w14:paraId="610F7B7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9FFE3A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8CCBD8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418FD1A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9.955,00</w:t>
            </w:r>
          </w:p>
        </w:tc>
        <w:tc>
          <w:tcPr>
            <w:tcW w:w="502" w:type="pct"/>
            <w:tcBorders>
              <w:top w:val="nil"/>
              <w:left w:val="nil"/>
              <w:bottom w:val="nil"/>
              <w:right w:val="nil"/>
            </w:tcBorders>
            <w:shd w:val="clear" w:color="auto" w:fill="auto"/>
            <w:noWrap/>
            <w:vAlign w:val="bottom"/>
            <w:hideMark/>
          </w:tcPr>
          <w:p w14:paraId="456B36A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9.955,00</w:t>
            </w:r>
          </w:p>
        </w:tc>
        <w:tc>
          <w:tcPr>
            <w:tcW w:w="411" w:type="pct"/>
            <w:tcBorders>
              <w:top w:val="nil"/>
              <w:left w:val="nil"/>
              <w:bottom w:val="nil"/>
              <w:right w:val="nil"/>
            </w:tcBorders>
            <w:shd w:val="clear" w:color="auto" w:fill="auto"/>
            <w:noWrap/>
            <w:vAlign w:val="bottom"/>
            <w:hideMark/>
          </w:tcPr>
          <w:p w14:paraId="3D1BB0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A4D36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78F4933" w14:textId="77777777" w:rsidTr="00232DDC">
        <w:trPr>
          <w:trHeight w:val="255"/>
        </w:trPr>
        <w:tc>
          <w:tcPr>
            <w:tcW w:w="82" w:type="pct"/>
            <w:tcBorders>
              <w:top w:val="nil"/>
              <w:left w:val="nil"/>
              <w:bottom w:val="nil"/>
              <w:right w:val="nil"/>
            </w:tcBorders>
            <w:shd w:val="clear" w:color="auto" w:fill="auto"/>
            <w:noWrap/>
            <w:vAlign w:val="bottom"/>
            <w:hideMark/>
          </w:tcPr>
          <w:p w14:paraId="39F1B68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8F45C1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4262</w:t>
            </w:r>
          </w:p>
        </w:tc>
        <w:tc>
          <w:tcPr>
            <w:tcW w:w="2693" w:type="pct"/>
            <w:tcBorders>
              <w:top w:val="nil"/>
              <w:left w:val="nil"/>
              <w:bottom w:val="nil"/>
              <w:right w:val="nil"/>
            </w:tcBorders>
            <w:shd w:val="clear" w:color="auto" w:fill="auto"/>
            <w:noWrap/>
            <w:vAlign w:val="bottom"/>
            <w:hideMark/>
          </w:tcPr>
          <w:p w14:paraId="217DD2A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Ulaganja</w:t>
            </w:r>
            <w:proofErr w:type="spellEnd"/>
            <w:r w:rsidRPr="002F158A">
              <w:rPr>
                <w:rFonts w:ascii="Arial" w:hAnsi="Arial" w:cs="Arial"/>
                <w:sz w:val="20"/>
                <w:szCs w:val="20"/>
                <w:lang w:val="en-US"/>
              </w:rPr>
              <w:t xml:space="preserve"> u </w:t>
            </w: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programe</w:t>
            </w:r>
            <w:proofErr w:type="spellEnd"/>
          </w:p>
        </w:tc>
        <w:tc>
          <w:tcPr>
            <w:tcW w:w="505" w:type="pct"/>
            <w:tcBorders>
              <w:top w:val="nil"/>
              <w:left w:val="nil"/>
              <w:bottom w:val="nil"/>
              <w:right w:val="nil"/>
            </w:tcBorders>
            <w:shd w:val="clear" w:color="auto" w:fill="auto"/>
            <w:noWrap/>
            <w:vAlign w:val="bottom"/>
            <w:hideMark/>
          </w:tcPr>
          <w:p w14:paraId="7306DA2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8ED198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AF97C4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0228685" w14:textId="77777777" w:rsidR="00965DF4" w:rsidRPr="002F158A" w:rsidRDefault="00965DF4" w:rsidP="00232DDC">
            <w:pPr>
              <w:jc w:val="right"/>
              <w:rPr>
                <w:rFonts w:ascii="Arial" w:hAnsi="Arial" w:cs="Arial"/>
                <w:sz w:val="20"/>
                <w:szCs w:val="20"/>
                <w:lang w:val="en-US"/>
              </w:rPr>
            </w:pPr>
          </w:p>
        </w:tc>
      </w:tr>
      <w:tr w:rsidR="00965DF4" w:rsidRPr="002F158A" w14:paraId="5A201ADC" w14:textId="77777777" w:rsidTr="00232DDC">
        <w:trPr>
          <w:trHeight w:val="255"/>
        </w:trPr>
        <w:tc>
          <w:tcPr>
            <w:tcW w:w="82" w:type="pct"/>
            <w:tcBorders>
              <w:top w:val="nil"/>
              <w:left w:val="nil"/>
              <w:bottom w:val="nil"/>
              <w:right w:val="nil"/>
            </w:tcBorders>
            <w:shd w:val="clear" w:color="000000" w:fill="9999FF"/>
            <w:noWrap/>
            <w:vAlign w:val="bottom"/>
            <w:hideMark/>
          </w:tcPr>
          <w:p w14:paraId="5EF7FBC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6A83BA4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GLAVA 10202 USTANOVE U PREDŠKOLSKOM ODGOJU</w:t>
            </w:r>
          </w:p>
        </w:tc>
        <w:tc>
          <w:tcPr>
            <w:tcW w:w="505" w:type="pct"/>
            <w:tcBorders>
              <w:top w:val="nil"/>
              <w:left w:val="nil"/>
              <w:bottom w:val="nil"/>
              <w:right w:val="nil"/>
            </w:tcBorders>
            <w:shd w:val="clear" w:color="000000" w:fill="9999FF"/>
            <w:noWrap/>
            <w:vAlign w:val="bottom"/>
            <w:hideMark/>
          </w:tcPr>
          <w:p w14:paraId="5A8DB7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336.558,00</w:t>
            </w:r>
          </w:p>
        </w:tc>
        <w:tc>
          <w:tcPr>
            <w:tcW w:w="502" w:type="pct"/>
            <w:tcBorders>
              <w:top w:val="nil"/>
              <w:left w:val="nil"/>
              <w:bottom w:val="nil"/>
              <w:right w:val="nil"/>
            </w:tcBorders>
            <w:shd w:val="clear" w:color="000000" w:fill="9999FF"/>
            <w:noWrap/>
            <w:vAlign w:val="bottom"/>
            <w:hideMark/>
          </w:tcPr>
          <w:p w14:paraId="09D482F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308.193,00</w:t>
            </w:r>
          </w:p>
        </w:tc>
        <w:tc>
          <w:tcPr>
            <w:tcW w:w="411" w:type="pct"/>
            <w:tcBorders>
              <w:top w:val="nil"/>
              <w:left w:val="nil"/>
              <w:bottom w:val="nil"/>
              <w:right w:val="nil"/>
            </w:tcBorders>
            <w:shd w:val="clear" w:color="000000" w:fill="9999FF"/>
            <w:noWrap/>
            <w:vAlign w:val="bottom"/>
            <w:hideMark/>
          </w:tcPr>
          <w:p w14:paraId="38B10F1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302.104,86</w:t>
            </w:r>
          </w:p>
        </w:tc>
        <w:tc>
          <w:tcPr>
            <w:tcW w:w="336" w:type="pct"/>
            <w:tcBorders>
              <w:top w:val="nil"/>
              <w:left w:val="nil"/>
              <w:bottom w:val="nil"/>
              <w:right w:val="nil"/>
            </w:tcBorders>
            <w:shd w:val="clear" w:color="000000" w:fill="9999FF"/>
            <w:noWrap/>
            <w:vAlign w:val="bottom"/>
            <w:hideMark/>
          </w:tcPr>
          <w:p w14:paraId="7B9D3C5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98,02%</w:t>
            </w:r>
          </w:p>
        </w:tc>
      </w:tr>
      <w:tr w:rsidR="00965DF4" w:rsidRPr="002F158A" w14:paraId="6156453E" w14:textId="77777777" w:rsidTr="00232DDC">
        <w:trPr>
          <w:trHeight w:val="255"/>
        </w:trPr>
        <w:tc>
          <w:tcPr>
            <w:tcW w:w="82" w:type="pct"/>
            <w:tcBorders>
              <w:top w:val="nil"/>
              <w:left w:val="nil"/>
              <w:bottom w:val="nil"/>
              <w:right w:val="nil"/>
            </w:tcBorders>
            <w:shd w:val="clear" w:color="000000" w:fill="CCCCFF"/>
            <w:noWrap/>
            <w:vAlign w:val="bottom"/>
            <w:hideMark/>
          </w:tcPr>
          <w:p w14:paraId="1CB35A8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7A53A3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8B676B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257.914,00</w:t>
            </w:r>
          </w:p>
        </w:tc>
        <w:tc>
          <w:tcPr>
            <w:tcW w:w="502" w:type="pct"/>
            <w:tcBorders>
              <w:top w:val="nil"/>
              <w:left w:val="nil"/>
              <w:bottom w:val="nil"/>
              <w:right w:val="nil"/>
            </w:tcBorders>
            <w:shd w:val="clear" w:color="000000" w:fill="CCCCFF"/>
            <w:noWrap/>
            <w:vAlign w:val="bottom"/>
            <w:hideMark/>
          </w:tcPr>
          <w:p w14:paraId="5AF624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245.138,00</w:t>
            </w:r>
          </w:p>
        </w:tc>
        <w:tc>
          <w:tcPr>
            <w:tcW w:w="411" w:type="pct"/>
            <w:tcBorders>
              <w:top w:val="nil"/>
              <w:left w:val="nil"/>
              <w:bottom w:val="nil"/>
              <w:right w:val="nil"/>
            </w:tcBorders>
            <w:shd w:val="clear" w:color="000000" w:fill="CCCCFF"/>
            <w:noWrap/>
            <w:vAlign w:val="bottom"/>
            <w:hideMark/>
          </w:tcPr>
          <w:p w14:paraId="2FD1D61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242.400,50</w:t>
            </w:r>
          </w:p>
        </w:tc>
        <w:tc>
          <w:tcPr>
            <w:tcW w:w="336" w:type="pct"/>
            <w:tcBorders>
              <w:top w:val="nil"/>
              <w:left w:val="nil"/>
              <w:bottom w:val="nil"/>
              <w:right w:val="nil"/>
            </w:tcBorders>
            <w:shd w:val="clear" w:color="000000" w:fill="CCCCFF"/>
            <w:noWrap/>
            <w:vAlign w:val="bottom"/>
            <w:hideMark/>
          </w:tcPr>
          <w:p w14:paraId="200E581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98,88%</w:t>
            </w:r>
          </w:p>
        </w:tc>
      </w:tr>
      <w:tr w:rsidR="00965DF4" w:rsidRPr="002F158A" w14:paraId="2AEAA86F" w14:textId="77777777" w:rsidTr="00232DDC">
        <w:trPr>
          <w:trHeight w:val="255"/>
        </w:trPr>
        <w:tc>
          <w:tcPr>
            <w:tcW w:w="82" w:type="pct"/>
            <w:tcBorders>
              <w:top w:val="nil"/>
              <w:left w:val="nil"/>
              <w:bottom w:val="nil"/>
              <w:right w:val="nil"/>
            </w:tcBorders>
            <w:shd w:val="clear" w:color="000000" w:fill="CCCCFF"/>
            <w:noWrap/>
            <w:vAlign w:val="bottom"/>
            <w:hideMark/>
          </w:tcPr>
          <w:p w14:paraId="45AB42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610CC9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5D8603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257.910,00</w:t>
            </w:r>
          </w:p>
        </w:tc>
        <w:tc>
          <w:tcPr>
            <w:tcW w:w="502" w:type="pct"/>
            <w:tcBorders>
              <w:top w:val="nil"/>
              <w:left w:val="nil"/>
              <w:bottom w:val="nil"/>
              <w:right w:val="nil"/>
            </w:tcBorders>
            <w:shd w:val="clear" w:color="000000" w:fill="CCCCFF"/>
            <w:noWrap/>
            <w:vAlign w:val="bottom"/>
            <w:hideMark/>
          </w:tcPr>
          <w:p w14:paraId="793DE0A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245.134,00</w:t>
            </w:r>
          </w:p>
        </w:tc>
        <w:tc>
          <w:tcPr>
            <w:tcW w:w="411" w:type="pct"/>
            <w:tcBorders>
              <w:top w:val="nil"/>
              <w:left w:val="nil"/>
              <w:bottom w:val="nil"/>
              <w:right w:val="nil"/>
            </w:tcBorders>
            <w:shd w:val="clear" w:color="000000" w:fill="CCCCFF"/>
            <w:noWrap/>
            <w:vAlign w:val="bottom"/>
            <w:hideMark/>
          </w:tcPr>
          <w:p w14:paraId="55E177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242.400,50</w:t>
            </w:r>
          </w:p>
        </w:tc>
        <w:tc>
          <w:tcPr>
            <w:tcW w:w="336" w:type="pct"/>
            <w:tcBorders>
              <w:top w:val="nil"/>
              <w:left w:val="nil"/>
              <w:bottom w:val="nil"/>
              <w:right w:val="nil"/>
            </w:tcBorders>
            <w:shd w:val="clear" w:color="000000" w:fill="CCCCFF"/>
            <w:noWrap/>
            <w:vAlign w:val="bottom"/>
            <w:hideMark/>
          </w:tcPr>
          <w:p w14:paraId="45C4D3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98,88%</w:t>
            </w:r>
          </w:p>
        </w:tc>
      </w:tr>
      <w:tr w:rsidR="00965DF4" w:rsidRPr="002F158A" w14:paraId="242B384E" w14:textId="77777777" w:rsidTr="00232DDC">
        <w:trPr>
          <w:trHeight w:val="255"/>
        </w:trPr>
        <w:tc>
          <w:tcPr>
            <w:tcW w:w="82" w:type="pct"/>
            <w:tcBorders>
              <w:top w:val="nil"/>
              <w:left w:val="nil"/>
              <w:bottom w:val="nil"/>
              <w:right w:val="nil"/>
            </w:tcBorders>
            <w:shd w:val="clear" w:color="000000" w:fill="CCCCFF"/>
            <w:noWrap/>
            <w:vAlign w:val="bottom"/>
            <w:hideMark/>
          </w:tcPr>
          <w:p w14:paraId="074C690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9667FC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1.5.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0C3F97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w:t>
            </w:r>
          </w:p>
        </w:tc>
        <w:tc>
          <w:tcPr>
            <w:tcW w:w="502" w:type="pct"/>
            <w:tcBorders>
              <w:top w:val="nil"/>
              <w:left w:val="nil"/>
              <w:bottom w:val="nil"/>
              <w:right w:val="nil"/>
            </w:tcBorders>
            <w:shd w:val="clear" w:color="000000" w:fill="CCCCFF"/>
            <w:noWrap/>
            <w:vAlign w:val="bottom"/>
            <w:hideMark/>
          </w:tcPr>
          <w:p w14:paraId="7EA1370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w:t>
            </w:r>
          </w:p>
        </w:tc>
        <w:tc>
          <w:tcPr>
            <w:tcW w:w="411" w:type="pct"/>
            <w:tcBorders>
              <w:top w:val="nil"/>
              <w:left w:val="nil"/>
              <w:bottom w:val="nil"/>
              <w:right w:val="nil"/>
            </w:tcBorders>
            <w:shd w:val="clear" w:color="000000" w:fill="CCCCFF"/>
            <w:noWrap/>
            <w:vAlign w:val="bottom"/>
            <w:hideMark/>
          </w:tcPr>
          <w:p w14:paraId="09C88F6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6E328BD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0CDA73A" w14:textId="77777777" w:rsidTr="00232DDC">
        <w:trPr>
          <w:trHeight w:val="255"/>
        </w:trPr>
        <w:tc>
          <w:tcPr>
            <w:tcW w:w="82" w:type="pct"/>
            <w:tcBorders>
              <w:top w:val="nil"/>
              <w:left w:val="nil"/>
              <w:bottom w:val="nil"/>
              <w:right w:val="nil"/>
            </w:tcBorders>
            <w:shd w:val="clear" w:color="000000" w:fill="CCCCFF"/>
            <w:noWrap/>
            <w:vAlign w:val="bottom"/>
            <w:hideMark/>
          </w:tcPr>
          <w:p w14:paraId="291BDE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D36B03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2613807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28.204,00</w:t>
            </w:r>
          </w:p>
        </w:tc>
        <w:tc>
          <w:tcPr>
            <w:tcW w:w="502" w:type="pct"/>
            <w:tcBorders>
              <w:top w:val="nil"/>
              <w:left w:val="nil"/>
              <w:bottom w:val="nil"/>
              <w:right w:val="nil"/>
            </w:tcBorders>
            <w:shd w:val="clear" w:color="000000" w:fill="CCCCFF"/>
            <w:noWrap/>
            <w:vAlign w:val="bottom"/>
            <w:hideMark/>
          </w:tcPr>
          <w:p w14:paraId="5533C4B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29.159,00</w:t>
            </w:r>
          </w:p>
        </w:tc>
        <w:tc>
          <w:tcPr>
            <w:tcW w:w="411" w:type="pct"/>
            <w:tcBorders>
              <w:top w:val="nil"/>
              <w:left w:val="nil"/>
              <w:bottom w:val="nil"/>
              <w:right w:val="nil"/>
            </w:tcBorders>
            <w:shd w:val="clear" w:color="000000" w:fill="CCCCFF"/>
            <w:noWrap/>
            <w:vAlign w:val="bottom"/>
            <w:hideMark/>
          </w:tcPr>
          <w:p w14:paraId="3E0FAE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25.808,36</w:t>
            </w:r>
          </w:p>
        </w:tc>
        <w:tc>
          <w:tcPr>
            <w:tcW w:w="336" w:type="pct"/>
            <w:tcBorders>
              <w:top w:val="nil"/>
              <w:left w:val="nil"/>
              <w:bottom w:val="nil"/>
              <w:right w:val="nil"/>
            </w:tcBorders>
            <w:shd w:val="clear" w:color="000000" w:fill="CCCCFF"/>
            <w:noWrap/>
            <w:vAlign w:val="bottom"/>
            <w:hideMark/>
          </w:tcPr>
          <w:p w14:paraId="7AAED92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88,51%</w:t>
            </w:r>
          </w:p>
        </w:tc>
      </w:tr>
      <w:tr w:rsidR="00965DF4" w:rsidRPr="002F158A" w14:paraId="59DF13A8" w14:textId="77777777" w:rsidTr="00232DDC">
        <w:trPr>
          <w:trHeight w:val="255"/>
        </w:trPr>
        <w:tc>
          <w:tcPr>
            <w:tcW w:w="82" w:type="pct"/>
            <w:tcBorders>
              <w:top w:val="nil"/>
              <w:left w:val="nil"/>
              <w:bottom w:val="nil"/>
              <w:right w:val="nil"/>
            </w:tcBorders>
            <w:shd w:val="clear" w:color="000000" w:fill="CCCCFF"/>
            <w:noWrap/>
            <w:vAlign w:val="bottom"/>
            <w:hideMark/>
          </w:tcPr>
          <w:p w14:paraId="0C9531D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2A6C44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62C58F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28.204,00</w:t>
            </w:r>
          </w:p>
        </w:tc>
        <w:tc>
          <w:tcPr>
            <w:tcW w:w="502" w:type="pct"/>
            <w:tcBorders>
              <w:top w:val="nil"/>
              <w:left w:val="nil"/>
              <w:bottom w:val="nil"/>
              <w:right w:val="nil"/>
            </w:tcBorders>
            <w:shd w:val="clear" w:color="000000" w:fill="CCCCFF"/>
            <w:noWrap/>
            <w:vAlign w:val="bottom"/>
            <w:hideMark/>
          </w:tcPr>
          <w:p w14:paraId="502766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29.159,00</w:t>
            </w:r>
          </w:p>
        </w:tc>
        <w:tc>
          <w:tcPr>
            <w:tcW w:w="411" w:type="pct"/>
            <w:tcBorders>
              <w:top w:val="nil"/>
              <w:left w:val="nil"/>
              <w:bottom w:val="nil"/>
              <w:right w:val="nil"/>
            </w:tcBorders>
            <w:shd w:val="clear" w:color="000000" w:fill="CCCCFF"/>
            <w:noWrap/>
            <w:vAlign w:val="bottom"/>
            <w:hideMark/>
          </w:tcPr>
          <w:p w14:paraId="1288A2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25.808,36</w:t>
            </w:r>
          </w:p>
        </w:tc>
        <w:tc>
          <w:tcPr>
            <w:tcW w:w="336" w:type="pct"/>
            <w:tcBorders>
              <w:top w:val="nil"/>
              <w:left w:val="nil"/>
              <w:bottom w:val="nil"/>
              <w:right w:val="nil"/>
            </w:tcBorders>
            <w:shd w:val="clear" w:color="000000" w:fill="CCCCFF"/>
            <w:noWrap/>
            <w:vAlign w:val="bottom"/>
            <w:hideMark/>
          </w:tcPr>
          <w:p w14:paraId="1EE1DCC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88,51%</w:t>
            </w:r>
          </w:p>
        </w:tc>
      </w:tr>
      <w:tr w:rsidR="00965DF4" w:rsidRPr="002F158A" w14:paraId="46412FE9" w14:textId="77777777" w:rsidTr="00232DDC">
        <w:trPr>
          <w:trHeight w:val="255"/>
        </w:trPr>
        <w:tc>
          <w:tcPr>
            <w:tcW w:w="82" w:type="pct"/>
            <w:tcBorders>
              <w:top w:val="nil"/>
              <w:left w:val="nil"/>
              <w:bottom w:val="nil"/>
              <w:right w:val="nil"/>
            </w:tcBorders>
            <w:shd w:val="clear" w:color="000000" w:fill="CCCCFF"/>
            <w:noWrap/>
            <w:vAlign w:val="bottom"/>
            <w:hideMark/>
          </w:tcPr>
          <w:p w14:paraId="5E0206A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EC6CAE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7B61DD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50.440,00</w:t>
            </w:r>
          </w:p>
        </w:tc>
        <w:tc>
          <w:tcPr>
            <w:tcW w:w="502" w:type="pct"/>
            <w:tcBorders>
              <w:top w:val="nil"/>
              <w:left w:val="nil"/>
              <w:bottom w:val="nil"/>
              <w:right w:val="nil"/>
            </w:tcBorders>
            <w:shd w:val="clear" w:color="000000" w:fill="CCCCFF"/>
            <w:noWrap/>
            <w:vAlign w:val="bottom"/>
            <w:hideMark/>
          </w:tcPr>
          <w:p w14:paraId="7485CC1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411" w:type="pct"/>
            <w:tcBorders>
              <w:top w:val="nil"/>
              <w:left w:val="nil"/>
              <w:bottom w:val="nil"/>
              <w:right w:val="nil"/>
            </w:tcBorders>
            <w:shd w:val="clear" w:color="000000" w:fill="CCCCFF"/>
            <w:noWrap/>
            <w:vAlign w:val="bottom"/>
            <w:hideMark/>
          </w:tcPr>
          <w:p w14:paraId="4BF2B1F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336" w:type="pct"/>
            <w:tcBorders>
              <w:top w:val="nil"/>
              <w:left w:val="nil"/>
              <w:bottom w:val="nil"/>
              <w:right w:val="nil"/>
            </w:tcBorders>
            <w:shd w:val="clear" w:color="000000" w:fill="CCCCFF"/>
            <w:noWrap/>
            <w:vAlign w:val="bottom"/>
            <w:hideMark/>
          </w:tcPr>
          <w:p w14:paraId="38A2526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F0E96E4" w14:textId="77777777" w:rsidTr="00232DDC">
        <w:trPr>
          <w:trHeight w:val="255"/>
        </w:trPr>
        <w:tc>
          <w:tcPr>
            <w:tcW w:w="82" w:type="pct"/>
            <w:tcBorders>
              <w:top w:val="nil"/>
              <w:left w:val="nil"/>
              <w:bottom w:val="nil"/>
              <w:right w:val="nil"/>
            </w:tcBorders>
            <w:shd w:val="clear" w:color="000000" w:fill="CCCCFF"/>
            <w:noWrap/>
            <w:vAlign w:val="bottom"/>
            <w:hideMark/>
          </w:tcPr>
          <w:p w14:paraId="4DD7D15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B86CC5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2D595E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30.530,00</w:t>
            </w:r>
          </w:p>
        </w:tc>
        <w:tc>
          <w:tcPr>
            <w:tcW w:w="502" w:type="pct"/>
            <w:tcBorders>
              <w:top w:val="nil"/>
              <w:left w:val="nil"/>
              <w:bottom w:val="nil"/>
              <w:right w:val="nil"/>
            </w:tcBorders>
            <w:shd w:val="clear" w:color="000000" w:fill="CCCCFF"/>
            <w:noWrap/>
            <w:vAlign w:val="bottom"/>
            <w:hideMark/>
          </w:tcPr>
          <w:p w14:paraId="587FA0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411" w:type="pct"/>
            <w:tcBorders>
              <w:top w:val="nil"/>
              <w:left w:val="nil"/>
              <w:bottom w:val="nil"/>
              <w:right w:val="nil"/>
            </w:tcBorders>
            <w:shd w:val="clear" w:color="000000" w:fill="CCCCFF"/>
            <w:noWrap/>
            <w:vAlign w:val="bottom"/>
            <w:hideMark/>
          </w:tcPr>
          <w:p w14:paraId="333C02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336" w:type="pct"/>
            <w:tcBorders>
              <w:top w:val="nil"/>
              <w:left w:val="nil"/>
              <w:bottom w:val="nil"/>
              <w:right w:val="nil"/>
            </w:tcBorders>
            <w:shd w:val="clear" w:color="000000" w:fill="CCCCFF"/>
            <w:noWrap/>
            <w:vAlign w:val="bottom"/>
            <w:hideMark/>
          </w:tcPr>
          <w:p w14:paraId="203A7E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46ED537" w14:textId="77777777" w:rsidTr="00232DDC">
        <w:trPr>
          <w:trHeight w:val="255"/>
        </w:trPr>
        <w:tc>
          <w:tcPr>
            <w:tcW w:w="82" w:type="pct"/>
            <w:tcBorders>
              <w:top w:val="nil"/>
              <w:left w:val="nil"/>
              <w:bottom w:val="nil"/>
              <w:right w:val="nil"/>
            </w:tcBorders>
            <w:shd w:val="clear" w:color="000000" w:fill="CCCCFF"/>
            <w:noWrap/>
            <w:vAlign w:val="bottom"/>
            <w:hideMark/>
          </w:tcPr>
          <w:p w14:paraId="6DBF924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95A90F7"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52784D5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19.910,00</w:t>
            </w:r>
          </w:p>
        </w:tc>
        <w:tc>
          <w:tcPr>
            <w:tcW w:w="502" w:type="pct"/>
            <w:tcBorders>
              <w:top w:val="nil"/>
              <w:left w:val="nil"/>
              <w:bottom w:val="nil"/>
              <w:right w:val="nil"/>
            </w:tcBorders>
            <w:shd w:val="clear" w:color="000000" w:fill="CCCCFF"/>
            <w:noWrap/>
            <w:vAlign w:val="bottom"/>
            <w:hideMark/>
          </w:tcPr>
          <w:p w14:paraId="6C3BD4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4E62802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3DB058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5EA1F6AD" w14:textId="77777777" w:rsidTr="00232DDC">
        <w:trPr>
          <w:trHeight w:val="255"/>
        </w:trPr>
        <w:tc>
          <w:tcPr>
            <w:tcW w:w="82" w:type="pct"/>
            <w:tcBorders>
              <w:top w:val="nil"/>
              <w:left w:val="nil"/>
              <w:bottom w:val="nil"/>
              <w:right w:val="nil"/>
            </w:tcBorders>
            <w:shd w:val="clear" w:color="000000" w:fill="9999FF"/>
            <w:noWrap/>
            <w:vAlign w:val="bottom"/>
            <w:hideMark/>
          </w:tcPr>
          <w:p w14:paraId="5AF6976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411AAD4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PROR. KORISNIK 34475 </w:t>
            </w:r>
            <w:proofErr w:type="spellStart"/>
            <w:r w:rsidRPr="002F158A">
              <w:rPr>
                <w:rFonts w:ascii="Arial" w:hAnsi="Arial" w:cs="Arial"/>
                <w:b/>
                <w:bCs/>
                <w:sz w:val="20"/>
                <w:szCs w:val="20"/>
                <w:lang w:val="en-US"/>
              </w:rPr>
              <w:t>Dječji</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vrtić</w:t>
            </w:r>
            <w:proofErr w:type="spellEnd"/>
            <w:r w:rsidRPr="002F158A">
              <w:rPr>
                <w:rFonts w:ascii="Arial" w:hAnsi="Arial" w:cs="Arial"/>
                <w:b/>
                <w:bCs/>
                <w:sz w:val="20"/>
                <w:szCs w:val="20"/>
                <w:lang w:val="en-US"/>
              </w:rPr>
              <w:t xml:space="preserve"> Baltazar</w:t>
            </w:r>
          </w:p>
        </w:tc>
        <w:tc>
          <w:tcPr>
            <w:tcW w:w="505" w:type="pct"/>
            <w:tcBorders>
              <w:top w:val="nil"/>
              <w:left w:val="nil"/>
              <w:bottom w:val="nil"/>
              <w:right w:val="nil"/>
            </w:tcBorders>
            <w:shd w:val="clear" w:color="000000" w:fill="9999FF"/>
            <w:noWrap/>
            <w:vAlign w:val="bottom"/>
            <w:hideMark/>
          </w:tcPr>
          <w:p w14:paraId="3776170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336.558,00</w:t>
            </w:r>
          </w:p>
        </w:tc>
        <w:tc>
          <w:tcPr>
            <w:tcW w:w="502" w:type="pct"/>
            <w:tcBorders>
              <w:top w:val="nil"/>
              <w:left w:val="nil"/>
              <w:bottom w:val="nil"/>
              <w:right w:val="nil"/>
            </w:tcBorders>
            <w:shd w:val="clear" w:color="000000" w:fill="9999FF"/>
            <w:noWrap/>
            <w:vAlign w:val="bottom"/>
            <w:hideMark/>
          </w:tcPr>
          <w:p w14:paraId="485DE45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308.193,00</w:t>
            </w:r>
          </w:p>
        </w:tc>
        <w:tc>
          <w:tcPr>
            <w:tcW w:w="411" w:type="pct"/>
            <w:tcBorders>
              <w:top w:val="nil"/>
              <w:left w:val="nil"/>
              <w:bottom w:val="nil"/>
              <w:right w:val="nil"/>
            </w:tcBorders>
            <w:shd w:val="clear" w:color="000000" w:fill="9999FF"/>
            <w:noWrap/>
            <w:vAlign w:val="bottom"/>
            <w:hideMark/>
          </w:tcPr>
          <w:p w14:paraId="550CFEE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302.104,86</w:t>
            </w:r>
          </w:p>
        </w:tc>
        <w:tc>
          <w:tcPr>
            <w:tcW w:w="336" w:type="pct"/>
            <w:tcBorders>
              <w:top w:val="nil"/>
              <w:left w:val="nil"/>
              <w:bottom w:val="nil"/>
              <w:right w:val="nil"/>
            </w:tcBorders>
            <w:shd w:val="clear" w:color="000000" w:fill="9999FF"/>
            <w:noWrap/>
            <w:vAlign w:val="bottom"/>
            <w:hideMark/>
          </w:tcPr>
          <w:p w14:paraId="6E9B809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98,02%</w:t>
            </w:r>
          </w:p>
        </w:tc>
      </w:tr>
      <w:tr w:rsidR="00965DF4" w:rsidRPr="002F158A" w14:paraId="1D34820F" w14:textId="77777777" w:rsidTr="00232DDC">
        <w:trPr>
          <w:trHeight w:val="255"/>
        </w:trPr>
        <w:tc>
          <w:tcPr>
            <w:tcW w:w="82" w:type="pct"/>
            <w:tcBorders>
              <w:top w:val="nil"/>
              <w:left w:val="nil"/>
              <w:bottom w:val="nil"/>
              <w:right w:val="nil"/>
            </w:tcBorders>
            <w:shd w:val="clear" w:color="000000" w:fill="FF9900"/>
            <w:noWrap/>
            <w:vAlign w:val="bottom"/>
            <w:hideMark/>
          </w:tcPr>
          <w:p w14:paraId="06813D9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27239AA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1BF19EC4"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1F64765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336.558,00</w:t>
            </w:r>
          </w:p>
        </w:tc>
        <w:tc>
          <w:tcPr>
            <w:tcW w:w="502" w:type="pct"/>
            <w:tcBorders>
              <w:top w:val="nil"/>
              <w:left w:val="nil"/>
              <w:bottom w:val="nil"/>
              <w:right w:val="nil"/>
            </w:tcBorders>
            <w:shd w:val="clear" w:color="000000" w:fill="FF9900"/>
            <w:noWrap/>
            <w:vAlign w:val="bottom"/>
            <w:hideMark/>
          </w:tcPr>
          <w:p w14:paraId="6C1D60E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308.193,00</w:t>
            </w:r>
          </w:p>
        </w:tc>
        <w:tc>
          <w:tcPr>
            <w:tcW w:w="411" w:type="pct"/>
            <w:tcBorders>
              <w:top w:val="nil"/>
              <w:left w:val="nil"/>
              <w:bottom w:val="nil"/>
              <w:right w:val="nil"/>
            </w:tcBorders>
            <w:shd w:val="clear" w:color="000000" w:fill="FF9900"/>
            <w:noWrap/>
            <w:vAlign w:val="bottom"/>
            <w:hideMark/>
          </w:tcPr>
          <w:p w14:paraId="3E1AF0E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302.104,86</w:t>
            </w:r>
          </w:p>
        </w:tc>
        <w:tc>
          <w:tcPr>
            <w:tcW w:w="336" w:type="pct"/>
            <w:tcBorders>
              <w:top w:val="nil"/>
              <w:left w:val="nil"/>
              <w:bottom w:val="nil"/>
              <w:right w:val="nil"/>
            </w:tcBorders>
            <w:shd w:val="clear" w:color="000000" w:fill="FF9900"/>
            <w:noWrap/>
            <w:vAlign w:val="bottom"/>
            <w:hideMark/>
          </w:tcPr>
          <w:p w14:paraId="2A97D0D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98,02%</w:t>
            </w:r>
          </w:p>
        </w:tc>
      </w:tr>
      <w:tr w:rsidR="00965DF4" w:rsidRPr="002F158A" w14:paraId="0F8CF136" w14:textId="77777777" w:rsidTr="00232DDC">
        <w:trPr>
          <w:trHeight w:val="255"/>
        </w:trPr>
        <w:tc>
          <w:tcPr>
            <w:tcW w:w="82" w:type="pct"/>
            <w:tcBorders>
              <w:top w:val="nil"/>
              <w:left w:val="nil"/>
              <w:bottom w:val="nil"/>
              <w:right w:val="nil"/>
            </w:tcBorders>
            <w:shd w:val="clear" w:color="000000" w:fill="FF9900"/>
            <w:noWrap/>
            <w:vAlign w:val="bottom"/>
            <w:hideMark/>
          </w:tcPr>
          <w:p w14:paraId="026E2FC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582B8CD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1008</w:t>
            </w:r>
          </w:p>
        </w:tc>
        <w:tc>
          <w:tcPr>
            <w:tcW w:w="2693" w:type="pct"/>
            <w:tcBorders>
              <w:top w:val="nil"/>
              <w:left w:val="nil"/>
              <w:bottom w:val="nil"/>
              <w:right w:val="nil"/>
            </w:tcBorders>
            <w:shd w:val="clear" w:color="000000" w:fill="FF9900"/>
            <w:noWrap/>
            <w:vAlign w:val="bottom"/>
            <w:hideMark/>
          </w:tcPr>
          <w:p w14:paraId="19C783C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Javne potrebe u školstvu i predškolskom odgoju</w:t>
            </w:r>
          </w:p>
        </w:tc>
        <w:tc>
          <w:tcPr>
            <w:tcW w:w="505" w:type="pct"/>
            <w:tcBorders>
              <w:top w:val="nil"/>
              <w:left w:val="nil"/>
              <w:bottom w:val="nil"/>
              <w:right w:val="nil"/>
            </w:tcBorders>
            <w:shd w:val="clear" w:color="000000" w:fill="FF9900"/>
            <w:noWrap/>
            <w:vAlign w:val="bottom"/>
            <w:hideMark/>
          </w:tcPr>
          <w:p w14:paraId="161842F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336.558,00</w:t>
            </w:r>
          </w:p>
        </w:tc>
        <w:tc>
          <w:tcPr>
            <w:tcW w:w="502" w:type="pct"/>
            <w:tcBorders>
              <w:top w:val="nil"/>
              <w:left w:val="nil"/>
              <w:bottom w:val="nil"/>
              <w:right w:val="nil"/>
            </w:tcBorders>
            <w:shd w:val="clear" w:color="000000" w:fill="FF9900"/>
            <w:noWrap/>
            <w:vAlign w:val="bottom"/>
            <w:hideMark/>
          </w:tcPr>
          <w:p w14:paraId="3BCCC78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308.193,00</w:t>
            </w:r>
          </w:p>
        </w:tc>
        <w:tc>
          <w:tcPr>
            <w:tcW w:w="411" w:type="pct"/>
            <w:tcBorders>
              <w:top w:val="nil"/>
              <w:left w:val="nil"/>
              <w:bottom w:val="nil"/>
              <w:right w:val="nil"/>
            </w:tcBorders>
            <w:shd w:val="clear" w:color="000000" w:fill="FF9900"/>
            <w:noWrap/>
            <w:vAlign w:val="bottom"/>
            <w:hideMark/>
          </w:tcPr>
          <w:p w14:paraId="3A0E834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302.104,86</w:t>
            </w:r>
          </w:p>
        </w:tc>
        <w:tc>
          <w:tcPr>
            <w:tcW w:w="336" w:type="pct"/>
            <w:tcBorders>
              <w:top w:val="nil"/>
              <w:left w:val="nil"/>
              <w:bottom w:val="nil"/>
              <w:right w:val="nil"/>
            </w:tcBorders>
            <w:shd w:val="clear" w:color="000000" w:fill="FF9900"/>
            <w:noWrap/>
            <w:vAlign w:val="bottom"/>
            <w:hideMark/>
          </w:tcPr>
          <w:p w14:paraId="59CFAF8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98,02%</w:t>
            </w:r>
          </w:p>
        </w:tc>
      </w:tr>
      <w:tr w:rsidR="00965DF4" w:rsidRPr="002F158A" w14:paraId="72A59299" w14:textId="77777777" w:rsidTr="00232DDC">
        <w:trPr>
          <w:trHeight w:val="255"/>
        </w:trPr>
        <w:tc>
          <w:tcPr>
            <w:tcW w:w="82" w:type="pct"/>
            <w:tcBorders>
              <w:top w:val="nil"/>
              <w:left w:val="nil"/>
              <w:bottom w:val="nil"/>
              <w:right w:val="nil"/>
            </w:tcBorders>
            <w:shd w:val="clear" w:color="000000" w:fill="FFFF99"/>
            <w:noWrap/>
            <w:vAlign w:val="bottom"/>
            <w:hideMark/>
          </w:tcPr>
          <w:p w14:paraId="2D0E5612"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A08C5E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A100051</w:t>
            </w:r>
          </w:p>
        </w:tc>
        <w:tc>
          <w:tcPr>
            <w:tcW w:w="2693" w:type="pct"/>
            <w:tcBorders>
              <w:top w:val="nil"/>
              <w:left w:val="nil"/>
              <w:bottom w:val="nil"/>
              <w:right w:val="nil"/>
            </w:tcBorders>
            <w:shd w:val="clear" w:color="000000" w:fill="FFFF99"/>
            <w:noWrap/>
            <w:vAlign w:val="bottom"/>
            <w:hideMark/>
          </w:tcPr>
          <w:p w14:paraId="5D9C44AB"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dječjeg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vrtića</w:t>
            </w:r>
            <w:proofErr w:type="spellEnd"/>
          </w:p>
        </w:tc>
        <w:tc>
          <w:tcPr>
            <w:tcW w:w="505" w:type="pct"/>
            <w:tcBorders>
              <w:top w:val="nil"/>
              <w:left w:val="nil"/>
              <w:bottom w:val="nil"/>
              <w:right w:val="nil"/>
            </w:tcBorders>
            <w:shd w:val="clear" w:color="000000" w:fill="FFFF99"/>
            <w:noWrap/>
            <w:vAlign w:val="bottom"/>
            <w:hideMark/>
          </w:tcPr>
          <w:p w14:paraId="4F033E9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296.738,00</w:t>
            </w:r>
          </w:p>
        </w:tc>
        <w:tc>
          <w:tcPr>
            <w:tcW w:w="502" w:type="pct"/>
            <w:tcBorders>
              <w:top w:val="nil"/>
              <w:left w:val="nil"/>
              <w:bottom w:val="nil"/>
              <w:right w:val="nil"/>
            </w:tcBorders>
            <w:shd w:val="clear" w:color="000000" w:fill="FFFF99"/>
            <w:noWrap/>
            <w:vAlign w:val="bottom"/>
            <w:hideMark/>
          </w:tcPr>
          <w:p w14:paraId="4A852B5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304.193,00</w:t>
            </w:r>
          </w:p>
        </w:tc>
        <w:tc>
          <w:tcPr>
            <w:tcW w:w="411" w:type="pct"/>
            <w:tcBorders>
              <w:top w:val="nil"/>
              <w:left w:val="nil"/>
              <w:bottom w:val="nil"/>
              <w:right w:val="nil"/>
            </w:tcBorders>
            <w:shd w:val="clear" w:color="000000" w:fill="FFFF99"/>
            <w:noWrap/>
            <w:vAlign w:val="bottom"/>
            <w:hideMark/>
          </w:tcPr>
          <w:p w14:paraId="71DC14B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302.104,86</w:t>
            </w:r>
          </w:p>
        </w:tc>
        <w:tc>
          <w:tcPr>
            <w:tcW w:w="336" w:type="pct"/>
            <w:tcBorders>
              <w:top w:val="nil"/>
              <w:left w:val="nil"/>
              <w:bottom w:val="nil"/>
              <w:right w:val="nil"/>
            </w:tcBorders>
            <w:shd w:val="clear" w:color="000000" w:fill="FFFF99"/>
            <w:noWrap/>
            <w:vAlign w:val="bottom"/>
            <w:hideMark/>
          </w:tcPr>
          <w:p w14:paraId="2314DE6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99,31%</w:t>
            </w:r>
          </w:p>
        </w:tc>
      </w:tr>
      <w:tr w:rsidR="00965DF4" w:rsidRPr="002F158A" w14:paraId="232EDE68" w14:textId="77777777" w:rsidTr="00232DDC">
        <w:trPr>
          <w:trHeight w:val="255"/>
        </w:trPr>
        <w:tc>
          <w:tcPr>
            <w:tcW w:w="82" w:type="pct"/>
            <w:tcBorders>
              <w:top w:val="nil"/>
              <w:left w:val="nil"/>
              <w:bottom w:val="nil"/>
              <w:right w:val="nil"/>
            </w:tcBorders>
            <w:shd w:val="clear" w:color="000000" w:fill="CCCCFF"/>
            <w:noWrap/>
            <w:vAlign w:val="bottom"/>
            <w:hideMark/>
          </w:tcPr>
          <w:p w14:paraId="54F5EEB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9D3DB7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F9831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238.004,00</w:t>
            </w:r>
          </w:p>
        </w:tc>
        <w:tc>
          <w:tcPr>
            <w:tcW w:w="502" w:type="pct"/>
            <w:tcBorders>
              <w:top w:val="nil"/>
              <w:left w:val="nil"/>
              <w:bottom w:val="nil"/>
              <w:right w:val="nil"/>
            </w:tcBorders>
            <w:shd w:val="clear" w:color="000000" w:fill="CCCCFF"/>
            <w:noWrap/>
            <w:vAlign w:val="bottom"/>
            <w:hideMark/>
          </w:tcPr>
          <w:p w14:paraId="1CB605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241.138,00</w:t>
            </w:r>
          </w:p>
        </w:tc>
        <w:tc>
          <w:tcPr>
            <w:tcW w:w="411" w:type="pct"/>
            <w:tcBorders>
              <w:top w:val="nil"/>
              <w:left w:val="nil"/>
              <w:bottom w:val="nil"/>
              <w:right w:val="nil"/>
            </w:tcBorders>
            <w:shd w:val="clear" w:color="000000" w:fill="CCCCFF"/>
            <w:noWrap/>
            <w:vAlign w:val="bottom"/>
            <w:hideMark/>
          </w:tcPr>
          <w:p w14:paraId="0E0E0D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242.400,50</w:t>
            </w:r>
          </w:p>
        </w:tc>
        <w:tc>
          <w:tcPr>
            <w:tcW w:w="336" w:type="pct"/>
            <w:tcBorders>
              <w:top w:val="nil"/>
              <w:left w:val="nil"/>
              <w:bottom w:val="nil"/>
              <w:right w:val="nil"/>
            </w:tcBorders>
            <w:shd w:val="clear" w:color="000000" w:fill="CCCCFF"/>
            <w:noWrap/>
            <w:vAlign w:val="bottom"/>
            <w:hideMark/>
          </w:tcPr>
          <w:p w14:paraId="4C20D8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100,5%</w:t>
            </w:r>
          </w:p>
        </w:tc>
      </w:tr>
      <w:tr w:rsidR="00965DF4" w:rsidRPr="002F158A" w14:paraId="3AB81E68" w14:textId="77777777" w:rsidTr="00232DDC">
        <w:trPr>
          <w:trHeight w:val="255"/>
        </w:trPr>
        <w:tc>
          <w:tcPr>
            <w:tcW w:w="82" w:type="pct"/>
            <w:tcBorders>
              <w:top w:val="nil"/>
              <w:left w:val="nil"/>
              <w:bottom w:val="nil"/>
              <w:right w:val="nil"/>
            </w:tcBorders>
            <w:shd w:val="clear" w:color="000000" w:fill="CCCCFF"/>
            <w:noWrap/>
            <w:vAlign w:val="bottom"/>
            <w:hideMark/>
          </w:tcPr>
          <w:p w14:paraId="5816FB3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4B173F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26BA50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238.000,00</w:t>
            </w:r>
          </w:p>
        </w:tc>
        <w:tc>
          <w:tcPr>
            <w:tcW w:w="502" w:type="pct"/>
            <w:tcBorders>
              <w:top w:val="nil"/>
              <w:left w:val="nil"/>
              <w:bottom w:val="nil"/>
              <w:right w:val="nil"/>
            </w:tcBorders>
            <w:shd w:val="clear" w:color="000000" w:fill="CCCCFF"/>
            <w:noWrap/>
            <w:vAlign w:val="bottom"/>
            <w:hideMark/>
          </w:tcPr>
          <w:p w14:paraId="54A3985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241.134,00</w:t>
            </w:r>
          </w:p>
        </w:tc>
        <w:tc>
          <w:tcPr>
            <w:tcW w:w="411" w:type="pct"/>
            <w:tcBorders>
              <w:top w:val="nil"/>
              <w:left w:val="nil"/>
              <w:bottom w:val="nil"/>
              <w:right w:val="nil"/>
            </w:tcBorders>
            <w:shd w:val="clear" w:color="000000" w:fill="CCCCFF"/>
            <w:noWrap/>
            <w:vAlign w:val="bottom"/>
            <w:hideMark/>
          </w:tcPr>
          <w:p w14:paraId="2317CC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242.400,50</w:t>
            </w:r>
          </w:p>
        </w:tc>
        <w:tc>
          <w:tcPr>
            <w:tcW w:w="336" w:type="pct"/>
            <w:tcBorders>
              <w:top w:val="nil"/>
              <w:left w:val="nil"/>
              <w:bottom w:val="nil"/>
              <w:right w:val="nil"/>
            </w:tcBorders>
            <w:shd w:val="clear" w:color="000000" w:fill="CCCCFF"/>
            <w:noWrap/>
            <w:vAlign w:val="bottom"/>
            <w:hideMark/>
          </w:tcPr>
          <w:p w14:paraId="6311BE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100,5%</w:t>
            </w:r>
          </w:p>
        </w:tc>
      </w:tr>
      <w:tr w:rsidR="00965DF4" w:rsidRPr="002F158A" w14:paraId="57FB3C48" w14:textId="77777777" w:rsidTr="00232DDC">
        <w:trPr>
          <w:trHeight w:val="255"/>
        </w:trPr>
        <w:tc>
          <w:tcPr>
            <w:tcW w:w="82" w:type="pct"/>
            <w:tcBorders>
              <w:top w:val="nil"/>
              <w:left w:val="nil"/>
              <w:bottom w:val="nil"/>
              <w:right w:val="nil"/>
            </w:tcBorders>
            <w:shd w:val="clear" w:color="auto" w:fill="auto"/>
            <w:noWrap/>
            <w:vAlign w:val="bottom"/>
            <w:hideMark/>
          </w:tcPr>
          <w:p w14:paraId="44733F8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4588C9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241623F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006EB3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209.750,00</w:t>
            </w:r>
          </w:p>
        </w:tc>
        <w:tc>
          <w:tcPr>
            <w:tcW w:w="502" w:type="pct"/>
            <w:tcBorders>
              <w:top w:val="nil"/>
              <w:left w:val="nil"/>
              <w:bottom w:val="nil"/>
              <w:right w:val="nil"/>
            </w:tcBorders>
            <w:shd w:val="clear" w:color="auto" w:fill="auto"/>
            <w:noWrap/>
            <w:vAlign w:val="bottom"/>
            <w:hideMark/>
          </w:tcPr>
          <w:p w14:paraId="31F800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206.384,00</w:t>
            </w:r>
          </w:p>
        </w:tc>
        <w:tc>
          <w:tcPr>
            <w:tcW w:w="411" w:type="pct"/>
            <w:tcBorders>
              <w:top w:val="nil"/>
              <w:left w:val="nil"/>
              <w:bottom w:val="nil"/>
              <w:right w:val="nil"/>
            </w:tcBorders>
            <w:shd w:val="clear" w:color="auto" w:fill="auto"/>
            <w:noWrap/>
            <w:vAlign w:val="bottom"/>
            <w:hideMark/>
          </w:tcPr>
          <w:p w14:paraId="123DE3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209.433,92</w:t>
            </w:r>
          </w:p>
        </w:tc>
        <w:tc>
          <w:tcPr>
            <w:tcW w:w="336" w:type="pct"/>
            <w:tcBorders>
              <w:top w:val="nil"/>
              <w:left w:val="nil"/>
              <w:bottom w:val="nil"/>
              <w:right w:val="nil"/>
            </w:tcBorders>
            <w:shd w:val="clear" w:color="auto" w:fill="auto"/>
            <w:noWrap/>
            <w:vAlign w:val="bottom"/>
            <w:hideMark/>
          </w:tcPr>
          <w:p w14:paraId="6B5932B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101,4%</w:t>
            </w:r>
          </w:p>
        </w:tc>
      </w:tr>
      <w:tr w:rsidR="00965DF4" w:rsidRPr="002F158A" w14:paraId="7D05B0C9" w14:textId="77777777" w:rsidTr="00232DDC">
        <w:trPr>
          <w:trHeight w:val="255"/>
        </w:trPr>
        <w:tc>
          <w:tcPr>
            <w:tcW w:w="82" w:type="pct"/>
            <w:tcBorders>
              <w:top w:val="nil"/>
              <w:left w:val="nil"/>
              <w:bottom w:val="nil"/>
              <w:right w:val="nil"/>
            </w:tcBorders>
            <w:shd w:val="clear" w:color="auto" w:fill="auto"/>
            <w:noWrap/>
            <w:vAlign w:val="bottom"/>
            <w:hideMark/>
          </w:tcPr>
          <w:p w14:paraId="5C44756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95851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5C4E873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4BA6322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1DFE97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60BB9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169.945,05</w:t>
            </w:r>
          </w:p>
        </w:tc>
        <w:tc>
          <w:tcPr>
            <w:tcW w:w="336" w:type="pct"/>
            <w:tcBorders>
              <w:top w:val="nil"/>
              <w:left w:val="nil"/>
              <w:bottom w:val="nil"/>
              <w:right w:val="nil"/>
            </w:tcBorders>
            <w:shd w:val="clear" w:color="auto" w:fill="auto"/>
            <w:noWrap/>
            <w:vAlign w:val="bottom"/>
            <w:hideMark/>
          </w:tcPr>
          <w:p w14:paraId="4AD23345" w14:textId="77777777" w:rsidR="00965DF4" w:rsidRPr="002F158A" w:rsidRDefault="00965DF4" w:rsidP="00232DDC">
            <w:pPr>
              <w:jc w:val="right"/>
              <w:rPr>
                <w:rFonts w:ascii="Arial" w:hAnsi="Arial" w:cs="Arial"/>
                <w:sz w:val="20"/>
                <w:szCs w:val="20"/>
                <w:lang w:val="en-US"/>
              </w:rPr>
            </w:pPr>
          </w:p>
        </w:tc>
      </w:tr>
      <w:tr w:rsidR="00965DF4" w:rsidRPr="002F158A" w14:paraId="5D5EF6E4" w14:textId="77777777" w:rsidTr="00232DDC">
        <w:trPr>
          <w:trHeight w:val="255"/>
        </w:trPr>
        <w:tc>
          <w:tcPr>
            <w:tcW w:w="82" w:type="pct"/>
            <w:tcBorders>
              <w:top w:val="nil"/>
              <w:left w:val="nil"/>
              <w:bottom w:val="nil"/>
              <w:right w:val="nil"/>
            </w:tcBorders>
            <w:shd w:val="clear" w:color="auto" w:fill="auto"/>
            <w:noWrap/>
            <w:vAlign w:val="bottom"/>
            <w:hideMark/>
          </w:tcPr>
          <w:p w14:paraId="5E5BFD3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A0EEE7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3113</w:t>
            </w:r>
          </w:p>
        </w:tc>
        <w:tc>
          <w:tcPr>
            <w:tcW w:w="2693" w:type="pct"/>
            <w:tcBorders>
              <w:top w:val="nil"/>
              <w:left w:val="nil"/>
              <w:bottom w:val="nil"/>
              <w:right w:val="nil"/>
            </w:tcBorders>
            <w:shd w:val="clear" w:color="auto" w:fill="auto"/>
            <w:noWrap/>
            <w:vAlign w:val="bottom"/>
            <w:hideMark/>
          </w:tcPr>
          <w:p w14:paraId="79E02FB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prekovremeni</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289448F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BF12F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C46E6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7045C8A" w14:textId="77777777" w:rsidR="00965DF4" w:rsidRPr="002F158A" w:rsidRDefault="00965DF4" w:rsidP="00232DDC">
            <w:pPr>
              <w:jc w:val="right"/>
              <w:rPr>
                <w:rFonts w:ascii="Arial" w:hAnsi="Arial" w:cs="Arial"/>
                <w:sz w:val="20"/>
                <w:szCs w:val="20"/>
                <w:lang w:val="en-US"/>
              </w:rPr>
            </w:pPr>
          </w:p>
        </w:tc>
      </w:tr>
      <w:tr w:rsidR="00965DF4" w:rsidRPr="002F158A" w14:paraId="79F52581" w14:textId="77777777" w:rsidTr="00232DDC">
        <w:trPr>
          <w:trHeight w:val="255"/>
        </w:trPr>
        <w:tc>
          <w:tcPr>
            <w:tcW w:w="82" w:type="pct"/>
            <w:tcBorders>
              <w:top w:val="nil"/>
              <w:left w:val="nil"/>
              <w:bottom w:val="nil"/>
              <w:right w:val="nil"/>
            </w:tcBorders>
            <w:shd w:val="clear" w:color="auto" w:fill="auto"/>
            <w:noWrap/>
            <w:vAlign w:val="bottom"/>
            <w:hideMark/>
          </w:tcPr>
          <w:p w14:paraId="1F32841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002121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1A7DBF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65237B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D43BFC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B1FDB7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11.018,17</w:t>
            </w:r>
          </w:p>
        </w:tc>
        <w:tc>
          <w:tcPr>
            <w:tcW w:w="336" w:type="pct"/>
            <w:tcBorders>
              <w:top w:val="nil"/>
              <w:left w:val="nil"/>
              <w:bottom w:val="nil"/>
              <w:right w:val="nil"/>
            </w:tcBorders>
            <w:shd w:val="clear" w:color="auto" w:fill="auto"/>
            <w:noWrap/>
            <w:vAlign w:val="bottom"/>
            <w:hideMark/>
          </w:tcPr>
          <w:p w14:paraId="2033B00A" w14:textId="77777777" w:rsidR="00965DF4" w:rsidRPr="002F158A" w:rsidRDefault="00965DF4" w:rsidP="00232DDC">
            <w:pPr>
              <w:jc w:val="right"/>
              <w:rPr>
                <w:rFonts w:ascii="Arial" w:hAnsi="Arial" w:cs="Arial"/>
                <w:sz w:val="20"/>
                <w:szCs w:val="20"/>
                <w:lang w:val="en-US"/>
              </w:rPr>
            </w:pPr>
          </w:p>
        </w:tc>
      </w:tr>
      <w:tr w:rsidR="00965DF4" w:rsidRPr="002F158A" w14:paraId="1157B2E0" w14:textId="77777777" w:rsidTr="00232DDC">
        <w:trPr>
          <w:trHeight w:val="255"/>
        </w:trPr>
        <w:tc>
          <w:tcPr>
            <w:tcW w:w="82" w:type="pct"/>
            <w:tcBorders>
              <w:top w:val="nil"/>
              <w:left w:val="nil"/>
              <w:bottom w:val="nil"/>
              <w:right w:val="nil"/>
            </w:tcBorders>
            <w:shd w:val="clear" w:color="auto" w:fill="auto"/>
            <w:noWrap/>
            <w:vAlign w:val="bottom"/>
            <w:hideMark/>
          </w:tcPr>
          <w:p w14:paraId="4CACB6B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8EA068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6508916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14BDFC26"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77F035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EAFE9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28.470,70</w:t>
            </w:r>
          </w:p>
        </w:tc>
        <w:tc>
          <w:tcPr>
            <w:tcW w:w="336" w:type="pct"/>
            <w:tcBorders>
              <w:top w:val="nil"/>
              <w:left w:val="nil"/>
              <w:bottom w:val="nil"/>
              <w:right w:val="nil"/>
            </w:tcBorders>
            <w:shd w:val="clear" w:color="auto" w:fill="auto"/>
            <w:noWrap/>
            <w:vAlign w:val="bottom"/>
            <w:hideMark/>
          </w:tcPr>
          <w:p w14:paraId="7DA3D60D" w14:textId="77777777" w:rsidR="00965DF4" w:rsidRPr="002F158A" w:rsidRDefault="00965DF4" w:rsidP="00232DDC">
            <w:pPr>
              <w:jc w:val="right"/>
              <w:rPr>
                <w:rFonts w:ascii="Arial" w:hAnsi="Arial" w:cs="Arial"/>
                <w:sz w:val="20"/>
                <w:szCs w:val="20"/>
                <w:lang w:val="en-US"/>
              </w:rPr>
            </w:pPr>
          </w:p>
        </w:tc>
      </w:tr>
      <w:tr w:rsidR="00965DF4" w:rsidRPr="002F158A" w14:paraId="4D5D0524" w14:textId="77777777" w:rsidTr="00232DDC">
        <w:trPr>
          <w:trHeight w:val="255"/>
        </w:trPr>
        <w:tc>
          <w:tcPr>
            <w:tcW w:w="82" w:type="pct"/>
            <w:tcBorders>
              <w:top w:val="nil"/>
              <w:left w:val="nil"/>
              <w:bottom w:val="nil"/>
              <w:right w:val="nil"/>
            </w:tcBorders>
            <w:shd w:val="clear" w:color="auto" w:fill="auto"/>
            <w:noWrap/>
            <w:vAlign w:val="bottom"/>
            <w:hideMark/>
          </w:tcPr>
          <w:p w14:paraId="6C76027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64A10F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627A67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CDD4AF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28.250,00</w:t>
            </w:r>
          </w:p>
        </w:tc>
        <w:tc>
          <w:tcPr>
            <w:tcW w:w="502" w:type="pct"/>
            <w:tcBorders>
              <w:top w:val="nil"/>
              <w:left w:val="nil"/>
              <w:bottom w:val="nil"/>
              <w:right w:val="nil"/>
            </w:tcBorders>
            <w:shd w:val="clear" w:color="auto" w:fill="auto"/>
            <w:noWrap/>
            <w:vAlign w:val="bottom"/>
            <w:hideMark/>
          </w:tcPr>
          <w:p w14:paraId="20926F5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34.750,00</w:t>
            </w:r>
          </w:p>
        </w:tc>
        <w:tc>
          <w:tcPr>
            <w:tcW w:w="411" w:type="pct"/>
            <w:tcBorders>
              <w:top w:val="nil"/>
              <w:left w:val="nil"/>
              <w:bottom w:val="nil"/>
              <w:right w:val="nil"/>
            </w:tcBorders>
            <w:shd w:val="clear" w:color="auto" w:fill="auto"/>
            <w:noWrap/>
            <w:vAlign w:val="bottom"/>
            <w:hideMark/>
          </w:tcPr>
          <w:p w14:paraId="2CC6A65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32.966,58</w:t>
            </w:r>
          </w:p>
        </w:tc>
        <w:tc>
          <w:tcPr>
            <w:tcW w:w="336" w:type="pct"/>
            <w:tcBorders>
              <w:top w:val="nil"/>
              <w:left w:val="nil"/>
              <w:bottom w:val="nil"/>
              <w:right w:val="nil"/>
            </w:tcBorders>
            <w:shd w:val="clear" w:color="auto" w:fill="auto"/>
            <w:noWrap/>
            <w:vAlign w:val="bottom"/>
            <w:hideMark/>
          </w:tcPr>
          <w:p w14:paraId="5BE7240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94,87%</w:t>
            </w:r>
          </w:p>
        </w:tc>
      </w:tr>
      <w:tr w:rsidR="00965DF4" w:rsidRPr="002F158A" w14:paraId="4FC3EBC3" w14:textId="77777777" w:rsidTr="00232DDC">
        <w:trPr>
          <w:trHeight w:val="255"/>
        </w:trPr>
        <w:tc>
          <w:tcPr>
            <w:tcW w:w="82" w:type="pct"/>
            <w:tcBorders>
              <w:top w:val="nil"/>
              <w:left w:val="nil"/>
              <w:bottom w:val="nil"/>
              <w:right w:val="nil"/>
            </w:tcBorders>
            <w:shd w:val="clear" w:color="auto" w:fill="auto"/>
            <w:noWrap/>
            <w:vAlign w:val="bottom"/>
            <w:hideMark/>
          </w:tcPr>
          <w:p w14:paraId="049B1A9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D56A9A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3212</w:t>
            </w:r>
          </w:p>
        </w:tc>
        <w:tc>
          <w:tcPr>
            <w:tcW w:w="2693" w:type="pct"/>
            <w:tcBorders>
              <w:top w:val="nil"/>
              <w:left w:val="nil"/>
              <w:bottom w:val="nil"/>
              <w:right w:val="nil"/>
            </w:tcBorders>
            <w:shd w:val="clear" w:color="auto" w:fill="auto"/>
            <w:noWrap/>
            <w:vAlign w:val="bottom"/>
            <w:hideMark/>
          </w:tcPr>
          <w:p w14:paraId="10B847DD"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prijevoz, za rad na terenu i odvojeni život</w:t>
            </w:r>
          </w:p>
        </w:tc>
        <w:tc>
          <w:tcPr>
            <w:tcW w:w="505" w:type="pct"/>
            <w:tcBorders>
              <w:top w:val="nil"/>
              <w:left w:val="nil"/>
              <w:bottom w:val="nil"/>
              <w:right w:val="nil"/>
            </w:tcBorders>
            <w:shd w:val="clear" w:color="auto" w:fill="auto"/>
            <w:noWrap/>
            <w:vAlign w:val="bottom"/>
            <w:hideMark/>
          </w:tcPr>
          <w:p w14:paraId="08A99FF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E6B50F3"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60D62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7.915,32</w:t>
            </w:r>
          </w:p>
        </w:tc>
        <w:tc>
          <w:tcPr>
            <w:tcW w:w="336" w:type="pct"/>
            <w:tcBorders>
              <w:top w:val="nil"/>
              <w:left w:val="nil"/>
              <w:bottom w:val="nil"/>
              <w:right w:val="nil"/>
            </w:tcBorders>
            <w:shd w:val="clear" w:color="auto" w:fill="auto"/>
            <w:noWrap/>
            <w:vAlign w:val="bottom"/>
            <w:hideMark/>
          </w:tcPr>
          <w:p w14:paraId="6A801C20" w14:textId="77777777" w:rsidR="00965DF4" w:rsidRPr="002F158A" w:rsidRDefault="00965DF4" w:rsidP="00232DDC">
            <w:pPr>
              <w:jc w:val="right"/>
              <w:rPr>
                <w:rFonts w:ascii="Arial" w:hAnsi="Arial" w:cs="Arial"/>
                <w:sz w:val="20"/>
                <w:szCs w:val="20"/>
                <w:lang w:val="en-US"/>
              </w:rPr>
            </w:pPr>
          </w:p>
        </w:tc>
      </w:tr>
      <w:tr w:rsidR="00965DF4" w:rsidRPr="002F158A" w14:paraId="73ABFB60" w14:textId="77777777" w:rsidTr="00232DDC">
        <w:trPr>
          <w:trHeight w:val="255"/>
        </w:trPr>
        <w:tc>
          <w:tcPr>
            <w:tcW w:w="82" w:type="pct"/>
            <w:tcBorders>
              <w:top w:val="nil"/>
              <w:left w:val="nil"/>
              <w:bottom w:val="nil"/>
              <w:right w:val="nil"/>
            </w:tcBorders>
            <w:shd w:val="clear" w:color="auto" w:fill="auto"/>
            <w:noWrap/>
            <w:vAlign w:val="bottom"/>
            <w:hideMark/>
          </w:tcPr>
          <w:p w14:paraId="2A38868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58D0DE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1F5C421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31607C5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D90005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869A31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853,18</w:t>
            </w:r>
          </w:p>
        </w:tc>
        <w:tc>
          <w:tcPr>
            <w:tcW w:w="336" w:type="pct"/>
            <w:tcBorders>
              <w:top w:val="nil"/>
              <w:left w:val="nil"/>
              <w:bottom w:val="nil"/>
              <w:right w:val="nil"/>
            </w:tcBorders>
            <w:shd w:val="clear" w:color="auto" w:fill="auto"/>
            <w:noWrap/>
            <w:vAlign w:val="bottom"/>
            <w:hideMark/>
          </w:tcPr>
          <w:p w14:paraId="07A22D2E" w14:textId="77777777" w:rsidR="00965DF4" w:rsidRPr="002F158A" w:rsidRDefault="00965DF4" w:rsidP="00232DDC">
            <w:pPr>
              <w:jc w:val="right"/>
              <w:rPr>
                <w:rFonts w:ascii="Arial" w:hAnsi="Arial" w:cs="Arial"/>
                <w:sz w:val="20"/>
                <w:szCs w:val="20"/>
                <w:lang w:val="en-US"/>
              </w:rPr>
            </w:pPr>
          </w:p>
        </w:tc>
      </w:tr>
      <w:tr w:rsidR="00965DF4" w:rsidRPr="002F158A" w14:paraId="51E1886D" w14:textId="77777777" w:rsidTr="00232DDC">
        <w:trPr>
          <w:trHeight w:val="255"/>
        </w:trPr>
        <w:tc>
          <w:tcPr>
            <w:tcW w:w="82" w:type="pct"/>
            <w:tcBorders>
              <w:top w:val="nil"/>
              <w:left w:val="nil"/>
              <w:bottom w:val="nil"/>
              <w:right w:val="nil"/>
            </w:tcBorders>
            <w:shd w:val="clear" w:color="auto" w:fill="auto"/>
            <w:noWrap/>
            <w:vAlign w:val="bottom"/>
            <w:hideMark/>
          </w:tcPr>
          <w:p w14:paraId="27D77E8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1D9CD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3222</w:t>
            </w:r>
          </w:p>
        </w:tc>
        <w:tc>
          <w:tcPr>
            <w:tcW w:w="2693" w:type="pct"/>
            <w:tcBorders>
              <w:top w:val="nil"/>
              <w:left w:val="nil"/>
              <w:bottom w:val="nil"/>
              <w:right w:val="nil"/>
            </w:tcBorders>
            <w:shd w:val="clear" w:color="auto" w:fill="auto"/>
            <w:noWrap/>
            <w:vAlign w:val="bottom"/>
            <w:hideMark/>
          </w:tcPr>
          <w:p w14:paraId="3816CCD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sirovine</w:t>
            </w:r>
            <w:proofErr w:type="spellEnd"/>
          </w:p>
        </w:tc>
        <w:tc>
          <w:tcPr>
            <w:tcW w:w="505" w:type="pct"/>
            <w:tcBorders>
              <w:top w:val="nil"/>
              <w:left w:val="nil"/>
              <w:bottom w:val="nil"/>
              <w:right w:val="nil"/>
            </w:tcBorders>
            <w:shd w:val="clear" w:color="auto" w:fill="auto"/>
            <w:noWrap/>
            <w:vAlign w:val="bottom"/>
            <w:hideMark/>
          </w:tcPr>
          <w:p w14:paraId="5DBDC4D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435AA1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9CC59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4.850,00</w:t>
            </w:r>
          </w:p>
        </w:tc>
        <w:tc>
          <w:tcPr>
            <w:tcW w:w="336" w:type="pct"/>
            <w:tcBorders>
              <w:top w:val="nil"/>
              <w:left w:val="nil"/>
              <w:bottom w:val="nil"/>
              <w:right w:val="nil"/>
            </w:tcBorders>
            <w:shd w:val="clear" w:color="auto" w:fill="auto"/>
            <w:noWrap/>
            <w:vAlign w:val="bottom"/>
            <w:hideMark/>
          </w:tcPr>
          <w:p w14:paraId="1F9929B3" w14:textId="77777777" w:rsidR="00965DF4" w:rsidRPr="002F158A" w:rsidRDefault="00965DF4" w:rsidP="00232DDC">
            <w:pPr>
              <w:jc w:val="right"/>
              <w:rPr>
                <w:rFonts w:ascii="Arial" w:hAnsi="Arial" w:cs="Arial"/>
                <w:sz w:val="20"/>
                <w:szCs w:val="20"/>
                <w:lang w:val="en-US"/>
              </w:rPr>
            </w:pPr>
          </w:p>
        </w:tc>
      </w:tr>
      <w:tr w:rsidR="00965DF4" w:rsidRPr="002F158A" w14:paraId="5A6FB684" w14:textId="77777777" w:rsidTr="00232DDC">
        <w:trPr>
          <w:trHeight w:val="255"/>
        </w:trPr>
        <w:tc>
          <w:tcPr>
            <w:tcW w:w="82" w:type="pct"/>
            <w:tcBorders>
              <w:top w:val="nil"/>
              <w:left w:val="nil"/>
              <w:bottom w:val="nil"/>
              <w:right w:val="nil"/>
            </w:tcBorders>
            <w:shd w:val="clear" w:color="auto" w:fill="auto"/>
            <w:noWrap/>
            <w:vAlign w:val="bottom"/>
            <w:hideMark/>
          </w:tcPr>
          <w:p w14:paraId="543B939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C9ADBF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2BF50B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72C2B67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2DE195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D7E13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13.806,90</w:t>
            </w:r>
          </w:p>
        </w:tc>
        <w:tc>
          <w:tcPr>
            <w:tcW w:w="336" w:type="pct"/>
            <w:tcBorders>
              <w:top w:val="nil"/>
              <w:left w:val="nil"/>
              <w:bottom w:val="nil"/>
              <w:right w:val="nil"/>
            </w:tcBorders>
            <w:shd w:val="clear" w:color="auto" w:fill="auto"/>
            <w:noWrap/>
            <w:vAlign w:val="bottom"/>
            <w:hideMark/>
          </w:tcPr>
          <w:p w14:paraId="38BD8A4E" w14:textId="77777777" w:rsidR="00965DF4" w:rsidRPr="002F158A" w:rsidRDefault="00965DF4" w:rsidP="00232DDC">
            <w:pPr>
              <w:jc w:val="right"/>
              <w:rPr>
                <w:rFonts w:ascii="Arial" w:hAnsi="Arial" w:cs="Arial"/>
                <w:sz w:val="20"/>
                <w:szCs w:val="20"/>
                <w:lang w:val="en-US"/>
              </w:rPr>
            </w:pPr>
          </w:p>
        </w:tc>
      </w:tr>
      <w:tr w:rsidR="00965DF4" w:rsidRPr="002F158A" w14:paraId="7844E4D3" w14:textId="77777777" w:rsidTr="00232DDC">
        <w:trPr>
          <w:trHeight w:val="255"/>
        </w:trPr>
        <w:tc>
          <w:tcPr>
            <w:tcW w:w="82" w:type="pct"/>
            <w:tcBorders>
              <w:top w:val="nil"/>
              <w:left w:val="nil"/>
              <w:bottom w:val="nil"/>
              <w:right w:val="nil"/>
            </w:tcBorders>
            <w:shd w:val="clear" w:color="auto" w:fill="auto"/>
            <w:noWrap/>
            <w:vAlign w:val="bottom"/>
            <w:hideMark/>
          </w:tcPr>
          <w:p w14:paraId="0AB9BA2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2280A1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2518FC7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4A9A135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3E577C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52FFD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2.935,19</w:t>
            </w:r>
          </w:p>
        </w:tc>
        <w:tc>
          <w:tcPr>
            <w:tcW w:w="336" w:type="pct"/>
            <w:tcBorders>
              <w:top w:val="nil"/>
              <w:left w:val="nil"/>
              <w:bottom w:val="nil"/>
              <w:right w:val="nil"/>
            </w:tcBorders>
            <w:shd w:val="clear" w:color="auto" w:fill="auto"/>
            <w:noWrap/>
            <w:vAlign w:val="bottom"/>
            <w:hideMark/>
          </w:tcPr>
          <w:p w14:paraId="7D2E677B" w14:textId="77777777" w:rsidR="00965DF4" w:rsidRPr="002F158A" w:rsidRDefault="00965DF4" w:rsidP="00232DDC">
            <w:pPr>
              <w:jc w:val="right"/>
              <w:rPr>
                <w:rFonts w:ascii="Arial" w:hAnsi="Arial" w:cs="Arial"/>
                <w:sz w:val="20"/>
                <w:szCs w:val="20"/>
                <w:lang w:val="en-US"/>
              </w:rPr>
            </w:pPr>
          </w:p>
        </w:tc>
      </w:tr>
      <w:tr w:rsidR="00965DF4" w:rsidRPr="002F158A" w14:paraId="1139CFC0" w14:textId="77777777" w:rsidTr="00232DDC">
        <w:trPr>
          <w:trHeight w:val="255"/>
        </w:trPr>
        <w:tc>
          <w:tcPr>
            <w:tcW w:w="82" w:type="pct"/>
            <w:tcBorders>
              <w:top w:val="nil"/>
              <w:left w:val="nil"/>
              <w:bottom w:val="nil"/>
              <w:right w:val="nil"/>
            </w:tcBorders>
            <w:shd w:val="clear" w:color="auto" w:fill="auto"/>
            <w:noWrap/>
            <w:vAlign w:val="bottom"/>
            <w:hideMark/>
          </w:tcPr>
          <w:p w14:paraId="060B585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C487B1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03A6DC6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336213F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4A5B01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360703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260,00</w:t>
            </w:r>
          </w:p>
        </w:tc>
        <w:tc>
          <w:tcPr>
            <w:tcW w:w="336" w:type="pct"/>
            <w:tcBorders>
              <w:top w:val="nil"/>
              <w:left w:val="nil"/>
              <w:bottom w:val="nil"/>
              <w:right w:val="nil"/>
            </w:tcBorders>
            <w:shd w:val="clear" w:color="auto" w:fill="auto"/>
            <w:noWrap/>
            <w:vAlign w:val="bottom"/>
            <w:hideMark/>
          </w:tcPr>
          <w:p w14:paraId="55BEBBDC" w14:textId="77777777" w:rsidR="00965DF4" w:rsidRPr="002F158A" w:rsidRDefault="00965DF4" w:rsidP="00232DDC">
            <w:pPr>
              <w:jc w:val="right"/>
              <w:rPr>
                <w:rFonts w:ascii="Arial" w:hAnsi="Arial" w:cs="Arial"/>
                <w:sz w:val="20"/>
                <w:szCs w:val="20"/>
                <w:lang w:val="en-US"/>
              </w:rPr>
            </w:pPr>
          </w:p>
        </w:tc>
      </w:tr>
      <w:tr w:rsidR="00965DF4" w:rsidRPr="002F158A" w14:paraId="6FC6519B" w14:textId="77777777" w:rsidTr="00232DDC">
        <w:trPr>
          <w:trHeight w:val="255"/>
        </w:trPr>
        <w:tc>
          <w:tcPr>
            <w:tcW w:w="82" w:type="pct"/>
            <w:tcBorders>
              <w:top w:val="nil"/>
              <w:left w:val="nil"/>
              <w:bottom w:val="nil"/>
              <w:right w:val="nil"/>
            </w:tcBorders>
            <w:shd w:val="clear" w:color="auto" w:fill="auto"/>
            <w:noWrap/>
            <w:vAlign w:val="bottom"/>
            <w:hideMark/>
          </w:tcPr>
          <w:p w14:paraId="71E3B0A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6FC971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633E000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C94449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F174CB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BE6BA6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1.060,00</w:t>
            </w:r>
          </w:p>
        </w:tc>
        <w:tc>
          <w:tcPr>
            <w:tcW w:w="336" w:type="pct"/>
            <w:tcBorders>
              <w:top w:val="nil"/>
              <w:left w:val="nil"/>
              <w:bottom w:val="nil"/>
              <w:right w:val="nil"/>
            </w:tcBorders>
            <w:shd w:val="clear" w:color="auto" w:fill="auto"/>
            <w:noWrap/>
            <w:vAlign w:val="bottom"/>
            <w:hideMark/>
          </w:tcPr>
          <w:p w14:paraId="5D891A64" w14:textId="77777777" w:rsidR="00965DF4" w:rsidRPr="002F158A" w:rsidRDefault="00965DF4" w:rsidP="00232DDC">
            <w:pPr>
              <w:jc w:val="right"/>
              <w:rPr>
                <w:rFonts w:ascii="Arial" w:hAnsi="Arial" w:cs="Arial"/>
                <w:sz w:val="20"/>
                <w:szCs w:val="20"/>
                <w:lang w:val="en-US"/>
              </w:rPr>
            </w:pPr>
          </w:p>
        </w:tc>
      </w:tr>
      <w:tr w:rsidR="00965DF4" w:rsidRPr="002F158A" w14:paraId="5D9038BB" w14:textId="77777777" w:rsidTr="00232DDC">
        <w:trPr>
          <w:trHeight w:val="255"/>
        </w:trPr>
        <w:tc>
          <w:tcPr>
            <w:tcW w:w="82" w:type="pct"/>
            <w:tcBorders>
              <w:top w:val="nil"/>
              <w:left w:val="nil"/>
              <w:bottom w:val="nil"/>
              <w:right w:val="nil"/>
            </w:tcBorders>
            <w:shd w:val="clear" w:color="auto" w:fill="auto"/>
            <w:noWrap/>
            <w:vAlign w:val="bottom"/>
            <w:hideMark/>
          </w:tcPr>
          <w:p w14:paraId="26359B0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18813D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0C6EB5F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E48877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F8106C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3ED6B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336" w:type="pct"/>
            <w:tcBorders>
              <w:top w:val="nil"/>
              <w:left w:val="nil"/>
              <w:bottom w:val="nil"/>
              <w:right w:val="nil"/>
            </w:tcBorders>
            <w:shd w:val="clear" w:color="auto" w:fill="auto"/>
            <w:noWrap/>
            <w:vAlign w:val="bottom"/>
            <w:hideMark/>
          </w:tcPr>
          <w:p w14:paraId="26491AA7" w14:textId="77777777" w:rsidR="00965DF4" w:rsidRPr="002F158A" w:rsidRDefault="00965DF4" w:rsidP="00232DDC">
            <w:pPr>
              <w:jc w:val="right"/>
              <w:rPr>
                <w:rFonts w:ascii="Arial" w:hAnsi="Arial" w:cs="Arial"/>
                <w:sz w:val="20"/>
                <w:szCs w:val="20"/>
                <w:lang w:val="en-US"/>
              </w:rPr>
            </w:pPr>
          </w:p>
        </w:tc>
      </w:tr>
      <w:tr w:rsidR="00965DF4" w:rsidRPr="002F158A" w14:paraId="2030AF14" w14:textId="77777777" w:rsidTr="00232DDC">
        <w:trPr>
          <w:trHeight w:val="255"/>
        </w:trPr>
        <w:tc>
          <w:tcPr>
            <w:tcW w:w="82" w:type="pct"/>
            <w:tcBorders>
              <w:top w:val="nil"/>
              <w:left w:val="nil"/>
              <w:bottom w:val="nil"/>
              <w:right w:val="nil"/>
            </w:tcBorders>
            <w:shd w:val="clear" w:color="auto" w:fill="auto"/>
            <w:noWrap/>
            <w:vAlign w:val="bottom"/>
            <w:hideMark/>
          </w:tcPr>
          <w:p w14:paraId="00DD436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36F048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3292</w:t>
            </w:r>
          </w:p>
        </w:tc>
        <w:tc>
          <w:tcPr>
            <w:tcW w:w="2693" w:type="pct"/>
            <w:tcBorders>
              <w:top w:val="nil"/>
              <w:left w:val="nil"/>
              <w:bottom w:val="nil"/>
              <w:right w:val="nil"/>
            </w:tcBorders>
            <w:shd w:val="clear" w:color="auto" w:fill="auto"/>
            <w:noWrap/>
            <w:vAlign w:val="bottom"/>
            <w:hideMark/>
          </w:tcPr>
          <w:p w14:paraId="150EA2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Premije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osiguranja</w:t>
            </w:r>
            <w:proofErr w:type="spellEnd"/>
          </w:p>
        </w:tc>
        <w:tc>
          <w:tcPr>
            <w:tcW w:w="505" w:type="pct"/>
            <w:tcBorders>
              <w:top w:val="nil"/>
              <w:left w:val="nil"/>
              <w:bottom w:val="nil"/>
              <w:right w:val="nil"/>
            </w:tcBorders>
            <w:shd w:val="clear" w:color="auto" w:fill="auto"/>
            <w:noWrap/>
            <w:vAlign w:val="bottom"/>
            <w:hideMark/>
          </w:tcPr>
          <w:p w14:paraId="6D789D5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739B3C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BB1CB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485,99</w:t>
            </w:r>
          </w:p>
        </w:tc>
        <w:tc>
          <w:tcPr>
            <w:tcW w:w="336" w:type="pct"/>
            <w:tcBorders>
              <w:top w:val="nil"/>
              <w:left w:val="nil"/>
              <w:bottom w:val="nil"/>
              <w:right w:val="nil"/>
            </w:tcBorders>
            <w:shd w:val="clear" w:color="auto" w:fill="auto"/>
            <w:noWrap/>
            <w:vAlign w:val="bottom"/>
            <w:hideMark/>
          </w:tcPr>
          <w:p w14:paraId="3ECB816B" w14:textId="77777777" w:rsidR="00965DF4" w:rsidRPr="002F158A" w:rsidRDefault="00965DF4" w:rsidP="00232DDC">
            <w:pPr>
              <w:jc w:val="right"/>
              <w:rPr>
                <w:rFonts w:ascii="Arial" w:hAnsi="Arial" w:cs="Arial"/>
                <w:sz w:val="20"/>
                <w:szCs w:val="20"/>
                <w:lang w:val="en-US"/>
              </w:rPr>
            </w:pPr>
          </w:p>
        </w:tc>
      </w:tr>
      <w:tr w:rsidR="00965DF4" w:rsidRPr="002F158A" w14:paraId="72811C67" w14:textId="77777777" w:rsidTr="00232DDC">
        <w:trPr>
          <w:trHeight w:val="255"/>
        </w:trPr>
        <w:tc>
          <w:tcPr>
            <w:tcW w:w="82" w:type="pct"/>
            <w:tcBorders>
              <w:top w:val="nil"/>
              <w:left w:val="nil"/>
              <w:bottom w:val="nil"/>
              <w:right w:val="nil"/>
            </w:tcBorders>
            <w:shd w:val="clear" w:color="000000" w:fill="CCCCFF"/>
            <w:noWrap/>
            <w:vAlign w:val="bottom"/>
            <w:hideMark/>
          </w:tcPr>
          <w:p w14:paraId="06B9578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0F5E9D0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1.5.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3BBB9D2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w:t>
            </w:r>
          </w:p>
        </w:tc>
        <w:tc>
          <w:tcPr>
            <w:tcW w:w="502" w:type="pct"/>
            <w:tcBorders>
              <w:top w:val="nil"/>
              <w:left w:val="nil"/>
              <w:bottom w:val="nil"/>
              <w:right w:val="nil"/>
            </w:tcBorders>
            <w:shd w:val="clear" w:color="000000" w:fill="CCCCFF"/>
            <w:noWrap/>
            <w:vAlign w:val="bottom"/>
            <w:hideMark/>
          </w:tcPr>
          <w:p w14:paraId="278848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w:t>
            </w:r>
          </w:p>
        </w:tc>
        <w:tc>
          <w:tcPr>
            <w:tcW w:w="411" w:type="pct"/>
            <w:tcBorders>
              <w:top w:val="nil"/>
              <w:left w:val="nil"/>
              <w:bottom w:val="nil"/>
              <w:right w:val="nil"/>
            </w:tcBorders>
            <w:shd w:val="clear" w:color="000000" w:fill="CCCCFF"/>
            <w:noWrap/>
            <w:vAlign w:val="bottom"/>
            <w:hideMark/>
          </w:tcPr>
          <w:p w14:paraId="324D134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1E8FE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73DF527" w14:textId="77777777" w:rsidTr="00232DDC">
        <w:trPr>
          <w:trHeight w:val="255"/>
        </w:trPr>
        <w:tc>
          <w:tcPr>
            <w:tcW w:w="82" w:type="pct"/>
            <w:tcBorders>
              <w:top w:val="nil"/>
              <w:left w:val="nil"/>
              <w:bottom w:val="nil"/>
              <w:right w:val="nil"/>
            </w:tcBorders>
            <w:shd w:val="clear" w:color="auto" w:fill="auto"/>
            <w:noWrap/>
            <w:vAlign w:val="bottom"/>
            <w:hideMark/>
          </w:tcPr>
          <w:p w14:paraId="5E2B9EC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A76AF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6275EF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F7410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w:t>
            </w:r>
          </w:p>
        </w:tc>
        <w:tc>
          <w:tcPr>
            <w:tcW w:w="502" w:type="pct"/>
            <w:tcBorders>
              <w:top w:val="nil"/>
              <w:left w:val="nil"/>
              <w:bottom w:val="nil"/>
              <w:right w:val="nil"/>
            </w:tcBorders>
            <w:shd w:val="clear" w:color="auto" w:fill="auto"/>
            <w:noWrap/>
            <w:vAlign w:val="bottom"/>
            <w:hideMark/>
          </w:tcPr>
          <w:p w14:paraId="529AFA3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w:t>
            </w:r>
          </w:p>
        </w:tc>
        <w:tc>
          <w:tcPr>
            <w:tcW w:w="411" w:type="pct"/>
            <w:tcBorders>
              <w:top w:val="nil"/>
              <w:left w:val="nil"/>
              <w:bottom w:val="nil"/>
              <w:right w:val="nil"/>
            </w:tcBorders>
            <w:shd w:val="clear" w:color="auto" w:fill="auto"/>
            <w:noWrap/>
            <w:vAlign w:val="bottom"/>
            <w:hideMark/>
          </w:tcPr>
          <w:p w14:paraId="1E7D9CC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3F4F3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6BB91DA7" w14:textId="77777777" w:rsidTr="00232DDC">
        <w:trPr>
          <w:trHeight w:val="255"/>
        </w:trPr>
        <w:tc>
          <w:tcPr>
            <w:tcW w:w="82" w:type="pct"/>
            <w:tcBorders>
              <w:top w:val="nil"/>
              <w:left w:val="nil"/>
              <w:bottom w:val="nil"/>
              <w:right w:val="nil"/>
            </w:tcBorders>
            <w:shd w:val="clear" w:color="auto" w:fill="auto"/>
            <w:noWrap/>
            <w:vAlign w:val="bottom"/>
            <w:hideMark/>
          </w:tcPr>
          <w:p w14:paraId="1EF2CC4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392D9D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13BAF89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06DFDEF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579C4A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B7B395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153177F" w14:textId="77777777" w:rsidR="00965DF4" w:rsidRPr="002F158A" w:rsidRDefault="00965DF4" w:rsidP="00232DDC">
            <w:pPr>
              <w:jc w:val="right"/>
              <w:rPr>
                <w:rFonts w:ascii="Arial" w:hAnsi="Arial" w:cs="Arial"/>
                <w:sz w:val="20"/>
                <w:szCs w:val="20"/>
                <w:lang w:val="en-US"/>
              </w:rPr>
            </w:pPr>
          </w:p>
        </w:tc>
      </w:tr>
      <w:tr w:rsidR="00965DF4" w:rsidRPr="002F158A" w14:paraId="5EDF39A6" w14:textId="77777777" w:rsidTr="00232DDC">
        <w:trPr>
          <w:trHeight w:val="255"/>
        </w:trPr>
        <w:tc>
          <w:tcPr>
            <w:tcW w:w="82" w:type="pct"/>
            <w:tcBorders>
              <w:top w:val="nil"/>
              <w:left w:val="nil"/>
              <w:bottom w:val="nil"/>
              <w:right w:val="nil"/>
            </w:tcBorders>
            <w:shd w:val="clear" w:color="000000" w:fill="CCCCFF"/>
            <w:noWrap/>
            <w:vAlign w:val="bottom"/>
            <w:hideMark/>
          </w:tcPr>
          <w:p w14:paraId="37B38A8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D7246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419C73D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28.204,00</w:t>
            </w:r>
          </w:p>
        </w:tc>
        <w:tc>
          <w:tcPr>
            <w:tcW w:w="502" w:type="pct"/>
            <w:tcBorders>
              <w:top w:val="nil"/>
              <w:left w:val="nil"/>
              <w:bottom w:val="nil"/>
              <w:right w:val="nil"/>
            </w:tcBorders>
            <w:shd w:val="clear" w:color="000000" w:fill="CCCCFF"/>
            <w:noWrap/>
            <w:vAlign w:val="bottom"/>
            <w:hideMark/>
          </w:tcPr>
          <w:p w14:paraId="2A13B7B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29.159,00</w:t>
            </w:r>
          </w:p>
        </w:tc>
        <w:tc>
          <w:tcPr>
            <w:tcW w:w="411" w:type="pct"/>
            <w:tcBorders>
              <w:top w:val="nil"/>
              <w:left w:val="nil"/>
              <w:bottom w:val="nil"/>
              <w:right w:val="nil"/>
            </w:tcBorders>
            <w:shd w:val="clear" w:color="000000" w:fill="CCCCFF"/>
            <w:noWrap/>
            <w:vAlign w:val="bottom"/>
            <w:hideMark/>
          </w:tcPr>
          <w:p w14:paraId="517C00C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25.808,36</w:t>
            </w:r>
          </w:p>
        </w:tc>
        <w:tc>
          <w:tcPr>
            <w:tcW w:w="336" w:type="pct"/>
            <w:tcBorders>
              <w:top w:val="nil"/>
              <w:left w:val="nil"/>
              <w:bottom w:val="nil"/>
              <w:right w:val="nil"/>
            </w:tcBorders>
            <w:shd w:val="clear" w:color="000000" w:fill="CCCCFF"/>
            <w:noWrap/>
            <w:vAlign w:val="bottom"/>
            <w:hideMark/>
          </w:tcPr>
          <w:p w14:paraId="1D36EA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88,51%</w:t>
            </w:r>
          </w:p>
        </w:tc>
      </w:tr>
      <w:tr w:rsidR="00965DF4" w:rsidRPr="002F158A" w14:paraId="2493F064" w14:textId="77777777" w:rsidTr="00232DDC">
        <w:trPr>
          <w:trHeight w:val="255"/>
        </w:trPr>
        <w:tc>
          <w:tcPr>
            <w:tcW w:w="82" w:type="pct"/>
            <w:tcBorders>
              <w:top w:val="nil"/>
              <w:left w:val="nil"/>
              <w:bottom w:val="nil"/>
              <w:right w:val="nil"/>
            </w:tcBorders>
            <w:shd w:val="clear" w:color="000000" w:fill="CCCCFF"/>
            <w:noWrap/>
            <w:vAlign w:val="bottom"/>
            <w:hideMark/>
          </w:tcPr>
          <w:p w14:paraId="34B36DF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28DB22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70F983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28.204,00</w:t>
            </w:r>
          </w:p>
        </w:tc>
        <w:tc>
          <w:tcPr>
            <w:tcW w:w="502" w:type="pct"/>
            <w:tcBorders>
              <w:top w:val="nil"/>
              <w:left w:val="nil"/>
              <w:bottom w:val="nil"/>
              <w:right w:val="nil"/>
            </w:tcBorders>
            <w:shd w:val="clear" w:color="000000" w:fill="CCCCFF"/>
            <w:noWrap/>
            <w:vAlign w:val="bottom"/>
            <w:hideMark/>
          </w:tcPr>
          <w:p w14:paraId="2F3D4C1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29.159,00</w:t>
            </w:r>
          </w:p>
        </w:tc>
        <w:tc>
          <w:tcPr>
            <w:tcW w:w="411" w:type="pct"/>
            <w:tcBorders>
              <w:top w:val="nil"/>
              <w:left w:val="nil"/>
              <w:bottom w:val="nil"/>
              <w:right w:val="nil"/>
            </w:tcBorders>
            <w:shd w:val="clear" w:color="000000" w:fill="CCCCFF"/>
            <w:noWrap/>
            <w:vAlign w:val="bottom"/>
            <w:hideMark/>
          </w:tcPr>
          <w:p w14:paraId="5D9C790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25.808,36</w:t>
            </w:r>
          </w:p>
        </w:tc>
        <w:tc>
          <w:tcPr>
            <w:tcW w:w="336" w:type="pct"/>
            <w:tcBorders>
              <w:top w:val="nil"/>
              <w:left w:val="nil"/>
              <w:bottom w:val="nil"/>
              <w:right w:val="nil"/>
            </w:tcBorders>
            <w:shd w:val="clear" w:color="000000" w:fill="CCCCFF"/>
            <w:noWrap/>
            <w:vAlign w:val="bottom"/>
            <w:hideMark/>
          </w:tcPr>
          <w:p w14:paraId="56DAD7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88,51%</w:t>
            </w:r>
          </w:p>
        </w:tc>
      </w:tr>
      <w:tr w:rsidR="00965DF4" w:rsidRPr="002F158A" w14:paraId="1070E81B" w14:textId="77777777" w:rsidTr="00232DDC">
        <w:trPr>
          <w:trHeight w:val="255"/>
        </w:trPr>
        <w:tc>
          <w:tcPr>
            <w:tcW w:w="82" w:type="pct"/>
            <w:tcBorders>
              <w:top w:val="nil"/>
              <w:left w:val="nil"/>
              <w:bottom w:val="nil"/>
              <w:right w:val="nil"/>
            </w:tcBorders>
            <w:shd w:val="clear" w:color="auto" w:fill="auto"/>
            <w:noWrap/>
            <w:vAlign w:val="bottom"/>
            <w:hideMark/>
          </w:tcPr>
          <w:p w14:paraId="5A79E7AC"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1B985E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553CA2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A7E6FE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24.754,00</w:t>
            </w:r>
          </w:p>
        </w:tc>
        <w:tc>
          <w:tcPr>
            <w:tcW w:w="502" w:type="pct"/>
            <w:tcBorders>
              <w:top w:val="nil"/>
              <w:left w:val="nil"/>
              <w:bottom w:val="nil"/>
              <w:right w:val="nil"/>
            </w:tcBorders>
            <w:shd w:val="clear" w:color="auto" w:fill="auto"/>
            <w:noWrap/>
            <w:vAlign w:val="bottom"/>
            <w:hideMark/>
          </w:tcPr>
          <w:p w14:paraId="6F983D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28.202,00</w:t>
            </w:r>
          </w:p>
        </w:tc>
        <w:tc>
          <w:tcPr>
            <w:tcW w:w="411" w:type="pct"/>
            <w:tcBorders>
              <w:top w:val="nil"/>
              <w:left w:val="nil"/>
              <w:bottom w:val="nil"/>
              <w:right w:val="nil"/>
            </w:tcBorders>
            <w:shd w:val="clear" w:color="auto" w:fill="auto"/>
            <w:noWrap/>
            <w:vAlign w:val="bottom"/>
            <w:hideMark/>
          </w:tcPr>
          <w:p w14:paraId="3E80DFE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24.857,09</w:t>
            </w:r>
          </w:p>
        </w:tc>
        <w:tc>
          <w:tcPr>
            <w:tcW w:w="336" w:type="pct"/>
            <w:tcBorders>
              <w:top w:val="nil"/>
              <w:left w:val="nil"/>
              <w:bottom w:val="nil"/>
              <w:right w:val="nil"/>
            </w:tcBorders>
            <w:shd w:val="clear" w:color="auto" w:fill="auto"/>
            <w:noWrap/>
            <w:vAlign w:val="bottom"/>
            <w:hideMark/>
          </w:tcPr>
          <w:p w14:paraId="711A13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88,14%</w:t>
            </w:r>
          </w:p>
        </w:tc>
      </w:tr>
      <w:tr w:rsidR="00965DF4" w:rsidRPr="002F158A" w14:paraId="0379C116" w14:textId="77777777" w:rsidTr="00232DDC">
        <w:trPr>
          <w:trHeight w:val="255"/>
        </w:trPr>
        <w:tc>
          <w:tcPr>
            <w:tcW w:w="82" w:type="pct"/>
            <w:tcBorders>
              <w:top w:val="nil"/>
              <w:left w:val="nil"/>
              <w:bottom w:val="nil"/>
              <w:right w:val="nil"/>
            </w:tcBorders>
            <w:shd w:val="clear" w:color="auto" w:fill="auto"/>
            <w:noWrap/>
            <w:vAlign w:val="bottom"/>
            <w:hideMark/>
          </w:tcPr>
          <w:p w14:paraId="5684FFC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755DA2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439DCD2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17D313C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7A97F6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C892C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478,04</w:t>
            </w:r>
          </w:p>
        </w:tc>
        <w:tc>
          <w:tcPr>
            <w:tcW w:w="336" w:type="pct"/>
            <w:tcBorders>
              <w:top w:val="nil"/>
              <w:left w:val="nil"/>
              <w:bottom w:val="nil"/>
              <w:right w:val="nil"/>
            </w:tcBorders>
            <w:shd w:val="clear" w:color="auto" w:fill="auto"/>
            <w:noWrap/>
            <w:vAlign w:val="bottom"/>
            <w:hideMark/>
          </w:tcPr>
          <w:p w14:paraId="158DFEEF" w14:textId="77777777" w:rsidR="00965DF4" w:rsidRPr="002F158A" w:rsidRDefault="00965DF4" w:rsidP="00232DDC">
            <w:pPr>
              <w:jc w:val="right"/>
              <w:rPr>
                <w:rFonts w:ascii="Arial" w:hAnsi="Arial" w:cs="Arial"/>
                <w:sz w:val="20"/>
                <w:szCs w:val="20"/>
                <w:lang w:val="en-US"/>
              </w:rPr>
            </w:pPr>
          </w:p>
        </w:tc>
      </w:tr>
      <w:tr w:rsidR="00965DF4" w:rsidRPr="002F158A" w14:paraId="4770BEAE" w14:textId="77777777" w:rsidTr="00232DDC">
        <w:trPr>
          <w:trHeight w:val="255"/>
        </w:trPr>
        <w:tc>
          <w:tcPr>
            <w:tcW w:w="82" w:type="pct"/>
            <w:tcBorders>
              <w:top w:val="nil"/>
              <w:left w:val="nil"/>
              <w:bottom w:val="nil"/>
              <w:right w:val="nil"/>
            </w:tcBorders>
            <w:shd w:val="clear" w:color="auto" w:fill="auto"/>
            <w:noWrap/>
            <w:vAlign w:val="bottom"/>
            <w:hideMark/>
          </w:tcPr>
          <w:p w14:paraId="70F12D8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F6D5BC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5166CE5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7005B7F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670587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EFE113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159,58</w:t>
            </w:r>
          </w:p>
        </w:tc>
        <w:tc>
          <w:tcPr>
            <w:tcW w:w="336" w:type="pct"/>
            <w:tcBorders>
              <w:top w:val="nil"/>
              <w:left w:val="nil"/>
              <w:bottom w:val="nil"/>
              <w:right w:val="nil"/>
            </w:tcBorders>
            <w:shd w:val="clear" w:color="auto" w:fill="auto"/>
            <w:noWrap/>
            <w:vAlign w:val="bottom"/>
            <w:hideMark/>
          </w:tcPr>
          <w:p w14:paraId="33E731DD" w14:textId="77777777" w:rsidR="00965DF4" w:rsidRPr="002F158A" w:rsidRDefault="00965DF4" w:rsidP="00232DDC">
            <w:pPr>
              <w:jc w:val="right"/>
              <w:rPr>
                <w:rFonts w:ascii="Arial" w:hAnsi="Arial" w:cs="Arial"/>
                <w:sz w:val="20"/>
                <w:szCs w:val="20"/>
                <w:lang w:val="en-US"/>
              </w:rPr>
            </w:pPr>
          </w:p>
        </w:tc>
      </w:tr>
      <w:tr w:rsidR="00965DF4" w:rsidRPr="002F158A" w14:paraId="3B348AF0" w14:textId="77777777" w:rsidTr="00232DDC">
        <w:trPr>
          <w:trHeight w:val="255"/>
        </w:trPr>
        <w:tc>
          <w:tcPr>
            <w:tcW w:w="82" w:type="pct"/>
            <w:tcBorders>
              <w:top w:val="nil"/>
              <w:left w:val="nil"/>
              <w:bottom w:val="nil"/>
              <w:right w:val="nil"/>
            </w:tcBorders>
            <w:shd w:val="clear" w:color="auto" w:fill="auto"/>
            <w:noWrap/>
            <w:vAlign w:val="bottom"/>
            <w:hideMark/>
          </w:tcPr>
          <w:p w14:paraId="4B4FF96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620606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331F23C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4CACC417"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AEB79A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6A7BB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1.007,44</w:t>
            </w:r>
          </w:p>
        </w:tc>
        <w:tc>
          <w:tcPr>
            <w:tcW w:w="336" w:type="pct"/>
            <w:tcBorders>
              <w:top w:val="nil"/>
              <w:left w:val="nil"/>
              <w:bottom w:val="nil"/>
              <w:right w:val="nil"/>
            </w:tcBorders>
            <w:shd w:val="clear" w:color="auto" w:fill="auto"/>
            <w:noWrap/>
            <w:vAlign w:val="bottom"/>
            <w:hideMark/>
          </w:tcPr>
          <w:p w14:paraId="7BC121A4" w14:textId="77777777" w:rsidR="00965DF4" w:rsidRPr="002F158A" w:rsidRDefault="00965DF4" w:rsidP="00232DDC">
            <w:pPr>
              <w:jc w:val="right"/>
              <w:rPr>
                <w:rFonts w:ascii="Arial" w:hAnsi="Arial" w:cs="Arial"/>
                <w:sz w:val="20"/>
                <w:szCs w:val="20"/>
                <w:lang w:val="en-US"/>
              </w:rPr>
            </w:pPr>
          </w:p>
        </w:tc>
      </w:tr>
      <w:tr w:rsidR="00965DF4" w:rsidRPr="002F158A" w14:paraId="772FF236" w14:textId="77777777" w:rsidTr="00232DDC">
        <w:trPr>
          <w:trHeight w:val="255"/>
        </w:trPr>
        <w:tc>
          <w:tcPr>
            <w:tcW w:w="82" w:type="pct"/>
            <w:tcBorders>
              <w:top w:val="nil"/>
              <w:left w:val="nil"/>
              <w:bottom w:val="nil"/>
              <w:right w:val="nil"/>
            </w:tcBorders>
            <w:shd w:val="clear" w:color="auto" w:fill="auto"/>
            <w:noWrap/>
            <w:vAlign w:val="bottom"/>
            <w:hideMark/>
          </w:tcPr>
          <w:p w14:paraId="69C2E47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4C47E4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3222</w:t>
            </w:r>
          </w:p>
        </w:tc>
        <w:tc>
          <w:tcPr>
            <w:tcW w:w="2693" w:type="pct"/>
            <w:tcBorders>
              <w:top w:val="nil"/>
              <w:left w:val="nil"/>
              <w:bottom w:val="nil"/>
              <w:right w:val="nil"/>
            </w:tcBorders>
            <w:shd w:val="clear" w:color="auto" w:fill="auto"/>
            <w:noWrap/>
            <w:vAlign w:val="bottom"/>
            <w:hideMark/>
          </w:tcPr>
          <w:p w14:paraId="312E499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sirovine</w:t>
            </w:r>
            <w:proofErr w:type="spellEnd"/>
          </w:p>
        </w:tc>
        <w:tc>
          <w:tcPr>
            <w:tcW w:w="505" w:type="pct"/>
            <w:tcBorders>
              <w:top w:val="nil"/>
              <w:left w:val="nil"/>
              <w:bottom w:val="nil"/>
              <w:right w:val="nil"/>
            </w:tcBorders>
            <w:shd w:val="clear" w:color="auto" w:fill="auto"/>
            <w:noWrap/>
            <w:vAlign w:val="bottom"/>
            <w:hideMark/>
          </w:tcPr>
          <w:p w14:paraId="57C9AB7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EC432B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7D9CC8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11.543,78</w:t>
            </w:r>
          </w:p>
        </w:tc>
        <w:tc>
          <w:tcPr>
            <w:tcW w:w="336" w:type="pct"/>
            <w:tcBorders>
              <w:top w:val="nil"/>
              <w:left w:val="nil"/>
              <w:bottom w:val="nil"/>
              <w:right w:val="nil"/>
            </w:tcBorders>
            <w:shd w:val="clear" w:color="auto" w:fill="auto"/>
            <w:noWrap/>
            <w:vAlign w:val="bottom"/>
            <w:hideMark/>
          </w:tcPr>
          <w:p w14:paraId="7988263D" w14:textId="77777777" w:rsidR="00965DF4" w:rsidRPr="002F158A" w:rsidRDefault="00965DF4" w:rsidP="00232DDC">
            <w:pPr>
              <w:jc w:val="right"/>
              <w:rPr>
                <w:rFonts w:ascii="Arial" w:hAnsi="Arial" w:cs="Arial"/>
                <w:sz w:val="20"/>
                <w:szCs w:val="20"/>
                <w:lang w:val="en-US"/>
              </w:rPr>
            </w:pPr>
          </w:p>
        </w:tc>
      </w:tr>
      <w:tr w:rsidR="00965DF4" w:rsidRPr="002F158A" w14:paraId="72704A64" w14:textId="77777777" w:rsidTr="00232DDC">
        <w:trPr>
          <w:trHeight w:val="255"/>
        </w:trPr>
        <w:tc>
          <w:tcPr>
            <w:tcW w:w="82" w:type="pct"/>
            <w:tcBorders>
              <w:top w:val="nil"/>
              <w:left w:val="nil"/>
              <w:bottom w:val="nil"/>
              <w:right w:val="nil"/>
            </w:tcBorders>
            <w:shd w:val="clear" w:color="auto" w:fill="auto"/>
            <w:noWrap/>
            <w:vAlign w:val="bottom"/>
            <w:hideMark/>
          </w:tcPr>
          <w:p w14:paraId="056BEBC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8418D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25CD48C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4F6DA2F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C1242DD"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39BDD4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1.049,38</w:t>
            </w:r>
          </w:p>
        </w:tc>
        <w:tc>
          <w:tcPr>
            <w:tcW w:w="336" w:type="pct"/>
            <w:tcBorders>
              <w:top w:val="nil"/>
              <w:left w:val="nil"/>
              <w:bottom w:val="nil"/>
              <w:right w:val="nil"/>
            </w:tcBorders>
            <w:shd w:val="clear" w:color="auto" w:fill="auto"/>
            <w:noWrap/>
            <w:vAlign w:val="bottom"/>
            <w:hideMark/>
          </w:tcPr>
          <w:p w14:paraId="2D856B40" w14:textId="77777777" w:rsidR="00965DF4" w:rsidRPr="002F158A" w:rsidRDefault="00965DF4" w:rsidP="00232DDC">
            <w:pPr>
              <w:jc w:val="right"/>
              <w:rPr>
                <w:rFonts w:ascii="Arial" w:hAnsi="Arial" w:cs="Arial"/>
                <w:sz w:val="20"/>
                <w:szCs w:val="20"/>
                <w:lang w:val="en-US"/>
              </w:rPr>
            </w:pPr>
          </w:p>
        </w:tc>
      </w:tr>
      <w:tr w:rsidR="00965DF4" w:rsidRPr="002F158A" w14:paraId="092122C5" w14:textId="77777777" w:rsidTr="00232DDC">
        <w:trPr>
          <w:trHeight w:val="255"/>
        </w:trPr>
        <w:tc>
          <w:tcPr>
            <w:tcW w:w="82" w:type="pct"/>
            <w:tcBorders>
              <w:top w:val="nil"/>
              <w:left w:val="nil"/>
              <w:bottom w:val="nil"/>
              <w:right w:val="nil"/>
            </w:tcBorders>
            <w:shd w:val="clear" w:color="auto" w:fill="auto"/>
            <w:noWrap/>
            <w:vAlign w:val="bottom"/>
            <w:hideMark/>
          </w:tcPr>
          <w:p w14:paraId="58E2DDD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265FA6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6D43B4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596BD63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905C1E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CEC0D5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810,23</w:t>
            </w:r>
          </w:p>
        </w:tc>
        <w:tc>
          <w:tcPr>
            <w:tcW w:w="336" w:type="pct"/>
            <w:tcBorders>
              <w:top w:val="nil"/>
              <w:left w:val="nil"/>
              <w:bottom w:val="nil"/>
              <w:right w:val="nil"/>
            </w:tcBorders>
            <w:shd w:val="clear" w:color="auto" w:fill="auto"/>
            <w:noWrap/>
            <w:vAlign w:val="bottom"/>
            <w:hideMark/>
          </w:tcPr>
          <w:p w14:paraId="56C971D7" w14:textId="77777777" w:rsidR="00965DF4" w:rsidRPr="002F158A" w:rsidRDefault="00965DF4" w:rsidP="00232DDC">
            <w:pPr>
              <w:jc w:val="right"/>
              <w:rPr>
                <w:rFonts w:ascii="Arial" w:hAnsi="Arial" w:cs="Arial"/>
                <w:sz w:val="20"/>
                <w:szCs w:val="20"/>
                <w:lang w:val="en-US"/>
              </w:rPr>
            </w:pPr>
          </w:p>
        </w:tc>
      </w:tr>
      <w:tr w:rsidR="00965DF4" w:rsidRPr="002F158A" w14:paraId="089F3250" w14:textId="77777777" w:rsidTr="00232DDC">
        <w:trPr>
          <w:trHeight w:val="255"/>
        </w:trPr>
        <w:tc>
          <w:tcPr>
            <w:tcW w:w="82" w:type="pct"/>
            <w:tcBorders>
              <w:top w:val="nil"/>
              <w:left w:val="nil"/>
              <w:bottom w:val="nil"/>
              <w:right w:val="nil"/>
            </w:tcBorders>
            <w:shd w:val="clear" w:color="auto" w:fill="auto"/>
            <w:noWrap/>
            <w:vAlign w:val="bottom"/>
            <w:hideMark/>
          </w:tcPr>
          <w:p w14:paraId="573F94F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D439B4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65A9E0A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411CD816"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A9AA74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A0FF5C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252,51</w:t>
            </w:r>
          </w:p>
        </w:tc>
        <w:tc>
          <w:tcPr>
            <w:tcW w:w="336" w:type="pct"/>
            <w:tcBorders>
              <w:top w:val="nil"/>
              <w:left w:val="nil"/>
              <w:bottom w:val="nil"/>
              <w:right w:val="nil"/>
            </w:tcBorders>
            <w:shd w:val="clear" w:color="auto" w:fill="auto"/>
            <w:noWrap/>
            <w:vAlign w:val="bottom"/>
            <w:hideMark/>
          </w:tcPr>
          <w:p w14:paraId="0153D857" w14:textId="77777777" w:rsidR="00965DF4" w:rsidRPr="002F158A" w:rsidRDefault="00965DF4" w:rsidP="00232DDC">
            <w:pPr>
              <w:jc w:val="right"/>
              <w:rPr>
                <w:rFonts w:ascii="Arial" w:hAnsi="Arial" w:cs="Arial"/>
                <w:sz w:val="20"/>
                <w:szCs w:val="20"/>
                <w:lang w:val="en-US"/>
              </w:rPr>
            </w:pPr>
          </w:p>
        </w:tc>
      </w:tr>
      <w:tr w:rsidR="00965DF4" w:rsidRPr="002F158A" w14:paraId="5192BE5E" w14:textId="77777777" w:rsidTr="00232DDC">
        <w:trPr>
          <w:trHeight w:val="255"/>
        </w:trPr>
        <w:tc>
          <w:tcPr>
            <w:tcW w:w="82" w:type="pct"/>
            <w:tcBorders>
              <w:top w:val="nil"/>
              <w:left w:val="nil"/>
              <w:bottom w:val="nil"/>
              <w:right w:val="nil"/>
            </w:tcBorders>
            <w:shd w:val="clear" w:color="auto" w:fill="auto"/>
            <w:noWrap/>
            <w:vAlign w:val="bottom"/>
            <w:hideMark/>
          </w:tcPr>
          <w:p w14:paraId="5E59DD1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88378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26C2519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07C2057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958BC1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C347C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1.587,01</w:t>
            </w:r>
          </w:p>
        </w:tc>
        <w:tc>
          <w:tcPr>
            <w:tcW w:w="336" w:type="pct"/>
            <w:tcBorders>
              <w:top w:val="nil"/>
              <w:left w:val="nil"/>
              <w:bottom w:val="nil"/>
              <w:right w:val="nil"/>
            </w:tcBorders>
            <w:shd w:val="clear" w:color="auto" w:fill="auto"/>
            <w:noWrap/>
            <w:vAlign w:val="bottom"/>
            <w:hideMark/>
          </w:tcPr>
          <w:p w14:paraId="249DB76E" w14:textId="77777777" w:rsidR="00965DF4" w:rsidRPr="002F158A" w:rsidRDefault="00965DF4" w:rsidP="00232DDC">
            <w:pPr>
              <w:jc w:val="right"/>
              <w:rPr>
                <w:rFonts w:ascii="Arial" w:hAnsi="Arial" w:cs="Arial"/>
                <w:sz w:val="20"/>
                <w:szCs w:val="20"/>
                <w:lang w:val="en-US"/>
              </w:rPr>
            </w:pPr>
          </w:p>
        </w:tc>
      </w:tr>
      <w:tr w:rsidR="00965DF4" w:rsidRPr="002F158A" w14:paraId="1C8D3B3D" w14:textId="77777777" w:rsidTr="00232DDC">
        <w:trPr>
          <w:trHeight w:val="255"/>
        </w:trPr>
        <w:tc>
          <w:tcPr>
            <w:tcW w:w="82" w:type="pct"/>
            <w:tcBorders>
              <w:top w:val="nil"/>
              <w:left w:val="nil"/>
              <w:bottom w:val="nil"/>
              <w:right w:val="nil"/>
            </w:tcBorders>
            <w:shd w:val="clear" w:color="auto" w:fill="auto"/>
            <w:noWrap/>
            <w:vAlign w:val="bottom"/>
            <w:hideMark/>
          </w:tcPr>
          <w:p w14:paraId="059DF9F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88B15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2ACD65B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24C44C4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9AF83C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60564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1.075,38</w:t>
            </w:r>
          </w:p>
        </w:tc>
        <w:tc>
          <w:tcPr>
            <w:tcW w:w="336" w:type="pct"/>
            <w:tcBorders>
              <w:top w:val="nil"/>
              <w:left w:val="nil"/>
              <w:bottom w:val="nil"/>
              <w:right w:val="nil"/>
            </w:tcBorders>
            <w:shd w:val="clear" w:color="auto" w:fill="auto"/>
            <w:noWrap/>
            <w:vAlign w:val="bottom"/>
            <w:hideMark/>
          </w:tcPr>
          <w:p w14:paraId="73DA6623" w14:textId="77777777" w:rsidR="00965DF4" w:rsidRPr="002F158A" w:rsidRDefault="00965DF4" w:rsidP="00232DDC">
            <w:pPr>
              <w:jc w:val="right"/>
              <w:rPr>
                <w:rFonts w:ascii="Arial" w:hAnsi="Arial" w:cs="Arial"/>
                <w:sz w:val="20"/>
                <w:szCs w:val="20"/>
                <w:lang w:val="en-US"/>
              </w:rPr>
            </w:pPr>
          </w:p>
        </w:tc>
      </w:tr>
      <w:tr w:rsidR="00965DF4" w:rsidRPr="002F158A" w14:paraId="34B9C6AB" w14:textId="77777777" w:rsidTr="00232DDC">
        <w:trPr>
          <w:trHeight w:val="255"/>
        </w:trPr>
        <w:tc>
          <w:tcPr>
            <w:tcW w:w="82" w:type="pct"/>
            <w:tcBorders>
              <w:top w:val="nil"/>
              <w:left w:val="nil"/>
              <w:bottom w:val="nil"/>
              <w:right w:val="nil"/>
            </w:tcBorders>
            <w:shd w:val="clear" w:color="auto" w:fill="auto"/>
            <w:noWrap/>
            <w:vAlign w:val="bottom"/>
            <w:hideMark/>
          </w:tcPr>
          <w:p w14:paraId="712643A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3FDB2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16A4CE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4B8E2C6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84ABBC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6133A0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127,44</w:t>
            </w:r>
          </w:p>
        </w:tc>
        <w:tc>
          <w:tcPr>
            <w:tcW w:w="336" w:type="pct"/>
            <w:tcBorders>
              <w:top w:val="nil"/>
              <w:left w:val="nil"/>
              <w:bottom w:val="nil"/>
              <w:right w:val="nil"/>
            </w:tcBorders>
            <w:shd w:val="clear" w:color="auto" w:fill="auto"/>
            <w:noWrap/>
            <w:vAlign w:val="bottom"/>
            <w:hideMark/>
          </w:tcPr>
          <w:p w14:paraId="3AA706B9" w14:textId="77777777" w:rsidR="00965DF4" w:rsidRPr="002F158A" w:rsidRDefault="00965DF4" w:rsidP="00232DDC">
            <w:pPr>
              <w:jc w:val="right"/>
              <w:rPr>
                <w:rFonts w:ascii="Arial" w:hAnsi="Arial" w:cs="Arial"/>
                <w:sz w:val="20"/>
                <w:szCs w:val="20"/>
                <w:lang w:val="en-US"/>
              </w:rPr>
            </w:pPr>
          </w:p>
        </w:tc>
      </w:tr>
      <w:tr w:rsidR="00965DF4" w:rsidRPr="002F158A" w14:paraId="0CC3772E" w14:textId="77777777" w:rsidTr="00232DDC">
        <w:trPr>
          <w:trHeight w:val="255"/>
        </w:trPr>
        <w:tc>
          <w:tcPr>
            <w:tcW w:w="82" w:type="pct"/>
            <w:tcBorders>
              <w:top w:val="nil"/>
              <w:left w:val="nil"/>
              <w:bottom w:val="nil"/>
              <w:right w:val="nil"/>
            </w:tcBorders>
            <w:shd w:val="clear" w:color="auto" w:fill="auto"/>
            <w:noWrap/>
            <w:vAlign w:val="bottom"/>
            <w:hideMark/>
          </w:tcPr>
          <w:p w14:paraId="5607515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1C801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20DEE00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145D63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F38F6F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76757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2.469,78</w:t>
            </w:r>
          </w:p>
        </w:tc>
        <w:tc>
          <w:tcPr>
            <w:tcW w:w="336" w:type="pct"/>
            <w:tcBorders>
              <w:top w:val="nil"/>
              <w:left w:val="nil"/>
              <w:bottom w:val="nil"/>
              <w:right w:val="nil"/>
            </w:tcBorders>
            <w:shd w:val="clear" w:color="auto" w:fill="auto"/>
            <w:noWrap/>
            <w:vAlign w:val="bottom"/>
            <w:hideMark/>
          </w:tcPr>
          <w:p w14:paraId="72A3B0D3" w14:textId="77777777" w:rsidR="00965DF4" w:rsidRPr="002F158A" w:rsidRDefault="00965DF4" w:rsidP="00232DDC">
            <w:pPr>
              <w:jc w:val="right"/>
              <w:rPr>
                <w:rFonts w:ascii="Arial" w:hAnsi="Arial" w:cs="Arial"/>
                <w:sz w:val="20"/>
                <w:szCs w:val="20"/>
                <w:lang w:val="en-US"/>
              </w:rPr>
            </w:pPr>
          </w:p>
        </w:tc>
      </w:tr>
      <w:tr w:rsidR="00965DF4" w:rsidRPr="002F158A" w14:paraId="63B84055" w14:textId="77777777" w:rsidTr="00232DDC">
        <w:trPr>
          <w:trHeight w:val="255"/>
        </w:trPr>
        <w:tc>
          <w:tcPr>
            <w:tcW w:w="82" w:type="pct"/>
            <w:tcBorders>
              <w:top w:val="nil"/>
              <w:left w:val="nil"/>
              <w:bottom w:val="nil"/>
              <w:right w:val="nil"/>
            </w:tcBorders>
            <w:shd w:val="clear" w:color="auto" w:fill="auto"/>
            <w:noWrap/>
            <w:vAlign w:val="bottom"/>
            <w:hideMark/>
          </w:tcPr>
          <w:p w14:paraId="41BFE22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954903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3C2E87B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6018842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7932A8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3D467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153,06</w:t>
            </w:r>
          </w:p>
        </w:tc>
        <w:tc>
          <w:tcPr>
            <w:tcW w:w="336" w:type="pct"/>
            <w:tcBorders>
              <w:top w:val="nil"/>
              <w:left w:val="nil"/>
              <w:bottom w:val="nil"/>
              <w:right w:val="nil"/>
            </w:tcBorders>
            <w:shd w:val="clear" w:color="auto" w:fill="auto"/>
            <w:noWrap/>
            <w:vAlign w:val="bottom"/>
            <w:hideMark/>
          </w:tcPr>
          <w:p w14:paraId="16981708" w14:textId="77777777" w:rsidR="00965DF4" w:rsidRPr="002F158A" w:rsidRDefault="00965DF4" w:rsidP="00232DDC">
            <w:pPr>
              <w:jc w:val="right"/>
              <w:rPr>
                <w:rFonts w:ascii="Arial" w:hAnsi="Arial" w:cs="Arial"/>
                <w:sz w:val="20"/>
                <w:szCs w:val="20"/>
                <w:lang w:val="en-US"/>
              </w:rPr>
            </w:pPr>
          </w:p>
        </w:tc>
      </w:tr>
      <w:tr w:rsidR="00965DF4" w:rsidRPr="002F158A" w14:paraId="60140209" w14:textId="77777777" w:rsidTr="00232DDC">
        <w:trPr>
          <w:trHeight w:val="255"/>
        </w:trPr>
        <w:tc>
          <w:tcPr>
            <w:tcW w:w="82" w:type="pct"/>
            <w:tcBorders>
              <w:top w:val="nil"/>
              <w:left w:val="nil"/>
              <w:bottom w:val="nil"/>
              <w:right w:val="nil"/>
            </w:tcBorders>
            <w:shd w:val="clear" w:color="auto" w:fill="auto"/>
            <w:noWrap/>
            <w:vAlign w:val="bottom"/>
            <w:hideMark/>
          </w:tcPr>
          <w:p w14:paraId="2E88E01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409725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0974AFA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C84568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F8CC0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2B888A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1.410,70</w:t>
            </w:r>
          </w:p>
        </w:tc>
        <w:tc>
          <w:tcPr>
            <w:tcW w:w="336" w:type="pct"/>
            <w:tcBorders>
              <w:top w:val="nil"/>
              <w:left w:val="nil"/>
              <w:bottom w:val="nil"/>
              <w:right w:val="nil"/>
            </w:tcBorders>
            <w:shd w:val="clear" w:color="auto" w:fill="auto"/>
            <w:noWrap/>
            <w:vAlign w:val="bottom"/>
            <w:hideMark/>
          </w:tcPr>
          <w:p w14:paraId="2C5F5386" w14:textId="77777777" w:rsidR="00965DF4" w:rsidRPr="002F158A" w:rsidRDefault="00965DF4" w:rsidP="00232DDC">
            <w:pPr>
              <w:jc w:val="right"/>
              <w:rPr>
                <w:rFonts w:ascii="Arial" w:hAnsi="Arial" w:cs="Arial"/>
                <w:sz w:val="20"/>
                <w:szCs w:val="20"/>
                <w:lang w:val="en-US"/>
              </w:rPr>
            </w:pPr>
          </w:p>
        </w:tc>
      </w:tr>
      <w:tr w:rsidR="00965DF4" w:rsidRPr="002F158A" w14:paraId="6D1E648A" w14:textId="77777777" w:rsidTr="00232DDC">
        <w:trPr>
          <w:trHeight w:val="255"/>
        </w:trPr>
        <w:tc>
          <w:tcPr>
            <w:tcW w:w="82" w:type="pct"/>
            <w:tcBorders>
              <w:top w:val="nil"/>
              <w:left w:val="nil"/>
              <w:bottom w:val="nil"/>
              <w:right w:val="nil"/>
            </w:tcBorders>
            <w:shd w:val="clear" w:color="auto" w:fill="auto"/>
            <w:noWrap/>
            <w:vAlign w:val="bottom"/>
            <w:hideMark/>
          </w:tcPr>
          <w:p w14:paraId="7A9F029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13417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067F1A8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52A873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92035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B975A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2.535,31</w:t>
            </w:r>
          </w:p>
        </w:tc>
        <w:tc>
          <w:tcPr>
            <w:tcW w:w="336" w:type="pct"/>
            <w:tcBorders>
              <w:top w:val="nil"/>
              <w:left w:val="nil"/>
              <w:bottom w:val="nil"/>
              <w:right w:val="nil"/>
            </w:tcBorders>
            <w:shd w:val="clear" w:color="auto" w:fill="auto"/>
            <w:noWrap/>
            <w:vAlign w:val="bottom"/>
            <w:hideMark/>
          </w:tcPr>
          <w:p w14:paraId="486F33AE" w14:textId="77777777" w:rsidR="00965DF4" w:rsidRPr="002F158A" w:rsidRDefault="00965DF4" w:rsidP="00232DDC">
            <w:pPr>
              <w:jc w:val="right"/>
              <w:rPr>
                <w:rFonts w:ascii="Arial" w:hAnsi="Arial" w:cs="Arial"/>
                <w:sz w:val="20"/>
                <w:szCs w:val="20"/>
                <w:lang w:val="en-US"/>
              </w:rPr>
            </w:pPr>
          </w:p>
        </w:tc>
      </w:tr>
      <w:tr w:rsidR="00965DF4" w:rsidRPr="002F158A" w14:paraId="7398A89A" w14:textId="77777777" w:rsidTr="00232DDC">
        <w:trPr>
          <w:trHeight w:val="255"/>
        </w:trPr>
        <w:tc>
          <w:tcPr>
            <w:tcW w:w="82" w:type="pct"/>
            <w:tcBorders>
              <w:top w:val="nil"/>
              <w:left w:val="nil"/>
              <w:bottom w:val="nil"/>
              <w:right w:val="nil"/>
            </w:tcBorders>
            <w:shd w:val="clear" w:color="auto" w:fill="auto"/>
            <w:noWrap/>
            <w:vAlign w:val="bottom"/>
            <w:hideMark/>
          </w:tcPr>
          <w:p w14:paraId="4203E32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A2EA4C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5A74ADC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493A8CD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639279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9B164E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119,36</w:t>
            </w:r>
          </w:p>
        </w:tc>
        <w:tc>
          <w:tcPr>
            <w:tcW w:w="336" w:type="pct"/>
            <w:tcBorders>
              <w:top w:val="nil"/>
              <w:left w:val="nil"/>
              <w:bottom w:val="nil"/>
              <w:right w:val="nil"/>
            </w:tcBorders>
            <w:shd w:val="clear" w:color="auto" w:fill="auto"/>
            <w:noWrap/>
            <w:vAlign w:val="bottom"/>
            <w:hideMark/>
          </w:tcPr>
          <w:p w14:paraId="6579254B" w14:textId="77777777" w:rsidR="00965DF4" w:rsidRPr="002F158A" w:rsidRDefault="00965DF4" w:rsidP="00232DDC">
            <w:pPr>
              <w:jc w:val="right"/>
              <w:rPr>
                <w:rFonts w:ascii="Arial" w:hAnsi="Arial" w:cs="Arial"/>
                <w:sz w:val="20"/>
                <w:szCs w:val="20"/>
                <w:lang w:val="en-US"/>
              </w:rPr>
            </w:pPr>
          </w:p>
        </w:tc>
      </w:tr>
      <w:tr w:rsidR="00965DF4" w:rsidRPr="002F158A" w14:paraId="1AEE7E85" w14:textId="77777777" w:rsidTr="00232DDC">
        <w:trPr>
          <w:trHeight w:val="255"/>
        </w:trPr>
        <w:tc>
          <w:tcPr>
            <w:tcW w:w="82" w:type="pct"/>
            <w:tcBorders>
              <w:top w:val="nil"/>
              <w:left w:val="nil"/>
              <w:bottom w:val="nil"/>
              <w:right w:val="nil"/>
            </w:tcBorders>
            <w:shd w:val="clear" w:color="auto" w:fill="auto"/>
            <w:noWrap/>
            <w:vAlign w:val="bottom"/>
            <w:hideMark/>
          </w:tcPr>
          <w:p w14:paraId="42890D8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ED928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0BFB0C0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390960C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7D386C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8E5F56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90549D7" w14:textId="77777777" w:rsidR="00965DF4" w:rsidRPr="002F158A" w:rsidRDefault="00965DF4" w:rsidP="00232DDC">
            <w:pPr>
              <w:jc w:val="right"/>
              <w:rPr>
                <w:rFonts w:ascii="Arial" w:hAnsi="Arial" w:cs="Arial"/>
                <w:sz w:val="20"/>
                <w:szCs w:val="20"/>
                <w:lang w:val="en-US"/>
              </w:rPr>
            </w:pPr>
          </w:p>
        </w:tc>
      </w:tr>
      <w:tr w:rsidR="00965DF4" w:rsidRPr="002F158A" w14:paraId="6F494086" w14:textId="77777777" w:rsidTr="00232DDC">
        <w:trPr>
          <w:trHeight w:val="255"/>
        </w:trPr>
        <w:tc>
          <w:tcPr>
            <w:tcW w:w="82" w:type="pct"/>
            <w:tcBorders>
              <w:top w:val="nil"/>
              <w:left w:val="nil"/>
              <w:bottom w:val="nil"/>
              <w:right w:val="nil"/>
            </w:tcBorders>
            <w:shd w:val="clear" w:color="auto" w:fill="auto"/>
            <w:noWrap/>
            <w:vAlign w:val="bottom"/>
            <w:hideMark/>
          </w:tcPr>
          <w:p w14:paraId="4A787DB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B7CE28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510B1C3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3246A5F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B5A378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F11B38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25,00</w:t>
            </w:r>
          </w:p>
        </w:tc>
        <w:tc>
          <w:tcPr>
            <w:tcW w:w="336" w:type="pct"/>
            <w:tcBorders>
              <w:top w:val="nil"/>
              <w:left w:val="nil"/>
              <w:bottom w:val="nil"/>
              <w:right w:val="nil"/>
            </w:tcBorders>
            <w:shd w:val="clear" w:color="auto" w:fill="auto"/>
            <w:noWrap/>
            <w:vAlign w:val="bottom"/>
            <w:hideMark/>
          </w:tcPr>
          <w:p w14:paraId="55210853" w14:textId="77777777" w:rsidR="00965DF4" w:rsidRPr="002F158A" w:rsidRDefault="00965DF4" w:rsidP="00232DDC">
            <w:pPr>
              <w:jc w:val="right"/>
              <w:rPr>
                <w:rFonts w:ascii="Arial" w:hAnsi="Arial" w:cs="Arial"/>
                <w:sz w:val="20"/>
                <w:szCs w:val="20"/>
                <w:lang w:val="en-US"/>
              </w:rPr>
            </w:pPr>
          </w:p>
        </w:tc>
      </w:tr>
      <w:tr w:rsidR="00965DF4" w:rsidRPr="002F158A" w14:paraId="4A68223E" w14:textId="77777777" w:rsidTr="00232DDC">
        <w:trPr>
          <w:trHeight w:val="255"/>
        </w:trPr>
        <w:tc>
          <w:tcPr>
            <w:tcW w:w="82" w:type="pct"/>
            <w:tcBorders>
              <w:top w:val="nil"/>
              <w:left w:val="nil"/>
              <w:bottom w:val="nil"/>
              <w:right w:val="nil"/>
            </w:tcBorders>
            <w:shd w:val="clear" w:color="auto" w:fill="auto"/>
            <w:noWrap/>
            <w:vAlign w:val="bottom"/>
            <w:hideMark/>
          </w:tcPr>
          <w:p w14:paraId="683D55D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41392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4DD86CE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02D686A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AF8790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946E8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53,09</w:t>
            </w:r>
          </w:p>
        </w:tc>
        <w:tc>
          <w:tcPr>
            <w:tcW w:w="336" w:type="pct"/>
            <w:tcBorders>
              <w:top w:val="nil"/>
              <w:left w:val="nil"/>
              <w:bottom w:val="nil"/>
              <w:right w:val="nil"/>
            </w:tcBorders>
            <w:shd w:val="clear" w:color="auto" w:fill="auto"/>
            <w:noWrap/>
            <w:vAlign w:val="bottom"/>
            <w:hideMark/>
          </w:tcPr>
          <w:p w14:paraId="203FCB54" w14:textId="77777777" w:rsidR="00965DF4" w:rsidRPr="002F158A" w:rsidRDefault="00965DF4" w:rsidP="00232DDC">
            <w:pPr>
              <w:jc w:val="right"/>
              <w:rPr>
                <w:rFonts w:ascii="Arial" w:hAnsi="Arial" w:cs="Arial"/>
                <w:sz w:val="20"/>
                <w:szCs w:val="20"/>
                <w:lang w:val="en-US"/>
              </w:rPr>
            </w:pPr>
          </w:p>
        </w:tc>
      </w:tr>
      <w:tr w:rsidR="00965DF4" w:rsidRPr="002F158A" w14:paraId="75A73E08" w14:textId="77777777" w:rsidTr="00232DDC">
        <w:trPr>
          <w:trHeight w:val="255"/>
        </w:trPr>
        <w:tc>
          <w:tcPr>
            <w:tcW w:w="82" w:type="pct"/>
            <w:tcBorders>
              <w:top w:val="nil"/>
              <w:left w:val="nil"/>
              <w:bottom w:val="nil"/>
              <w:right w:val="nil"/>
            </w:tcBorders>
            <w:shd w:val="clear" w:color="auto" w:fill="auto"/>
            <w:noWrap/>
            <w:vAlign w:val="bottom"/>
            <w:hideMark/>
          </w:tcPr>
          <w:p w14:paraId="17F67E5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65A877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3A0B6CE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35D5B6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400,00</w:t>
            </w:r>
          </w:p>
        </w:tc>
        <w:tc>
          <w:tcPr>
            <w:tcW w:w="502" w:type="pct"/>
            <w:tcBorders>
              <w:top w:val="nil"/>
              <w:left w:val="nil"/>
              <w:bottom w:val="nil"/>
              <w:right w:val="nil"/>
            </w:tcBorders>
            <w:shd w:val="clear" w:color="auto" w:fill="auto"/>
            <w:noWrap/>
            <w:vAlign w:val="bottom"/>
            <w:hideMark/>
          </w:tcPr>
          <w:p w14:paraId="0F88E3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400,00</w:t>
            </w:r>
          </w:p>
        </w:tc>
        <w:tc>
          <w:tcPr>
            <w:tcW w:w="411" w:type="pct"/>
            <w:tcBorders>
              <w:top w:val="nil"/>
              <w:left w:val="nil"/>
              <w:bottom w:val="nil"/>
              <w:right w:val="nil"/>
            </w:tcBorders>
            <w:shd w:val="clear" w:color="auto" w:fill="auto"/>
            <w:noWrap/>
            <w:vAlign w:val="bottom"/>
            <w:hideMark/>
          </w:tcPr>
          <w:p w14:paraId="11913D1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394,27</w:t>
            </w:r>
          </w:p>
        </w:tc>
        <w:tc>
          <w:tcPr>
            <w:tcW w:w="336" w:type="pct"/>
            <w:tcBorders>
              <w:top w:val="nil"/>
              <w:left w:val="nil"/>
              <w:bottom w:val="nil"/>
              <w:right w:val="nil"/>
            </w:tcBorders>
            <w:shd w:val="clear" w:color="auto" w:fill="auto"/>
            <w:noWrap/>
            <w:vAlign w:val="bottom"/>
            <w:hideMark/>
          </w:tcPr>
          <w:p w14:paraId="0BE1EF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98,57%</w:t>
            </w:r>
          </w:p>
        </w:tc>
      </w:tr>
      <w:tr w:rsidR="00965DF4" w:rsidRPr="002F158A" w14:paraId="3607CD1C" w14:textId="77777777" w:rsidTr="00232DDC">
        <w:trPr>
          <w:trHeight w:val="255"/>
        </w:trPr>
        <w:tc>
          <w:tcPr>
            <w:tcW w:w="82" w:type="pct"/>
            <w:tcBorders>
              <w:top w:val="nil"/>
              <w:left w:val="nil"/>
              <w:bottom w:val="nil"/>
              <w:right w:val="nil"/>
            </w:tcBorders>
            <w:shd w:val="clear" w:color="auto" w:fill="auto"/>
            <w:noWrap/>
            <w:vAlign w:val="bottom"/>
            <w:hideMark/>
          </w:tcPr>
          <w:p w14:paraId="2C03B4E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540402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2CEA45D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328697A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075E61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609188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394,27</w:t>
            </w:r>
          </w:p>
        </w:tc>
        <w:tc>
          <w:tcPr>
            <w:tcW w:w="336" w:type="pct"/>
            <w:tcBorders>
              <w:top w:val="nil"/>
              <w:left w:val="nil"/>
              <w:bottom w:val="nil"/>
              <w:right w:val="nil"/>
            </w:tcBorders>
            <w:shd w:val="clear" w:color="auto" w:fill="auto"/>
            <w:noWrap/>
            <w:vAlign w:val="bottom"/>
            <w:hideMark/>
          </w:tcPr>
          <w:p w14:paraId="55FF1650" w14:textId="77777777" w:rsidR="00965DF4" w:rsidRPr="002F158A" w:rsidRDefault="00965DF4" w:rsidP="00232DDC">
            <w:pPr>
              <w:jc w:val="right"/>
              <w:rPr>
                <w:rFonts w:ascii="Arial" w:hAnsi="Arial" w:cs="Arial"/>
                <w:sz w:val="20"/>
                <w:szCs w:val="20"/>
                <w:lang w:val="en-US"/>
              </w:rPr>
            </w:pPr>
          </w:p>
        </w:tc>
      </w:tr>
      <w:tr w:rsidR="00965DF4" w:rsidRPr="002F158A" w14:paraId="1F788702" w14:textId="77777777" w:rsidTr="00232DDC">
        <w:trPr>
          <w:trHeight w:val="255"/>
        </w:trPr>
        <w:tc>
          <w:tcPr>
            <w:tcW w:w="82" w:type="pct"/>
            <w:tcBorders>
              <w:top w:val="nil"/>
              <w:left w:val="nil"/>
              <w:bottom w:val="nil"/>
              <w:right w:val="nil"/>
            </w:tcBorders>
            <w:shd w:val="clear" w:color="auto" w:fill="auto"/>
            <w:noWrap/>
            <w:vAlign w:val="bottom"/>
            <w:hideMark/>
          </w:tcPr>
          <w:p w14:paraId="6454810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8E73C9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A0D4705"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A6A91E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3.050,00</w:t>
            </w:r>
          </w:p>
        </w:tc>
        <w:tc>
          <w:tcPr>
            <w:tcW w:w="502" w:type="pct"/>
            <w:tcBorders>
              <w:top w:val="nil"/>
              <w:left w:val="nil"/>
              <w:bottom w:val="nil"/>
              <w:right w:val="nil"/>
            </w:tcBorders>
            <w:shd w:val="clear" w:color="auto" w:fill="auto"/>
            <w:noWrap/>
            <w:vAlign w:val="bottom"/>
            <w:hideMark/>
          </w:tcPr>
          <w:p w14:paraId="156C84A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557,00</w:t>
            </w:r>
          </w:p>
        </w:tc>
        <w:tc>
          <w:tcPr>
            <w:tcW w:w="411" w:type="pct"/>
            <w:tcBorders>
              <w:top w:val="nil"/>
              <w:left w:val="nil"/>
              <w:bottom w:val="nil"/>
              <w:right w:val="nil"/>
            </w:tcBorders>
            <w:shd w:val="clear" w:color="auto" w:fill="auto"/>
            <w:noWrap/>
            <w:vAlign w:val="bottom"/>
            <w:hideMark/>
          </w:tcPr>
          <w:p w14:paraId="7F2A52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557,00</w:t>
            </w:r>
          </w:p>
        </w:tc>
        <w:tc>
          <w:tcPr>
            <w:tcW w:w="336" w:type="pct"/>
            <w:tcBorders>
              <w:top w:val="nil"/>
              <w:left w:val="nil"/>
              <w:bottom w:val="nil"/>
              <w:right w:val="nil"/>
            </w:tcBorders>
            <w:shd w:val="clear" w:color="auto" w:fill="auto"/>
            <w:noWrap/>
            <w:vAlign w:val="bottom"/>
            <w:hideMark/>
          </w:tcPr>
          <w:p w14:paraId="15B017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r>
      <w:tr w:rsidR="00965DF4" w:rsidRPr="002F158A" w14:paraId="6C082845" w14:textId="77777777" w:rsidTr="00232DDC">
        <w:trPr>
          <w:trHeight w:val="255"/>
        </w:trPr>
        <w:tc>
          <w:tcPr>
            <w:tcW w:w="82" w:type="pct"/>
            <w:tcBorders>
              <w:top w:val="nil"/>
              <w:left w:val="nil"/>
              <w:bottom w:val="nil"/>
              <w:right w:val="nil"/>
            </w:tcBorders>
            <w:shd w:val="clear" w:color="auto" w:fill="auto"/>
            <w:noWrap/>
            <w:vAlign w:val="bottom"/>
            <w:hideMark/>
          </w:tcPr>
          <w:p w14:paraId="6DE0174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8E966B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3D17552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432B642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AD3C7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AF4E8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0801090" w14:textId="77777777" w:rsidR="00965DF4" w:rsidRPr="002F158A" w:rsidRDefault="00965DF4" w:rsidP="00232DDC">
            <w:pPr>
              <w:jc w:val="right"/>
              <w:rPr>
                <w:rFonts w:ascii="Arial" w:hAnsi="Arial" w:cs="Arial"/>
                <w:sz w:val="20"/>
                <w:szCs w:val="20"/>
                <w:lang w:val="en-US"/>
              </w:rPr>
            </w:pPr>
          </w:p>
        </w:tc>
      </w:tr>
      <w:tr w:rsidR="00965DF4" w:rsidRPr="002F158A" w14:paraId="546D2672" w14:textId="77777777" w:rsidTr="00232DDC">
        <w:trPr>
          <w:trHeight w:val="255"/>
        </w:trPr>
        <w:tc>
          <w:tcPr>
            <w:tcW w:w="82" w:type="pct"/>
            <w:tcBorders>
              <w:top w:val="nil"/>
              <w:left w:val="nil"/>
              <w:bottom w:val="nil"/>
              <w:right w:val="nil"/>
            </w:tcBorders>
            <w:shd w:val="clear" w:color="auto" w:fill="auto"/>
            <w:noWrap/>
            <w:vAlign w:val="bottom"/>
            <w:hideMark/>
          </w:tcPr>
          <w:p w14:paraId="0FFDD59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7F85C9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2E042EE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7187E99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61872D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2FA4B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73697E0" w14:textId="77777777" w:rsidR="00965DF4" w:rsidRPr="002F158A" w:rsidRDefault="00965DF4" w:rsidP="00232DDC">
            <w:pPr>
              <w:jc w:val="right"/>
              <w:rPr>
                <w:rFonts w:ascii="Arial" w:hAnsi="Arial" w:cs="Arial"/>
                <w:sz w:val="20"/>
                <w:szCs w:val="20"/>
                <w:lang w:val="en-US"/>
              </w:rPr>
            </w:pPr>
          </w:p>
        </w:tc>
      </w:tr>
      <w:tr w:rsidR="00965DF4" w:rsidRPr="002F158A" w14:paraId="3AB0BD62" w14:textId="77777777" w:rsidTr="00232DDC">
        <w:trPr>
          <w:trHeight w:val="255"/>
        </w:trPr>
        <w:tc>
          <w:tcPr>
            <w:tcW w:w="82" w:type="pct"/>
            <w:tcBorders>
              <w:top w:val="nil"/>
              <w:left w:val="nil"/>
              <w:bottom w:val="nil"/>
              <w:right w:val="nil"/>
            </w:tcBorders>
            <w:shd w:val="clear" w:color="auto" w:fill="auto"/>
            <w:noWrap/>
            <w:vAlign w:val="bottom"/>
            <w:hideMark/>
          </w:tcPr>
          <w:p w14:paraId="7A68B47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DE0E76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4226</w:t>
            </w:r>
          </w:p>
        </w:tc>
        <w:tc>
          <w:tcPr>
            <w:tcW w:w="2693" w:type="pct"/>
            <w:tcBorders>
              <w:top w:val="nil"/>
              <w:left w:val="nil"/>
              <w:bottom w:val="nil"/>
              <w:right w:val="nil"/>
            </w:tcBorders>
            <w:shd w:val="clear" w:color="auto" w:fill="auto"/>
            <w:noWrap/>
            <w:vAlign w:val="bottom"/>
            <w:hideMark/>
          </w:tcPr>
          <w:p w14:paraId="581ABCC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Sportska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glazbena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14C8EE0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B5FF37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B0CA25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EBC590B" w14:textId="77777777" w:rsidR="00965DF4" w:rsidRPr="002F158A" w:rsidRDefault="00965DF4" w:rsidP="00232DDC">
            <w:pPr>
              <w:jc w:val="right"/>
              <w:rPr>
                <w:rFonts w:ascii="Arial" w:hAnsi="Arial" w:cs="Arial"/>
                <w:sz w:val="20"/>
                <w:szCs w:val="20"/>
                <w:lang w:val="en-US"/>
              </w:rPr>
            </w:pPr>
          </w:p>
        </w:tc>
      </w:tr>
      <w:tr w:rsidR="00965DF4" w:rsidRPr="002F158A" w14:paraId="29A6384B" w14:textId="77777777" w:rsidTr="00232DDC">
        <w:trPr>
          <w:trHeight w:val="255"/>
        </w:trPr>
        <w:tc>
          <w:tcPr>
            <w:tcW w:w="82" w:type="pct"/>
            <w:tcBorders>
              <w:top w:val="nil"/>
              <w:left w:val="nil"/>
              <w:bottom w:val="nil"/>
              <w:right w:val="nil"/>
            </w:tcBorders>
            <w:shd w:val="clear" w:color="auto" w:fill="auto"/>
            <w:noWrap/>
            <w:vAlign w:val="bottom"/>
            <w:hideMark/>
          </w:tcPr>
          <w:p w14:paraId="295E2FE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D602F1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0DFC845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2B6CD8E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9CA5969"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2D4C0C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557,00</w:t>
            </w:r>
          </w:p>
        </w:tc>
        <w:tc>
          <w:tcPr>
            <w:tcW w:w="336" w:type="pct"/>
            <w:tcBorders>
              <w:top w:val="nil"/>
              <w:left w:val="nil"/>
              <w:bottom w:val="nil"/>
              <w:right w:val="nil"/>
            </w:tcBorders>
            <w:shd w:val="clear" w:color="auto" w:fill="auto"/>
            <w:noWrap/>
            <w:vAlign w:val="bottom"/>
            <w:hideMark/>
          </w:tcPr>
          <w:p w14:paraId="26F54008" w14:textId="77777777" w:rsidR="00965DF4" w:rsidRPr="002F158A" w:rsidRDefault="00965DF4" w:rsidP="00232DDC">
            <w:pPr>
              <w:jc w:val="right"/>
              <w:rPr>
                <w:rFonts w:ascii="Arial" w:hAnsi="Arial" w:cs="Arial"/>
                <w:sz w:val="20"/>
                <w:szCs w:val="20"/>
                <w:lang w:val="en-US"/>
              </w:rPr>
            </w:pPr>
          </w:p>
        </w:tc>
      </w:tr>
      <w:tr w:rsidR="00965DF4" w:rsidRPr="002F158A" w14:paraId="44B82D3D" w14:textId="77777777" w:rsidTr="00232DDC">
        <w:trPr>
          <w:trHeight w:val="255"/>
        </w:trPr>
        <w:tc>
          <w:tcPr>
            <w:tcW w:w="82" w:type="pct"/>
            <w:tcBorders>
              <w:top w:val="nil"/>
              <w:left w:val="nil"/>
              <w:bottom w:val="nil"/>
              <w:right w:val="nil"/>
            </w:tcBorders>
            <w:shd w:val="clear" w:color="auto" w:fill="auto"/>
            <w:noWrap/>
            <w:vAlign w:val="bottom"/>
            <w:hideMark/>
          </w:tcPr>
          <w:p w14:paraId="68CA505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479E5B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4241</w:t>
            </w:r>
          </w:p>
        </w:tc>
        <w:tc>
          <w:tcPr>
            <w:tcW w:w="2693" w:type="pct"/>
            <w:tcBorders>
              <w:top w:val="nil"/>
              <w:left w:val="nil"/>
              <w:bottom w:val="nil"/>
              <w:right w:val="nil"/>
            </w:tcBorders>
            <w:shd w:val="clear" w:color="auto" w:fill="auto"/>
            <w:noWrap/>
            <w:vAlign w:val="bottom"/>
            <w:hideMark/>
          </w:tcPr>
          <w:p w14:paraId="436D6BF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Knjige</w:t>
            </w:r>
            <w:proofErr w:type="spellEnd"/>
          </w:p>
        </w:tc>
        <w:tc>
          <w:tcPr>
            <w:tcW w:w="505" w:type="pct"/>
            <w:tcBorders>
              <w:top w:val="nil"/>
              <w:left w:val="nil"/>
              <w:bottom w:val="nil"/>
              <w:right w:val="nil"/>
            </w:tcBorders>
            <w:shd w:val="clear" w:color="auto" w:fill="auto"/>
            <w:noWrap/>
            <w:vAlign w:val="bottom"/>
            <w:hideMark/>
          </w:tcPr>
          <w:p w14:paraId="57D423E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071EC6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D85CC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10C0212" w14:textId="77777777" w:rsidR="00965DF4" w:rsidRPr="002F158A" w:rsidRDefault="00965DF4" w:rsidP="00232DDC">
            <w:pPr>
              <w:jc w:val="right"/>
              <w:rPr>
                <w:rFonts w:ascii="Arial" w:hAnsi="Arial" w:cs="Arial"/>
                <w:sz w:val="20"/>
                <w:szCs w:val="20"/>
                <w:lang w:val="en-US"/>
              </w:rPr>
            </w:pPr>
          </w:p>
        </w:tc>
      </w:tr>
      <w:tr w:rsidR="00965DF4" w:rsidRPr="002F158A" w14:paraId="5E8BE0CC" w14:textId="77777777" w:rsidTr="00232DDC">
        <w:trPr>
          <w:trHeight w:val="255"/>
        </w:trPr>
        <w:tc>
          <w:tcPr>
            <w:tcW w:w="82" w:type="pct"/>
            <w:tcBorders>
              <w:top w:val="nil"/>
              <w:left w:val="nil"/>
              <w:bottom w:val="nil"/>
              <w:right w:val="nil"/>
            </w:tcBorders>
            <w:shd w:val="clear" w:color="000000" w:fill="CCCCFF"/>
            <w:noWrap/>
            <w:vAlign w:val="bottom"/>
            <w:hideMark/>
          </w:tcPr>
          <w:p w14:paraId="68AC644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890B13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1EB83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30.530,00</w:t>
            </w:r>
          </w:p>
        </w:tc>
        <w:tc>
          <w:tcPr>
            <w:tcW w:w="502" w:type="pct"/>
            <w:tcBorders>
              <w:top w:val="nil"/>
              <w:left w:val="nil"/>
              <w:bottom w:val="nil"/>
              <w:right w:val="nil"/>
            </w:tcBorders>
            <w:shd w:val="clear" w:color="000000" w:fill="CCCCFF"/>
            <w:noWrap/>
            <w:vAlign w:val="bottom"/>
            <w:hideMark/>
          </w:tcPr>
          <w:p w14:paraId="632508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411" w:type="pct"/>
            <w:tcBorders>
              <w:top w:val="nil"/>
              <w:left w:val="nil"/>
              <w:bottom w:val="nil"/>
              <w:right w:val="nil"/>
            </w:tcBorders>
            <w:shd w:val="clear" w:color="000000" w:fill="CCCCFF"/>
            <w:noWrap/>
            <w:vAlign w:val="bottom"/>
            <w:hideMark/>
          </w:tcPr>
          <w:p w14:paraId="1ECFC0D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336" w:type="pct"/>
            <w:tcBorders>
              <w:top w:val="nil"/>
              <w:left w:val="nil"/>
              <w:bottom w:val="nil"/>
              <w:right w:val="nil"/>
            </w:tcBorders>
            <w:shd w:val="clear" w:color="000000" w:fill="CCCCFF"/>
            <w:noWrap/>
            <w:vAlign w:val="bottom"/>
            <w:hideMark/>
          </w:tcPr>
          <w:p w14:paraId="2325070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066E08F9" w14:textId="77777777" w:rsidTr="00232DDC">
        <w:trPr>
          <w:trHeight w:val="255"/>
        </w:trPr>
        <w:tc>
          <w:tcPr>
            <w:tcW w:w="82" w:type="pct"/>
            <w:tcBorders>
              <w:top w:val="nil"/>
              <w:left w:val="nil"/>
              <w:bottom w:val="nil"/>
              <w:right w:val="nil"/>
            </w:tcBorders>
            <w:shd w:val="clear" w:color="000000" w:fill="CCCCFF"/>
            <w:noWrap/>
            <w:vAlign w:val="bottom"/>
            <w:hideMark/>
          </w:tcPr>
          <w:p w14:paraId="373BEDF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125003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5386E00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30.530,00</w:t>
            </w:r>
          </w:p>
        </w:tc>
        <w:tc>
          <w:tcPr>
            <w:tcW w:w="502" w:type="pct"/>
            <w:tcBorders>
              <w:top w:val="nil"/>
              <w:left w:val="nil"/>
              <w:bottom w:val="nil"/>
              <w:right w:val="nil"/>
            </w:tcBorders>
            <w:shd w:val="clear" w:color="000000" w:fill="CCCCFF"/>
            <w:noWrap/>
            <w:vAlign w:val="bottom"/>
            <w:hideMark/>
          </w:tcPr>
          <w:p w14:paraId="784D4B6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411" w:type="pct"/>
            <w:tcBorders>
              <w:top w:val="nil"/>
              <w:left w:val="nil"/>
              <w:bottom w:val="nil"/>
              <w:right w:val="nil"/>
            </w:tcBorders>
            <w:shd w:val="clear" w:color="000000" w:fill="CCCCFF"/>
            <w:noWrap/>
            <w:vAlign w:val="bottom"/>
            <w:hideMark/>
          </w:tcPr>
          <w:p w14:paraId="4852869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33.896,00</w:t>
            </w:r>
          </w:p>
        </w:tc>
        <w:tc>
          <w:tcPr>
            <w:tcW w:w="336" w:type="pct"/>
            <w:tcBorders>
              <w:top w:val="nil"/>
              <w:left w:val="nil"/>
              <w:bottom w:val="nil"/>
              <w:right w:val="nil"/>
            </w:tcBorders>
            <w:shd w:val="clear" w:color="000000" w:fill="CCCCFF"/>
            <w:noWrap/>
            <w:vAlign w:val="bottom"/>
            <w:hideMark/>
          </w:tcPr>
          <w:p w14:paraId="2102E09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387BB9FD" w14:textId="77777777" w:rsidTr="00232DDC">
        <w:trPr>
          <w:trHeight w:val="255"/>
        </w:trPr>
        <w:tc>
          <w:tcPr>
            <w:tcW w:w="82" w:type="pct"/>
            <w:tcBorders>
              <w:top w:val="nil"/>
              <w:left w:val="nil"/>
              <w:bottom w:val="nil"/>
              <w:right w:val="nil"/>
            </w:tcBorders>
            <w:shd w:val="clear" w:color="auto" w:fill="auto"/>
            <w:noWrap/>
            <w:vAlign w:val="bottom"/>
            <w:hideMark/>
          </w:tcPr>
          <w:p w14:paraId="465AFA5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B41E8A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1A87A98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617FB63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29.200,00</w:t>
            </w:r>
          </w:p>
        </w:tc>
        <w:tc>
          <w:tcPr>
            <w:tcW w:w="502" w:type="pct"/>
            <w:tcBorders>
              <w:top w:val="nil"/>
              <w:left w:val="nil"/>
              <w:bottom w:val="nil"/>
              <w:right w:val="nil"/>
            </w:tcBorders>
            <w:shd w:val="clear" w:color="auto" w:fill="auto"/>
            <w:noWrap/>
            <w:vAlign w:val="bottom"/>
            <w:hideMark/>
          </w:tcPr>
          <w:p w14:paraId="7B7D9CA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32.566,00</w:t>
            </w:r>
          </w:p>
        </w:tc>
        <w:tc>
          <w:tcPr>
            <w:tcW w:w="411" w:type="pct"/>
            <w:tcBorders>
              <w:top w:val="nil"/>
              <w:left w:val="nil"/>
              <w:bottom w:val="nil"/>
              <w:right w:val="nil"/>
            </w:tcBorders>
            <w:shd w:val="clear" w:color="auto" w:fill="auto"/>
            <w:noWrap/>
            <w:vAlign w:val="bottom"/>
            <w:hideMark/>
          </w:tcPr>
          <w:p w14:paraId="1CF013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32.566,00</w:t>
            </w:r>
          </w:p>
        </w:tc>
        <w:tc>
          <w:tcPr>
            <w:tcW w:w="336" w:type="pct"/>
            <w:tcBorders>
              <w:top w:val="nil"/>
              <w:left w:val="nil"/>
              <w:bottom w:val="nil"/>
              <w:right w:val="nil"/>
            </w:tcBorders>
            <w:shd w:val="clear" w:color="auto" w:fill="auto"/>
            <w:noWrap/>
            <w:vAlign w:val="bottom"/>
            <w:hideMark/>
          </w:tcPr>
          <w:p w14:paraId="4121606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3A016528" w14:textId="77777777" w:rsidTr="00232DDC">
        <w:trPr>
          <w:trHeight w:val="255"/>
        </w:trPr>
        <w:tc>
          <w:tcPr>
            <w:tcW w:w="82" w:type="pct"/>
            <w:tcBorders>
              <w:top w:val="nil"/>
              <w:left w:val="nil"/>
              <w:bottom w:val="nil"/>
              <w:right w:val="nil"/>
            </w:tcBorders>
            <w:shd w:val="clear" w:color="auto" w:fill="auto"/>
            <w:noWrap/>
            <w:vAlign w:val="bottom"/>
            <w:hideMark/>
          </w:tcPr>
          <w:p w14:paraId="7D9AFAB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D906C0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688E5CC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388A3C9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A44830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1640A5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28.366,00</w:t>
            </w:r>
          </w:p>
        </w:tc>
        <w:tc>
          <w:tcPr>
            <w:tcW w:w="336" w:type="pct"/>
            <w:tcBorders>
              <w:top w:val="nil"/>
              <w:left w:val="nil"/>
              <w:bottom w:val="nil"/>
              <w:right w:val="nil"/>
            </w:tcBorders>
            <w:shd w:val="clear" w:color="auto" w:fill="auto"/>
            <w:noWrap/>
            <w:vAlign w:val="bottom"/>
            <w:hideMark/>
          </w:tcPr>
          <w:p w14:paraId="15ECD704" w14:textId="77777777" w:rsidR="00965DF4" w:rsidRPr="002F158A" w:rsidRDefault="00965DF4" w:rsidP="00232DDC">
            <w:pPr>
              <w:jc w:val="right"/>
              <w:rPr>
                <w:rFonts w:ascii="Arial" w:hAnsi="Arial" w:cs="Arial"/>
                <w:sz w:val="20"/>
                <w:szCs w:val="20"/>
                <w:lang w:val="en-US"/>
              </w:rPr>
            </w:pPr>
          </w:p>
        </w:tc>
      </w:tr>
      <w:tr w:rsidR="00965DF4" w:rsidRPr="002F158A" w14:paraId="06EEBA97" w14:textId="77777777" w:rsidTr="00232DDC">
        <w:trPr>
          <w:trHeight w:val="255"/>
        </w:trPr>
        <w:tc>
          <w:tcPr>
            <w:tcW w:w="82" w:type="pct"/>
            <w:tcBorders>
              <w:top w:val="nil"/>
              <w:left w:val="nil"/>
              <w:bottom w:val="nil"/>
              <w:right w:val="nil"/>
            </w:tcBorders>
            <w:shd w:val="clear" w:color="auto" w:fill="auto"/>
            <w:noWrap/>
            <w:vAlign w:val="bottom"/>
            <w:hideMark/>
          </w:tcPr>
          <w:p w14:paraId="62928BE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B0E8EC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68889BB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5BCBC95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3F848C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70DC8C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4.200,00</w:t>
            </w:r>
          </w:p>
        </w:tc>
        <w:tc>
          <w:tcPr>
            <w:tcW w:w="336" w:type="pct"/>
            <w:tcBorders>
              <w:top w:val="nil"/>
              <w:left w:val="nil"/>
              <w:bottom w:val="nil"/>
              <w:right w:val="nil"/>
            </w:tcBorders>
            <w:shd w:val="clear" w:color="auto" w:fill="auto"/>
            <w:noWrap/>
            <w:vAlign w:val="bottom"/>
            <w:hideMark/>
          </w:tcPr>
          <w:p w14:paraId="46DC27C6" w14:textId="77777777" w:rsidR="00965DF4" w:rsidRPr="002F158A" w:rsidRDefault="00965DF4" w:rsidP="00232DDC">
            <w:pPr>
              <w:jc w:val="right"/>
              <w:rPr>
                <w:rFonts w:ascii="Arial" w:hAnsi="Arial" w:cs="Arial"/>
                <w:sz w:val="20"/>
                <w:szCs w:val="20"/>
                <w:lang w:val="en-US"/>
              </w:rPr>
            </w:pPr>
          </w:p>
        </w:tc>
      </w:tr>
      <w:tr w:rsidR="00965DF4" w:rsidRPr="002F158A" w14:paraId="7654BFD5" w14:textId="77777777" w:rsidTr="00232DDC">
        <w:trPr>
          <w:trHeight w:val="255"/>
        </w:trPr>
        <w:tc>
          <w:tcPr>
            <w:tcW w:w="82" w:type="pct"/>
            <w:tcBorders>
              <w:top w:val="nil"/>
              <w:left w:val="nil"/>
              <w:bottom w:val="nil"/>
              <w:right w:val="nil"/>
            </w:tcBorders>
            <w:shd w:val="clear" w:color="auto" w:fill="auto"/>
            <w:noWrap/>
            <w:vAlign w:val="bottom"/>
            <w:hideMark/>
          </w:tcPr>
          <w:p w14:paraId="0F78D64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9C1F83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15CA20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29C017D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w:t>
            </w:r>
          </w:p>
        </w:tc>
        <w:tc>
          <w:tcPr>
            <w:tcW w:w="502" w:type="pct"/>
            <w:tcBorders>
              <w:top w:val="nil"/>
              <w:left w:val="nil"/>
              <w:bottom w:val="nil"/>
              <w:right w:val="nil"/>
            </w:tcBorders>
            <w:shd w:val="clear" w:color="auto" w:fill="auto"/>
            <w:noWrap/>
            <w:vAlign w:val="bottom"/>
            <w:hideMark/>
          </w:tcPr>
          <w:p w14:paraId="4960842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w:t>
            </w:r>
          </w:p>
        </w:tc>
        <w:tc>
          <w:tcPr>
            <w:tcW w:w="411" w:type="pct"/>
            <w:tcBorders>
              <w:top w:val="nil"/>
              <w:left w:val="nil"/>
              <w:bottom w:val="nil"/>
              <w:right w:val="nil"/>
            </w:tcBorders>
            <w:shd w:val="clear" w:color="auto" w:fill="auto"/>
            <w:noWrap/>
            <w:vAlign w:val="bottom"/>
            <w:hideMark/>
          </w:tcPr>
          <w:p w14:paraId="16B9AF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1.330,00</w:t>
            </w:r>
          </w:p>
        </w:tc>
        <w:tc>
          <w:tcPr>
            <w:tcW w:w="336" w:type="pct"/>
            <w:tcBorders>
              <w:top w:val="nil"/>
              <w:left w:val="nil"/>
              <w:bottom w:val="nil"/>
              <w:right w:val="nil"/>
            </w:tcBorders>
            <w:shd w:val="clear" w:color="auto" w:fill="auto"/>
            <w:noWrap/>
            <w:vAlign w:val="bottom"/>
            <w:hideMark/>
          </w:tcPr>
          <w:p w14:paraId="6C96F57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16E06E6B" w14:textId="77777777" w:rsidTr="00232DDC">
        <w:trPr>
          <w:trHeight w:val="255"/>
        </w:trPr>
        <w:tc>
          <w:tcPr>
            <w:tcW w:w="82" w:type="pct"/>
            <w:tcBorders>
              <w:top w:val="nil"/>
              <w:left w:val="nil"/>
              <w:bottom w:val="nil"/>
              <w:right w:val="nil"/>
            </w:tcBorders>
            <w:shd w:val="clear" w:color="auto" w:fill="auto"/>
            <w:noWrap/>
            <w:vAlign w:val="bottom"/>
            <w:hideMark/>
          </w:tcPr>
          <w:p w14:paraId="2C503F4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D99164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14F7BF0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7F68AD0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DC31A4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0D3A7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336" w:type="pct"/>
            <w:tcBorders>
              <w:top w:val="nil"/>
              <w:left w:val="nil"/>
              <w:bottom w:val="nil"/>
              <w:right w:val="nil"/>
            </w:tcBorders>
            <w:shd w:val="clear" w:color="auto" w:fill="auto"/>
            <w:noWrap/>
            <w:vAlign w:val="bottom"/>
            <w:hideMark/>
          </w:tcPr>
          <w:p w14:paraId="02C9E846" w14:textId="77777777" w:rsidR="00965DF4" w:rsidRPr="002F158A" w:rsidRDefault="00965DF4" w:rsidP="00232DDC">
            <w:pPr>
              <w:jc w:val="right"/>
              <w:rPr>
                <w:rFonts w:ascii="Arial" w:hAnsi="Arial" w:cs="Arial"/>
                <w:sz w:val="20"/>
                <w:szCs w:val="20"/>
                <w:lang w:val="en-US"/>
              </w:rPr>
            </w:pPr>
          </w:p>
        </w:tc>
      </w:tr>
      <w:tr w:rsidR="00965DF4" w:rsidRPr="002F158A" w14:paraId="2598296C" w14:textId="77777777" w:rsidTr="00232DDC">
        <w:trPr>
          <w:trHeight w:val="255"/>
        </w:trPr>
        <w:tc>
          <w:tcPr>
            <w:tcW w:w="82" w:type="pct"/>
            <w:tcBorders>
              <w:top w:val="nil"/>
              <w:left w:val="nil"/>
              <w:bottom w:val="nil"/>
              <w:right w:val="nil"/>
            </w:tcBorders>
            <w:shd w:val="clear" w:color="auto" w:fill="auto"/>
            <w:noWrap/>
            <w:vAlign w:val="bottom"/>
            <w:hideMark/>
          </w:tcPr>
          <w:p w14:paraId="3AF8C01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3ECF1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63F3740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0DB790F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640BB0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C52F1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530,00</w:t>
            </w:r>
          </w:p>
        </w:tc>
        <w:tc>
          <w:tcPr>
            <w:tcW w:w="336" w:type="pct"/>
            <w:tcBorders>
              <w:top w:val="nil"/>
              <w:left w:val="nil"/>
              <w:bottom w:val="nil"/>
              <w:right w:val="nil"/>
            </w:tcBorders>
            <w:shd w:val="clear" w:color="auto" w:fill="auto"/>
            <w:noWrap/>
            <w:vAlign w:val="bottom"/>
            <w:hideMark/>
          </w:tcPr>
          <w:p w14:paraId="6505ABAE" w14:textId="77777777" w:rsidR="00965DF4" w:rsidRPr="002F158A" w:rsidRDefault="00965DF4" w:rsidP="00232DDC">
            <w:pPr>
              <w:jc w:val="right"/>
              <w:rPr>
                <w:rFonts w:ascii="Arial" w:hAnsi="Arial" w:cs="Arial"/>
                <w:sz w:val="20"/>
                <w:szCs w:val="20"/>
                <w:lang w:val="en-US"/>
              </w:rPr>
            </w:pPr>
          </w:p>
        </w:tc>
      </w:tr>
      <w:tr w:rsidR="00965DF4" w:rsidRPr="002F158A" w14:paraId="71E681A0" w14:textId="77777777" w:rsidTr="00232DDC">
        <w:trPr>
          <w:trHeight w:val="255"/>
        </w:trPr>
        <w:tc>
          <w:tcPr>
            <w:tcW w:w="82" w:type="pct"/>
            <w:tcBorders>
              <w:top w:val="nil"/>
              <w:left w:val="nil"/>
              <w:bottom w:val="nil"/>
              <w:right w:val="nil"/>
            </w:tcBorders>
            <w:shd w:val="clear" w:color="000000" w:fill="FFFF99"/>
            <w:noWrap/>
            <w:vAlign w:val="bottom"/>
            <w:hideMark/>
          </w:tcPr>
          <w:p w14:paraId="5979EDB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5A0C13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K100056</w:t>
            </w:r>
          </w:p>
        </w:tc>
        <w:tc>
          <w:tcPr>
            <w:tcW w:w="2693" w:type="pct"/>
            <w:tcBorders>
              <w:top w:val="nil"/>
              <w:left w:val="nil"/>
              <w:bottom w:val="nil"/>
              <w:right w:val="nil"/>
            </w:tcBorders>
            <w:shd w:val="clear" w:color="000000" w:fill="FFFF99"/>
            <w:noWrap/>
            <w:vAlign w:val="bottom"/>
            <w:hideMark/>
          </w:tcPr>
          <w:p w14:paraId="73216F5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Adaptacija vrtićkih prostorija DV Baltazar</w:t>
            </w:r>
          </w:p>
        </w:tc>
        <w:tc>
          <w:tcPr>
            <w:tcW w:w="505" w:type="pct"/>
            <w:tcBorders>
              <w:top w:val="nil"/>
              <w:left w:val="nil"/>
              <w:bottom w:val="nil"/>
              <w:right w:val="nil"/>
            </w:tcBorders>
            <w:shd w:val="clear" w:color="000000" w:fill="FFFF99"/>
            <w:noWrap/>
            <w:vAlign w:val="bottom"/>
            <w:hideMark/>
          </w:tcPr>
          <w:p w14:paraId="64B928F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39.820,00</w:t>
            </w:r>
          </w:p>
        </w:tc>
        <w:tc>
          <w:tcPr>
            <w:tcW w:w="502" w:type="pct"/>
            <w:tcBorders>
              <w:top w:val="nil"/>
              <w:left w:val="nil"/>
              <w:bottom w:val="nil"/>
              <w:right w:val="nil"/>
            </w:tcBorders>
            <w:shd w:val="clear" w:color="000000" w:fill="FFFF99"/>
            <w:noWrap/>
            <w:vAlign w:val="bottom"/>
            <w:hideMark/>
          </w:tcPr>
          <w:p w14:paraId="2E651C7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4.000,00</w:t>
            </w:r>
          </w:p>
        </w:tc>
        <w:tc>
          <w:tcPr>
            <w:tcW w:w="411" w:type="pct"/>
            <w:tcBorders>
              <w:top w:val="nil"/>
              <w:left w:val="nil"/>
              <w:bottom w:val="nil"/>
              <w:right w:val="nil"/>
            </w:tcBorders>
            <w:shd w:val="clear" w:color="000000" w:fill="FFFF99"/>
            <w:noWrap/>
            <w:vAlign w:val="bottom"/>
            <w:hideMark/>
          </w:tcPr>
          <w:p w14:paraId="7800E1E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54E8613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15E92A6A" w14:textId="77777777" w:rsidTr="00232DDC">
        <w:trPr>
          <w:trHeight w:val="255"/>
        </w:trPr>
        <w:tc>
          <w:tcPr>
            <w:tcW w:w="82" w:type="pct"/>
            <w:tcBorders>
              <w:top w:val="nil"/>
              <w:left w:val="nil"/>
              <w:bottom w:val="nil"/>
              <w:right w:val="nil"/>
            </w:tcBorders>
            <w:shd w:val="clear" w:color="000000" w:fill="CCCCFF"/>
            <w:noWrap/>
            <w:vAlign w:val="bottom"/>
            <w:hideMark/>
          </w:tcPr>
          <w:p w14:paraId="3307C0A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B758A5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774A4CF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19.910,00</w:t>
            </w:r>
          </w:p>
        </w:tc>
        <w:tc>
          <w:tcPr>
            <w:tcW w:w="502" w:type="pct"/>
            <w:tcBorders>
              <w:top w:val="nil"/>
              <w:left w:val="nil"/>
              <w:bottom w:val="nil"/>
              <w:right w:val="nil"/>
            </w:tcBorders>
            <w:shd w:val="clear" w:color="000000" w:fill="CCCCFF"/>
            <w:noWrap/>
            <w:vAlign w:val="bottom"/>
            <w:hideMark/>
          </w:tcPr>
          <w:p w14:paraId="787722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4.000,00</w:t>
            </w:r>
          </w:p>
        </w:tc>
        <w:tc>
          <w:tcPr>
            <w:tcW w:w="411" w:type="pct"/>
            <w:tcBorders>
              <w:top w:val="nil"/>
              <w:left w:val="nil"/>
              <w:bottom w:val="nil"/>
              <w:right w:val="nil"/>
            </w:tcBorders>
            <w:shd w:val="clear" w:color="000000" w:fill="CCCCFF"/>
            <w:noWrap/>
            <w:vAlign w:val="bottom"/>
            <w:hideMark/>
          </w:tcPr>
          <w:p w14:paraId="0D7EFD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5BD1AD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4B0B2C1" w14:textId="77777777" w:rsidTr="00232DDC">
        <w:trPr>
          <w:trHeight w:val="255"/>
        </w:trPr>
        <w:tc>
          <w:tcPr>
            <w:tcW w:w="82" w:type="pct"/>
            <w:tcBorders>
              <w:top w:val="nil"/>
              <w:left w:val="nil"/>
              <w:bottom w:val="nil"/>
              <w:right w:val="nil"/>
            </w:tcBorders>
            <w:shd w:val="clear" w:color="000000" w:fill="CCCCFF"/>
            <w:noWrap/>
            <w:vAlign w:val="bottom"/>
            <w:hideMark/>
          </w:tcPr>
          <w:p w14:paraId="2D0CD1B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FD53B1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1.2.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nefinancijske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imovine</w:t>
            </w:r>
            <w:proofErr w:type="spellEnd"/>
          </w:p>
        </w:tc>
        <w:tc>
          <w:tcPr>
            <w:tcW w:w="505" w:type="pct"/>
            <w:tcBorders>
              <w:top w:val="nil"/>
              <w:left w:val="nil"/>
              <w:bottom w:val="nil"/>
              <w:right w:val="nil"/>
            </w:tcBorders>
            <w:shd w:val="clear" w:color="000000" w:fill="CCCCFF"/>
            <w:noWrap/>
            <w:vAlign w:val="bottom"/>
            <w:hideMark/>
          </w:tcPr>
          <w:p w14:paraId="12486EE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19.910,00</w:t>
            </w:r>
          </w:p>
        </w:tc>
        <w:tc>
          <w:tcPr>
            <w:tcW w:w="502" w:type="pct"/>
            <w:tcBorders>
              <w:top w:val="nil"/>
              <w:left w:val="nil"/>
              <w:bottom w:val="nil"/>
              <w:right w:val="nil"/>
            </w:tcBorders>
            <w:shd w:val="clear" w:color="000000" w:fill="CCCCFF"/>
            <w:noWrap/>
            <w:vAlign w:val="bottom"/>
            <w:hideMark/>
          </w:tcPr>
          <w:p w14:paraId="7FD402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4.000,00</w:t>
            </w:r>
          </w:p>
        </w:tc>
        <w:tc>
          <w:tcPr>
            <w:tcW w:w="411" w:type="pct"/>
            <w:tcBorders>
              <w:top w:val="nil"/>
              <w:left w:val="nil"/>
              <w:bottom w:val="nil"/>
              <w:right w:val="nil"/>
            </w:tcBorders>
            <w:shd w:val="clear" w:color="000000" w:fill="CCCCFF"/>
            <w:noWrap/>
            <w:vAlign w:val="bottom"/>
            <w:hideMark/>
          </w:tcPr>
          <w:p w14:paraId="03705C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0897053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4CAF2A0C" w14:textId="77777777" w:rsidTr="00232DDC">
        <w:trPr>
          <w:trHeight w:val="255"/>
        </w:trPr>
        <w:tc>
          <w:tcPr>
            <w:tcW w:w="82" w:type="pct"/>
            <w:tcBorders>
              <w:top w:val="nil"/>
              <w:left w:val="nil"/>
              <w:bottom w:val="nil"/>
              <w:right w:val="nil"/>
            </w:tcBorders>
            <w:shd w:val="clear" w:color="auto" w:fill="auto"/>
            <w:noWrap/>
            <w:vAlign w:val="bottom"/>
            <w:hideMark/>
          </w:tcPr>
          <w:p w14:paraId="29C6556E"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8C823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70F72A28"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51923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19.910,00</w:t>
            </w:r>
          </w:p>
        </w:tc>
        <w:tc>
          <w:tcPr>
            <w:tcW w:w="502" w:type="pct"/>
            <w:tcBorders>
              <w:top w:val="nil"/>
              <w:left w:val="nil"/>
              <w:bottom w:val="nil"/>
              <w:right w:val="nil"/>
            </w:tcBorders>
            <w:shd w:val="clear" w:color="auto" w:fill="auto"/>
            <w:noWrap/>
            <w:vAlign w:val="bottom"/>
            <w:hideMark/>
          </w:tcPr>
          <w:p w14:paraId="4077106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4.000,00</w:t>
            </w:r>
          </w:p>
        </w:tc>
        <w:tc>
          <w:tcPr>
            <w:tcW w:w="411" w:type="pct"/>
            <w:tcBorders>
              <w:top w:val="nil"/>
              <w:left w:val="nil"/>
              <w:bottom w:val="nil"/>
              <w:right w:val="nil"/>
            </w:tcBorders>
            <w:shd w:val="clear" w:color="auto" w:fill="auto"/>
            <w:noWrap/>
            <w:vAlign w:val="bottom"/>
            <w:hideMark/>
          </w:tcPr>
          <w:p w14:paraId="32BE04C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EC9542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6703A6A" w14:textId="77777777" w:rsidTr="00232DDC">
        <w:trPr>
          <w:trHeight w:val="255"/>
        </w:trPr>
        <w:tc>
          <w:tcPr>
            <w:tcW w:w="82" w:type="pct"/>
            <w:tcBorders>
              <w:top w:val="nil"/>
              <w:left w:val="nil"/>
              <w:bottom w:val="nil"/>
              <w:right w:val="nil"/>
            </w:tcBorders>
            <w:shd w:val="clear" w:color="auto" w:fill="auto"/>
            <w:noWrap/>
            <w:vAlign w:val="bottom"/>
            <w:hideMark/>
          </w:tcPr>
          <w:p w14:paraId="76ECF72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BD3A45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01543E3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17E304F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B425AC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BA1BB4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69B7F52" w14:textId="77777777" w:rsidR="00965DF4" w:rsidRPr="002F158A" w:rsidRDefault="00965DF4" w:rsidP="00232DDC">
            <w:pPr>
              <w:jc w:val="right"/>
              <w:rPr>
                <w:rFonts w:ascii="Arial" w:hAnsi="Arial" w:cs="Arial"/>
                <w:sz w:val="20"/>
                <w:szCs w:val="20"/>
                <w:lang w:val="en-US"/>
              </w:rPr>
            </w:pPr>
          </w:p>
        </w:tc>
      </w:tr>
      <w:tr w:rsidR="00965DF4" w:rsidRPr="002F158A" w14:paraId="65768D25" w14:textId="77777777" w:rsidTr="00232DDC">
        <w:trPr>
          <w:trHeight w:val="255"/>
        </w:trPr>
        <w:tc>
          <w:tcPr>
            <w:tcW w:w="82" w:type="pct"/>
            <w:tcBorders>
              <w:top w:val="nil"/>
              <w:left w:val="nil"/>
              <w:bottom w:val="nil"/>
              <w:right w:val="nil"/>
            </w:tcBorders>
            <w:shd w:val="clear" w:color="000000" w:fill="CCCCFF"/>
            <w:noWrap/>
            <w:vAlign w:val="bottom"/>
            <w:hideMark/>
          </w:tcPr>
          <w:p w14:paraId="2A7DD53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86A721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6A853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19.910,00</w:t>
            </w:r>
          </w:p>
        </w:tc>
        <w:tc>
          <w:tcPr>
            <w:tcW w:w="502" w:type="pct"/>
            <w:tcBorders>
              <w:top w:val="nil"/>
              <w:left w:val="nil"/>
              <w:bottom w:val="nil"/>
              <w:right w:val="nil"/>
            </w:tcBorders>
            <w:shd w:val="clear" w:color="000000" w:fill="CCCCFF"/>
            <w:noWrap/>
            <w:vAlign w:val="bottom"/>
            <w:hideMark/>
          </w:tcPr>
          <w:p w14:paraId="629F9DF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207CFA4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59B64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5FD8F93" w14:textId="77777777" w:rsidTr="00232DDC">
        <w:trPr>
          <w:trHeight w:val="255"/>
        </w:trPr>
        <w:tc>
          <w:tcPr>
            <w:tcW w:w="82" w:type="pct"/>
            <w:tcBorders>
              <w:top w:val="nil"/>
              <w:left w:val="nil"/>
              <w:bottom w:val="nil"/>
              <w:right w:val="nil"/>
            </w:tcBorders>
            <w:shd w:val="clear" w:color="000000" w:fill="CCCCFF"/>
            <w:noWrap/>
            <w:vAlign w:val="bottom"/>
            <w:hideMark/>
          </w:tcPr>
          <w:p w14:paraId="1011B6B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29B17A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62E7D3C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19.910,00</w:t>
            </w:r>
          </w:p>
        </w:tc>
        <w:tc>
          <w:tcPr>
            <w:tcW w:w="502" w:type="pct"/>
            <w:tcBorders>
              <w:top w:val="nil"/>
              <w:left w:val="nil"/>
              <w:bottom w:val="nil"/>
              <w:right w:val="nil"/>
            </w:tcBorders>
            <w:shd w:val="clear" w:color="000000" w:fill="CCCCFF"/>
            <w:noWrap/>
            <w:vAlign w:val="bottom"/>
            <w:hideMark/>
          </w:tcPr>
          <w:p w14:paraId="72B3B51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7337C1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3D1191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390AC56B" w14:textId="77777777" w:rsidTr="00232DDC">
        <w:trPr>
          <w:trHeight w:val="255"/>
        </w:trPr>
        <w:tc>
          <w:tcPr>
            <w:tcW w:w="82" w:type="pct"/>
            <w:tcBorders>
              <w:top w:val="nil"/>
              <w:left w:val="nil"/>
              <w:bottom w:val="nil"/>
              <w:right w:val="nil"/>
            </w:tcBorders>
            <w:shd w:val="clear" w:color="auto" w:fill="auto"/>
            <w:noWrap/>
            <w:vAlign w:val="bottom"/>
            <w:hideMark/>
          </w:tcPr>
          <w:p w14:paraId="4B79E00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D936BE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3B9EE86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A4600A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19.910,00</w:t>
            </w:r>
          </w:p>
        </w:tc>
        <w:tc>
          <w:tcPr>
            <w:tcW w:w="502" w:type="pct"/>
            <w:tcBorders>
              <w:top w:val="nil"/>
              <w:left w:val="nil"/>
              <w:bottom w:val="nil"/>
              <w:right w:val="nil"/>
            </w:tcBorders>
            <w:shd w:val="clear" w:color="auto" w:fill="auto"/>
            <w:noWrap/>
            <w:vAlign w:val="bottom"/>
            <w:hideMark/>
          </w:tcPr>
          <w:p w14:paraId="4A939C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1BDE02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F1AFA8D" w14:textId="77777777" w:rsidR="00965DF4" w:rsidRPr="002F158A" w:rsidRDefault="00965DF4" w:rsidP="00232DDC">
            <w:pPr>
              <w:jc w:val="right"/>
              <w:rPr>
                <w:rFonts w:ascii="Arial" w:hAnsi="Arial" w:cs="Arial"/>
                <w:sz w:val="20"/>
                <w:szCs w:val="20"/>
                <w:lang w:val="en-US"/>
              </w:rPr>
            </w:pPr>
          </w:p>
        </w:tc>
      </w:tr>
      <w:tr w:rsidR="00965DF4" w:rsidRPr="002F158A" w14:paraId="3F6EC662" w14:textId="77777777" w:rsidTr="00232DDC">
        <w:trPr>
          <w:trHeight w:val="255"/>
        </w:trPr>
        <w:tc>
          <w:tcPr>
            <w:tcW w:w="82" w:type="pct"/>
            <w:tcBorders>
              <w:top w:val="nil"/>
              <w:left w:val="nil"/>
              <w:bottom w:val="nil"/>
              <w:right w:val="nil"/>
            </w:tcBorders>
            <w:shd w:val="clear" w:color="auto" w:fill="auto"/>
            <w:noWrap/>
            <w:vAlign w:val="bottom"/>
            <w:hideMark/>
          </w:tcPr>
          <w:p w14:paraId="6D447DA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7962D9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4227</w:t>
            </w:r>
          </w:p>
        </w:tc>
        <w:tc>
          <w:tcPr>
            <w:tcW w:w="2693" w:type="pct"/>
            <w:tcBorders>
              <w:top w:val="nil"/>
              <w:left w:val="nil"/>
              <w:bottom w:val="nil"/>
              <w:right w:val="nil"/>
            </w:tcBorders>
            <w:shd w:val="clear" w:color="auto" w:fill="auto"/>
            <w:noWrap/>
            <w:vAlign w:val="bottom"/>
            <w:hideMark/>
          </w:tcPr>
          <w:p w14:paraId="575FC84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Uređaji, strojevi i oprema za ostale namjene</w:t>
            </w:r>
          </w:p>
        </w:tc>
        <w:tc>
          <w:tcPr>
            <w:tcW w:w="505" w:type="pct"/>
            <w:tcBorders>
              <w:top w:val="nil"/>
              <w:left w:val="nil"/>
              <w:bottom w:val="nil"/>
              <w:right w:val="nil"/>
            </w:tcBorders>
            <w:shd w:val="clear" w:color="auto" w:fill="auto"/>
            <w:noWrap/>
            <w:vAlign w:val="bottom"/>
            <w:hideMark/>
          </w:tcPr>
          <w:p w14:paraId="10943912"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15E2E20"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51C392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6C93123" w14:textId="77777777" w:rsidR="00965DF4" w:rsidRPr="002F158A" w:rsidRDefault="00965DF4" w:rsidP="00232DDC">
            <w:pPr>
              <w:jc w:val="right"/>
              <w:rPr>
                <w:rFonts w:ascii="Arial" w:hAnsi="Arial" w:cs="Arial"/>
                <w:sz w:val="20"/>
                <w:szCs w:val="20"/>
                <w:lang w:val="en-US"/>
              </w:rPr>
            </w:pPr>
          </w:p>
        </w:tc>
      </w:tr>
      <w:tr w:rsidR="00965DF4" w:rsidRPr="002F158A" w14:paraId="5266D41E" w14:textId="77777777" w:rsidTr="00232DDC">
        <w:trPr>
          <w:trHeight w:val="255"/>
        </w:trPr>
        <w:tc>
          <w:tcPr>
            <w:tcW w:w="82" w:type="pct"/>
            <w:tcBorders>
              <w:top w:val="nil"/>
              <w:left w:val="nil"/>
              <w:bottom w:val="nil"/>
              <w:right w:val="nil"/>
            </w:tcBorders>
            <w:shd w:val="clear" w:color="000000" w:fill="9999FF"/>
            <w:noWrap/>
            <w:vAlign w:val="bottom"/>
            <w:hideMark/>
          </w:tcPr>
          <w:p w14:paraId="17BD800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5BE68CD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GLAVA 10203 USTANOVE U KULTURI</w:t>
            </w:r>
          </w:p>
        </w:tc>
        <w:tc>
          <w:tcPr>
            <w:tcW w:w="505" w:type="pct"/>
            <w:tcBorders>
              <w:top w:val="nil"/>
              <w:left w:val="nil"/>
              <w:bottom w:val="nil"/>
              <w:right w:val="nil"/>
            </w:tcBorders>
            <w:shd w:val="clear" w:color="000000" w:fill="9999FF"/>
            <w:noWrap/>
            <w:vAlign w:val="bottom"/>
            <w:hideMark/>
          </w:tcPr>
          <w:p w14:paraId="36B6530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67.307,00</w:t>
            </w:r>
          </w:p>
        </w:tc>
        <w:tc>
          <w:tcPr>
            <w:tcW w:w="502" w:type="pct"/>
            <w:tcBorders>
              <w:top w:val="nil"/>
              <w:left w:val="nil"/>
              <w:bottom w:val="nil"/>
              <w:right w:val="nil"/>
            </w:tcBorders>
            <w:shd w:val="clear" w:color="000000" w:fill="9999FF"/>
            <w:noWrap/>
            <w:vAlign w:val="bottom"/>
            <w:hideMark/>
          </w:tcPr>
          <w:p w14:paraId="0B9BE02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68.315,00</w:t>
            </w:r>
          </w:p>
        </w:tc>
        <w:tc>
          <w:tcPr>
            <w:tcW w:w="411" w:type="pct"/>
            <w:tcBorders>
              <w:top w:val="nil"/>
              <w:left w:val="nil"/>
              <w:bottom w:val="nil"/>
              <w:right w:val="nil"/>
            </w:tcBorders>
            <w:shd w:val="clear" w:color="000000" w:fill="9999FF"/>
            <w:noWrap/>
            <w:vAlign w:val="bottom"/>
            <w:hideMark/>
          </w:tcPr>
          <w:p w14:paraId="75F2086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56.997,01</w:t>
            </w:r>
          </w:p>
        </w:tc>
        <w:tc>
          <w:tcPr>
            <w:tcW w:w="336" w:type="pct"/>
            <w:tcBorders>
              <w:top w:val="nil"/>
              <w:left w:val="nil"/>
              <w:bottom w:val="nil"/>
              <w:right w:val="nil"/>
            </w:tcBorders>
            <w:shd w:val="clear" w:color="000000" w:fill="9999FF"/>
            <w:noWrap/>
            <w:vAlign w:val="bottom"/>
            <w:hideMark/>
          </w:tcPr>
          <w:p w14:paraId="613892D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83,43%</w:t>
            </w:r>
          </w:p>
        </w:tc>
      </w:tr>
      <w:tr w:rsidR="00965DF4" w:rsidRPr="002F158A" w14:paraId="0E727B40" w14:textId="77777777" w:rsidTr="00232DDC">
        <w:trPr>
          <w:trHeight w:val="255"/>
        </w:trPr>
        <w:tc>
          <w:tcPr>
            <w:tcW w:w="82" w:type="pct"/>
            <w:tcBorders>
              <w:top w:val="nil"/>
              <w:left w:val="nil"/>
              <w:bottom w:val="nil"/>
              <w:right w:val="nil"/>
            </w:tcBorders>
            <w:shd w:val="clear" w:color="000000" w:fill="CCCCFF"/>
            <w:noWrap/>
            <w:vAlign w:val="bottom"/>
            <w:hideMark/>
          </w:tcPr>
          <w:p w14:paraId="4DE466B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E44DF2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4330E9B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60.170,00</w:t>
            </w:r>
          </w:p>
        </w:tc>
        <w:tc>
          <w:tcPr>
            <w:tcW w:w="502" w:type="pct"/>
            <w:tcBorders>
              <w:top w:val="nil"/>
              <w:left w:val="nil"/>
              <w:bottom w:val="nil"/>
              <w:right w:val="nil"/>
            </w:tcBorders>
            <w:shd w:val="clear" w:color="000000" w:fill="CCCCFF"/>
            <w:noWrap/>
            <w:vAlign w:val="bottom"/>
            <w:hideMark/>
          </w:tcPr>
          <w:p w14:paraId="46835E4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61.178,00</w:t>
            </w:r>
          </w:p>
        </w:tc>
        <w:tc>
          <w:tcPr>
            <w:tcW w:w="411" w:type="pct"/>
            <w:tcBorders>
              <w:top w:val="nil"/>
              <w:left w:val="nil"/>
              <w:bottom w:val="nil"/>
              <w:right w:val="nil"/>
            </w:tcBorders>
            <w:shd w:val="clear" w:color="000000" w:fill="CCCCFF"/>
            <w:noWrap/>
            <w:vAlign w:val="bottom"/>
            <w:hideMark/>
          </w:tcPr>
          <w:p w14:paraId="38C3F41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48.200,32</w:t>
            </w:r>
          </w:p>
        </w:tc>
        <w:tc>
          <w:tcPr>
            <w:tcW w:w="336" w:type="pct"/>
            <w:tcBorders>
              <w:top w:val="nil"/>
              <w:left w:val="nil"/>
              <w:bottom w:val="nil"/>
              <w:right w:val="nil"/>
            </w:tcBorders>
            <w:shd w:val="clear" w:color="000000" w:fill="CCCCFF"/>
            <w:noWrap/>
            <w:vAlign w:val="bottom"/>
            <w:hideMark/>
          </w:tcPr>
          <w:p w14:paraId="50775E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78,79%</w:t>
            </w:r>
          </w:p>
        </w:tc>
      </w:tr>
      <w:tr w:rsidR="00965DF4" w:rsidRPr="002F158A" w14:paraId="4A13FCE4" w14:textId="77777777" w:rsidTr="00232DDC">
        <w:trPr>
          <w:trHeight w:val="255"/>
        </w:trPr>
        <w:tc>
          <w:tcPr>
            <w:tcW w:w="82" w:type="pct"/>
            <w:tcBorders>
              <w:top w:val="nil"/>
              <w:left w:val="nil"/>
              <w:bottom w:val="nil"/>
              <w:right w:val="nil"/>
            </w:tcBorders>
            <w:shd w:val="clear" w:color="000000" w:fill="CCCCFF"/>
            <w:noWrap/>
            <w:vAlign w:val="bottom"/>
            <w:hideMark/>
          </w:tcPr>
          <w:p w14:paraId="58EEF2A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1E0F26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DC0103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60.170,00</w:t>
            </w:r>
          </w:p>
        </w:tc>
        <w:tc>
          <w:tcPr>
            <w:tcW w:w="502" w:type="pct"/>
            <w:tcBorders>
              <w:top w:val="nil"/>
              <w:left w:val="nil"/>
              <w:bottom w:val="nil"/>
              <w:right w:val="nil"/>
            </w:tcBorders>
            <w:shd w:val="clear" w:color="000000" w:fill="CCCCFF"/>
            <w:noWrap/>
            <w:vAlign w:val="bottom"/>
            <w:hideMark/>
          </w:tcPr>
          <w:p w14:paraId="1C39F92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61.178,00</w:t>
            </w:r>
          </w:p>
        </w:tc>
        <w:tc>
          <w:tcPr>
            <w:tcW w:w="411" w:type="pct"/>
            <w:tcBorders>
              <w:top w:val="nil"/>
              <w:left w:val="nil"/>
              <w:bottom w:val="nil"/>
              <w:right w:val="nil"/>
            </w:tcBorders>
            <w:shd w:val="clear" w:color="000000" w:fill="CCCCFF"/>
            <w:noWrap/>
            <w:vAlign w:val="bottom"/>
            <w:hideMark/>
          </w:tcPr>
          <w:p w14:paraId="7718F0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48.200,32</w:t>
            </w:r>
          </w:p>
        </w:tc>
        <w:tc>
          <w:tcPr>
            <w:tcW w:w="336" w:type="pct"/>
            <w:tcBorders>
              <w:top w:val="nil"/>
              <w:left w:val="nil"/>
              <w:bottom w:val="nil"/>
              <w:right w:val="nil"/>
            </w:tcBorders>
            <w:shd w:val="clear" w:color="000000" w:fill="CCCCFF"/>
            <w:noWrap/>
            <w:vAlign w:val="bottom"/>
            <w:hideMark/>
          </w:tcPr>
          <w:p w14:paraId="12DD2CF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78,79%</w:t>
            </w:r>
          </w:p>
        </w:tc>
      </w:tr>
      <w:tr w:rsidR="00965DF4" w:rsidRPr="002F158A" w14:paraId="6E5330C6" w14:textId="77777777" w:rsidTr="00232DDC">
        <w:trPr>
          <w:trHeight w:val="255"/>
        </w:trPr>
        <w:tc>
          <w:tcPr>
            <w:tcW w:w="82" w:type="pct"/>
            <w:tcBorders>
              <w:top w:val="nil"/>
              <w:left w:val="nil"/>
              <w:bottom w:val="nil"/>
              <w:right w:val="nil"/>
            </w:tcBorders>
            <w:shd w:val="clear" w:color="000000" w:fill="CCCCFF"/>
            <w:noWrap/>
            <w:vAlign w:val="bottom"/>
            <w:hideMark/>
          </w:tcPr>
          <w:p w14:paraId="7BD990E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498616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44DD9F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502" w:type="pct"/>
            <w:tcBorders>
              <w:top w:val="nil"/>
              <w:left w:val="nil"/>
              <w:bottom w:val="nil"/>
              <w:right w:val="nil"/>
            </w:tcBorders>
            <w:shd w:val="clear" w:color="000000" w:fill="CCCCFF"/>
            <w:noWrap/>
            <w:vAlign w:val="bottom"/>
            <w:hideMark/>
          </w:tcPr>
          <w:p w14:paraId="054B77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411" w:type="pct"/>
            <w:tcBorders>
              <w:top w:val="nil"/>
              <w:left w:val="nil"/>
              <w:bottom w:val="nil"/>
              <w:right w:val="nil"/>
            </w:tcBorders>
            <w:shd w:val="clear" w:color="000000" w:fill="CCCCFF"/>
            <w:noWrap/>
            <w:vAlign w:val="bottom"/>
            <w:hideMark/>
          </w:tcPr>
          <w:p w14:paraId="3B31274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c>
          <w:tcPr>
            <w:tcW w:w="336" w:type="pct"/>
            <w:tcBorders>
              <w:top w:val="nil"/>
              <w:left w:val="nil"/>
              <w:bottom w:val="nil"/>
              <w:right w:val="nil"/>
            </w:tcBorders>
            <w:shd w:val="clear" w:color="000000" w:fill="CCCCFF"/>
            <w:noWrap/>
            <w:vAlign w:val="bottom"/>
            <w:hideMark/>
          </w:tcPr>
          <w:p w14:paraId="67BD903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r>
      <w:tr w:rsidR="00965DF4" w:rsidRPr="002F158A" w14:paraId="41F62365" w14:textId="77777777" w:rsidTr="00232DDC">
        <w:trPr>
          <w:trHeight w:val="255"/>
        </w:trPr>
        <w:tc>
          <w:tcPr>
            <w:tcW w:w="82" w:type="pct"/>
            <w:tcBorders>
              <w:top w:val="nil"/>
              <w:left w:val="nil"/>
              <w:bottom w:val="nil"/>
              <w:right w:val="nil"/>
            </w:tcBorders>
            <w:shd w:val="clear" w:color="000000" w:fill="CCCCFF"/>
            <w:noWrap/>
            <w:vAlign w:val="bottom"/>
            <w:hideMark/>
          </w:tcPr>
          <w:p w14:paraId="08831A1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88D798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567B928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502" w:type="pct"/>
            <w:tcBorders>
              <w:top w:val="nil"/>
              <w:left w:val="nil"/>
              <w:bottom w:val="nil"/>
              <w:right w:val="nil"/>
            </w:tcBorders>
            <w:shd w:val="clear" w:color="000000" w:fill="CCCCFF"/>
            <w:noWrap/>
            <w:vAlign w:val="bottom"/>
            <w:hideMark/>
          </w:tcPr>
          <w:p w14:paraId="5DB0E2C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411" w:type="pct"/>
            <w:tcBorders>
              <w:top w:val="nil"/>
              <w:left w:val="nil"/>
              <w:bottom w:val="nil"/>
              <w:right w:val="nil"/>
            </w:tcBorders>
            <w:shd w:val="clear" w:color="000000" w:fill="CCCCFF"/>
            <w:noWrap/>
            <w:vAlign w:val="bottom"/>
            <w:hideMark/>
          </w:tcPr>
          <w:p w14:paraId="65F93D7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c>
          <w:tcPr>
            <w:tcW w:w="336" w:type="pct"/>
            <w:tcBorders>
              <w:top w:val="nil"/>
              <w:left w:val="nil"/>
              <w:bottom w:val="nil"/>
              <w:right w:val="nil"/>
            </w:tcBorders>
            <w:shd w:val="clear" w:color="000000" w:fill="CCCCFF"/>
            <w:noWrap/>
            <w:vAlign w:val="bottom"/>
            <w:hideMark/>
          </w:tcPr>
          <w:p w14:paraId="25B8EA0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r>
      <w:tr w:rsidR="00965DF4" w:rsidRPr="002F158A" w14:paraId="7FECA49A" w14:textId="77777777" w:rsidTr="00232DDC">
        <w:trPr>
          <w:trHeight w:val="255"/>
        </w:trPr>
        <w:tc>
          <w:tcPr>
            <w:tcW w:w="82" w:type="pct"/>
            <w:tcBorders>
              <w:top w:val="nil"/>
              <w:left w:val="nil"/>
              <w:bottom w:val="nil"/>
              <w:right w:val="nil"/>
            </w:tcBorders>
            <w:shd w:val="clear" w:color="000000" w:fill="CCCCFF"/>
            <w:noWrap/>
            <w:vAlign w:val="bottom"/>
            <w:hideMark/>
          </w:tcPr>
          <w:p w14:paraId="1AB8BD4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C41E94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479EB0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7.037,00</w:t>
            </w:r>
          </w:p>
        </w:tc>
        <w:tc>
          <w:tcPr>
            <w:tcW w:w="502" w:type="pct"/>
            <w:tcBorders>
              <w:top w:val="nil"/>
              <w:left w:val="nil"/>
              <w:bottom w:val="nil"/>
              <w:right w:val="nil"/>
            </w:tcBorders>
            <w:shd w:val="clear" w:color="000000" w:fill="CCCCFF"/>
            <w:noWrap/>
            <w:vAlign w:val="bottom"/>
            <w:hideMark/>
          </w:tcPr>
          <w:p w14:paraId="2DE3B79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7.037,00</w:t>
            </w:r>
          </w:p>
        </w:tc>
        <w:tc>
          <w:tcPr>
            <w:tcW w:w="411" w:type="pct"/>
            <w:tcBorders>
              <w:top w:val="nil"/>
              <w:left w:val="nil"/>
              <w:bottom w:val="nil"/>
              <w:right w:val="nil"/>
            </w:tcBorders>
            <w:shd w:val="clear" w:color="000000" w:fill="CCCCFF"/>
            <w:noWrap/>
            <w:vAlign w:val="bottom"/>
            <w:hideMark/>
          </w:tcPr>
          <w:p w14:paraId="1407F6B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8.774,71</w:t>
            </w:r>
          </w:p>
        </w:tc>
        <w:tc>
          <w:tcPr>
            <w:tcW w:w="336" w:type="pct"/>
            <w:tcBorders>
              <w:top w:val="nil"/>
              <w:left w:val="nil"/>
              <w:bottom w:val="nil"/>
              <w:right w:val="nil"/>
            </w:tcBorders>
            <w:shd w:val="clear" w:color="000000" w:fill="CCCCFF"/>
            <w:noWrap/>
            <w:vAlign w:val="bottom"/>
            <w:hideMark/>
          </w:tcPr>
          <w:p w14:paraId="109003C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124,6%</w:t>
            </w:r>
          </w:p>
        </w:tc>
      </w:tr>
      <w:tr w:rsidR="00965DF4" w:rsidRPr="002F158A" w14:paraId="114E2910" w14:textId="77777777" w:rsidTr="00232DDC">
        <w:trPr>
          <w:trHeight w:val="255"/>
        </w:trPr>
        <w:tc>
          <w:tcPr>
            <w:tcW w:w="82" w:type="pct"/>
            <w:tcBorders>
              <w:top w:val="nil"/>
              <w:left w:val="nil"/>
              <w:bottom w:val="nil"/>
              <w:right w:val="nil"/>
            </w:tcBorders>
            <w:shd w:val="clear" w:color="000000" w:fill="CCCCFF"/>
            <w:noWrap/>
            <w:vAlign w:val="bottom"/>
            <w:hideMark/>
          </w:tcPr>
          <w:p w14:paraId="3473AF9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5231ED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3F6253A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6.240,00</w:t>
            </w:r>
          </w:p>
        </w:tc>
        <w:tc>
          <w:tcPr>
            <w:tcW w:w="502" w:type="pct"/>
            <w:tcBorders>
              <w:top w:val="nil"/>
              <w:left w:val="nil"/>
              <w:bottom w:val="nil"/>
              <w:right w:val="nil"/>
            </w:tcBorders>
            <w:shd w:val="clear" w:color="000000" w:fill="CCCCFF"/>
            <w:noWrap/>
            <w:vAlign w:val="bottom"/>
            <w:hideMark/>
          </w:tcPr>
          <w:p w14:paraId="3A2F0C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6.240,00</w:t>
            </w:r>
          </w:p>
        </w:tc>
        <w:tc>
          <w:tcPr>
            <w:tcW w:w="411" w:type="pct"/>
            <w:tcBorders>
              <w:top w:val="nil"/>
              <w:left w:val="nil"/>
              <w:bottom w:val="nil"/>
              <w:right w:val="nil"/>
            </w:tcBorders>
            <w:shd w:val="clear" w:color="000000" w:fill="CCCCFF"/>
            <w:noWrap/>
            <w:vAlign w:val="bottom"/>
            <w:hideMark/>
          </w:tcPr>
          <w:p w14:paraId="39F3C9A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7.974,71</w:t>
            </w:r>
          </w:p>
        </w:tc>
        <w:tc>
          <w:tcPr>
            <w:tcW w:w="336" w:type="pct"/>
            <w:tcBorders>
              <w:top w:val="nil"/>
              <w:left w:val="nil"/>
              <w:bottom w:val="nil"/>
              <w:right w:val="nil"/>
            </w:tcBorders>
            <w:shd w:val="clear" w:color="000000" w:fill="CCCCFF"/>
            <w:noWrap/>
            <w:vAlign w:val="bottom"/>
            <w:hideMark/>
          </w:tcPr>
          <w:p w14:paraId="588C16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127,8%</w:t>
            </w:r>
          </w:p>
        </w:tc>
      </w:tr>
      <w:tr w:rsidR="00965DF4" w:rsidRPr="002F158A" w14:paraId="1DEAA68F" w14:textId="77777777" w:rsidTr="00232DDC">
        <w:trPr>
          <w:trHeight w:val="255"/>
        </w:trPr>
        <w:tc>
          <w:tcPr>
            <w:tcW w:w="82" w:type="pct"/>
            <w:tcBorders>
              <w:top w:val="nil"/>
              <w:left w:val="nil"/>
              <w:bottom w:val="nil"/>
              <w:right w:val="nil"/>
            </w:tcBorders>
            <w:shd w:val="clear" w:color="000000" w:fill="CCCCFF"/>
            <w:noWrap/>
            <w:vAlign w:val="bottom"/>
            <w:hideMark/>
          </w:tcPr>
          <w:p w14:paraId="7E8A123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1E9CC28"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5.4. Kapitalne pomoći iz županijskog proračuna</w:t>
            </w:r>
          </w:p>
        </w:tc>
        <w:tc>
          <w:tcPr>
            <w:tcW w:w="505" w:type="pct"/>
            <w:tcBorders>
              <w:top w:val="nil"/>
              <w:left w:val="nil"/>
              <w:bottom w:val="nil"/>
              <w:right w:val="nil"/>
            </w:tcBorders>
            <w:shd w:val="clear" w:color="000000" w:fill="CCCCFF"/>
            <w:noWrap/>
            <w:vAlign w:val="bottom"/>
            <w:hideMark/>
          </w:tcPr>
          <w:p w14:paraId="5149DDE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w:t>
            </w:r>
          </w:p>
        </w:tc>
        <w:tc>
          <w:tcPr>
            <w:tcW w:w="502" w:type="pct"/>
            <w:tcBorders>
              <w:top w:val="nil"/>
              <w:left w:val="nil"/>
              <w:bottom w:val="nil"/>
              <w:right w:val="nil"/>
            </w:tcBorders>
            <w:shd w:val="clear" w:color="000000" w:fill="CCCCFF"/>
            <w:noWrap/>
            <w:vAlign w:val="bottom"/>
            <w:hideMark/>
          </w:tcPr>
          <w:p w14:paraId="19D258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w:t>
            </w:r>
          </w:p>
        </w:tc>
        <w:tc>
          <w:tcPr>
            <w:tcW w:w="411" w:type="pct"/>
            <w:tcBorders>
              <w:top w:val="nil"/>
              <w:left w:val="nil"/>
              <w:bottom w:val="nil"/>
              <w:right w:val="nil"/>
            </w:tcBorders>
            <w:shd w:val="clear" w:color="000000" w:fill="CCCCFF"/>
            <w:noWrap/>
            <w:vAlign w:val="bottom"/>
            <w:hideMark/>
          </w:tcPr>
          <w:p w14:paraId="35AC774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w:t>
            </w:r>
          </w:p>
        </w:tc>
        <w:tc>
          <w:tcPr>
            <w:tcW w:w="336" w:type="pct"/>
            <w:tcBorders>
              <w:top w:val="nil"/>
              <w:left w:val="nil"/>
              <w:bottom w:val="nil"/>
              <w:right w:val="nil"/>
            </w:tcBorders>
            <w:shd w:val="clear" w:color="000000" w:fill="CCCCFF"/>
            <w:noWrap/>
            <w:vAlign w:val="bottom"/>
            <w:hideMark/>
          </w:tcPr>
          <w:p w14:paraId="34683CA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100,3%</w:t>
            </w:r>
          </w:p>
        </w:tc>
      </w:tr>
      <w:tr w:rsidR="00965DF4" w:rsidRPr="002F158A" w14:paraId="0D6FF6E7" w14:textId="77777777" w:rsidTr="00232DDC">
        <w:trPr>
          <w:trHeight w:val="255"/>
        </w:trPr>
        <w:tc>
          <w:tcPr>
            <w:tcW w:w="82" w:type="pct"/>
            <w:tcBorders>
              <w:top w:val="nil"/>
              <w:left w:val="nil"/>
              <w:bottom w:val="nil"/>
              <w:right w:val="nil"/>
            </w:tcBorders>
            <w:shd w:val="clear" w:color="000000" w:fill="9999FF"/>
            <w:noWrap/>
            <w:vAlign w:val="bottom"/>
            <w:hideMark/>
          </w:tcPr>
          <w:p w14:paraId="4E048D0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1FA2E730"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PROR. KORISNIK 34539 Knjižnica i čitaonica Gračac</w:t>
            </w:r>
          </w:p>
        </w:tc>
        <w:tc>
          <w:tcPr>
            <w:tcW w:w="505" w:type="pct"/>
            <w:tcBorders>
              <w:top w:val="nil"/>
              <w:left w:val="nil"/>
              <w:bottom w:val="nil"/>
              <w:right w:val="nil"/>
            </w:tcBorders>
            <w:shd w:val="clear" w:color="000000" w:fill="9999FF"/>
            <w:noWrap/>
            <w:vAlign w:val="bottom"/>
            <w:hideMark/>
          </w:tcPr>
          <w:p w14:paraId="478BE54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67.307,00</w:t>
            </w:r>
          </w:p>
        </w:tc>
        <w:tc>
          <w:tcPr>
            <w:tcW w:w="502" w:type="pct"/>
            <w:tcBorders>
              <w:top w:val="nil"/>
              <w:left w:val="nil"/>
              <w:bottom w:val="nil"/>
              <w:right w:val="nil"/>
            </w:tcBorders>
            <w:shd w:val="clear" w:color="000000" w:fill="9999FF"/>
            <w:noWrap/>
            <w:vAlign w:val="bottom"/>
            <w:hideMark/>
          </w:tcPr>
          <w:p w14:paraId="5CE750D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68.315,00</w:t>
            </w:r>
          </w:p>
        </w:tc>
        <w:tc>
          <w:tcPr>
            <w:tcW w:w="411" w:type="pct"/>
            <w:tcBorders>
              <w:top w:val="nil"/>
              <w:left w:val="nil"/>
              <w:bottom w:val="nil"/>
              <w:right w:val="nil"/>
            </w:tcBorders>
            <w:shd w:val="clear" w:color="000000" w:fill="9999FF"/>
            <w:noWrap/>
            <w:vAlign w:val="bottom"/>
            <w:hideMark/>
          </w:tcPr>
          <w:p w14:paraId="3114707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56.997,01</w:t>
            </w:r>
          </w:p>
        </w:tc>
        <w:tc>
          <w:tcPr>
            <w:tcW w:w="336" w:type="pct"/>
            <w:tcBorders>
              <w:top w:val="nil"/>
              <w:left w:val="nil"/>
              <w:bottom w:val="nil"/>
              <w:right w:val="nil"/>
            </w:tcBorders>
            <w:shd w:val="clear" w:color="000000" w:fill="9999FF"/>
            <w:noWrap/>
            <w:vAlign w:val="bottom"/>
            <w:hideMark/>
          </w:tcPr>
          <w:p w14:paraId="782A64F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83,43%</w:t>
            </w:r>
          </w:p>
        </w:tc>
      </w:tr>
      <w:tr w:rsidR="00965DF4" w:rsidRPr="002F158A" w14:paraId="710C458B" w14:textId="77777777" w:rsidTr="00232DDC">
        <w:trPr>
          <w:trHeight w:val="255"/>
        </w:trPr>
        <w:tc>
          <w:tcPr>
            <w:tcW w:w="82" w:type="pct"/>
            <w:tcBorders>
              <w:top w:val="nil"/>
              <w:left w:val="nil"/>
              <w:bottom w:val="nil"/>
              <w:right w:val="nil"/>
            </w:tcBorders>
            <w:shd w:val="clear" w:color="000000" w:fill="FF9900"/>
            <w:noWrap/>
            <w:vAlign w:val="bottom"/>
            <w:hideMark/>
          </w:tcPr>
          <w:p w14:paraId="1B5FC4F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4414621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5D04F4AF"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222BCAF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67.307,00</w:t>
            </w:r>
          </w:p>
        </w:tc>
        <w:tc>
          <w:tcPr>
            <w:tcW w:w="502" w:type="pct"/>
            <w:tcBorders>
              <w:top w:val="nil"/>
              <w:left w:val="nil"/>
              <w:bottom w:val="nil"/>
              <w:right w:val="nil"/>
            </w:tcBorders>
            <w:shd w:val="clear" w:color="000000" w:fill="FF9900"/>
            <w:noWrap/>
            <w:vAlign w:val="bottom"/>
            <w:hideMark/>
          </w:tcPr>
          <w:p w14:paraId="05166D6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68.315,00</w:t>
            </w:r>
          </w:p>
        </w:tc>
        <w:tc>
          <w:tcPr>
            <w:tcW w:w="411" w:type="pct"/>
            <w:tcBorders>
              <w:top w:val="nil"/>
              <w:left w:val="nil"/>
              <w:bottom w:val="nil"/>
              <w:right w:val="nil"/>
            </w:tcBorders>
            <w:shd w:val="clear" w:color="000000" w:fill="FF9900"/>
            <w:noWrap/>
            <w:vAlign w:val="bottom"/>
            <w:hideMark/>
          </w:tcPr>
          <w:p w14:paraId="4870C69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56.997,01</w:t>
            </w:r>
          </w:p>
        </w:tc>
        <w:tc>
          <w:tcPr>
            <w:tcW w:w="336" w:type="pct"/>
            <w:tcBorders>
              <w:top w:val="nil"/>
              <w:left w:val="nil"/>
              <w:bottom w:val="nil"/>
              <w:right w:val="nil"/>
            </w:tcBorders>
            <w:shd w:val="clear" w:color="000000" w:fill="FF9900"/>
            <w:noWrap/>
            <w:vAlign w:val="bottom"/>
            <w:hideMark/>
          </w:tcPr>
          <w:p w14:paraId="297E659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83,43%</w:t>
            </w:r>
          </w:p>
        </w:tc>
      </w:tr>
      <w:tr w:rsidR="00965DF4" w:rsidRPr="002F158A" w14:paraId="231F22AF" w14:textId="77777777" w:rsidTr="00232DDC">
        <w:trPr>
          <w:trHeight w:val="255"/>
        </w:trPr>
        <w:tc>
          <w:tcPr>
            <w:tcW w:w="82" w:type="pct"/>
            <w:tcBorders>
              <w:top w:val="nil"/>
              <w:left w:val="nil"/>
              <w:bottom w:val="nil"/>
              <w:right w:val="nil"/>
            </w:tcBorders>
            <w:shd w:val="clear" w:color="000000" w:fill="FF9900"/>
            <w:noWrap/>
            <w:vAlign w:val="bottom"/>
            <w:hideMark/>
          </w:tcPr>
          <w:p w14:paraId="7ED4D0B7"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4557F9F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1007</w:t>
            </w:r>
          </w:p>
        </w:tc>
        <w:tc>
          <w:tcPr>
            <w:tcW w:w="2693" w:type="pct"/>
            <w:tcBorders>
              <w:top w:val="nil"/>
              <w:left w:val="nil"/>
              <w:bottom w:val="nil"/>
              <w:right w:val="nil"/>
            </w:tcBorders>
            <w:shd w:val="clear" w:color="000000" w:fill="FF9900"/>
            <w:noWrap/>
            <w:vAlign w:val="bottom"/>
            <w:hideMark/>
          </w:tcPr>
          <w:p w14:paraId="5B1E1BFA"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Javne potrebe u kulturi i religiji</w:t>
            </w:r>
          </w:p>
        </w:tc>
        <w:tc>
          <w:tcPr>
            <w:tcW w:w="505" w:type="pct"/>
            <w:tcBorders>
              <w:top w:val="nil"/>
              <w:left w:val="nil"/>
              <w:bottom w:val="nil"/>
              <w:right w:val="nil"/>
            </w:tcBorders>
            <w:shd w:val="clear" w:color="000000" w:fill="FF9900"/>
            <w:noWrap/>
            <w:vAlign w:val="bottom"/>
            <w:hideMark/>
          </w:tcPr>
          <w:p w14:paraId="2D24211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67.307,00</w:t>
            </w:r>
          </w:p>
        </w:tc>
        <w:tc>
          <w:tcPr>
            <w:tcW w:w="502" w:type="pct"/>
            <w:tcBorders>
              <w:top w:val="nil"/>
              <w:left w:val="nil"/>
              <w:bottom w:val="nil"/>
              <w:right w:val="nil"/>
            </w:tcBorders>
            <w:shd w:val="clear" w:color="000000" w:fill="FF9900"/>
            <w:noWrap/>
            <w:vAlign w:val="bottom"/>
            <w:hideMark/>
          </w:tcPr>
          <w:p w14:paraId="5E1605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68.315,00</w:t>
            </w:r>
          </w:p>
        </w:tc>
        <w:tc>
          <w:tcPr>
            <w:tcW w:w="411" w:type="pct"/>
            <w:tcBorders>
              <w:top w:val="nil"/>
              <w:left w:val="nil"/>
              <w:bottom w:val="nil"/>
              <w:right w:val="nil"/>
            </w:tcBorders>
            <w:shd w:val="clear" w:color="000000" w:fill="FF9900"/>
            <w:noWrap/>
            <w:vAlign w:val="bottom"/>
            <w:hideMark/>
          </w:tcPr>
          <w:p w14:paraId="0DE2097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56.997,01</w:t>
            </w:r>
          </w:p>
        </w:tc>
        <w:tc>
          <w:tcPr>
            <w:tcW w:w="336" w:type="pct"/>
            <w:tcBorders>
              <w:top w:val="nil"/>
              <w:left w:val="nil"/>
              <w:bottom w:val="nil"/>
              <w:right w:val="nil"/>
            </w:tcBorders>
            <w:shd w:val="clear" w:color="000000" w:fill="FF9900"/>
            <w:noWrap/>
            <w:vAlign w:val="bottom"/>
            <w:hideMark/>
          </w:tcPr>
          <w:p w14:paraId="3392D5C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83,43%</w:t>
            </w:r>
          </w:p>
        </w:tc>
      </w:tr>
      <w:tr w:rsidR="00965DF4" w:rsidRPr="002F158A" w14:paraId="77A4F966" w14:textId="77777777" w:rsidTr="00232DDC">
        <w:trPr>
          <w:trHeight w:val="255"/>
        </w:trPr>
        <w:tc>
          <w:tcPr>
            <w:tcW w:w="82" w:type="pct"/>
            <w:tcBorders>
              <w:top w:val="nil"/>
              <w:left w:val="nil"/>
              <w:bottom w:val="nil"/>
              <w:right w:val="nil"/>
            </w:tcBorders>
            <w:shd w:val="clear" w:color="000000" w:fill="FFFF99"/>
            <w:noWrap/>
            <w:vAlign w:val="bottom"/>
            <w:hideMark/>
          </w:tcPr>
          <w:p w14:paraId="7C8257AE"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F6AB2A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A100053</w:t>
            </w:r>
          </w:p>
        </w:tc>
        <w:tc>
          <w:tcPr>
            <w:tcW w:w="2693" w:type="pct"/>
            <w:tcBorders>
              <w:top w:val="nil"/>
              <w:left w:val="nil"/>
              <w:bottom w:val="nil"/>
              <w:right w:val="nil"/>
            </w:tcBorders>
            <w:shd w:val="clear" w:color="000000" w:fill="FFFF99"/>
            <w:noWrap/>
            <w:vAlign w:val="bottom"/>
            <w:hideMark/>
          </w:tcPr>
          <w:p w14:paraId="2B55C2CF"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knjižnice</w:t>
            </w:r>
            <w:proofErr w:type="spellEnd"/>
          </w:p>
        </w:tc>
        <w:tc>
          <w:tcPr>
            <w:tcW w:w="505" w:type="pct"/>
            <w:tcBorders>
              <w:top w:val="nil"/>
              <w:left w:val="nil"/>
              <w:bottom w:val="nil"/>
              <w:right w:val="nil"/>
            </w:tcBorders>
            <w:shd w:val="clear" w:color="000000" w:fill="FFFF99"/>
            <w:noWrap/>
            <w:vAlign w:val="bottom"/>
            <w:hideMark/>
          </w:tcPr>
          <w:p w14:paraId="141F53D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60.000,00</w:t>
            </w:r>
          </w:p>
        </w:tc>
        <w:tc>
          <w:tcPr>
            <w:tcW w:w="502" w:type="pct"/>
            <w:tcBorders>
              <w:top w:val="nil"/>
              <w:left w:val="nil"/>
              <w:bottom w:val="nil"/>
              <w:right w:val="nil"/>
            </w:tcBorders>
            <w:shd w:val="clear" w:color="000000" w:fill="FFFF99"/>
            <w:noWrap/>
            <w:vAlign w:val="bottom"/>
            <w:hideMark/>
          </w:tcPr>
          <w:p w14:paraId="10E14F3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60.658,00</w:t>
            </w:r>
          </w:p>
        </w:tc>
        <w:tc>
          <w:tcPr>
            <w:tcW w:w="411" w:type="pct"/>
            <w:tcBorders>
              <w:top w:val="nil"/>
              <w:left w:val="nil"/>
              <w:bottom w:val="nil"/>
              <w:right w:val="nil"/>
            </w:tcBorders>
            <w:shd w:val="clear" w:color="000000" w:fill="FFFF99"/>
            <w:noWrap/>
            <w:vAlign w:val="bottom"/>
            <w:hideMark/>
          </w:tcPr>
          <w:p w14:paraId="2EA94D4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47.606,76</w:t>
            </w:r>
          </w:p>
        </w:tc>
        <w:tc>
          <w:tcPr>
            <w:tcW w:w="336" w:type="pct"/>
            <w:tcBorders>
              <w:top w:val="nil"/>
              <w:left w:val="nil"/>
              <w:bottom w:val="nil"/>
              <w:right w:val="nil"/>
            </w:tcBorders>
            <w:shd w:val="clear" w:color="000000" w:fill="FFFF99"/>
            <w:noWrap/>
            <w:vAlign w:val="bottom"/>
            <w:hideMark/>
          </w:tcPr>
          <w:p w14:paraId="30062AC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78,48%</w:t>
            </w:r>
          </w:p>
        </w:tc>
      </w:tr>
      <w:tr w:rsidR="00965DF4" w:rsidRPr="002F158A" w14:paraId="6BAFE7CF" w14:textId="77777777" w:rsidTr="00232DDC">
        <w:trPr>
          <w:trHeight w:val="255"/>
        </w:trPr>
        <w:tc>
          <w:tcPr>
            <w:tcW w:w="82" w:type="pct"/>
            <w:tcBorders>
              <w:top w:val="nil"/>
              <w:left w:val="nil"/>
              <w:bottom w:val="nil"/>
              <w:right w:val="nil"/>
            </w:tcBorders>
            <w:shd w:val="clear" w:color="000000" w:fill="CCCCFF"/>
            <w:noWrap/>
            <w:vAlign w:val="bottom"/>
            <w:hideMark/>
          </w:tcPr>
          <w:p w14:paraId="0F00B2B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8D50FA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0C5D56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59.900,00</w:t>
            </w:r>
          </w:p>
        </w:tc>
        <w:tc>
          <w:tcPr>
            <w:tcW w:w="502" w:type="pct"/>
            <w:tcBorders>
              <w:top w:val="nil"/>
              <w:left w:val="nil"/>
              <w:bottom w:val="nil"/>
              <w:right w:val="nil"/>
            </w:tcBorders>
            <w:shd w:val="clear" w:color="000000" w:fill="CCCCFF"/>
            <w:noWrap/>
            <w:vAlign w:val="bottom"/>
            <w:hideMark/>
          </w:tcPr>
          <w:p w14:paraId="1098AD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60.558,00</w:t>
            </w:r>
          </w:p>
        </w:tc>
        <w:tc>
          <w:tcPr>
            <w:tcW w:w="411" w:type="pct"/>
            <w:tcBorders>
              <w:top w:val="nil"/>
              <w:left w:val="nil"/>
              <w:bottom w:val="nil"/>
              <w:right w:val="nil"/>
            </w:tcBorders>
            <w:shd w:val="clear" w:color="000000" w:fill="CCCCFF"/>
            <w:noWrap/>
            <w:vAlign w:val="bottom"/>
            <w:hideMark/>
          </w:tcPr>
          <w:p w14:paraId="4C46F1F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47.584,78</w:t>
            </w:r>
          </w:p>
        </w:tc>
        <w:tc>
          <w:tcPr>
            <w:tcW w:w="336" w:type="pct"/>
            <w:tcBorders>
              <w:top w:val="nil"/>
              <w:left w:val="nil"/>
              <w:bottom w:val="nil"/>
              <w:right w:val="nil"/>
            </w:tcBorders>
            <w:shd w:val="clear" w:color="000000" w:fill="CCCCFF"/>
            <w:noWrap/>
            <w:vAlign w:val="bottom"/>
            <w:hideMark/>
          </w:tcPr>
          <w:p w14:paraId="58BD27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78,58%</w:t>
            </w:r>
          </w:p>
        </w:tc>
      </w:tr>
      <w:tr w:rsidR="00965DF4" w:rsidRPr="002F158A" w14:paraId="5F475515" w14:textId="77777777" w:rsidTr="00232DDC">
        <w:trPr>
          <w:trHeight w:val="255"/>
        </w:trPr>
        <w:tc>
          <w:tcPr>
            <w:tcW w:w="82" w:type="pct"/>
            <w:tcBorders>
              <w:top w:val="nil"/>
              <w:left w:val="nil"/>
              <w:bottom w:val="nil"/>
              <w:right w:val="nil"/>
            </w:tcBorders>
            <w:shd w:val="clear" w:color="000000" w:fill="CCCCFF"/>
            <w:noWrap/>
            <w:vAlign w:val="bottom"/>
            <w:hideMark/>
          </w:tcPr>
          <w:p w14:paraId="565CE0D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4298C1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8EF2F5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59.900,00</w:t>
            </w:r>
          </w:p>
        </w:tc>
        <w:tc>
          <w:tcPr>
            <w:tcW w:w="502" w:type="pct"/>
            <w:tcBorders>
              <w:top w:val="nil"/>
              <w:left w:val="nil"/>
              <w:bottom w:val="nil"/>
              <w:right w:val="nil"/>
            </w:tcBorders>
            <w:shd w:val="clear" w:color="000000" w:fill="CCCCFF"/>
            <w:noWrap/>
            <w:vAlign w:val="bottom"/>
            <w:hideMark/>
          </w:tcPr>
          <w:p w14:paraId="5AF8A5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60.558,00</w:t>
            </w:r>
          </w:p>
        </w:tc>
        <w:tc>
          <w:tcPr>
            <w:tcW w:w="411" w:type="pct"/>
            <w:tcBorders>
              <w:top w:val="nil"/>
              <w:left w:val="nil"/>
              <w:bottom w:val="nil"/>
              <w:right w:val="nil"/>
            </w:tcBorders>
            <w:shd w:val="clear" w:color="000000" w:fill="CCCCFF"/>
            <w:noWrap/>
            <w:vAlign w:val="bottom"/>
            <w:hideMark/>
          </w:tcPr>
          <w:p w14:paraId="0FEB57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47.584,78</w:t>
            </w:r>
          </w:p>
        </w:tc>
        <w:tc>
          <w:tcPr>
            <w:tcW w:w="336" w:type="pct"/>
            <w:tcBorders>
              <w:top w:val="nil"/>
              <w:left w:val="nil"/>
              <w:bottom w:val="nil"/>
              <w:right w:val="nil"/>
            </w:tcBorders>
            <w:shd w:val="clear" w:color="000000" w:fill="CCCCFF"/>
            <w:noWrap/>
            <w:vAlign w:val="bottom"/>
            <w:hideMark/>
          </w:tcPr>
          <w:p w14:paraId="527EA33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78,58%</w:t>
            </w:r>
          </w:p>
        </w:tc>
      </w:tr>
      <w:tr w:rsidR="00965DF4" w:rsidRPr="002F158A" w14:paraId="008BAA56" w14:textId="77777777" w:rsidTr="00232DDC">
        <w:trPr>
          <w:trHeight w:val="255"/>
        </w:trPr>
        <w:tc>
          <w:tcPr>
            <w:tcW w:w="82" w:type="pct"/>
            <w:tcBorders>
              <w:top w:val="nil"/>
              <w:left w:val="nil"/>
              <w:bottom w:val="nil"/>
              <w:right w:val="nil"/>
            </w:tcBorders>
            <w:shd w:val="clear" w:color="auto" w:fill="auto"/>
            <w:noWrap/>
            <w:vAlign w:val="bottom"/>
            <w:hideMark/>
          </w:tcPr>
          <w:p w14:paraId="4E97EF0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5B8D42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0EB0A1E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293F254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41.250,00</w:t>
            </w:r>
          </w:p>
        </w:tc>
        <w:tc>
          <w:tcPr>
            <w:tcW w:w="502" w:type="pct"/>
            <w:tcBorders>
              <w:top w:val="nil"/>
              <w:left w:val="nil"/>
              <w:bottom w:val="nil"/>
              <w:right w:val="nil"/>
            </w:tcBorders>
            <w:shd w:val="clear" w:color="auto" w:fill="auto"/>
            <w:noWrap/>
            <w:vAlign w:val="bottom"/>
            <w:hideMark/>
          </w:tcPr>
          <w:p w14:paraId="76860E4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41.391,00</w:t>
            </w:r>
          </w:p>
        </w:tc>
        <w:tc>
          <w:tcPr>
            <w:tcW w:w="411" w:type="pct"/>
            <w:tcBorders>
              <w:top w:val="nil"/>
              <w:left w:val="nil"/>
              <w:bottom w:val="nil"/>
              <w:right w:val="nil"/>
            </w:tcBorders>
            <w:shd w:val="clear" w:color="auto" w:fill="auto"/>
            <w:noWrap/>
            <w:vAlign w:val="bottom"/>
            <w:hideMark/>
          </w:tcPr>
          <w:p w14:paraId="0FDD97F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40.870,07</w:t>
            </w:r>
          </w:p>
        </w:tc>
        <w:tc>
          <w:tcPr>
            <w:tcW w:w="336" w:type="pct"/>
            <w:tcBorders>
              <w:top w:val="nil"/>
              <w:left w:val="nil"/>
              <w:bottom w:val="nil"/>
              <w:right w:val="nil"/>
            </w:tcBorders>
            <w:shd w:val="clear" w:color="auto" w:fill="auto"/>
            <w:noWrap/>
            <w:vAlign w:val="bottom"/>
            <w:hideMark/>
          </w:tcPr>
          <w:p w14:paraId="431B11E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98,74%</w:t>
            </w:r>
          </w:p>
        </w:tc>
      </w:tr>
      <w:tr w:rsidR="00965DF4" w:rsidRPr="002F158A" w14:paraId="60F815BC" w14:textId="77777777" w:rsidTr="00232DDC">
        <w:trPr>
          <w:trHeight w:val="255"/>
        </w:trPr>
        <w:tc>
          <w:tcPr>
            <w:tcW w:w="82" w:type="pct"/>
            <w:tcBorders>
              <w:top w:val="nil"/>
              <w:left w:val="nil"/>
              <w:bottom w:val="nil"/>
              <w:right w:val="nil"/>
            </w:tcBorders>
            <w:shd w:val="clear" w:color="auto" w:fill="auto"/>
            <w:noWrap/>
            <w:vAlign w:val="bottom"/>
            <w:hideMark/>
          </w:tcPr>
          <w:p w14:paraId="091254AD"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F4723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0729C2C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6821086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64BD53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63F319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33.372,72</w:t>
            </w:r>
          </w:p>
        </w:tc>
        <w:tc>
          <w:tcPr>
            <w:tcW w:w="336" w:type="pct"/>
            <w:tcBorders>
              <w:top w:val="nil"/>
              <w:left w:val="nil"/>
              <w:bottom w:val="nil"/>
              <w:right w:val="nil"/>
            </w:tcBorders>
            <w:shd w:val="clear" w:color="auto" w:fill="auto"/>
            <w:noWrap/>
            <w:vAlign w:val="bottom"/>
            <w:hideMark/>
          </w:tcPr>
          <w:p w14:paraId="315D3CF3" w14:textId="77777777" w:rsidR="00965DF4" w:rsidRPr="002F158A" w:rsidRDefault="00965DF4" w:rsidP="00232DDC">
            <w:pPr>
              <w:jc w:val="right"/>
              <w:rPr>
                <w:rFonts w:ascii="Arial" w:hAnsi="Arial" w:cs="Arial"/>
                <w:sz w:val="20"/>
                <w:szCs w:val="20"/>
                <w:lang w:val="en-US"/>
              </w:rPr>
            </w:pPr>
          </w:p>
        </w:tc>
      </w:tr>
      <w:tr w:rsidR="00965DF4" w:rsidRPr="002F158A" w14:paraId="0591F406" w14:textId="77777777" w:rsidTr="00232DDC">
        <w:trPr>
          <w:trHeight w:val="255"/>
        </w:trPr>
        <w:tc>
          <w:tcPr>
            <w:tcW w:w="82" w:type="pct"/>
            <w:tcBorders>
              <w:top w:val="nil"/>
              <w:left w:val="nil"/>
              <w:bottom w:val="nil"/>
              <w:right w:val="nil"/>
            </w:tcBorders>
            <w:shd w:val="clear" w:color="auto" w:fill="auto"/>
            <w:noWrap/>
            <w:vAlign w:val="bottom"/>
            <w:hideMark/>
          </w:tcPr>
          <w:p w14:paraId="2866B6D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782603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2FB27B6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6D34A1D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73282C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7CF46D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1.990,83</w:t>
            </w:r>
          </w:p>
        </w:tc>
        <w:tc>
          <w:tcPr>
            <w:tcW w:w="336" w:type="pct"/>
            <w:tcBorders>
              <w:top w:val="nil"/>
              <w:left w:val="nil"/>
              <w:bottom w:val="nil"/>
              <w:right w:val="nil"/>
            </w:tcBorders>
            <w:shd w:val="clear" w:color="auto" w:fill="auto"/>
            <w:noWrap/>
            <w:vAlign w:val="bottom"/>
            <w:hideMark/>
          </w:tcPr>
          <w:p w14:paraId="35DD4AF9" w14:textId="77777777" w:rsidR="00965DF4" w:rsidRPr="002F158A" w:rsidRDefault="00965DF4" w:rsidP="00232DDC">
            <w:pPr>
              <w:jc w:val="right"/>
              <w:rPr>
                <w:rFonts w:ascii="Arial" w:hAnsi="Arial" w:cs="Arial"/>
                <w:sz w:val="20"/>
                <w:szCs w:val="20"/>
                <w:lang w:val="en-US"/>
              </w:rPr>
            </w:pPr>
          </w:p>
        </w:tc>
      </w:tr>
      <w:tr w:rsidR="00965DF4" w:rsidRPr="002F158A" w14:paraId="4E1DC9B9" w14:textId="77777777" w:rsidTr="00232DDC">
        <w:trPr>
          <w:trHeight w:val="255"/>
        </w:trPr>
        <w:tc>
          <w:tcPr>
            <w:tcW w:w="82" w:type="pct"/>
            <w:tcBorders>
              <w:top w:val="nil"/>
              <w:left w:val="nil"/>
              <w:bottom w:val="nil"/>
              <w:right w:val="nil"/>
            </w:tcBorders>
            <w:shd w:val="clear" w:color="auto" w:fill="auto"/>
            <w:noWrap/>
            <w:vAlign w:val="bottom"/>
            <w:hideMark/>
          </w:tcPr>
          <w:p w14:paraId="4B4B3B2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02A4BF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11B15764"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5B72593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CD479AD"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E4CC9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5.506,52</w:t>
            </w:r>
          </w:p>
        </w:tc>
        <w:tc>
          <w:tcPr>
            <w:tcW w:w="336" w:type="pct"/>
            <w:tcBorders>
              <w:top w:val="nil"/>
              <w:left w:val="nil"/>
              <w:bottom w:val="nil"/>
              <w:right w:val="nil"/>
            </w:tcBorders>
            <w:shd w:val="clear" w:color="auto" w:fill="auto"/>
            <w:noWrap/>
            <w:vAlign w:val="bottom"/>
            <w:hideMark/>
          </w:tcPr>
          <w:p w14:paraId="32DFC88E" w14:textId="77777777" w:rsidR="00965DF4" w:rsidRPr="002F158A" w:rsidRDefault="00965DF4" w:rsidP="00232DDC">
            <w:pPr>
              <w:jc w:val="right"/>
              <w:rPr>
                <w:rFonts w:ascii="Arial" w:hAnsi="Arial" w:cs="Arial"/>
                <w:sz w:val="20"/>
                <w:szCs w:val="20"/>
                <w:lang w:val="en-US"/>
              </w:rPr>
            </w:pPr>
          </w:p>
        </w:tc>
      </w:tr>
      <w:tr w:rsidR="00965DF4" w:rsidRPr="002F158A" w14:paraId="4C13012A" w14:textId="77777777" w:rsidTr="00232DDC">
        <w:trPr>
          <w:trHeight w:val="255"/>
        </w:trPr>
        <w:tc>
          <w:tcPr>
            <w:tcW w:w="82" w:type="pct"/>
            <w:tcBorders>
              <w:top w:val="nil"/>
              <w:left w:val="nil"/>
              <w:bottom w:val="nil"/>
              <w:right w:val="nil"/>
            </w:tcBorders>
            <w:shd w:val="clear" w:color="auto" w:fill="auto"/>
            <w:noWrap/>
            <w:vAlign w:val="bottom"/>
            <w:hideMark/>
          </w:tcPr>
          <w:p w14:paraId="67D0ABC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B59D40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027938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953F92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17.850,00</w:t>
            </w:r>
          </w:p>
        </w:tc>
        <w:tc>
          <w:tcPr>
            <w:tcW w:w="502" w:type="pct"/>
            <w:tcBorders>
              <w:top w:val="nil"/>
              <w:left w:val="nil"/>
              <w:bottom w:val="nil"/>
              <w:right w:val="nil"/>
            </w:tcBorders>
            <w:shd w:val="clear" w:color="auto" w:fill="auto"/>
            <w:noWrap/>
            <w:vAlign w:val="bottom"/>
            <w:hideMark/>
          </w:tcPr>
          <w:p w14:paraId="458A86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18.367,00</w:t>
            </w:r>
          </w:p>
        </w:tc>
        <w:tc>
          <w:tcPr>
            <w:tcW w:w="411" w:type="pct"/>
            <w:tcBorders>
              <w:top w:val="nil"/>
              <w:left w:val="nil"/>
              <w:bottom w:val="nil"/>
              <w:right w:val="nil"/>
            </w:tcBorders>
            <w:shd w:val="clear" w:color="auto" w:fill="auto"/>
            <w:noWrap/>
            <w:vAlign w:val="bottom"/>
            <w:hideMark/>
          </w:tcPr>
          <w:p w14:paraId="6E58448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6.193,06</w:t>
            </w:r>
          </w:p>
        </w:tc>
        <w:tc>
          <w:tcPr>
            <w:tcW w:w="336" w:type="pct"/>
            <w:tcBorders>
              <w:top w:val="nil"/>
              <w:left w:val="nil"/>
              <w:bottom w:val="nil"/>
              <w:right w:val="nil"/>
            </w:tcBorders>
            <w:shd w:val="clear" w:color="auto" w:fill="auto"/>
            <w:noWrap/>
            <w:vAlign w:val="bottom"/>
            <w:hideMark/>
          </w:tcPr>
          <w:p w14:paraId="4B490A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33,72%</w:t>
            </w:r>
          </w:p>
        </w:tc>
      </w:tr>
      <w:tr w:rsidR="00965DF4" w:rsidRPr="002F158A" w14:paraId="19CE3C29" w14:textId="77777777" w:rsidTr="00232DDC">
        <w:trPr>
          <w:trHeight w:val="255"/>
        </w:trPr>
        <w:tc>
          <w:tcPr>
            <w:tcW w:w="82" w:type="pct"/>
            <w:tcBorders>
              <w:top w:val="nil"/>
              <w:left w:val="nil"/>
              <w:bottom w:val="nil"/>
              <w:right w:val="nil"/>
            </w:tcBorders>
            <w:shd w:val="clear" w:color="auto" w:fill="auto"/>
            <w:noWrap/>
            <w:vAlign w:val="bottom"/>
            <w:hideMark/>
          </w:tcPr>
          <w:p w14:paraId="102098CE"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D92C39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12657C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5A613B8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F357CE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205F2C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101,98</w:t>
            </w:r>
          </w:p>
        </w:tc>
        <w:tc>
          <w:tcPr>
            <w:tcW w:w="336" w:type="pct"/>
            <w:tcBorders>
              <w:top w:val="nil"/>
              <w:left w:val="nil"/>
              <w:bottom w:val="nil"/>
              <w:right w:val="nil"/>
            </w:tcBorders>
            <w:shd w:val="clear" w:color="auto" w:fill="auto"/>
            <w:noWrap/>
            <w:vAlign w:val="bottom"/>
            <w:hideMark/>
          </w:tcPr>
          <w:p w14:paraId="59407B7C" w14:textId="77777777" w:rsidR="00965DF4" w:rsidRPr="002F158A" w:rsidRDefault="00965DF4" w:rsidP="00232DDC">
            <w:pPr>
              <w:jc w:val="right"/>
              <w:rPr>
                <w:rFonts w:ascii="Arial" w:hAnsi="Arial" w:cs="Arial"/>
                <w:sz w:val="20"/>
                <w:szCs w:val="20"/>
                <w:lang w:val="en-US"/>
              </w:rPr>
            </w:pPr>
          </w:p>
        </w:tc>
      </w:tr>
      <w:tr w:rsidR="00965DF4" w:rsidRPr="002F158A" w14:paraId="6568BE82" w14:textId="77777777" w:rsidTr="00232DDC">
        <w:trPr>
          <w:trHeight w:val="255"/>
        </w:trPr>
        <w:tc>
          <w:tcPr>
            <w:tcW w:w="82" w:type="pct"/>
            <w:tcBorders>
              <w:top w:val="nil"/>
              <w:left w:val="nil"/>
              <w:bottom w:val="nil"/>
              <w:right w:val="nil"/>
            </w:tcBorders>
            <w:shd w:val="clear" w:color="auto" w:fill="auto"/>
            <w:noWrap/>
            <w:vAlign w:val="bottom"/>
            <w:hideMark/>
          </w:tcPr>
          <w:p w14:paraId="17E6AAE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736B6F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5914BAF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0B54EB1A"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3CBEA5C"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0EAA1D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567,84</w:t>
            </w:r>
          </w:p>
        </w:tc>
        <w:tc>
          <w:tcPr>
            <w:tcW w:w="336" w:type="pct"/>
            <w:tcBorders>
              <w:top w:val="nil"/>
              <w:left w:val="nil"/>
              <w:bottom w:val="nil"/>
              <w:right w:val="nil"/>
            </w:tcBorders>
            <w:shd w:val="clear" w:color="auto" w:fill="auto"/>
            <w:noWrap/>
            <w:vAlign w:val="bottom"/>
            <w:hideMark/>
          </w:tcPr>
          <w:p w14:paraId="544E92F6" w14:textId="77777777" w:rsidR="00965DF4" w:rsidRPr="002F158A" w:rsidRDefault="00965DF4" w:rsidP="00232DDC">
            <w:pPr>
              <w:jc w:val="right"/>
              <w:rPr>
                <w:rFonts w:ascii="Arial" w:hAnsi="Arial" w:cs="Arial"/>
                <w:sz w:val="20"/>
                <w:szCs w:val="20"/>
                <w:lang w:val="en-US"/>
              </w:rPr>
            </w:pPr>
          </w:p>
        </w:tc>
      </w:tr>
      <w:tr w:rsidR="00965DF4" w:rsidRPr="002F158A" w14:paraId="13A11897" w14:textId="77777777" w:rsidTr="00232DDC">
        <w:trPr>
          <w:trHeight w:val="255"/>
        </w:trPr>
        <w:tc>
          <w:tcPr>
            <w:tcW w:w="82" w:type="pct"/>
            <w:tcBorders>
              <w:top w:val="nil"/>
              <w:left w:val="nil"/>
              <w:bottom w:val="nil"/>
              <w:right w:val="nil"/>
            </w:tcBorders>
            <w:shd w:val="clear" w:color="auto" w:fill="auto"/>
            <w:noWrap/>
            <w:vAlign w:val="bottom"/>
            <w:hideMark/>
          </w:tcPr>
          <w:p w14:paraId="7E61649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95C7C6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6C1E226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5B1AF4A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427A04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F3C8AD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653,56</w:t>
            </w:r>
          </w:p>
        </w:tc>
        <w:tc>
          <w:tcPr>
            <w:tcW w:w="336" w:type="pct"/>
            <w:tcBorders>
              <w:top w:val="nil"/>
              <w:left w:val="nil"/>
              <w:bottom w:val="nil"/>
              <w:right w:val="nil"/>
            </w:tcBorders>
            <w:shd w:val="clear" w:color="auto" w:fill="auto"/>
            <w:noWrap/>
            <w:vAlign w:val="bottom"/>
            <w:hideMark/>
          </w:tcPr>
          <w:p w14:paraId="00A6A1FD" w14:textId="77777777" w:rsidR="00965DF4" w:rsidRPr="002F158A" w:rsidRDefault="00965DF4" w:rsidP="00232DDC">
            <w:pPr>
              <w:jc w:val="right"/>
              <w:rPr>
                <w:rFonts w:ascii="Arial" w:hAnsi="Arial" w:cs="Arial"/>
                <w:sz w:val="20"/>
                <w:szCs w:val="20"/>
                <w:lang w:val="en-US"/>
              </w:rPr>
            </w:pPr>
          </w:p>
        </w:tc>
      </w:tr>
      <w:tr w:rsidR="00965DF4" w:rsidRPr="002F158A" w14:paraId="6596FCEE" w14:textId="77777777" w:rsidTr="00232DDC">
        <w:trPr>
          <w:trHeight w:val="255"/>
        </w:trPr>
        <w:tc>
          <w:tcPr>
            <w:tcW w:w="82" w:type="pct"/>
            <w:tcBorders>
              <w:top w:val="nil"/>
              <w:left w:val="nil"/>
              <w:bottom w:val="nil"/>
              <w:right w:val="nil"/>
            </w:tcBorders>
            <w:shd w:val="clear" w:color="auto" w:fill="auto"/>
            <w:noWrap/>
            <w:vAlign w:val="bottom"/>
            <w:hideMark/>
          </w:tcPr>
          <w:p w14:paraId="26391CB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81079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2B1ACED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3E7CFBE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BD957F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C10604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B4AF49C" w14:textId="77777777" w:rsidR="00965DF4" w:rsidRPr="002F158A" w:rsidRDefault="00965DF4" w:rsidP="00232DDC">
            <w:pPr>
              <w:jc w:val="right"/>
              <w:rPr>
                <w:rFonts w:ascii="Arial" w:hAnsi="Arial" w:cs="Arial"/>
                <w:sz w:val="20"/>
                <w:szCs w:val="20"/>
                <w:lang w:val="en-US"/>
              </w:rPr>
            </w:pPr>
          </w:p>
        </w:tc>
      </w:tr>
      <w:tr w:rsidR="00965DF4" w:rsidRPr="002F158A" w14:paraId="4BE3D8F3" w14:textId="77777777" w:rsidTr="00232DDC">
        <w:trPr>
          <w:trHeight w:val="255"/>
        </w:trPr>
        <w:tc>
          <w:tcPr>
            <w:tcW w:w="82" w:type="pct"/>
            <w:tcBorders>
              <w:top w:val="nil"/>
              <w:left w:val="nil"/>
              <w:bottom w:val="nil"/>
              <w:right w:val="nil"/>
            </w:tcBorders>
            <w:shd w:val="clear" w:color="auto" w:fill="auto"/>
            <w:noWrap/>
            <w:vAlign w:val="bottom"/>
            <w:hideMark/>
          </w:tcPr>
          <w:p w14:paraId="6C7224C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1F8E8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74F61E8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20FF1C6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5F18E2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EE68BB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D8AAB8A" w14:textId="77777777" w:rsidR="00965DF4" w:rsidRPr="002F158A" w:rsidRDefault="00965DF4" w:rsidP="00232DDC">
            <w:pPr>
              <w:jc w:val="right"/>
              <w:rPr>
                <w:rFonts w:ascii="Arial" w:hAnsi="Arial" w:cs="Arial"/>
                <w:sz w:val="20"/>
                <w:szCs w:val="20"/>
                <w:lang w:val="en-US"/>
              </w:rPr>
            </w:pPr>
          </w:p>
        </w:tc>
      </w:tr>
      <w:tr w:rsidR="00965DF4" w:rsidRPr="002F158A" w14:paraId="18391A51" w14:textId="77777777" w:rsidTr="00232DDC">
        <w:trPr>
          <w:trHeight w:val="255"/>
        </w:trPr>
        <w:tc>
          <w:tcPr>
            <w:tcW w:w="82" w:type="pct"/>
            <w:tcBorders>
              <w:top w:val="nil"/>
              <w:left w:val="nil"/>
              <w:bottom w:val="nil"/>
              <w:right w:val="nil"/>
            </w:tcBorders>
            <w:shd w:val="clear" w:color="auto" w:fill="auto"/>
            <w:noWrap/>
            <w:vAlign w:val="bottom"/>
            <w:hideMark/>
          </w:tcPr>
          <w:p w14:paraId="7F06BA0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01B203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6BAED1A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2CAD524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0393AC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E9133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971,12</w:t>
            </w:r>
          </w:p>
        </w:tc>
        <w:tc>
          <w:tcPr>
            <w:tcW w:w="336" w:type="pct"/>
            <w:tcBorders>
              <w:top w:val="nil"/>
              <w:left w:val="nil"/>
              <w:bottom w:val="nil"/>
              <w:right w:val="nil"/>
            </w:tcBorders>
            <w:shd w:val="clear" w:color="auto" w:fill="auto"/>
            <w:noWrap/>
            <w:vAlign w:val="bottom"/>
            <w:hideMark/>
          </w:tcPr>
          <w:p w14:paraId="2373455F" w14:textId="77777777" w:rsidR="00965DF4" w:rsidRPr="002F158A" w:rsidRDefault="00965DF4" w:rsidP="00232DDC">
            <w:pPr>
              <w:jc w:val="right"/>
              <w:rPr>
                <w:rFonts w:ascii="Arial" w:hAnsi="Arial" w:cs="Arial"/>
                <w:sz w:val="20"/>
                <w:szCs w:val="20"/>
                <w:lang w:val="en-US"/>
              </w:rPr>
            </w:pPr>
          </w:p>
        </w:tc>
      </w:tr>
      <w:tr w:rsidR="00965DF4" w:rsidRPr="002F158A" w14:paraId="6856435A" w14:textId="77777777" w:rsidTr="00232DDC">
        <w:trPr>
          <w:trHeight w:val="255"/>
        </w:trPr>
        <w:tc>
          <w:tcPr>
            <w:tcW w:w="82" w:type="pct"/>
            <w:tcBorders>
              <w:top w:val="nil"/>
              <w:left w:val="nil"/>
              <w:bottom w:val="nil"/>
              <w:right w:val="nil"/>
            </w:tcBorders>
            <w:shd w:val="clear" w:color="auto" w:fill="auto"/>
            <w:noWrap/>
            <w:vAlign w:val="bottom"/>
            <w:hideMark/>
          </w:tcPr>
          <w:p w14:paraId="61B34FD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70BEB9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5F58CD1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6CC042F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6D6019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B0865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397,79</w:t>
            </w:r>
          </w:p>
        </w:tc>
        <w:tc>
          <w:tcPr>
            <w:tcW w:w="336" w:type="pct"/>
            <w:tcBorders>
              <w:top w:val="nil"/>
              <w:left w:val="nil"/>
              <w:bottom w:val="nil"/>
              <w:right w:val="nil"/>
            </w:tcBorders>
            <w:shd w:val="clear" w:color="auto" w:fill="auto"/>
            <w:noWrap/>
            <w:vAlign w:val="bottom"/>
            <w:hideMark/>
          </w:tcPr>
          <w:p w14:paraId="0C1DA52C" w14:textId="77777777" w:rsidR="00965DF4" w:rsidRPr="002F158A" w:rsidRDefault="00965DF4" w:rsidP="00232DDC">
            <w:pPr>
              <w:jc w:val="right"/>
              <w:rPr>
                <w:rFonts w:ascii="Arial" w:hAnsi="Arial" w:cs="Arial"/>
                <w:sz w:val="20"/>
                <w:szCs w:val="20"/>
                <w:lang w:val="en-US"/>
              </w:rPr>
            </w:pPr>
          </w:p>
        </w:tc>
      </w:tr>
      <w:tr w:rsidR="00965DF4" w:rsidRPr="002F158A" w14:paraId="5FB2F009" w14:textId="77777777" w:rsidTr="00232DDC">
        <w:trPr>
          <w:trHeight w:val="255"/>
        </w:trPr>
        <w:tc>
          <w:tcPr>
            <w:tcW w:w="82" w:type="pct"/>
            <w:tcBorders>
              <w:top w:val="nil"/>
              <w:left w:val="nil"/>
              <w:bottom w:val="nil"/>
              <w:right w:val="nil"/>
            </w:tcBorders>
            <w:shd w:val="clear" w:color="auto" w:fill="auto"/>
            <w:noWrap/>
            <w:vAlign w:val="bottom"/>
            <w:hideMark/>
          </w:tcPr>
          <w:p w14:paraId="5062C0A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78531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4BC76C8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C9C8AF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C8CA1A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A21DDF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458,46</w:t>
            </w:r>
          </w:p>
        </w:tc>
        <w:tc>
          <w:tcPr>
            <w:tcW w:w="336" w:type="pct"/>
            <w:tcBorders>
              <w:top w:val="nil"/>
              <w:left w:val="nil"/>
              <w:bottom w:val="nil"/>
              <w:right w:val="nil"/>
            </w:tcBorders>
            <w:shd w:val="clear" w:color="auto" w:fill="auto"/>
            <w:noWrap/>
            <w:vAlign w:val="bottom"/>
            <w:hideMark/>
          </w:tcPr>
          <w:p w14:paraId="204DB203" w14:textId="77777777" w:rsidR="00965DF4" w:rsidRPr="002F158A" w:rsidRDefault="00965DF4" w:rsidP="00232DDC">
            <w:pPr>
              <w:jc w:val="right"/>
              <w:rPr>
                <w:rFonts w:ascii="Arial" w:hAnsi="Arial" w:cs="Arial"/>
                <w:sz w:val="20"/>
                <w:szCs w:val="20"/>
                <w:lang w:val="en-US"/>
              </w:rPr>
            </w:pPr>
          </w:p>
        </w:tc>
      </w:tr>
      <w:tr w:rsidR="00965DF4" w:rsidRPr="002F158A" w14:paraId="4FB28D9C" w14:textId="77777777" w:rsidTr="00232DDC">
        <w:trPr>
          <w:trHeight w:val="255"/>
        </w:trPr>
        <w:tc>
          <w:tcPr>
            <w:tcW w:w="82" w:type="pct"/>
            <w:tcBorders>
              <w:top w:val="nil"/>
              <w:left w:val="nil"/>
              <w:bottom w:val="nil"/>
              <w:right w:val="nil"/>
            </w:tcBorders>
            <w:shd w:val="clear" w:color="auto" w:fill="auto"/>
            <w:noWrap/>
            <w:vAlign w:val="bottom"/>
            <w:hideMark/>
          </w:tcPr>
          <w:p w14:paraId="6EAF660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9EA15C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04532BA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5BF22E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0ABB5D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66BC77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477,81</w:t>
            </w:r>
          </w:p>
        </w:tc>
        <w:tc>
          <w:tcPr>
            <w:tcW w:w="336" w:type="pct"/>
            <w:tcBorders>
              <w:top w:val="nil"/>
              <w:left w:val="nil"/>
              <w:bottom w:val="nil"/>
              <w:right w:val="nil"/>
            </w:tcBorders>
            <w:shd w:val="clear" w:color="auto" w:fill="auto"/>
            <w:noWrap/>
            <w:vAlign w:val="bottom"/>
            <w:hideMark/>
          </w:tcPr>
          <w:p w14:paraId="0FD09360" w14:textId="77777777" w:rsidR="00965DF4" w:rsidRPr="002F158A" w:rsidRDefault="00965DF4" w:rsidP="00232DDC">
            <w:pPr>
              <w:jc w:val="right"/>
              <w:rPr>
                <w:rFonts w:ascii="Arial" w:hAnsi="Arial" w:cs="Arial"/>
                <w:sz w:val="20"/>
                <w:szCs w:val="20"/>
                <w:lang w:val="en-US"/>
              </w:rPr>
            </w:pPr>
          </w:p>
        </w:tc>
      </w:tr>
      <w:tr w:rsidR="00965DF4" w:rsidRPr="002F158A" w14:paraId="4EB92B86" w14:textId="77777777" w:rsidTr="00232DDC">
        <w:trPr>
          <w:trHeight w:val="255"/>
        </w:trPr>
        <w:tc>
          <w:tcPr>
            <w:tcW w:w="82" w:type="pct"/>
            <w:tcBorders>
              <w:top w:val="nil"/>
              <w:left w:val="nil"/>
              <w:bottom w:val="nil"/>
              <w:right w:val="nil"/>
            </w:tcBorders>
            <w:shd w:val="clear" w:color="auto" w:fill="auto"/>
            <w:noWrap/>
            <w:vAlign w:val="bottom"/>
            <w:hideMark/>
          </w:tcPr>
          <w:p w14:paraId="0FEF7B4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15A2CC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2B75FA5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68126A5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585AFE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4B9B17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2.057,63</w:t>
            </w:r>
          </w:p>
        </w:tc>
        <w:tc>
          <w:tcPr>
            <w:tcW w:w="336" w:type="pct"/>
            <w:tcBorders>
              <w:top w:val="nil"/>
              <w:left w:val="nil"/>
              <w:bottom w:val="nil"/>
              <w:right w:val="nil"/>
            </w:tcBorders>
            <w:shd w:val="clear" w:color="auto" w:fill="auto"/>
            <w:noWrap/>
            <w:vAlign w:val="bottom"/>
            <w:hideMark/>
          </w:tcPr>
          <w:p w14:paraId="32D9204E" w14:textId="77777777" w:rsidR="00965DF4" w:rsidRPr="002F158A" w:rsidRDefault="00965DF4" w:rsidP="00232DDC">
            <w:pPr>
              <w:jc w:val="right"/>
              <w:rPr>
                <w:rFonts w:ascii="Arial" w:hAnsi="Arial" w:cs="Arial"/>
                <w:sz w:val="20"/>
                <w:szCs w:val="20"/>
                <w:lang w:val="en-US"/>
              </w:rPr>
            </w:pPr>
          </w:p>
        </w:tc>
      </w:tr>
      <w:tr w:rsidR="00965DF4" w:rsidRPr="002F158A" w14:paraId="690FED9A" w14:textId="77777777" w:rsidTr="00232DDC">
        <w:trPr>
          <w:trHeight w:val="255"/>
        </w:trPr>
        <w:tc>
          <w:tcPr>
            <w:tcW w:w="82" w:type="pct"/>
            <w:tcBorders>
              <w:top w:val="nil"/>
              <w:left w:val="nil"/>
              <w:bottom w:val="nil"/>
              <w:right w:val="nil"/>
            </w:tcBorders>
            <w:shd w:val="clear" w:color="auto" w:fill="auto"/>
            <w:noWrap/>
            <w:vAlign w:val="bottom"/>
            <w:hideMark/>
          </w:tcPr>
          <w:p w14:paraId="30C78FB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2E0553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2332DA2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0E6FD3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88D80B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7900D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506,87</w:t>
            </w:r>
          </w:p>
        </w:tc>
        <w:tc>
          <w:tcPr>
            <w:tcW w:w="336" w:type="pct"/>
            <w:tcBorders>
              <w:top w:val="nil"/>
              <w:left w:val="nil"/>
              <w:bottom w:val="nil"/>
              <w:right w:val="nil"/>
            </w:tcBorders>
            <w:shd w:val="clear" w:color="auto" w:fill="auto"/>
            <w:noWrap/>
            <w:vAlign w:val="bottom"/>
            <w:hideMark/>
          </w:tcPr>
          <w:p w14:paraId="0C5D0EDD" w14:textId="77777777" w:rsidR="00965DF4" w:rsidRPr="002F158A" w:rsidRDefault="00965DF4" w:rsidP="00232DDC">
            <w:pPr>
              <w:jc w:val="right"/>
              <w:rPr>
                <w:rFonts w:ascii="Arial" w:hAnsi="Arial" w:cs="Arial"/>
                <w:sz w:val="20"/>
                <w:szCs w:val="20"/>
                <w:lang w:val="en-US"/>
              </w:rPr>
            </w:pPr>
          </w:p>
        </w:tc>
      </w:tr>
      <w:tr w:rsidR="00965DF4" w:rsidRPr="002F158A" w14:paraId="7A43CC62" w14:textId="77777777" w:rsidTr="00232DDC">
        <w:trPr>
          <w:trHeight w:val="255"/>
        </w:trPr>
        <w:tc>
          <w:tcPr>
            <w:tcW w:w="82" w:type="pct"/>
            <w:tcBorders>
              <w:top w:val="nil"/>
              <w:left w:val="nil"/>
              <w:bottom w:val="nil"/>
              <w:right w:val="nil"/>
            </w:tcBorders>
            <w:shd w:val="clear" w:color="auto" w:fill="auto"/>
            <w:noWrap/>
            <w:vAlign w:val="bottom"/>
            <w:hideMark/>
          </w:tcPr>
          <w:p w14:paraId="231B2B6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45DBF7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7B868A3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37198A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7FB1B4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753864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A53572A" w14:textId="77777777" w:rsidR="00965DF4" w:rsidRPr="002F158A" w:rsidRDefault="00965DF4" w:rsidP="00232DDC">
            <w:pPr>
              <w:jc w:val="right"/>
              <w:rPr>
                <w:rFonts w:ascii="Arial" w:hAnsi="Arial" w:cs="Arial"/>
                <w:sz w:val="20"/>
                <w:szCs w:val="20"/>
                <w:lang w:val="en-US"/>
              </w:rPr>
            </w:pPr>
          </w:p>
        </w:tc>
      </w:tr>
      <w:tr w:rsidR="00965DF4" w:rsidRPr="002F158A" w14:paraId="5E19634C" w14:textId="77777777" w:rsidTr="00232DDC">
        <w:trPr>
          <w:trHeight w:val="255"/>
        </w:trPr>
        <w:tc>
          <w:tcPr>
            <w:tcW w:w="82" w:type="pct"/>
            <w:tcBorders>
              <w:top w:val="nil"/>
              <w:left w:val="nil"/>
              <w:bottom w:val="nil"/>
              <w:right w:val="nil"/>
            </w:tcBorders>
            <w:shd w:val="clear" w:color="auto" w:fill="auto"/>
            <w:noWrap/>
            <w:vAlign w:val="bottom"/>
            <w:hideMark/>
          </w:tcPr>
          <w:p w14:paraId="1604BB8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E9BABB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4517A51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3724FE6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140A53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80EE2C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E1DF3A8" w14:textId="77777777" w:rsidR="00965DF4" w:rsidRPr="002F158A" w:rsidRDefault="00965DF4" w:rsidP="00232DDC">
            <w:pPr>
              <w:jc w:val="right"/>
              <w:rPr>
                <w:rFonts w:ascii="Arial" w:hAnsi="Arial" w:cs="Arial"/>
                <w:sz w:val="20"/>
                <w:szCs w:val="20"/>
                <w:lang w:val="en-US"/>
              </w:rPr>
            </w:pPr>
          </w:p>
        </w:tc>
      </w:tr>
      <w:tr w:rsidR="00965DF4" w:rsidRPr="002F158A" w14:paraId="0C084CC7" w14:textId="77777777" w:rsidTr="00232DDC">
        <w:trPr>
          <w:trHeight w:val="255"/>
        </w:trPr>
        <w:tc>
          <w:tcPr>
            <w:tcW w:w="82" w:type="pct"/>
            <w:tcBorders>
              <w:top w:val="nil"/>
              <w:left w:val="nil"/>
              <w:bottom w:val="nil"/>
              <w:right w:val="nil"/>
            </w:tcBorders>
            <w:shd w:val="clear" w:color="auto" w:fill="auto"/>
            <w:noWrap/>
            <w:vAlign w:val="bottom"/>
            <w:hideMark/>
          </w:tcPr>
          <w:p w14:paraId="0F0350C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D3E809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3299</w:t>
            </w:r>
          </w:p>
        </w:tc>
        <w:tc>
          <w:tcPr>
            <w:tcW w:w="2693" w:type="pct"/>
            <w:tcBorders>
              <w:top w:val="nil"/>
              <w:left w:val="nil"/>
              <w:bottom w:val="nil"/>
              <w:right w:val="nil"/>
            </w:tcBorders>
            <w:shd w:val="clear" w:color="auto" w:fill="auto"/>
            <w:noWrap/>
            <w:vAlign w:val="bottom"/>
            <w:hideMark/>
          </w:tcPr>
          <w:p w14:paraId="31D6FCD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nespomenuti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poslovanja</w:t>
            </w:r>
            <w:proofErr w:type="spellEnd"/>
          </w:p>
        </w:tc>
        <w:tc>
          <w:tcPr>
            <w:tcW w:w="505" w:type="pct"/>
            <w:tcBorders>
              <w:top w:val="nil"/>
              <w:left w:val="nil"/>
              <w:bottom w:val="nil"/>
              <w:right w:val="nil"/>
            </w:tcBorders>
            <w:shd w:val="clear" w:color="auto" w:fill="auto"/>
            <w:noWrap/>
            <w:vAlign w:val="bottom"/>
            <w:hideMark/>
          </w:tcPr>
          <w:p w14:paraId="1FAE867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56A671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E00C21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E2351DC" w14:textId="77777777" w:rsidR="00965DF4" w:rsidRPr="002F158A" w:rsidRDefault="00965DF4" w:rsidP="00232DDC">
            <w:pPr>
              <w:jc w:val="right"/>
              <w:rPr>
                <w:rFonts w:ascii="Arial" w:hAnsi="Arial" w:cs="Arial"/>
                <w:sz w:val="20"/>
                <w:szCs w:val="20"/>
                <w:lang w:val="en-US"/>
              </w:rPr>
            </w:pPr>
          </w:p>
        </w:tc>
      </w:tr>
      <w:tr w:rsidR="00965DF4" w:rsidRPr="002F158A" w14:paraId="2ED5A155" w14:textId="77777777" w:rsidTr="00232DDC">
        <w:trPr>
          <w:trHeight w:val="255"/>
        </w:trPr>
        <w:tc>
          <w:tcPr>
            <w:tcW w:w="82" w:type="pct"/>
            <w:tcBorders>
              <w:top w:val="nil"/>
              <w:left w:val="nil"/>
              <w:bottom w:val="nil"/>
              <w:right w:val="nil"/>
            </w:tcBorders>
            <w:shd w:val="clear" w:color="auto" w:fill="auto"/>
            <w:noWrap/>
            <w:vAlign w:val="bottom"/>
            <w:hideMark/>
          </w:tcPr>
          <w:p w14:paraId="3576185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E90248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4AD6635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DAD52E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502" w:type="pct"/>
            <w:tcBorders>
              <w:top w:val="nil"/>
              <w:left w:val="nil"/>
              <w:bottom w:val="nil"/>
              <w:right w:val="nil"/>
            </w:tcBorders>
            <w:shd w:val="clear" w:color="auto" w:fill="auto"/>
            <w:noWrap/>
            <w:vAlign w:val="bottom"/>
            <w:hideMark/>
          </w:tcPr>
          <w:p w14:paraId="1D5223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411" w:type="pct"/>
            <w:tcBorders>
              <w:top w:val="nil"/>
              <w:left w:val="nil"/>
              <w:bottom w:val="nil"/>
              <w:right w:val="nil"/>
            </w:tcBorders>
            <w:shd w:val="clear" w:color="auto" w:fill="auto"/>
            <w:noWrap/>
            <w:vAlign w:val="bottom"/>
            <w:hideMark/>
          </w:tcPr>
          <w:p w14:paraId="7316F62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521,65</w:t>
            </w:r>
          </w:p>
        </w:tc>
        <w:tc>
          <w:tcPr>
            <w:tcW w:w="336" w:type="pct"/>
            <w:tcBorders>
              <w:top w:val="nil"/>
              <w:left w:val="nil"/>
              <w:bottom w:val="nil"/>
              <w:right w:val="nil"/>
            </w:tcBorders>
            <w:shd w:val="clear" w:color="auto" w:fill="auto"/>
            <w:noWrap/>
            <w:vAlign w:val="bottom"/>
            <w:hideMark/>
          </w:tcPr>
          <w:p w14:paraId="52EED1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65,21%</w:t>
            </w:r>
          </w:p>
        </w:tc>
      </w:tr>
      <w:tr w:rsidR="00965DF4" w:rsidRPr="002F158A" w14:paraId="1589C41C" w14:textId="77777777" w:rsidTr="00232DDC">
        <w:trPr>
          <w:trHeight w:val="255"/>
        </w:trPr>
        <w:tc>
          <w:tcPr>
            <w:tcW w:w="82" w:type="pct"/>
            <w:tcBorders>
              <w:top w:val="nil"/>
              <w:left w:val="nil"/>
              <w:bottom w:val="nil"/>
              <w:right w:val="nil"/>
            </w:tcBorders>
            <w:shd w:val="clear" w:color="auto" w:fill="auto"/>
            <w:noWrap/>
            <w:vAlign w:val="bottom"/>
            <w:hideMark/>
          </w:tcPr>
          <w:p w14:paraId="549AFEAA"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9288FD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0423A51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6680553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452093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A38E5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521,65</w:t>
            </w:r>
          </w:p>
        </w:tc>
        <w:tc>
          <w:tcPr>
            <w:tcW w:w="336" w:type="pct"/>
            <w:tcBorders>
              <w:top w:val="nil"/>
              <w:left w:val="nil"/>
              <w:bottom w:val="nil"/>
              <w:right w:val="nil"/>
            </w:tcBorders>
            <w:shd w:val="clear" w:color="auto" w:fill="auto"/>
            <w:noWrap/>
            <w:vAlign w:val="bottom"/>
            <w:hideMark/>
          </w:tcPr>
          <w:p w14:paraId="33CE89D0" w14:textId="77777777" w:rsidR="00965DF4" w:rsidRPr="002F158A" w:rsidRDefault="00965DF4" w:rsidP="00232DDC">
            <w:pPr>
              <w:jc w:val="right"/>
              <w:rPr>
                <w:rFonts w:ascii="Arial" w:hAnsi="Arial" w:cs="Arial"/>
                <w:sz w:val="20"/>
                <w:szCs w:val="20"/>
                <w:lang w:val="en-US"/>
              </w:rPr>
            </w:pPr>
          </w:p>
        </w:tc>
      </w:tr>
      <w:tr w:rsidR="00965DF4" w:rsidRPr="002F158A" w14:paraId="23553D5B" w14:textId="77777777" w:rsidTr="00232DDC">
        <w:trPr>
          <w:trHeight w:val="255"/>
        </w:trPr>
        <w:tc>
          <w:tcPr>
            <w:tcW w:w="82" w:type="pct"/>
            <w:tcBorders>
              <w:top w:val="nil"/>
              <w:left w:val="nil"/>
              <w:bottom w:val="nil"/>
              <w:right w:val="nil"/>
            </w:tcBorders>
            <w:shd w:val="clear" w:color="000000" w:fill="CCCCFF"/>
            <w:noWrap/>
            <w:vAlign w:val="bottom"/>
            <w:hideMark/>
          </w:tcPr>
          <w:p w14:paraId="61352DF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030C3E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79D956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502" w:type="pct"/>
            <w:tcBorders>
              <w:top w:val="nil"/>
              <w:left w:val="nil"/>
              <w:bottom w:val="nil"/>
              <w:right w:val="nil"/>
            </w:tcBorders>
            <w:shd w:val="clear" w:color="000000" w:fill="CCCCFF"/>
            <w:noWrap/>
            <w:vAlign w:val="bottom"/>
            <w:hideMark/>
          </w:tcPr>
          <w:p w14:paraId="21DB52C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411" w:type="pct"/>
            <w:tcBorders>
              <w:top w:val="nil"/>
              <w:left w:val="nil"/>
              <w:bottom w:val="nil"/>
              <w:right w:val="nil"/>
            </w:tcBorders>
            <w:shd w:val="clear" w:color="000000" w:fill="CCCCFF"/>
            <w:noWrap/>
            <w:vAlign w:val="bottom"/>
            <w:hideMark/>
          </w:tcPr>
          <w:p w14:paraId="7604064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c>
          <w:tcPr>
            <w:tcW w:w="336" w:type="pct"/>
            <w:tcBorders>
              <w:top w:val="nil"/>
              <w:left w:val="nil"/>
              <w:bottom w:val="nil"/>
              <w:right w:val="nil"/>
            </w:tcBorders>
            <w:shd w:val="clear" w:color="000000" w:fill="CCCCFF"/>
            <w:noWrap/>
            <w:vAlign w:val="bottom"/>
            <w:hideMark/>
          </w:tcPr>
          <w:p w14:paraId="13724F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r>
      <w:tr w:rsidR="00965DF4" w:rsidRPr="002F158A" w14:paraId="30F54FD1" w14:textId="77777777" w:rsidTr="00232DDC">
        <w:trPr>
          <w:trHeight w:val="255"/>
        </w:trPr>
        <w:tc>
          <w:tcPr>
            <w:tcW w:w="82" w:type="pct"/>
            <w:tcBorders>
              <w:top w:val="nil"/>
              <w:left w:val="nil"/>
              <w:bottom w:val="nil"/>
              <w:right w:val="nil"/>
            </w:tcBorders>
            <w:shd w:val="clear" w:color="000000" w:fill="CCCCFF"/>
            <w:noWrap/>
            <w:vAlign w:val="bottom"/>
            <w:hideMark/>
          </w:tcPr>
          <w:p w14:paraId="181FA02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04EE4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3D94C2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502" w:type="pct"/>
            <w:tcBorders>
              <w:top w:val="nil"/>
              <w:left w:val="nil"/>
              <w:bottom w:val="nil"/>
              <w:right w:val="nil"/>
            </w:tcBorders>
            <w:shd w:val="clear" w:color="000000" w:fill="CCCCFF"/>
            <w:noWrap/>
            <w:vAlign w:val="bottom"/>
            <w:hideMark/>
          </w:tcPr>
          <w:p w14:paraId="0F0509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w:t>
            </w:r>
          </w:p>
        </w:tc>
        <w:tc>
          <w:tcPr>
            <w:tcW w:w="411" w:type="pct"/>
            <w:tcBorders>
              <w:top w:val="nil"/>
              <w:left w:val="nil"/>
              <w:bottom w:val="nil"/>
              <w:right w:val="nil"/>
            </w:tcBorders>
            <w:shd w:val="clear" w:color="000000" w:fill="CCCCFF"/>
            <w:noWrap/>
            <w:vAlign w:val="bottom"/>
            <w:hideMark/>
          </w:tcPr>
          <w:p w14:paraId="4F49820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c>
          <w:tcPr>
            <w:tcW w:w="336" w:type="pct"/>
            <w:tcBorders>
              <w:top w:val="nil"/>
              <w:left w:val="nil"/>
              <w:bottom w:val="nil"/>
              <w:right w:val="nil"/>
            </w:tcBorders>
            <w:shd w:val="clear" w:color="000000" w:fill="CCCCFF"/>
            <w:noWrap/>
            <w:vAlign w:val="bottom"/>
            <w:hideMark/>
          </w:tcPr>
          <w:p w14:paraId="520F53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21,98%</w:t>
            </w:r>
          </w:p>
        </w:tc>
      </w:tr>
      <w:tr w:rsidR="00965DF4" w:rsidRPr="002F158A" w14:paraId="0FA045E2" w14:textId="77777777" w:rsidTr="00232DDC">
        <w:trPr>
          <w:trHeight w:val="255"/>
        </w:trPr>
        <w:tc>
          <w:tcPr>
            <w:tcW w:w="82" w:type="pct"/>
            <w:tcBorders>
              <w:top w:val="nil"/>
              <w:left w:val="nil"/>
              <w:bottom w:val="nil"/>
              <w:right w:val="nil"/>
            </w:tcBorders>
            <w:shd w:val="clear" w:color="auto" w:fill="auto"/>
            <w:noWrap/>
            <w:vAlign w:val="bottom"/>
            <w:hideMark/>
          </w:tcPr>
          <w:p w14:paraId="4E03C03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0F10BA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A5865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C35E2B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502" w:type="pct"/>
            <w:tcBorders>
              <w:top w:val="nil"/>
              <w:left w:val="nil"/>
              <w:bottom w:val="nil"/>
              <w:right w:val="nil"/>
            </w:tcBorders>
            <w:shd w:val="clear" w:color="auto" w:fill="auto"/>
            <w:noWrap/>
            <w:vAlign w:val="bottom"/>
            <w:hideMark/>
          </w:tcPr>
          <w:p w14:paraId="6A46D5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411" w:type="pct"/>
            <w:tcBorders>
              <w:top w:val="nil"/>
              <w:left w:val="nil"/>
              <w:bottom w:val="nil"/>
              <w:right w:val="nil"/>
            </w:tcBorders>
            <w:shd w:val="clear" w:color="auto" w:fill="auto"/>
            <w:noWrap/>
            <w:vAlign w:val="bottom"/>
            <w:hideMark/>
          </w:tcPr>
          <w:p w14:paraId="3A7E4A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21,98</w:t>
            </w:r>
          </w:p>
        </w:tc>
        <w:tc>
          <w:tcPr>
            <w:tcW w:w="336" w:type="pct"/>
            <w:tcBorders>
              <w:top w:val="nil"/>
              <w:left w:val="nil"/>
              <w:bottom w:val="nil"/>
              <w:right w:val="nil"/>
            </w:tcBorders>
            <w:shd w:val="clear" w:color="auto" w:fill="auto"/>
            <w:noWrap/>
            <w:vAlign w:val="bottom"/>
            <w:hideMark/>
          </w:tcPr>
          <w:p w14:paraId="1A0A13A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21,98%</w:t>
            </w:r>
          </w:p>
        </w:tc>
      </w:tr>
      <w:tr w:rsidR="00965DF4" w:rsidRPr="002F158A" w14:paraId="7174FDE0" w14:textId="77777777" w:rsidTr="00232DDC">
        <w:trPr>
          <w:trHeight w:val="255"/>
        </w:trPr>
        <w:tc>
          <w:tcPr>
            <w:tcW w:w="82" w:type="pct"/>
            <w:tcBorders>
              <w:top w:val="nil"/>
              <w:left w:val="nil"/>
              <w:bottom w:val="nil"/>
              <w:right w:val="nil"/>
            </w:tcBorders>
            <w:shd w:val="clear" w:color="auto" w:fill="auto"/>
            <w:noWrap/>
            <w:vAlign w:val="bottom"/>
            <w:hideMark/>
          </w:tcPr>
          <w:p w14:paraId="12A5B7A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A8295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7E9EB25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292D119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109BC0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D7F4C6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21,98</w:t>
            </w:r>
          </w:p>
        </w:tc>
        <w:tc>
          <w:tcPr>
            <w:tcW w:w="336" w:type="pct"/>
            <w:tcBorders>
              <w:top w:val="nil"/>
              <w:left w:val="nil"/>
              <w:bottom w:val="nil"/>
              <w:right w:val="nil"/>
            </w:tcBorders>
            <w:shd w:val="clear" w:color="auto" w:fill="auto"/>
            <w:noWrap/>
            <w:vAlign w:val="bottom"/>
            <w:hideMark/>
          </w:tcPr>
          <w:p w14:paraId="07A21E67" w14:textId="77777777" w:rsidR="00965DF4" w:rsidRPr="002F158A" w:rsidRDefault="00965DF4" w:rsidP="00232DDC">
            <w:pPr>
              <w:jc w:val="right"/>
              <w:rPr>
                <w:rFonts w:ascii="Arial" w:hAnsi="Arial" w:cs="Arial"/>
                <w:sz w:val="20"/>
                <w:szCs w:val="20"/>
                <w:lang w:val="en-US"/>
              </w:rPr>
            </w:pPr>
          </w:p>
        </w:tc>
      </w:tr>
      <w:tr w:rsidR="00965DF4" w:rsidRPr="002F158A" w14:paraId="58834030" w14:textId="77777777" w:rsidTr="00232DDC">
        <w:trPr>
          <w:trHeight w:val="255"/>
        </w:trPr>
        <w:tc>
          <w:tcPr>
            <w:tcW w:w="82" w:type="pct"/>
            <w:tcBorders>
              <w:top w:val="nil"/>
              <w:left w:val="nil"/>
              <w:bottom w:val="nil"/>
              <w:right w:val="nil"/>
            </w:tcBorders>
            <w:shd w:val="clear" w:color="auto" w:fill="auto"/>
            <w:noWrap/>
            <w:vAlign w:val="bottom"/>
            <w:hideMark/>
          </w:tcPr>
          <w:p w14:paraId="303C7DE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BB5CBD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2859222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7E7F734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A7741F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C2A774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42E8A7B" w14:textId="77777777" w:rsidR="00965DF4" w:rsidRPr="002F158A" w:rsidRDefault="00965DF4" w:rsidP="00232DDC">
            <w:pPr>
              <w:jc w:val="right"/>
              <w:rPr>
                <w:rFonts w:ascii="Arial" w:hAnsi="Arial" w:cs="Arial"/>
                <w:sz w:val="20"/>
                <w:szCs w:val="20"/>
                <w:lang w:val="en-US"/>
              </w:rPr>
            </w:pPr>
          </w:p>
        </w:tc>
      </w:tr>
      <w:tr w:rsidR="00965DF4" w:rsidRPr="002F158A" w14:paraId="7820A6EC" w14:textId="77777777" w:rsidTr="00232DDC">
        <w:trPr>
          <w:trHeight w:val="255"/>
        </w:trPr>
        <w:tc>
          <w:tcPr>
            <w:tcW w:w="82" w:type="pct"/>
            <w:tcBorders>
              <w:top w:val="nil"/>
              <w:left w:val="nil"/>
              <w:bottom w:val="nil"/>
              <w:right w:val="nil"/>
            </w:tcBorders>
            <w:shd w:val="clear" w:color="000000" w:fill="FFFF99"/>
            <w:noWrap/>
            <w:vAlign w:val="bottom"/>
            <w:hideMark/>
          </w:tcPr>
          <w:p w14:paraId="3E42516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13A69D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K100002</w:t>
            </w:r>
          </w:p>
        </w:tc>
        <w:tc>
          <w:tcPr>
            <w:tcW w:w="2693" w:type="pct"/>
            <w:tcBorders>
              <w:top w:val="nil"/>
              <w:left w:val="nil"/>
              <w:bottom w:val="nil"/>
              <w:right w:val="nil"/>
            </w:tcBorders>
            <w:shd w:val="clear" w:color="000000" w:fill="FFFF99"/>
            <w:noWrap/>
            <w:vAlign w:val="bottom"/>
            <w:hideMark/>
          </w:tcPr>
          <w:p w14:paraId="08FBFDA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novih publikacija za knjižnicu</w:t>
            </w:r>
          </w:p>
        </w:tc>
        <w:tc>
          <w:tcPr>
            <w:tcW w:w="505" w:type="pct"/>
            <w:tcBorders>
              <w:top w:val="nil"/>
              <w:left w:val="nil"/>
              <w:bottom w:val="nil"/>
              <w:right w:val="nil"/>
            </w:tcBorders>
            <w:shd w:val="clear" w:color="000000" w:fill="FFFF99"/>
            <w:noWrap/>
            <w:vAlign w:val="bottom"/>
            <w:hideMark/>
          </w:tcPr>
          <w:p w14:paraId="463EDC9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4.652,00</w:t>
            </w:r>
          </w:p>
        </w:tc>
        <w:tc>
          <w:tcPr>
            <w:tcW w:w="502" w:type="pct"/>
            <w:tcBorders>
              <w:top w:val="nil"/>
              <w:left w:val="nil"/>
              <w:bottom w:val="nil"/>
              <w:right w:val="nil"/>
            </w:tcBorders>
            <w:shd w:val="clear" w:color="000000" w:fill="FFFF99"/>
            <w:noWrap/>
            <w:vAlign w:val="bottom"/>
            <w:hideMark/>
          </w:tcPr>
          <w:p w14:paraId="74A250E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4.652,00</w:t>
            </w:r>
          </w:p>
        </w:tc>
        <w:tc>
          <w:tcPr>
            <w:tcW w:w="411" w:type="pct"/>
            <w:tcBorders>
              <w:top w:val="nil"/>
              <w:left w:val="nil"/>
              <w:bottom w:val="nil"/>
              <w:right w:val="nil"/>
            </w:tcBorders>
            <w:shd w:val="clear" w:color="000000" w:fill="FFFF99"/>
            <w:noWrap/>
            <w:vAlign w:val="bottom"/>
            <w:hideMark/>
          </w:tcPr>
          <w:p w14:paraId="1207381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6.390,25</w:t>
            </w:r>
          </w:p>
        </w:tc>
        <w:tc>
          <w:tcPr>
            <w:tcW w:w="336" w:type="pct"/>
            <w:tcBorders>
              <w:top w:val="nil"/>
              <w:left w:val="nil"/>
              <w:bottom w:val="nil"/>
              <w:right w:val="nil"/>
            </w:tcBorders>
            <w:shd w:val="clear" w:color="000000" w:fill="FFFF99"/>
            <w:noWrap/>
            <w:vAlign w:val="bottom"/>
            <w:hideMark/>
          </w:tcPr>
          <w:p w14:paraId="39FE9ED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137,3%</w:t>
            </w:r>
          </w:p>
        </w:tc>
      </w:tr>
      <w:tr w:rsidR="00965DF4" w:rsidRPr="002F158A" w14:paraId="14687BF4" w14:textId="77777777" w:rsidTr="00232DDC">
        <w:trPr>
          <w:trHeight w:val="255"/>
        </w:trPr>
        <w:tc>
          <w:tcPr>
            <w:tcW w:w="82" w:type="pct"/>
            <w:tcBorders>
              <w:top w:val="nil"/>
              <w:left w:val="nil"/>
              <w:bottom w:val="nil"/>
              <w:right w:val="nil"/>
            </w:tcBorders>
            <w:shd w:val="clear" w:color="000000" w:fill="CCCCFF"/>
            <w:noWrap/>
            <w:vAlign w:val="bottom"/>
            <w:hideMark/>
          </w:tcPr>
          <w:p w14:paraId="17B09F8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DE3BD6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54E5F25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502" w:type="pct"/>
            <w:tcBorders>
              <w:top w:val="nil"/>
              <w:left w:val="nil"/>
              <w:bottom w:val="nil"/>
              <w:right w:val="nil"/>
            </w:tcBorders>
            <w:shd w:val="clear" w:color="000000" w:fill="CCCCFF"/>
            <w:noWrap/>
            <w:vAlign w:val="bottom"/>
            <w:hideMark/>
          </w:tcPr>
          <w:p w14:paraId="148E7F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411" w:type="pct"/>
            <w:tcBorders>
              <w:top w:val="nil"/>
              <w:left w:val="nil"/>
              <w:bottom w:val="nil"/>
              <w:right w:val="nil"/>
            </w:tcBorders>
            <w:shd w:val="clear" w:color="000000" w:fill="CCCCFF"/>
            <w:noWrap/>
            <w:vAlign w:val="bottom"/>
            <w:hideMark/>
          </w:tcPr>
          <w:p w14:paraId="39BEE69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336" w:type="pct"/>
            <w:tcBorders>
              <w:top w:val="nil"/>
              <w:left w:val="nil"/>
              <w:bottom w:val="nil"/>
              <w:right w:val="nil"/>
            </w:tcBorders>
            <w:shd w:val="clear" w:color="000000" w:fill="CCCCFF"/>
            <w:noWrap/>
            <w:vAlign w:val="bottom"/>
            <w:hideMark/>
          </w:tcPr>
          <w:p w14:paraId="6BA0D7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14F2E36" w14:textId="77777777" w:rsidTr="00232DDC">
        <w:trPr>
          <w:trHeight w:val="255"/>
        </w:trPr>
        <w:tc>
          <w:tcPr>
            <w:tcW w:w="82" w:type="pct"/>
            <w:tcBorders>
              <w:top w:val="nil"/>
              <w:left w:val="nil"/>
              <w:bottom w:val="nil"/>
              <w:right w:val="nil"/>
            </w:tcBorders>
            <w:shd w:val="clear" w:color="000000" w:fill="CCCCFF"/>
            <w:noWrap/>
            <w:vAlign w:val="bottom"/>
            <w:hideMark/>
          </w:tcPr>
          <w:p w14:paraId="0767F70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A7C10D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449F17B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502" w:type="pct"/>
            <w:tcBorders>
              <w:top w:val="nil"/>
              <w:left w:val="nil"/>
              <w:bottom w:val="nil"/>
              <w:right w:val="nil"/>
            </w:tcBorders>
            <w:shd w:val="clear" w:color="000000" w:fill="CCCCFF"/>
            <w:noWrap/>
            <w:vAlign w:val="bottom"/>
            <w:hideMark/>
          </w:tcPr>
          <w:p w14:paraId="265EB5B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411" w:type="pct"/>
            <w:tcBorders>
              <w:top w:val="nil"/>
              <w:left w:val="nil"/>
              <w:bottom w:val="nil"/>
              <w:right w:val="nil"/>
            </w:tcBorders>
            <w:shd w:val="clear" w:color="000000" w:fill="CCCCFF"/>
            <w:noWrap/>
            <w:vAlign w:val="bottom"/>
            <w:hideMark/>
          </w:tcPr>
          <w:p w14:paraId="1A6E9B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270,00</w:t>
            </w:r>
          </w:p>
        </w:tc>
        <w:tc>
          <w:tcPr>
            <w:tcW w:w="336" w:type="pct"/>
            <w:tcBorders>
              <w:top w:val="nil"/>
              <w:left w:val="nil"/>
              <w:bottom w:val="nil"/>
              <w:right w:val="nil"/>
            </w:tcBorders>
            <w:shd w:val="clear" w:color="000000" w:fill="CCCCFF"/>
            <w:noWrap/>
            <w:vAlign w:val="bottom"/>
            <w:hideMark/>
          </w:tcPr>
          <w:p w14:paraId="204BA6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2FBE259B" w14:textId="77777777" w:rsidTr="00232DDC">
        <w:trPr>
          <w:trHeight w:val="255"/>
        </w:trPr>
        <w:tc>
          <w:tcPr>
            <w:tcW w:w="82" w:type="pct"/>
            <w:tcBorders>
              <w:top w:val="nil"/>
              <w:left w:val="nil"/>
              <w:bottom w:val="nil"/>
              <w:right w:val="nil"/>
            </w:tcBorders>
            <w:shd w:val="clear" w:color="auto" w:fill="auto"/>
            <w:noWrap/>
            <w:vAlign w:val="bottom"/>
            <w:hideMark/>
          </w:tcPr>
          <w:p w14:paraId="25AC80DF"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65D8A7C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3A9630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5449907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502" w:type="pct"/>
            <w:tcBorders>
              <w:top w:val="nil"/>
              <w:left w:val="nil"/>
              <w:bottom w:val="nil"/>
              <w:right w:val="nil"/>
            </w:tcBorders>
            <w:shd w:val="clear" w:color="auto" w:fill="auto"/>
            <w:noWrap/>
            <w:vAlign w:val="bottom"/>
            <w:hideMark/>
          </w:tcPr>
          <w:p w14:paraId="2537D53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411" w:type="pct"/>
            <w:tcBorders>
              <w:top w:val="nil"/>
              <w:left w:val="nil"/>
              <w:bottom w:val="nil"/>
              <w:right w:val="nil"/>
            </w:tcBorders>
            <w:shd w:val="clear" w:color="auto" w:fill="auto"/>
            <w:noWrap/>
            <w:vAlign w:val="bottom"/>
            <w:hideMark/>
          </w:tcPr>
          <w:p w14:paraId="69FA4F8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336" w:type="pct"/>
            <w:tcBorders>
              <w:top w:val="nil"/>
              <w:left w:val="nil"/>
              <w:bottom w:val="nil"/>
              <w:right w:val="nil"/>
            </w:tcBorders>
            <w:shd w:val="clear" w:color="auto" w:fill="auto"/>
            <w:noWrap/>
            <w:vAlign w:val="bottom"/>
            <w:hideMark/>
          </w:tcPr>
          <w:p w14:paraId="42C8E32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47439699" w14:textId="77777777" w:rsidTr="00232DDC">
        <w:trPr>
          <w:trHeight w:val="255"/>
        </w:trPr>
        <w:tc>
          <w:tcPr>
            <w:tcW w:w="82" w:type="pct"/>
            <w:tcBorders>
              <w:top w:val="nil"/>
              <w:left w:val="nil"/>
              <w:bottom w:val="nil"/>
              <w:right w:val="nil"/>
            </w:tcBorders>
            <w:shd w:val="clear" w:color="auto" w:fill="auto"/>
            <w:noWrap/>
            <w:vAlign w:val="bottom"/>
            <w:hideMark/>
          </w:tcPr>
          <w:p w14:paraId="2CB5832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A7437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4241</w:t>
            </w:r>
          </w:p>
        </w:tc>
        <w:tc>
          <w:tcPr>
            <w:tcW w:w="2693" w:type="pct"/>
            <w:tcBorders>
              <w:top w:val="nil"/>
              <w:left w:val="nil"/>
              <w:bottom w:val="nil"/>
              <w:right w:val="nil"/>
            </w:tcBorders>
            <w:shd w:val="clear" w:color="auto" w:fill="auto"/>
            <w:noWrap/>
            <w:vAlign w:val="bottom"/>
            <w:hideMark/>
          </w:tcPr>
          <w:p w14:paraId="6793FAA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Knjige</w:t>
            </w:r>
            <w:proofErr w:type="spellEnd"/>
          </w:p>
        </w:tc>
        <w:tc>
          <w:tcPr>
            <w:tcW w:w="505" w:type="pct"/>
            <w:tcBorders>
              <w:top w:val="nil"/>
              <w:left w:val="nil"/>
              <w:bottom w:val="nil"/>
              <w:right w:val="nil"/>
            </w:tcBorders>
            <w:shd w:val="clear" w:color="auto" w:fill="auto"/>
            <w:noWrap/>
            <w:vAlign w:val="bottom"/>
            <w:hideMark/>
          </w:tcPr>
          <w:p w14:paraId="33040FD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DE195C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23B12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270,00</w:t>
            </w:r>
          </w:p>
        </w:tc>
        <w:tc>
          <w:tcPr>
            <w:tcW w:w="336" w:type="pct"/>
            <w:tcBorders>
              <w:top w:val="nil"/>
              <w:left w:val="nil"/>
              <w:bottom w:val="nil"/>
              <w:right w:val="nil"/>
            </w:tcBorders>
            <w:shd w:val="clear" w:color="auto" w:fill="auto"/>
            <w:noWrap/>
            <w:vAlign w:val="bottom"/>
            <w:hideMark/>
          </w:tcPr>
          <w:p w14:paraId="7F49A4C8" w14:textId="77777777" w:rsidR="00965DF4" w:rsidRPr="002F158A" w:rsidRDefault="00965DF4" w:rsidP="00232DDC">
            <w:pPr>
              <w:jc w:val="right"/>
              <w:rPr>
                <w:rFonts w:ascii="Arial" w:hAnsi="Arial" w:cs="Arial"/>
                <w:sz w:val="20"/>
                <w:szCs w:val="20"/>
                <w:lang w:val="en-US"/>
              </w:rPr>
            </w:pPr>
          </w:p>
        </w:tc>
      </w:tr>
      <w:tr w:rsidR="00965DF4" w:rsidRPr="002F158A" w14:paraId="4DFD2F9C" w14:textId="77777777" w:rsidTr="00232DDC">
        <w:trPr>
          <w:trHeight w:val="255"/>
        </w:trPr>
        <w:tc>
          <w:tcPr>
            <w:tcW w:w="82" w:type="pct"/>
            <w:tcBorders>
              <w:top w:val="nil"/>
              <w:left w:val="nil"/>
              <w:bottom w:val="nil"/>
              <w:right w:val="nil"/>
            </w:tcBorders>
            <w:shd w:val="clear" w:color="000000" w:fill="CCCCFF"/>
            <w:noWrap/>
            <w:vAlign w:val="bottom"/>
            <w:hideMark/>
          </w:tcPr>
          <w:p w14:paraId="06F554D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CC5374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04E6002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4.382,00</w:t>
            </w:r>
          </w:p>
        </w:tc>
        <w:tc>
          <w:tcPr>
            <w:tcW w:w="502" w:type="pct"/>
            <w:tcBorders>
              <w:top w:val="nil"/>
              <w:left w:val="nil"/>
              <w:bottom w:val="nil"/>
              <w:right w:val="nil"/>
            </w:tcBorders>
            <w:shd w:val="clear" w:color="000000" w:fill="CCCCFF"/>
            <w:noWrap/>
            <w:vAlign w:val="bottom"/>
            <w:hideMark/>
          </w:tcPr>
          <w:p w14:paraId="06A0807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4.382,00</w:t>
            </w:r>
          </w:p>
        </w:tc>
        <w:tc>
          <w:tcPr>
            <w:tcW w:w="411" w:type="pct"/>
            <w:tcBorders>
              <w:top w:val="nil"/>
              <w:left w:val="nil"/>
              <w:bottom w:val="nil"/>
              <w:right w:val="nil"/>
            </w:tcBorders>
            <w:shd w:val="clear" w:color="000000" w:fill="CCCCFF"/>
            <w:noWrap/>
            <w:vAlign w:val="bottom"/>
            <w:hideMark/>
          </w:tcPr>
          <w:p w14:paraId="566DBD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6.120,25</w:t>
            </w:r>
          </w:p>
        </w:tc>
        <w:tc>
          <w:tcPr>
            <w:tcW w:w="336" w:type="pct"/>
            <w:tcBorders>
              <w:top w:val="nil"/>
              <w:left w:val="nil"/>
              <w:bottom w:val="nil"/>
              <w:right w:val="nil"/>
            </w:tcBorders>
            <w:shd w:val="clear" w:color="000000" w:fill="CCCCFF"/>
            <w:noWrap/>
            <w:vAlign w:val="bottom"/>
            <w:hideMark/>
          </w:tcPr>
          <w:p w14:paraId="4B1A60B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139,6%</w:t>
            </w:r>
          </w:p>
        </w:tc>
      </w:tr>
      <w:tr w:rsidR="00965DF4" w:rsidRPr="002F158A" w14:paraId="05252258" w14:textId="77777777" w:rsidTr="00232DDC">
        <w:trPr>
          <w:trHeight w:val="255"/>
        </w:trPr>
        <w:tc>
          <w:tcPr>
            <w:tcW w:w="82" w:type="pct"/>
            <w:tcBorders>
              <w:top w:val="nil"/>
              <w:left w:val="nil"/>
              <w:bottom w:val="nil"/>
              <w:right w:val="nil"/>
            </w:tcBorders>
            <w:shd w:val="clear" w:color="000000" w:fill="CCCCFF"/>
            <w:noWrap/>
            <w:vAlign w:val="bottom"/>
            <w:hideMark/>
          </w:tcPr>
          <w:p w14:paraId="0518596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122B77B4"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289BE45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3.585,00</w:t>
            </w:r>
          </w:p>
        </w:tc>
        <w:tc>
          <w:tcPr>
            <w:tcW w:w="502" w:type="pct"/>
            <w:tcBorders>
              <w:top w:val="nil"/>
              <w:left w:val="nil"/>
              <w:bottom w:val="nil"/>
              <w:right w:val="nil"/>
            </w:tcBorders>
            <w:shd w:val="clear" w:color="000000" w:fill="CCCCFF"/>
            <w:noWrap/>
            <w:vAlign w:val="bottom"/>
            <w:hideMark/>
          </w:tcPr>
          <w:p w14:paraId="7F93E76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3.585,00</w:t>
            </w:r>
          </w:p>
        </w:tc>
        <w:tc>
          <w:tcPr>
            <w:tcW w:w="411" w:type="pct"/>
            <w:tcBorders>
              <w:top w:val="nil"/>
              <w:left w:val="nil"/>
              <w:bottom w:val="nil"/>
              <w:right w:val="nil"/>
            </w:tcBorders>
            <w:shd w:val="clear" w:color="000000" w:fill="CCCCFF"/>
            <w:noWrap/>
            <w:vAlign w:val="bottom"/>
            <w:hideMark/>
          </w:tcPr>
          <w:p w14:paraId="68210F5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5.320,25</w:t>
            </w:r>
          </w:p>
        </w:tc>
        <w:tc>
          <w:tcPr>
            <w:tcW w:w="336" w:type="pct"/>
            <w:tcBorders>
              <w:top w:val="nil"/>
              <w:left w:val="nil"/>
              <w:bottom w:val="nil"/>
              <w:right w:val="nil"/>
            </w:tcBorders>
            <w:shd w:val="clear" w:color="000000" w:fill="CCCCFF"/>
            <w:noWrap/>
            <w:vAlign w:val="bottom"/>
            <w:hideMark/>
          </w:tcPr>
          <w:p w14:paraId="575579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148,4%</w:t>
            </w:r>
          </w:p>
        </w:tc>
      </w:tr>
      <w:tr w:rsidR="00965DF4" w:rsidRPr="002F158A" w14:paraId="15E190D5" w14:textId="77777777" w:rsidTr="00232DDC">
        <w:trPr>
          <w:trHeight w:val="255"/>
        </w:trPr>
        <w:tc>
          <w:tcPr>
            <w:tcW w:w="82" w:type="pct"/>
            <w:tcBorders>
              <w:top w:val="nil"/>
              <w:left w:val="nil"/>
              <w:bottom w:val="nil"/>
              <w:right w:val="nil"/>
            </w:tcBorders>
            <w:shd w:val="clear" w:color="auto" w:fill="auto"/>
            <w:noWrap/>
            <w:vAlign w:val="bottom"/>
            <w:hideMark/>
          </w:tcPr>
          <w:p w14:paraId="7CA330B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B90661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0DA8A3F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19A73C5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3.585,00</w:t>
            </w:r>
          </w:p>
        </w:tc>
        <w:tc>
          <w:tcPr>
            <w:tcW w:w="502" w:type="pct"/>
            <w:tcBorders>
              <w:top w:val="nil"/>
              <w:left w:val="nil"/>
              <w:bottom w:val="nil"/>
              <w:right w:val="nil"/>
            </w:tcBorders>
            <w:shd w:val="clear" w:color="auto" w:fill="auto"/>
            <w:noWrap/>
            <w:vAlign w:val="bottom"/>
            <w:hideMark/>
          </w:tcPr>
          <w:p w14:paraId="3FC3520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3.585,00</w:t>
            </w:r>
          </w:p>
        </w:tc>
        <w:tc>
          <w:tcPr>
            <w:tcW w:w="411" w:type="pct"/>
            <w:tcBorders>
              <w:top w:val="nil"/>
              <w:left w:val="nil"/>
              <w:bottom w:val="nil"/>
              <w:right w:val="nil"/>
            </w:tcBorders>
            <w:shd w:val="clear" w:color="auto" w:fill="auto"/>
            <w:noWrap/>
            <w:vAlign w:val="bottom"/>
            <w:hideMark/>
          </w:tcPr>
          <w:p w14:paraId="432F217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5.320,25</w:t>
            </w:r>
          </w:p>
        </w:tc>
        <w:tc>
          <w:tcPr>
            <w:tcW w:w="336" w:type="pct"/>
            <w:tcBorders>
              <w:top w:val="nil"/>
              <w:left w:val="nil"/>
              <w:bottom w:val="nil"/>
              <w:right w:val="nil"/>
            </w:tcBorders>
            <w:shd w:val="clear" w:color="auto" w:fill="auto"/>
            <w:noWrap/>
            <w:vAlign w:val="bottom"/>
            <w:hideMark/>
          </w:tcPr>
          <w:p w14:paraId="02230E2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148,4%</w:t>
            </w:r>
          </w:p>
        </w:tc>
      </w:tr>
      <w:tr w:rsidR="00965DF4" w:rsidRPr="002F158A" w14:paraId="2FF4BEB8" w14:textId="77777777" w:rsidTr="00232DDC">
        <w:trPr>
          <w:trHeight w:val="255"/>
        </w:trPr>
        <w:tc>
          <w:tcPr>
            <w:tcW w:w="82" w:type="pct"/>
            <w:tcBorders>
              <w:top w:val="nil"/>
              <w:left w:val="nil"/>
              <w:bottom w:val="nil"/>
              <w:right w:val="nil"/>
            </w:tcBorders>
            <w:shd w:val="clear" w:color="auto" w:fill="auto"/>
            <w:noWrap/>
            <w:vAlign w:val="bottom"/>
            <w:hideMark/>
          </w:tcPr>
          <w:p w14:paraId="097DFF7F"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1BF538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4241</w:t>
            </w:r>
          </w:p>
        </w:tc>
        <w:tc>
          <w:tcPr>
            <w:tcW w:w="2693" w:type="pct"/>
            <w:tcBorders>
              <w:top w:val="nil"/>
              <w:left w:val="nil"/>
              <w:bottom w:val="nil"/>
              <w:right w:val="nil"/>
            </w:tcBorders>
            <w:shd w:val="clear" w:color="auto" w:fill="auto"/>
            <w:noWrap/>
            <w:vAlign w:val="bottom"/>
            <w:hideMark/>
          </w:tcPr>
          <w:p w14:paraId="63F411D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Knjige</w:t>
            </w:r>
            <w:proofErr w:type="spellEnd"/>
          </w:p>
        </w:tc>
        <w:tc>
          <w:tcPr>
            <w:tcW w:w="505" w:type="pct"/>
            <w:tcBorders>
              <w:top w:val="nil"/>
              <w:left w:val="nil"/>
              <w:bottom w:val="nil"/>
              <w:right w:val="nil"/>
            </w:tcBorders>
            <w:shd w:val="clear" w:color="auto" w:fill="auto"/>
            <w:noWrap/>
            <w:vAlign w:val="bottom"/>
            <w:hideMark/>
          </w:tcPr>
          <w:p w14:paraId="255D875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01D5EA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1C5354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5.320,25</w:t>
            </w:r>
          </w:p>
        </w:tc>
        <w:tc>
          <w:tcPr>
            <w:tcW w:w="336" w:type="pct"/>
            <w:tcBorders>
              <w:top w:val="nil"/>
              <w:left w:val="nil"/>
              <w:bottom w:val="nil"/>
              <w:right w:val="nil"/>
            </w:tcBorders>
            <w:shd w:val="clear" w:color="auto" w:fill="auto"/>
            <w:noWrap/>
            <w:vAlign w:val="bottom"/>
            <w:hideMark/>
          </w:tcPr>
          <w:p w14:paraId="15992A34" w14:textId="77777777" w:rsidR="00965DF4" w:rsidRPr="002F158A" w:rsidRDefault="00965DF4" w:rsidP="00232DDC">
            <w:pPr>
              <w:jc w:val="right"/>
              <w:rPr>
                <w:rFonts w:ascii="Arial" w:hAnsi="Arial" w:cs="Arial"/>
                <w:sz w:val="20"/>
                <w:szCs w:val="20"/>
                <w:lang w:val="en-US"/>
              </w:rPr>
            </w:pPr>
          </w:p>
        </w:tc>
      </w:tr>
      <w:tr w:rsidR="00965DF4" w:rsidRPr="002F158A" w14:paraId="1A081AD0" w14:textId="77777777" w:rsidTr="00232DDC">
        <w:trPr>
          <w:trHeight w:val="255"/>
        </w:trPr>
        <w:tc>
          <w:tcPr>
            <w:tcW w:w="82" w:type="pct"/>
            <w:tcBorders>
              <w:top w:val="nil"/>
              <w:left w:val="nil"/>
              <w:bottom w:val="nil"/>
              <w:right w:val="nil"/>
            </w:tcBorders>
            <w:shd w:val="clear" w:color="000000" w:fill="CCCCFF"/>
            <w:noWrap/>
            <w:vAlign w:val="bottom"/>
            <w:hideMark/>
          </w:tcPr>
          <w:p w14:paraId="5B456AA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119E316"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5.4. Kapitalne pomoći iz županijskog proračuna</w:t>
            </w:r>
          </w:p>
        </w:tc>
        <w:tc>
          <w:tcPr>
            <w:tcW w:w="505" w:type="pct"/>
            <w:tcBorders>
              <w:top w:val="nil"/>
              <w:left w:val="nil"/>
              <w:bottom w:val="nil"/>
              <w:right w:val="nil"/>
            </w:tcBorders>
            <w:shd w:val="clear" w:color="000000" w:fill="CCCCFF"/>
            <w:noWrap/>
            <w:vAlign w:val="bottom"/>
            <w:hideMark/>
          </w:tcPr>
          <w:p w14:paraId="292988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w:t>
            </w:r>
          </w:p>
        </w:tc>
        <w:tc>
          <w:tcPr>
            <w:tcW w:w="502" w:type="pct"/>
            <w:tcBorders>
              <w:top w:val="nil"/>
              <w:left w:val="nil"/>
              <w:bottom w:val="nil"/>
              <w:right w:val="nil"/>
            </w:tcBorders>
            <w:shd w:val="clear" w:color="000000" w:fill="CCCCFF"/>
            <w:noWrap/>
            <w:vAlign w:val="bottom"/>
            <w:hideMark/>
          </w:tcPr>
          <w:p w14:paraId="3978AB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797,00</w:t>
            </w:r>
          </w:p>
        </w:tc>
        <w:tc>
          <w:tcPr>
            <w:tcW w:w="411" w:type="pct"/>
            <w:tcBorders>
              <w:top w:val="nil"/>
              <w:left w:val="nil"/>
              <w:bottom w:val="nil"/>
              <w:right w:val="nil"/>
            </w:tcBorders>
            <w:shd w:val="clear" w:color="000000" w:fill="CCCCFF"/>
            <w:noWrap/>
            <w:vAlign w:val="bottom"/>
            <w:hideMark/>
          </w:tcPr>
          <w:p w14:paraId="6551541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w:t>
            </w:r>
          </w:p>
        </w:tc>
        <w:tc>
          <w:tcPr>
            <w:tcW w:w="336" w:type="pct"/>
            <w:tcBorders>
              <w:top w:val="nil"/>
              <w:left w:val="nil"/>
              <w:bottom w:val="nil"/>
              <w:right w:val="nil"/>
            </w:tcBorders>
            <w:shd w:val="clear" w:color="000000" w:fill="CCCCFF"/>
            <w:noWrap/>
            <w:vAlign w:val="bottom"/>
            <w:hideMark/>
          </w:tcPr>
          <w:p w14:paraId="7C13AE0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100,3%</w:t>
            </w:r>
          </w:p>
        </w:tc>
      </w:tr>
      <w:tr w:rsidR="00965DF4" w:rsidRPr="002F158A" w14:paraId="77A9CE25" w14:textId="77777777" w:rsidTr="00232DDC">
        <w:trPr>
          <w:trHeight w:val="255"/>
        </w:trPr>
        <w:tc>
          <w:tcPr>
            <w:tcW w:w="82" w:type="pct"/>
            <w:tcBorders>
              <w:top w:val="nil"/>
              <w:left w:val="nil"/>
              <w:bottom w:val="nil"/>
              <w:right w:val="nil"/>
            </w:tcBorders>
            <w:shd w:val="clear" w:color="auto" w:fill="auto"/>
            <w:noWrap/>
            <w:vAlign w:val="bottom"/>
            <w:hideMark/>
          </w:tcPr>
          <w:p w14:paraId="43F9502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E843FD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4292990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D05DE5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797,00</w:t>
            </w:r>
          </w:p>
        </w:tc>
        <w:tc>
          <w:tcPr>
            <w:tcW w:w="502" w:type="pct"/>
            <w:tcBorders>
              <w:top w:val="nil"/>
              <w:left w:val="nil"/>
              <w:bottom w:val="nil"/>
              <w:right w:val="nil"/>
            </w:tcBorders>
            <w:shd w:val="clear" w:color="auto" w:fill="auto"/>
            <w:noWrap/>
            <w:vAlign w:val="bottom"/>
            <w:hideMark/>
          </w:tcPr>
          <w:p w14:paraId="3530656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797,00</w:t>
            </w:r>
          </w:p>
        </w:tc>
        <w:tc>
          <w:tcPr>
            <w:tcW w:w="411" w:type="pct"/>
            <w:tcBorders>
              <w:top w:val="nil"/>
              <w:left w:val="nil"/>
              <w:bottom w:val="nil"/>
              <w:right w:val="nil"/>
            </w:tcBorders>
            <w:shd w:val="clear" w:color="auto" w:fill="auto"/>
            <w:noWrap/>
            <w:vAlign w:val="bottom"/>
            <w:hideMark/>
          </w:tcPr>
          <w:p w14:paraId="1CB0306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336" w:type="pct"/>
            <w:tcBorders>
              <w:top w:val="nil"/>
              <w:left w:val="nil"/>
              <w:bottom w:val="nil"/>
              <w:right w:val="nil"/>
            </w:tcBorders>
            <w:shd w:val="clear" w:color="auto" w:fill="auto"/>
            <w:noWrap/>
            <w:vAlign w:val="bottom"/>
            <w:hideMark/>
          </w:tcPr>
          <w:p w14:paraId="2E3D105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100,3%</w:t>
            </w:r>
          </w:p>
        </w:tc>
      </w:tr>
      <w:tr w:rsidR="00965DF4" w:rsidRPr="002F158A" w14:paraId="436970DC" w14:textId="77777777" w:rsidTr="00232DDC">
        <w:trPr>
          <w:trHeight w:val="255"/>
        </w:trPr>
        <w:tc>
          <w:tcPr>
            <w:tcW w:w="82" w:type="pct"/>
            <w:tcBorders>
              <w:top w:val="nil"/>
              <w:left w:val="nil"/>
              <w:bottom w:val="nil"/>
              <w:right w:val="nil"/>
            </w:tcBorders>
            <w:shd w:val="clear" w:color="auto" w:fill="auto"/>
            <w:noWrap/>
            <w:vAlign w:val="bottom"/>
            <w:hideMark/>
          </w:tcPr>
          <w:p w14:paraId="4856662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59940E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4241</w:t>
            </w:r>
          </w:p>
        </w:tc>
        <w:tc>
          <w:tcPr>
            <w:tcW w:w="2693" w:type="pct"/>
            <w:tcBorders>
              <w:top w:val="nil"/>
              <w:left w:val="nil"/>
              <w:bottom w:val="nil"/>
              <w:right w:val="nil"/>
            </w:tcBorders>
            <w:shd w:val="clear" w:color="auto" w:fill="auto"/>
            <w:noWrap/>
            <w:vAlign w:val="bottom"/>
            <w:hideMark/>
          </w:tcPr>
          <w:p w14:paraId="535CB9B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Knjige</w:t>
            </w:r>
            <w:proofErr w:type="spellEnd"/>
          </w:p>
        </w:tc>
        <w:tc>
          <w:tcPr>
            <w:tcW w:w="505" w:type="pct"/>
            <w:tcBorders>
              <w:top w:val="nil"/>
              <w:left w:val="nil"/>
              <w:bottom w:val="nil"/>
              <w:right w:val="nil"/>
            </w:tcBorders>
            <w:shd w:val="clear" w:color="auto" w:fill="auto"/>
            <w:noWrap/>
            <w:vAlign w:val="bottom"/>
            <w:hideMark/>
          </w:tcPr>
          <w:p w14:paraId="274E41E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04233C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6C80C8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w:t>
            </w:r>
          </w:p>
        </w:tc>
        <w:tc>
          <w:tcPr>
            <w:tcW w:w="336" w:type="pct"/>
            <w:tcBorders>
              <w:top w:val="nil"/>
              <w:left w:val="nil"/>
              <w:bottom w:val="nil"/>
              <w:right w:val="nil"/>
            </w:tcBorders>
            <w:shd w:val="clear" w:color="auto" w:fill="auto"/>
            <w:noWrap/>
            <w:vAlign w:val="bottom"/>
            <w:hideMark/>
          </w:tcPr>
          <w:p w14:paraId="4394ED89" w14:textId="77777777" w:rsidR="00965DF4" w:rsidRPr="002F158A" w:rsidRDefault="00965DF4" w:rsidP="00232DDC">
            <w:pPr>
              <w:jc w:val="right"/>
              <w:rPr>
                <w:rFonts w:ascii="Arial" w:hAnsi="Arial" w:cs="Arial"/>
                <w:sz w:val="20"/>
                <w:szCs w:val="20"/>
                <w:lang w:val="en-US"/>
              </w:rPr>
            </w:pPr>
          </w:p>
        </w:tc>
      </w:tr>
      <w:tr w:rsidR="00965DF4" w:rsidRPr="002F158A" w14:paraId="68B2513E" w14:textId="77777777" w:rsidTr="00232DDC">
        <w:trPr>
          <w:trHeight w:val="255"/>
        </w:trPr>
        <w:tc>
          <w:tcPr>
            <w:tcW w:w="82" w:type="pct"/>
            <w:tcBorders>
              <w:top w:val="nil"/>
              <w:left w:val="nil"/>
              <w:bottom w:val="nil"/>
              <w:right w:val="nil"/>
            </w:tcBorders>
            <w:shd w:val="clear" w:color="000000" w:fill="FFFF99"/>
            <w:noWrap/>
            <w:vAlign w:val="bottom"/>
            <w:hideMark/>
          </w:tcPr>
          <w:p w14:paraId="3F1B792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1C035663"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K100064</w:t>
            </w:r>
          </w:p>
        </w:tc>
        <w:tc>
          <w:tcPr>
            <w:tcW w:w="2693" w:type="pct"/>
            <w:tcBorders>
              <w:top w:val="nil"/>
              <w:left w:val="nil"/>
              <w:bottom w:val="nil"/>
              <w:right w:val="nil"/>
            </w:tcBorders>
            <w:shd w:val="clear" w:color="000000" w:fill="FFFF99"/>
            <w:noWrap/>
            <w:vAlign w:val="bottom"/>
            <w:hideMark/>
          </w:tcPr>
          <w:p w14:paraId="4715D48E"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uredske opreme</w:t>
            </w:r>
          </w:p>
        </w:tc>
        <w:tc>
          <w:tcPr>
            <w:tcW w:w="505" w:type="pct"/>
            <w:tcBorders>
              <w:top w:val="nil"/>
              <w:left w:val="nil"/>
              <w:bottom w:val="nil"/>
              <w:right w:val="nil"/>
            </w:tcBorders>
            <w:shd w:val="clear" w:color="000000" w:fill="FFFF99"/>
            <w:noWrap/>
            <w:vAlign w:val="bottom"/>
            <w:hideMark/>
          </w:tcPr>
          <w:p w14:paraId="2B88151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2.655,00</w:t>
            </w:r>
          </w:p>
        </w:tc>
        <w:tc>
          <w:tcPr>
            <w:tcW w:w="502" w:type="pct"/>
            <w:tcBorders>
              <w:top w:val="nil"/>
              <w:left w:val="nil"/>
              <w:bottom w:val="nil"/>
              <w:right w:val="nil"/>
            </w:tcBorders>
            <w:shd w:val="clear" w:color="000000" w:fill="FFFF99"/>
            <w:noWrap/>
            <w:vAlign w:val="bottom"/>
            <w:hideMark/>
          </w:tcPr>
          <w:p w14:paraId="1E9DF47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3.005,00</w:t>
            </w:r>
          </w:p>
        </w:tc>
        <w:tc>
          <w:tcPr>
            <w:tcW w:w="411" w:type="pct"/>
            <w:tcBorders>
              <w:top w:val="nil"/>
              <w:left w:val="nil"/>
              <w:bottom w:val="nil"/>
              <w:right w:val="nil"/>
            </w:tcBorders>
            <w:shd w:val="clear" w:color="000000" w:fill="FFFF99"/>
            <w:noWrap/>
            <w:vAlign w:val="bottom"/>
            <w:hideMark/>
          </w:tcPr>
          <w:p w14:paraId="2CB83C4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3.000,00</w:t>
            </w:r>
          </w:p>
        </w:tc>
        <w:tc>
          <w:tcPr>
            <w:tcW w:w="336" w:type="pct"/>
            <w:tcBorders>
              <w:top w:val="nil"/>
              <w:left w:val="nil"/>
              <w:bottom w:val="nil"/>
              <w:right w:val="nil"/>
            </w:tcBorders>
            <w:shd w:val="clear" w:color="000000" w:fill="FFFF99"/>
            <w:noWrap/>
            <w:vAlign w:val="bottom"/>
            <w:hideMark/>
          </w:tcPr>
          <w:p w14:paraId="32EDD28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99,83%</w:t>
            </w:r>
          </w:p>
        </w:tc>
      </w:tr>
      <w:tr w:rsidR="00965DF4" w:rsidRPr="002F158A" w14:paraId="41B4C3F1" w14:textId="77777777" w:rsidTr="00232DDC">
        <w:trPr>
          <w:trHeight w:val="255"/>
        </w:trPr>
        <w:tc>
          <w:tcPr>
            <w:tcW w:w="82" w:type="pct"/>
            <w:tcBorders>
              <w:top w:val="nil"/>
              <w:left w:val="nil"/>
              <w:bottom w:val="nil"/>
              <w:right w:val="nil"/>
            </w:tcBorders>
            <w:shd w:val="clear" w:color="000000" w:fill="CCCCFF"/>
            <w:noWrap/>
            <w:vAlign w:val="bottom"/>
            <w:hideMark/>
          </w:tcPr>
          <w:p w14:paraId="1BE3AD5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87C9E3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FCEA11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2507960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w:t>
            </w:r>
          </w:p>
        </w:tc>
        <w:tc>
          <w:tcPr>
            <w:tcW w:w="411" w:type="pct"/>
            <w:tcBorders>
              <w:top w:val="nil"/>
              <w:left w:val="nil"/>
              <w:bottom w:val="nil"/>
              <w:right w:val="nil"/>
            </w:tcBorders>
            <w:shd w:val="clear" w:color="000000" w:fill="CCCCFF"/>
            <w:noWrap/>
            <w:vAlign w:val="bottom"/>
            <w:hideMark/>
          </w:tcPr>
          <w:p w14:paraId="2F1433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345,54</w:t>
            </w:r>
          </w:p>
        </w:tc>
        <w:tc>
          <w:tcPr>
            <w:tcW w:w="336" w:type="pct"/>
            <w:tcBorders>
              <w:top w:val="nil"/>
              <w:left w:val="nil"/>
              <w:bottom w:val="nil"/>
              <w:right w:val="nil"/>
            </w:tcBorders>
            <w:shd w:val="clear" w:color="000000" w:fill="CCCCFF"/>
            <w:noWrap/>
            <w:vAlign w:val="bottom"/>
            <w:hideMark/>
          </w:tcPr>
          <w:p w14:paraId="34FF503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98,73%</w:t>
            </w:r>
          </w:p>
        </w:tc>
      </w:tr>
      <w:tr w:rsidR="00965DF4" w:rsidRPr="002F158A" w14:paraId="5776D522" w14:textId="77777777" w:rsidTr="00232DDC">
        <w:trPr>
          <w:trHeight w:val="255"/>
        </w:trPr>
        <w:tc>
          <w:tcPr>
            <w:tcW w:w="82" w:type="pct"/>
            <w:tcBorders>
              <w:top w:val="nil"/>
              <w:left w:val="nil"/>
              <w:bottom w:val="nil"/>
              <w:right w:val="nil"/>
            </w:tcBorders>
            <w:shd w:val="clear" w:color="000000" w:fill="CCCCFF"/>
            <w:noWrap/>
            <w:vAlign w:val="bottom"/>
            <w:hideMark/>
          </w:tcPr>
          <w:p w14:paraId="4ECDC15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67F7A8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38B746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7FDE0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350,00</w:t>
            </w:r>
          </w:p>
        </w:tc>
        <w:tc>
          <w:tcPr>
            <w:tcW w:w="411" w:type="pct"/>
            <w:tcBorders>
              <w:top w:val="nil"/>
              <w:left w:val="nil"/>
              <w:bottom w:val="nil"/>
              <w:right w:val="nil"/>
            </w:tcBorders>
            <w:shd w:val="clear" w:color="000000" w:fill="CCCCFF"/>
            <w:noWrap/>
            <w:vAlign w:val="bottom"/>
            <w:hideMark/>
          </w:tcPr>
          <w:p w14:paraId="2191A82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345,54</w:t>
            </w:r>
          </w:p>
        </w:tc>
        <w:tc>
          <w:tcPr>
            <w:tcW w:w="336" w:type="pct"/>
            <w:tcBorders>
              <w:top w:val="nil"/>
              <w:left w:val="nil"/>
              <w:bottom w:val="nil"/>
              <w:right w:val="nil"/>
            </w:tcBorders>
            <w:shd w:val="clear" w:color="000000" w:fill="CCCCFF"/>
            <w:noWrap/>
            <w:vAlign w:val="bottom"/>
            <w:hideMark/>
          </w:tcPr>
          <w:p w14:paraId="6BEBFDD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98,73%</w:t>
            </w:r>
          </w:p>
        </w:tc>
      </w:tr>
      <w:tr w:rsidR="00965DF4" w:rsidRPr="002F158A" w14:paraId="79823E30" w14:textId="77777777" w:rsidTr="00232DDC">
        <w:trPr>
          <w:trHeight w:val="255"/>
        </w:trPr>
        <w:tc>
          <w:tcPr>
            <w:tcW w:w="82" w:type="pct"/>
            <w:tcBorders>
              <w:top w:val="nil"/>
              <w:left w:val="nil"/>
              <w:bottom w:val="nil"/>
              <w:right w:val="nil"/>
            </w:tcBorders>
            <w:shd w:val="clear" w:color="auto" w:fill="auto"/>
            <w:noWrap/>
            <w:vAlign w:val="bottom"/>
            <w:hideMark/>
          </w:tcPr>
          <w:p w14:paraId="04DB6F1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140A05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754EAA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FBBAF0F"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E37C5D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350,00</w:t>
            </w:r>
          </w:p>
        </w:tc>
        <w:tc>
          <w:tcPr>
            <w:tcW w:w="411" w:type="pct"/>
            <w:tcBorders>
              <w:top w:val="nil"/>
              <w:left w:val="nil"/>
              <w:bottom w:val="nil"/>
              <w:right w:val="nil"/>
            </w:tcBorders>
            <w:shd w:val="clear" w:color="auto" w:fill="auto"/>
            <w:noWrap/>
            <w:vAlign w:val="bottom"/>
            <w:hideMark/>
          </w:tcPr>
          <w:p w14:paraId="0CAD987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345,54</w:t>
            </w:r>
          </w:p>
        </w:tc>
        <w:tc>
          <w:tcPr>
            <w:tcW w:w="336" w:type="pct"/>
            <w:tcBorders>
              <w:top w:val="nil"/>
              <w:left w:val="nil"/>
              <w:bottom w:val="nil"/>
              <w:right w:val="nil"/>
            </w:tcBorders>
            <w:shd w:val="clear" w:color="auto" w:fill="auto"/>
            <w:noWrap/>
            <w:vAlign w:val="bottom"/>
            <w:hideMark/>
          </w:tcPr>
          <w:p w14:paraId="7ABE81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98,73%</w:t>
            </w:r>
          </w:p>
        </w:tc>
      </w:tr>
      <w:tr w:rsidR="00965DF4" w:rsidRPr="002F158A" w14:paraId="7546964F" w14:textId="77777777" w:rsidTr="00232DDC">
        <w:trPr>
          <w:trHeight w:val="255"/>
        </w:trPr>
        <w:tc>
          <w:tcPr>
            <w:tcW w:w="82" w:type="pct"/>
            <w:tcBorders>
              <w:top w:val="nil"/>
              <w:left w:val="nil"/>
              <w:bottom w:val="nil"/>
              <w:right w:val="nil"/>
            </w:tcBorders>
            <w:shd w:val="clear" w:color="auto" w:fill="auto"/>
            <w:noWrap/>
            <w:vAlign w:val="bottom"/>
            <w:hideMark/>
          </w:tcPr>
          <w:p w14:paraId="14989E04"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3DF2CC8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269E39E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1F20365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1D1CF99"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915DD3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345,54</w:t>
            </w:r>
          </w:p>
        </w:tc>
        <w:tc>
          <w:tcPr>
            <w:tcW w:w="336" w:type="pct"/>
            <w:tcBorders>
              <w:top w:val="nil"/>
              <w:left w:val="nil"/>
              <w:bottom w:val="nil"/>
              <w:right w:val="nil"/>
            </w:tcBorders>
            <w:shd w:val="clear" w:color="auto" w:fill="auto"/>
            <w:noWrap/>
            <w:vAlign w:val="bottom"/>
            <w:hideMark/>
          </w:tcPr>
          <w:p w14:paraId="36D3C558" w14:textId="77777777" w:rsidR="00965DF4" w:rsidRPr="002F158A" w:rsidRDefault="00965DF4" w:rsidP="00232DDC">
            <w:pPr>
              <w:jc w:val="right"/>
              <w:rPr>
                <w:rFonts w:ascii="Arial" w:hAnsi="Arial" w:cs="Arial"/>
                <w:sz w:val="20"/>
                <w:szCs w:val="20"/>
                <w:lang w:val="en-US"/>
              </w:rPr>
            </w:pPr>
          </w:p>
        </w:tc>
      </w:tr>
      <w:tr w:rsidR="00965DF4" w:rsidRPr="002F158A" w14:paraId="4A20BFD0" w14:textId="77777777" w:rsidTr="00232DDC">
        <w:trPr>
          <w:trHeight w:val="255"/>
        </w:trPr>
        <w:tc>
          <w:tcPr>
            <w:tcW w:w="82" w:type="pct"/>
            <w:tcBorders>
              <w:top w:val="nil"/>
              <w:left w:val="nil"/>
              <w:bottom w:val="nil"/>
              <w:right w:val="nil"/>
            </w:tcBorders>
            <w:shd w:val="clear" w:color="000000" w:fill="CCCCFF"/>
            <w:noWrap/>
            <w:vAlign w:val="bottom"/>
            <w:hideMark/>
          </w:tcPr>
          <w:p w14:paraId="300150A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D7F1B1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03FED3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502" w:type="pct"/>
            <w:tcBorders>
              <w:top w:val="nil"/>
              <w:left w:val="nil"/>
              <w:bottom w:val="nil"/>
              <w:right w:val="nil"/>
            </w:tcBorders>
            <w:shd w:val="clear" w:color="000000" w:fill="CCCCFF"/>
            <w:noWrap/>
            <w:vAlign w:val="bottom"/>
            <w:hideMark/>
          </w:tcPr>
          <w:p w14:paraId="3F7C545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411" w:type="pct"/>
            <w:tcBorders>
              <w:top w:val="nil"/>
              <w:left w:val="nil"/>
              <w:bottom w:val="nil"/>
              <w:right w:val="nil"/>
            </w:tcBorders>
            <w:shd w:val="clear" w:color="000000" w:fill="CCCCFF"/>
            <w:noWrap/>
            <w:vAlign w:val="bottom"/>
            <w:hideMark/>
          </w:tcPr>
          <w:p w14:paraId="1FBC3C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2.654,46</w:t>
            </w:r>
          </w:p>
        </w:tc>
        <w:tc>
          <w:tcPr>
            <w:tcW w:w="336" w:type="pct"/>
            <w:tcBorders>
              <w:top w:val="nil"/>
              <w:left w:val="nil"/>
              <w:bottom w:val="nil"/>
              <w:right w:val="nil"/>
            </w:tcBorders>
            <w:shd w:val="clear" w:color="000000" w:fill="CCCCFF"/>
            <w:noWrap/>
            <w:vAlign w:val="bottom"/>
            <w:hideMark/>
          </w:tcPr>
          <w:p w14:paraId="136FFBE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78AD73E1" w14:textId="77777777" w:rsidTr="00232DDC">
        <w:trPr>
          <w:trHeight w:val="255"/>
        </w:trPr>
        <w:tc>
          <w:tcPr>
            <w:tcW w:w="82" w:type="pct"/>
            <w:tcBorders>
              <w:top w:val="nil"/>
              <w:left w:val="nil"/>
              <w:bottom w:val="nil"/>
              <w:right w:val="nil"/>
            </w:tcBorders>
            <w:shd w:val="clear" w:color="000000" w:fill="CCCCFF"/>
            <w:noWrap/>
            <w:vAlign w:val="bottom"/>
            <w:hideMark/>
          </w:tcPr>
          <w:p w14:paraId="656B6D0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5434112"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5.3. Kapitalne pomoći iz državnog proračuna</w:t>
            </w:r>
          </w:p>
        </w:tc>
        <w:tc>
          <w:tcPr>
            <w:tcW w:w="505" w:type="pct"/>
            <w:tcBorders>
              <w:top w:val="nil"/>
              <w:left w:val="nil"/>
              <w:bottom w:val="nil"/>
              <w:right w:val="nil"/>
            </w:tcBorders>
            <w:shd w:val="clear" w:color="000000" w:fill="CCCCFF"/>
            <w:noWrap/>
            <w:vAlign w:val="bottom"/>
            <w:hideMark/>
          </w:tcPr>
          <w:p w14:paraId="602435F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502" w:type="pct"/>
            <w:tcBorders>
              <w:top w:val="nil"/>
              <w:left w:val="nil"/>
              <w:bottom w:val="nil"/>
              <w:right w:val="nil"/>
            </w:tcBorders>
            <w:shd w:val="clear" w:color="000000" w:fill="CCCCFF"/>
            <w:noWrap/>
            <w:vAlign w:val="bottom"/>
            <w:hideMark/>
          </w:tcPr>
          <w:p w14:paraId="68372A2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2.655,00</w:t>
            </w:r>
          </w:p>
        </w:tc>
        <w:tc>
          <w:tcPr>
            <w:tcW w:w="411" w:type="pct"/>
            <w:tcBorders>
              <w:top w:val="nil"/>
              <w:left w:val="nil"/>
              <w:bottom w:val="nil"/>
              <w:right w:val="nil"/>
            </w:tcBorders>
            <w:shd w:val="clear" w:color="000000" w:fill="CCCCFF"/>
            <w:noWrap/>
            <w:vAlign w:val="bottom"/>
            <w:hideMark/>
          </w:tcPr>
          <w:p w14:paraId="275A24A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2.654,46</w:t>
            </w:r>
          </w:p>
        </w:tc>
        <w:tc>
          <w:tcPr>
            <w:tcW w:w="336" w:type="pct"/>
            <w:tcBorders>
              <w:top w:val="nil"/>
              <w:left w:val="nil"/>
              <w:bottom w:val="nil"/>
              <w:right w:val="nil"/>
            </w:tcBorders>
            <w:shd w:val="clear" w:color="000000" w:fill="CCCCFF"/>
            <w:noWrap/>
            <w:vAlign w:val="bottom"/>
            <w:hideMark/>
          </w:tcPr>
          <w:p w14:paraId="483D748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99,98%</w:t>
            </w:r>
          </w:p>
        </w:tc>
      </w:tr>
      <w:tr w:rsidR="00965DF4" w:rsidRPr="002F158A" w14:paraId="47269F30" w14:textId="77777777" w:rsidTr="00232DDC">
        <w:trPr>
          <w:trHeight w:val="255"/>
        </w:trPr>
        <w:tc>
          <w:tcPr>
            <w:tcW w:w="82" w:type="pct"/>
            <w:tcBorders>
              <w:top w:val="nil"/>
              <w:left w:val="nil"/>
              <w:bottom w:val="nil"/>
              <w:right w:val="nil"/>
            </w:tcBorders>
            <w:shd w:val="clear" w:color="auto" w:fill="auto"/>
            <w:noWrap/>
            <w:vAlign w:val="bottom"/>
            <w:hideMark/>
          </w:tcPr>
          <w:p w14:paraId="31436817"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1FCFCD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17BBC2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2EF44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w:t>
            </w:r>
          </w:p>
        </w:tc>
        <w:tc>
          <w:tcPr>
            <w:tcW w:w="502" w:type="pct"/>
            <w:tcBorders>
              <w:top w:val="nil"/>
              <w:left w:val="nil"/>
              <w:bottom w:val="nil"/>
              <w:right w:val="nil"/>
            </w:tcBorders>
            <w:shd w:val="clear" w:color="auto" w:fill="auto"/>
            <w:noWrap/>
            <w:vAlign w:val="bottom"/>
            <w:hideMark/>
          </w:tcPr>
          <w:p w14:paraId="101A085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2.655,00</w:t>
            </w:r>
          </w:p>
        </w:tc>
        <w:tc>
          <w:tcPr>
            <w:tcW w:w="411" w:type="pct"/>
            <w:tcBorders>
              <w:top w:val="nil"/>
              <w:left w:val="nil"/>
              <w:bottom w:val="nil"/>
              <w:right w:val="nil"/>
            </w:tcBorders>
            <w:shd w:val="clear" w:color="auto" w:fill="auto"/>
            <w:noWrap/>
            <w:vAlign w:val="bottom"/>
            <w:hideMark/>
          </w:tcPr>
          <w:p w14:paraId="51BDE6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2.654,46</w:t>
            </w:r>
          </w:p>
        </w:tc>
        <w:tc>
          <w:tcPr>
            <w:tcW w:w="336" w:type="pct"/>
            <w:tcBorders>
              <w:top w:val="nil"/>
              <w:left w:val="nil"/>
              <w:bottom w:val="nil"/>
              <w:right w:val="nil"/>
            </w:tcBorders>
            <w:shd w:val="clear" w:color="auto" w:fill="auto"/>
            <w:noWrap/>
            <w:vAlign w:val="bottom"/>
            <w:hideMark/>
          </w:tcPr>
          <w:p w14:paraId="7D47D0E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99,98%</w:t>
            </w:r>
          </w:p>
        </w:tc>
      </w:tr>
      <w:tr w:rsidR="00965DF4" w:rsidRPr="002F158A" w14:paraId="5342A26A" w14:textId="77777777" w:rsidTr="00232DDC">
        <w:trPr>
          <w:trHeight w:val="255"/>
        </w:trPr>
        <w:tc>
          <w:tcPr>
            <w:tcW w:w="82" w:type="pct"/>
            <w:tcBorders>
              <w:top w:val="nil"/>
              <w:left w:val="nil"/>
              <w:bottom w:val="nil"/>
              <w:right w:val="nil"/>
            </w:tcBorders>
            <w:shd w:val="clear" w:color="auto" w:fill="auto"/>
            <w:noWrap/>
            <w:vAlign w:val="bottom"/>
            <w:hideMark/>
          </w:tcPr>
          <w:p w14:paraId="2FB5C9C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6C0AD33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76561C2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6083EEE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070AD7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DBBAC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2.654,46</w:t>
            </w:r>
          </w:p>
        </w:tc>
        <w:tc>
          <w:tcPr>
            <w:tcW w:w="336" w:type="pct"/>
            <w:tcBorders>
              <w:top w:val="nil"/>
              <w:left w:val="nil"/>
              <w:bottom w:val="nil"/>
              <w:right w:val="nil"/>
            </w:tcBorders>
            <w:shd w:val="clear" w:color="auto" w:fill="auto"/>
            <w:noWrap/>
            <w:vAlign w:val="bottom"/>
            <w:hideMark/>
          </w:tcPr>
          <w:p w14:paraId="63C68E01" w14:textId="77777777" w:rsidR="00965DF4" w:rsidRPr="002F158A" w:rsidRDefault="00965DF4" w:rsidP="00232DDC">
            <w:pPr>
              <w:jc w:val="right"/>
              <w:rPr>
                <w:rFonts w:ascii="Arial" w:hAnsi="Arial" w:cs="Arial"/>
                <w:sz w:val="20"/>
                <w:szCs w:val="20"/>
                <w:lang w:val="en-US"/>
              </w:rPr>
            </w:pPr>
          </w:p>
        </w:tc>
      </w:tr>
      <w:tr w:rsidR="00965DF4" w:rsidRPr="002F158A" w14:paraId="73BBA622" w14:textId="77777777" w:rsidTr="00232DDC">
        <w:trPr>
          <w:trHeight w:val="255"/>
        </w:trPr>
        <w:tc>
          <w:tcPr>
            <w:tcW w:w="82" w:type="pct"/>
            <w:tcBorders>
              <w:top w:val="nil"/>
              <w:left w:val="nil"/>
              <w:bottom w:val="nil"/>
              <w:right w:val="nil"/>
            </w:tcBorders>
            <w:shd w:val="clear" w:color="000000" w:fill="9999FF"/>
            <w:noWrap/>
            <w:vAlign w:val="bottom"/>
            <w:hideMark/>
          </w:tcPr>
          <w:p w14:paraId="3E5DA57C"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29A24BE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GLAVA 10204 ZAŠTITA OD POŽARA I SPAŠAVANJE</w:t>
            </w:r>
          </w:p>
        </w:tc>
        <w:tc>
          <w:tcPr>
            <w:tcW w:w="505" w:type="pct"/>
            <w:tcBorders>
              <w:top w:val="nil"/>
              <w:left w:val="nil"/>
              <w:bottom w:val="nil"/>
              <w:right w:val="nil"/>
            </w:tcBorders>
            <w:shd w:val="clear" w:color="000000" w:fill="9999FF"/>
            <w:noWrap/>
            <w:vAlign w:val="bottom"/>
            <w:hideMark/>
          </w:tcPr>
          <w:p w14:paraId="5245DBA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596.360,00</w:t>
            </w:r>
          </w:p>
        </w:tc>
        <w:tc>
          <w:tcPr>
            <w:tcW w:w="502" w:type="pct"/>
            <w:tcBorders>
              <w:top w:val="nil"/>
              <w:left w:val="nil"/>
              <w:bottom w:val="nil"/>
              <w:right w:val="nil"/>
            </w:tcBorders>
            <w:shd w:val="clear" w:color="000000" w:fill="9999FF"/>
            <w:noWrap/>
            <w:vAlign w:val="bottom"/>
            <w:hideMark/>
          </w:tcPr>
          <w:p w14:paraId="5D08FC4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629.996,00</w:t>
            </w:r>
          </w:p>
        </w:tc>
        <w:tc>
          <w:tcPr>
            <w:tcW w:w="411" w:type="pct"/>
            <w:tcBorders>
              <w:top w:val="nil"/>
              <w:left w:val="nil"/>
              <w:bottom w:val="nil"/>
              <w:right w:val="nil"/>
            </w:tcBorders>
            <w:shd w:val="clear" w:color="000000" w:fill="9999FF"/>
            <w:noWrap/>
            <w:vAlign w:val="bottom"/>
            <w:hideMark/>
          </w:tcPr>
          <w:p w14:paraId="3CC3CCE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609.107,90</w:t>
            </w:r>
          </w:p>
        </w:tc>
        <w:tc>
          <w:tcPr>
            <w:tcW w:w="336" w:type="pct"/>
            <w:tcBorders>
              <w:top w:val="nil"/>
              <w:left w:val="nil"/>
              <w:bottom w:val="nil"/>
              <w:right w:val="nil"/>
            </w:tcBorders>
            <w:shd w:val="clear" w:color="000000" w:fill="9999FF"/>
            <w:noWrap/>
            <w:vAlign w:val="bottom"/>
            <w:hideMark/>
          </w:tcPr>
          <w:p w14:paraId="3E984C8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96,68%</w:t>
            </w:r>
          </w:p>
        </w:tc>
      </w:tr>
      <w:tr w:rsidR="00965DF4" w:rsidRPr="002F158A" w14:paraId="6D6F0C7A" w14:textId="77777777" w:rsidTr="00232DDC">
        <w:trPr>
          <w:trHeight w:val="255"/>
        </w:trPr>
        <w:tc>
          <w:tcPr>
            <w:tcW w:w="82" w:type="pct"/>
            <w:tcBorders>
              <w:top w:val="nil"/>
              <w:left w:val="nil"/>
              <w:bottom w:val="nil"/>
              <w:right w:val="nil"/>
            </w:tcBorders>
            <w:shd w:val="clear" w:color="000000" w:fill="CCCCFF"/>
            <w:noWrap/>
            <w:vAlign w:val="bottom"/>
            <w:hideMark/>
          </w:tcPr>
          <w:p w14:paraId="00E16C2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2FFBDB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081DADE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102.385,00</w:t>
            </w:r>
          </w:p>
        </w:tc>
        <w:tc>
          <w:tcPr>
            <w:tcW w:w="502" w:type="pct"/>
            <w:tcBorders>
              <w:top w:val="nil"/>
              <w:left w:val="nil"/>
              <w:bottom w:val="nil"/>
              <w:right w:val="nil"/>
            </w:tcBorders>
            <w:shd w:val="clear" w:color="000000" w:fill="CCCCFF"/>
            <w:noWrap/>
            <w:vAlign w:val="bottom"/>
            <w:hideMark/>
          </w:tcPr>
          <w:p w14:paraId="75A58A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7.000,00</w:t>
            </w:r>
          </w:p>
        </w:tc>
        <w:tc>
          <w:tcPr>
            <w:tcW w:w="411" w:type="pct"/>
            <w:tcBorders>
              <w:top w:val="nil"/>
              <w:left w:val="nil"/>
              <w:bottom w:val="nil"/>
              <w:right w:val="nil"/>
            </w:tcBorders>
            <w:shd w:val="clear" w:color="000000" w:fill="CCCCFF"/>
            <w:noWrap/>
            <w:vAlign w:val="bottom"/>
            <w:hideMark/>
          </w:tcPr>
          <w:p w14:paraId="6ACBAFE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7.045,37</w:t>
            </w:r>
          </w:p>
        </w:tc>
        <w:tc>
          <w:tcPr>
            <w:tcW w:w="336" w:type="pct"/>
            <w:tcBorders>
              <w:top w:val="nil"/>
              <w:left w:val="nil"/>
              <w:bottom w:val="nil"/>
              <w:right w:val="nil"/>
            </w:tcBorders>
            <w:shd w:val="clear" w:color="000000" w:fill="CCCCFF"/>
            <w:noWrap/>
            <w:vAlign w:val="bottom"/>
            <w:hideMark/>
          </w:tcPr>
          <w:p w14:paraId="2328C0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100,6%</w:t>
            </w:r>
          </w:p>
        </w:tc>
      </w:tr>
      <w:tr w:rsidR="00965DF4" w:rsidRPr="002F158A" w14:paraId="40C14E4C" w14:textId="77777777" w:rsidTr="00232DDC">
        <w:trPr>
          <w:trHeight w:val="255"/>
        </w:trPr>
        <w:tc>
          <w:tcPr>
            <w:tcW w:w="82" w:type="pct"/>
            <w:tcBorders>
              <w:top w:val="nil"/>
              <w:left w:val="nil"/>
              <w:bottom w:val="nil"/>
              <w:right w:val="nil"/>
            </w:tcBorders>
            <w:shd w:val="clear" w:color="000000" w:fill="CCCCFF"/>
            <w:noWrap/>
            <w:vAlign w:val="bottom"/>
            <w:hideMark/>
          </w:tcPr>
          <w:p w14:paraId="583E93D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B9773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2D1E6A7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102.385,00</w:t>
            </w:r>
          </w:p>
        </w:tc>
        <w:tc>
          <w:tcPr>
            <w:tcW w:w="502" w:type="pct"/>
            <w:tcBorders>
              <w:top w:val="nil"/>
              <w:left w:val="nil"/>
              <w:bottom w:val="nil"/>
              <w:right w:val="nil"/>
            </w:tcBorders>
            <w:shd w:val="clear" w:color="000000" w:fill="CCCCFF"/>
            <w:noWrap/>
            <w:vAlign w:val="bottom"/>
            <w:hideMark/>
          </w:tcPr>
          <w:p w14:paraId="02E745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7.000,00</w:t>
            </w:r>
          </w:p>
        </w:tc>
        <w:tc>
          <w:tcPr>
            <w:tcW w:w="411" w:type="pct"/>
            <w:tcBorders>
              <w:top w:val="nil"/>
              <w:left w:val="nil"/>
              <w:bottom w:val="nil"/>
              <w:right w:val="nil"/>
            </w:tcBorders>
            <w:shd w:val="clear" w:color="000000" w:fill="CCCCFF"/>
            <w:noWrap/>
            <w:vAlign w:val="bottom"/>
            <w:hideMark/>
          </w:tcPr>
          <w:p w14:paraId="7D54AE8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7.045,37</w:t>
            </w:r>
          </w:p>
        </w:tc>
        <w:tc>
          <w:tcPr>
            <w:tcW w:w="336" w:type="pct"/>
            <w:tcBorders>
              <w:top w:val="nil"/>
              <w:left w:val="nil"/>
              <w:bottom w:val="nil"/>
              <w:right w:val="nil"/>
            </w:tcBorders>
            <w:shd w:val="clear" w:color="000000" w:fill="CCCCFF"/>
            <w:noWrap/>
            <w:vAlign w:val="bottom"/>
            <w:hideMark/>
          </w:tcPr>
          <w:p w14:paraId="34B938B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100,6%</w:t>
            </w:r>
          </w:p>
        </w:tc>
      </w:tr>
      <w:tr w:rsidR="00965DF4" w:rsidRPr="002F158A" w14:paraId="7D8E7825" w14:textId="77777777" w:rsidTr="00232DDC">
        <w:trPr>
          <w:trHeight w:val="255"/>
        </w:trPr>
        <w:tc>
          <w:tcPr>
            <w:tcW w:w="82" w:type="pct"/>
            <w:tcBorders>
              <w:top w:val="nil"/>
              <w:left w:val="nil"/>
              <w:bottom w:val="nil"/>
              <w:right w:val="nil"/>
            </w:tcBorders>
            <w:shd w:val="clear" w:color="000000" w:fill="CCCCFF"/>
            <w:noWrap/>
            <w:vAlign w:val="bottom"/>
            <w:hideMark/>
          </w:tcPr>
          <w:p w14:paraId="52E58B9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B28A20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70DCCA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24.000,00</w:t>
            </w:r>
          </w:p>
        </w:tc>
        <w:tc>
          <w:tcPr>
            <w:tcW w:w="502" w:type="pct"/>
            <w:tcBorders>
              <w:top w:val="nil"/>
              <w:left w:val="nil"/>
              <w:bottom w:val="nil"/>
              <w:right w:val="nil"/>
            </w:tcBorders>
            <w:shd w:val="clear" w:color="000000" w:fill="CCCCFF"/>
            <w:noWrap/>
            <w:vAlign w:val="bottom"/>
            <w:hideMark/>
          </w:tcPr>
          <w:p w14:paraId="61570F8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8.000,00</w:t>
            </w:r>
          </w:p>
        </w:tc>
        <w:tc>
          <w:tcPr>
            <w:tcW w:w="411" w:type="pct"/>
            <w:tcBorders>
              <w:top w:val="nil"/>
              <w:left w:val="nil"/>
              <w:bottom w:val="nil"/>
              <w:right w:val="nil"/>
            </w:tcBorders>
            <w:shd w:val="clear" w:color="000000" w:fill="CCCCFF"/>
            <w:noWrap/>
            <w:vAlign w:val="bottom"/>
            <w:hideMark/>
          </w:tcPr>
          <w:p w14:paraId="63FC9EE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633,42</w:t>
            </w:r>
          </w:p>
        </w:tc>
        <w:tc>
          <w:tcPr>
            <w:tcW w:w="336" w:type="pct"/>
            <w:tcBorders>
              <w:top w:val="nil"/>
              <w:left w:val="nil"/>
              <w:bottom w:val="nil"/>
              <w:right w:val="nil"/>
            </w:tcBorders>
            <w:shd w:val="clear" w:color="000000" w:fill="CCCCFF"/>
            <w:noWrap/>
            <w:vAlign w:val="bottom"/>
            <w:hideMark/>
          </w:tcPr>
          <w:p w14:paraId="6D6959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7,92%</w:t>
            </w:r>
          </w:p>
        </w:tc>
      </w:tr>
      <w:tr w:rsidR="00965DF4" w:rsidRPr="002F158A" w14:paraId="516927BB" w14:textId="77777777" w:rsidTr="00232DDC">
        <w:trPr>
          <w:trHeight w:val="255"/>
        </w:trPr>
        <w:tc>
          <w:tcPr>
            <w:tcW w:w="82" w:type="pct"/>
            <w:tcBorders>
              <w:top w:val="nil"/>
              <w:left w:val="nil"/>
              <w:bottom w:val="nil"/>
              <w:right w:val="nil"/>
            </w:tcBorders>
            <w:shd w:val="clear" w:color="000000" w:fill="CCCCFF"/>
            <w:noWrap/>
            <w:vAlign w:val="bottom"/>
            <w:hideMark/>
          </w:tcPr>
          <w:p w14:paraId="5DA4263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59FE4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007D4A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24.000,00</w:t>
            </w:r>
          </w:p>
        </w:tc>
        <w:tc>
          <w:tcPr>
            <w:tcW w:w="502" w:type="pct"/>
            <w:tcBorders>
              <w:top w:val="nil"/>
              <w:left w:val="nil"/>
              <w:bottom w:val="nil"/>
              <w:right w:val="nil"/>
            </w:tcBorders>
            <w:shd w:val="clear" w:color="000000" w:fill="CCCCFF"/>
            <w:noWrap/>
            <w:vAlign w:val="bottom"/>
            <w:hideMark/>
          </w:tcPr>
          <w:p w14:paraId="61A2E69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8.000,00</w:t>
            </w:r>
          </w:p>
        </w:tc>
        <w:tc>
          <w:tcPr>
            <w:tcW w:w="411" w:type="pct"/>
            <w:tcBorders>
              <w:top w:val="nil"/>
              <w:left w:val="nil"/>
              <w:bottom w:val="nil"/>
              <w:right w:val="nil"/>
            </w:tcBorders>
            <w:shd w:val="clear" w:color="000000" w:fill="CCCCFF"/>
            <w:noWrap/>
            <w:vAlign w:val="bottom"/>
            <w:hideMark/>
          </w:tcPr>
          <w:p w14:paraId="4175B62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633,42</w:t>
            </w:r>
          </w:p>
        </w:tc>
        <w:tc>
          <w:tcPr>
            <w:tcW w:w="336" w:type="pct"/>
            <w:tcBorders>
              <w:top w:val="nil"/>
              <w:left w:val="nil"/>
              <w:bottom w:val="nil"/>
              <w:right w:val="nil"/>
            </w:tcBorders>
            <w:shd w:val="clear" w:color="000000" w:fill="CCCCFF"/>
            <w:noWrap/>
            <w:vAlign w:val="bottom"/>
            <w:hideMark/>
          </w:tcPr>
          <w:p w14:paraId="5BD9E66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7,92%</w:t>
            </w:r>
          </w:p>
        </w:tc>
      </w:tr>
      <w:tr w:rsidR="00965DF4" w:rsidRPr="002F158A" w14:paraId="7CBAAB3B" w14:textId="77777777" w:rsidTr="00232DDC">
        <w:trPr>
          <w:trHeight w:val="255"/>
        </w:trPr>
        <w:tc>
          <w:tcPr>
            <w:tcW w:w="82" w:type="pct"/>
            <w:tcBorders>
              <w:top w:val="nil"/>
              <w:left w:val="nil"/>
              <w:bottom w:val="nil"/>
              <w:right w:val="nil"/>
            </w:tcBorders>
            <w:shd w:val="clear" w:color="000000" w:fill="CCCCFF"/>
            <w:noWrap/>
            <w:vAlign w:val="bottom"/>
            <w:hideMark/>
          </w:tcPr>
          <w:p w14:paraId="4A2605C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FB7884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EF379A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469.975,00</w:t>
            </w:r>
          </w:p>
        </w:tc>
        <w:tc>
          <w:tcPr>
            <w:tcW w:w="502" w:type="pct"/>
            <w:tcBorders>
              <w:top w:val="nil"/>
              <w:left w:val="nil"/>
              <w:bottom w:val="nil"/>
              <w:right w:val="nil"/>
            </w:tcBorders>
            <w:shd w:val="clear" w:color="000000" w:fill="CCCCFF"/>
            <w:noWrap/>
            <w:vAlign w:val="bottom"/>
            <w:hideMark/>
          </w:tcPr>
          <w:p w14:paraId="4D8F23E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610.147,18</w:t>
            </w:r>
          </w:p>
        </w:tc>
        <w:tc>
          <w:tcPr>
            <w:tcW w:w="411" w:type="pct"/>
            <w:tcBorders>
              <w:top w:val="nil"/>
              <w:left w:val="nil"/>
              <w:bottom w:val="nil"/>
              <w:right w:val="nil"/>
            </w:tcBorders>
            <w:shd w:val="clear" w:color="000000" w:fill="CCCCFF"/>
            <w:noWrap/>
            <w:vAlign w:val="bottom"/>
            <w:hideMark/>
          </w:tcPr>
          <w:p w14:paraId="076066A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596.580,29</w:t>
            </w:r>
          </w:p>
        </w:tc>
        <w:tc>
          <w:tcPr>
            <w:tcW w:w="336" w:type="pct"/>
            <w:tcBorders>
              <w:top w:val="nil"/>
              <w:left w:val="nil"/>
              <w:bottom w:val="nil"/>
              <w:right w:val="nil"/>
            </w:tcBorders>
            <w:shd w:val="clear" w:color="000000" w:fill="CCCCFF"/>
            <w:noWrap/>
            <w:vAlign w:val="bottom"/>
            <w:hideMark/>
          </w:tcPr>
          <w:p w14:paraId="184DD3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97,78%</w:t>
            </w:r>
          </w:p>
        </w:tc>
      </w:tr>
      <w:tr w:rsidR="00965DF4" w:rsidRPr="002F158A" w14:paraId="505F5BA1" w14:textId="77777777" w:rsidTr="00232DDC">
        <w:trPr>
          <w:trHeight w:val="255"/>
        </w:trPr>
        <w:tc>
          <w:tcPr>
            <w:tcW w:w="82" w:type="pct"/>
            <w:tcBorders>
              <w:top w:val="nil"/>
              <w:left w:val="nil"/>
              <w:bottom w:val="nil"/>
              <w:right w:val="nil"/>
            </w:tcBorders>
            <w:shd w:val="clear" w:color="000000" w:fill="CCCCFF"/>
            <w:noWrap/>
            <w:vAlign w:val="bottom"/>
            <w:hideMark/>
          </w:tcPr>
          <w:p w14:paraId="2047E7C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194769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3795836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DDDC6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133.151,18</w:t>
            </w:r>
          </w:p>
        </w:tc>
        <w:tc>
          <w:tcPr>
            <w:tcW w:w="411" w:type="pct"/>
            <w:tcBorders>
              <w:top w:val="nil"/>
              <w:left w:val="nil"/>
              <w:bottom w:val="nil"/>
              <w:right w:val="nil"/>
            </w:tcBorders>
            <w:shd w:val="clear" w:color="000000" w:fill="CCCCFF"/>
            <w:noWrap/>
            <w:vAlign w:val="bottom"/>
            <w:hideMark/>
          </w:tcPr>
          <w:p w14:paraId="4016076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117.344,74</w:t>
            </w:r>
          </w:p>
        </w:tc>
        <w:tc>
          <w:tcPr>
            <w:tcW w:w="336" w:type="pct"/>
            <w:tcBorders>
              <w:top w:val="nil"/>
              <w:left w:val="nil"/>
              <w:bottom w:val="nil"/>
              <w:right w:val="nil"/>
            </w:tcBorders>
            <w:shd w:val="clear" w:color="000000" w:fill="CCCCFF"/>
            <w:noWrap/>
            <w:vAlign w:val="bottom"/>
            <w:hideMark/>
          </w:tcPr>
          <w:p w14:paraId="2825E21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88,13%</w:t>
            </w:r>
          </w:p>
        </w:tc>
      </w:tr>
      <w:tr w:rsidR="00965DF4" w:rsidRPr="002F158A" w14:paraId="25AABF5A" w14:textId="77777777" w:rsidTr="00232DDC">
        <w:trPr>
          <w:trHeight w:val="255"/>
        </w:trPr>
        <w:tc>
          <w:tcPr>
            <w:tcW w:w="82" w:type="pct"/>
            <w:tcBorders>
              <w:top w:val="nil"/>
              <w:left w:val="nil"/>
              <w:bottom w:val="nil"/>
              <w:right w:val="nil"/>
            </w:tcBorders>
            <w:shd w:val="clear" w:color="000000" w:fill="CCCCFF"/>
            <w:noWrap/>
            <w:vAlign w:val="bottom"/>
            <w:hideMark/>
          </w:tcPr>
          <w:p w14:paraId="754B101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BB4618C"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5.5. Pomoći izravnanja za decentralizirane funkcije</w:t>
            </w:r>
          </w:p>
        </w:tc>
        <w:tc>
          <w:tcPr>
            <w:tcW w:w="505" w:type="pct"/>
            <w:tcBorders>
              <w:top w:val="nil"/>
              <w:left w:val="nil"/>
              <w:bottom w:val="nil"/>
              <w:right w:val="nil"/>
            </w:tcBorders>
            <w:shd w:val="clear" w:color="000000" w:fill="CCCCFF"/>
            <w:noWrap/>
            <w:vAlign w:val="bottom"/>
            <w:hideMark/>
          </w:tcPr>
          <w:p w14:paraId="320F1D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469.975,00</w:t>
            </w:r>
          </w:p>
        </w:tc>
        <w:tc>
          <w:tcPr>
            <w:tcW w:w="502" w:type="pct"/>
            <w:tcBorders>
              <w:top w:val="nil"/>
              <w:left w:val="nil"/>
              <w:bottom w:val="nil"/>
              <w:right w:val="nil"/>
            </w:tcBorders>
            <w:shd w:val="clear" w:color="000000" w:fill="CCCCFF"/>
            <w:noWrap/>
            <w:vAlign w:val="bottom"/>
            <w:hideMark/>
          </w:tcPr>
          <w:p w14:paraId="08FE3C7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466.996,00</w:t>
            </w:r>
          </w:p>
        </w:tc>
        <w:tc>
          <w:tcPr>
            <w:tcW w:w="411" w:type="pct"/>
            <w:tcBorders>
              <w:top w:val="nil"/>
              <w:left w:val="nil"/>
              <w:bottom w:val="nil"/>
              <w:right w:val="nil"/>
            </w:tcBorders>
            <w:shd w:val="clear" w:color="000000" w:fill="CCCCFF"/>
            <w:noWrap/>
            <w:vAlign w:val="bottom"/>
            <w:hideMark/>
          </w:tcPr>
          <w:p w14:paraId="1C636F7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466.572,58</w:t>
            </w:r>
          </w:p>
        </w:tc>
        <w:tc>
          <w:tcPr>
            <w:tcW w:w="336" w:type="pct"/>
            <w:tcBorders>
              <w:top w:val="nil"/>
              <w:left w:val="nil"/>
              <w:bottom w:val="nil"/>
              <w:right w:val="nil"/>
            </w:tcBorders>
            <w:shd w:val="clear" w:color="000000" w:fill="CCCCFF"/>
            <w:noWrap/>
            <w:vAlign w:val="bottom"/>
            <w:hideMark/>
          </w:tcPr>
          <w:p w14:paraId="2DB8CD5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99,91%</w:t>
            </w:r>
          </w:p>
        </w:tc>
      </w:tr>
      <w:tr w:rsidR="00965DF4" w:rsidRPr="002F158A" w14:paraId="07449355" w14:textId="77777777" w:rsidTr="00232DDC">
        <w:trPr>
          <w:trHeight w:val="255"/>
        </w:trPr>
        <w:tc>
          <w:tcPr>
            <w:tcW w:w="82" w:type="pct"/>
            <w:tcBorders>
              <w:top w:val="nil"/>
              <w:left w:val="nil"/>
              <w:bottom w:val="nil"/>
              <w:right w:val="nil"/>
            </w:tcBorders>
            <w:shd w:val="clear" w:color="000000" w:fill="CCCCFF"/>
            <w:noWrap/>
            <w:vAlign w:val="bottom"/>
            <w:hideMark/>
          </w:tcPr>
          <w:p w14:paraId="227BA86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CF74C0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5.6. </w:t>
            </w:r>
            <w:proofErr w:type="spellStart"/>
            <w:r w:rsidRPr="002F158A">
              <w:rPr>
                <w:rFonts w:ascii="Arial" w:hAnsi="Arial" w:cs="Arial"/>
                <w:b/>
                <w:bCs/>
                <w:color w:val="333333"/>
                <w:sz w:val="20"/>
                <w:szCs w:val="20"/>
                <w:lang w:val="en-US"/>
              </w:rPr>
              <w:t>Potpora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Vatrogasne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zajednice</w:t>
            </w:r>
            <w:proofErr w:type="spellEnd"/>
          </w:p>
        </w:tc>
        <w:tc>
          <w:tcPr>
            <w:tcW w:w="505" w:type="pct"/>
            <w:tcBorders>
              <w:top w:val="nil"/>
              <w:left w:val="nil"/>
              <w:bottom w:val="nil"/>
              <w:right w:val="nil"/>
            </w:tcBorders>
            <w:shd w:val="clear" w:color="000000" w:fill="CCCCFF"/>
            <w:noWrap/>
            <w:vAlign w:val="bottom"/>
            <w:hideMark/>
          </w:tcPr>
          <w:p w14:paraId="362DA5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502" w:type="pct"/>
            <w:tcBorders>
              <w:top w:val="nil"/>
              <w:left w:val="nil"/>
              <w:bottom w:val="nil"/>
              <w:right w:val="nil"/>
            </w:tcBorders>
            <w:shd w:val="clear" w:color="000000" w:fill="CCCCFF"/>
            <w:noWrap/>
            <w:vAlign w:val="bottom"/>
            <w:hideMark/>
          </w:tcPr>
          <w:p w14:paraId="103224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6EBC3F0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12.662,97</w:t>
            </w:r>
          </w:p>
        </w:tc>
        <w:tc>
          <w:tcPr>
            <w:tcW w:w="336" w:type="pct"/>
            <w:tcBorders>
              <w:top w:val="nil"/>
              <w:left w:val="nil"/>
              <w:bottom w:val="nil"/>
              <w:right w:val="nil"/>
            </w:tcBorders>
            <w:shd w:val="clear" w:color="000000" w:fill="CCCCFF"/>
            <w:noWrap/>
            <w:vAlign w:val="bottom"/>
            <w:hideMark/>
          </w:tcPr>
          <w:p w14:paraId="46CB7B4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126,6%</w:t>
            </w:r>
          </w:p>
        </w:tc>
      </w:tr>
      <w:tr w:rsidR="00965DF4" w:rsidRPr="002F158A" w14:paraId="2DBBAEE6" w14:textId="77777777" w:rsidTr="00232DDC">
        <w:trPr>
          <w:trHeight w:val="255"/>
        </w:trPr>
        <w:tc>
          <w:tcPr>
            <w:tcW w:w="82" w:type="pct"/>
            <w:tcBorders>
              <w:top w:val="nil"/>
              <w:left w:val="nil"/>
              <w:bottom w:val="nil"/>
              <w:right w:val="nil"/>
            </w:tcBorders>
            <w:shd w:val="clear" w:color="000000" w:fill="CCCCFF"/>
            <w:noWrap/>
            <w:vAlign w:val="bottom"/>
            <w:hideMark/>
          </w:tcPr>
          <w:p w14:paraId="6CD4DD1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D33E5C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0B02ABF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008C87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411" w:type="pct"/>
            <w:tcBorders>
              <w:top w:val="nil"/>
              <w:left w:val="nil"/>
              <w:bottom w:val="nil"/>
              <w:right w:val="nil"/>
            </w:tcBorders>
            <w:shd w:val="clear" w:color="000000" w:fill="CCCCFF"/>
            <w:noWrap/>
            <w:vAlign w:val="bottom"/>
            <w:hideMark/>
          </w:tcPr>
          <w:p w14:paraId="2A44EE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336" w:type="pct"/>
            <w:tcBorders>
              <w:top w:val="nil"/>
              <w:left w:val="nil"/>
              <w:bottom w:val="nil"/>
              <w:right w:val="nil"/>
            </w:tcBorders>
            <w:shd w:val="clear" w:color="000000" w:fill="CCCCFF"/>
            <w:noWrap/>
            <w:vAlign w:val="bottom"/>
            <w:hideMark/>
          </w:tcPr>
          <w:p w14:paraId="317698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59BD6BB" w14:textId="77777777" w:rsidTr="00232DDC">
        <w:trPr>
          <w:trHeight w:val="255"/>
        </w:trPr>
        <w:tc>
          <w:tcPr>
            <w:tcW w:w="82" w:type="pct"/>
            <w:tcBorders>
              <w:top w:val="nil"/>
              <w:left w:val="nil"/>
              <w:bottom w:val="nil"/>
              <w:right w:val="nil"/>
            </w:tcBorders>
            <w:shd w:val="clear" w:color="000000" w:fill="CCCCFF"/>
            <w:noWrap/>
            <w:vAlign w:val="bottom"/>
            <w:hideMark/>
          </w:tcPr>
          <w:p w14:paraId="14316F0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77C597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0880C8C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4FA2CE8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411" w:type="pct"/>
            <w:tcBorders>
              <w:top w:val="nil"/>
              <w:left w:val="nil"/>
              <w:bottom w:val="nil"/>
              <w:right w:val="nil"/>
            </w:tcBorders>
            <w:shd w:val="clear" w:color="000000" w:fill="CCCCFF"/>
            <w:noWrap/>
            <w:vAlign w:val="bottom"/>
            <w:hideMark/>
          </w:tcPr>
          <w:p w14:paraId="33DA349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336" w:type="pct"/>
            <w:tcBorders>
              <w:top w:val="nil"/>
              <w:left w:val="nil"/>
              <w:bottom w:val="nil"/>
              <w:right w:val="nil"/>
            </w:tcBorders>
            <w:shd w:val="clear" w:color="000000" w:fill="CCCCFF"/>
            <w:noWrap/>
            <w:vAlign w:val="bottom"/>
            <w:hideMark/>
          </w:tcPr>
          <w:p w14:paraId="552132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51AD1747" w14:textId="77777777" w:rsidTr="00232DDC">
        <w:trPr>
          <w:trHeight w:val="255"/>
        </w:trPr>
        <w:tc>
          <w:tcPr>
            <w:tcW w:w="82" w:type="pct"/>
            <w:tcBorders>
              <w:top w:val="nil"/>
              <w:left w:val="nil"/>
              <w:bottom w:val="nil"/>
              <w:right w:val="nil"/>
            </w:tcBorders>
            <w:shd w:val="clear" w:color="000000" w:fill="9999FF"/>
            <w:noWrap/>
            <w:vAlign w:val="bottom"/>
            <w:hideMark/>
          </w:tcPr>
          <w:p w14:paraId="7689A98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1A39D24D"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PROR. KORISNIK 34514 Javna vatrogasna postrojba Gračac</w:t>
            </w:r>
          </w:p>
        </w:tc>
        <w:tc>
          <w:tcPr>
            <w:tcW w:w="505" w:type="pct"/>
            <w:tcBorders>
              <w:top w:val="nil"/>
              <w:left w:val="nil"/>
              <w:bottom w:val="nil"/>
              <w:right w:val="nil"/>
            </w:tcBorders>
            <w:shd w:val="clear" w:color="000000" w:fill="9999FF"/>
            <w:noWrap/>
            <w:vAlign w:val="bottom"/>
            <w:hideMark/>
          </w:tcPr>
          <w:p w14:paraId="37458C3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596.360,00</w:t>
            </w:r>
          </w:p>
        </w:tc>
        <w:tc>
          <w:tcPr>
            <w:tcW w:w="502" w:type="pct"/>
            <w:tcBorders>
              <w:top w:val="nil"/>
              <w:left w:val="nil"/>
              <w:bottom w:val="nil"/>
              <w:right w:val="nil"/>
            </w:tcBorders>
            <w:shd w:val="clear" w:color="000000" w:fill="9999FF"/>
            <w:noWrap/>
            <w:vAlign w:val="bottom"/>
            <w:hideMark/>
          </w:tcPr>
          <w:p w14:paraId="0222102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629.996,00</w:t>
            </w:r>
          </w:p>
        </w:tc>
        <w:tc>
          <w:tcPr>
            <w:tcW w:w="411" w:type="pct"/>
            <w:tcBorders>
              <w:top w:val="nil"/>
              <w:left w:val="nil"/>
              <w:bottom w:val="nil"/>
              <w:right w:val="nil"/>
            </w:tcBorders>
            <w:shd w:val="clear" w:color="000000" w:fill="9999FF"/>
            <w:noWrap/>
            <w:vAlign w:val="bottom"/>
            <w:hideMark/>
          </w:tcPr>
          <w:p w14:paraId="6FD3462B"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609.107,90</w:t>
            </w:r>
          </w:p>
        </w:tc>
        <w:tc>
          <w:tcPr>
            <w:tcW w:w="336" w:type="pct"/>
            <w:tcBorders>
              <w:top w:val="nil"/>
              <w:left w:val="nil"/>
              <w:bottom w:val="nil"/>
              <w:right w:val="nil"/>
            </w:tcBorders>
            <w:shd w:val="clear" w:color="000000" w:fill="9999FF"/>
            <w:noWrap/>
            <w:vAlign w:val="bottom"/>
            <w:hideMark/>
          </w:tcPr>
          <w:p w14:paraId="1737C5D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96,68%</w:t>
            </w:r>
          </w:p>
        </w:tc>
      </w:tr>
      <w:tr w:rsidR="00965DF4" w:rsidRPr="002F158A" w14:paraId="1422C423" w14:textId="77777777" w:rsidTr="00232DDC">
        <w:trPr>
          <w:trHeight w:val="255"/>
        </w:trPr>
        <w:tc>
          <w:tcPr>
            <w:tcW w:w="82" w:type="pct"/>
            <w:tcBorders>
              <w:top w:val="nil"/>
              <w:left w:val="nil"/>
              <w:bottom w:val="nil"/>
              <w:right w:val="nil"/>
            </w:tcBorders>
            <w:shd w:val="clear" w:color="000000" w:fill="FF9900"/>
            <w:noWrap/>
            <w:vAlign w:val="bottom"/>
            <w:hideMark/>
          </w:tcPr>
          <w:p w14:paraId="7862E0A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045122B1"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37AC8072"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6FC86C5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596.360,00</w:t>
            </w:r>
          </w:p>
        </w:tc>
        <w:tc>
          <w:tcPr>
            <w:tcW w:w="502" w:type="pct"/>
            <w:tcBorders>
              <w:top w:val="nil"/>
              <w:left w:val="nil"/>
              <w:bottom w:val="nil"/>
              <w:right w:val="nil"/>
            </w:tcBorders>
            <w:shd w:val="clear" w:color="000000" w:fill="FF9900"/>
            <w:noWrap/>
            <w:vAlign w:val="bottom"/>
            <w:hideMark/>
          </w:tcPr>
          <w:p w14:paraId="76F0C75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629.996,00</w:t>
            </w:r>
          </w:p>
        </w:tc>
        <w:tc>
          <w:tcPr>
            <w:tcW w:w="411" w:type="pct"/>
            <w:tcBorders>
              <w:top w:val="nil"/>
              <w:left w:val="nil"/>
              <w:bottom w:val="nil"/>
              <w:right w:val="nil"/>
            </w:tcBorders>
            <w:shd w:val="clear" w:color="000000" w:fill="FF9900"/>
            <w:noWrap/>
            <w:vAlign w:val="bottom"/>
            <w:hideMark/>
          </w:tcPr>
          <w:p w14:paraId="0E1BC24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609.107,90</w:t>
            </w:r>
          </w:p>
        </w:tc>
        <w:tc>
          <w:tcPr>
            <w:tcW w:w="336" w:type="pct"/>
            <w:tcBorders>
              <w:top w:val="nil"/>
              <w:left w:val="nil"/>
              <w:bottom w:val="nil"/>
              <w:right w:val="nil"/>
            </w:tcBorders>
            <w:shd w:val="clear" w:color="000000" w:fill="FF9900"/>
            <w:noWrap/>
            <w:vAlign w:val="bottom"/>
            <w:hideMark/>
          </w:tcPr>
          <w:p w14:paraId="59F7D7E8"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96,68%</w:t>
            </w:r>
          </w:p>
        </w:tc>
      </w:tr>
      <w:tr w:rsidR="00965DF4" w:rsidRPr="002F158A" w14:paraId="6C78B717" w14:textId="77777777" w:rsidTr="00232DDC">
        <w:trPr>
          <w:trHeight w:val="255"/>
        </w:trPr>
        <w:tc>
          <w:tcPr>
            <w:tcW w:w="82" w:type="pct"/>
            <w:tcBorders>
              <w:top w:val="nil"/>
              <w:left w:val="nil"/>
              <w:bottom w:val="nil"/>
              <w:right w:val="nil"/>
            </w:tcBorders>
            <w:shd w:val="clear" w:color="000000" w:fill="FF9900"/>
            <w:noWrap/>
            <w:vAlign w:val="bottom"/>
            <w:hideMark/>
          </w:tcPr>
          <w:p w14:paraId="14CB38E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53539724"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1002</w:t>
            </w:r>
          </w:p>
        </w:tc>
        <w:tc>
          <w:tcPr>
            <w:tcW w:w="2693" w:type="pct"/>
            <w:tcBorders>
              <w:top w:val="nil"/>
              <w:left w:val="nil"/>
              <w:bottom w:val="nil"/>
              <w:right w:val="nil"/>
            </w:tcBorders>
            <w:shd w:val="clear" w:color="000000" w:fill="FF9900"/>
            <w:noWrap/>
            <w:vAlign w:val="bottom"/>
            <w:hideMark/>
          </w:tcPr>
          <w:p w14:paraId="48DA1F03"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Program: Zaštita od požara i civilna zaštita</w:t>
            </w:r>
          </w:p>
        </w:tc>
        <w:tc>
          <w:tcPr>
            <w:tcW w:w="505" w:type="pct"/>
            <w:tcBorders>
              <w:top w:val="nil"/>
              <w:left w:val="nil"/>
              <w:bottom w:val="nil"/>
              <w:right w:val="nil"/>
            </w:tcBorders>
            <w:shd w:val="clear" w:color="000000" w:fill="FF9900"/>
            <w:noWrap/>
            <w:vAlign w:val="bottom"/>
            <w:hideMark/>
          </w:tcPr>
          <w:p w14:paraId="72E4953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596.360,00</w:t>
            </w:r>
          </w:p>
        </w:tc>
        <w:tc>
          <w:tcPr>
            <w:tcW w:w="502" w:type="pct"/>
            <w:tcBorders>
              <w:top w:val="nil"/>
              <w:left w:val="nil"/>
              <w:bottom w:val="nil"/>
              <w:right w:val="nil"/>
            </w:tcBorders>
            <w:shd w:val="clear" w:color="000000" w:fill="FF9900"/>
            <w:noWrap/>
            <w:vAlign w:val="bottom"/>
            <w:hideMark/>
          </w:tcPr>
          <w:p w14:paraId="463E85F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629.996,00</w:t>
            </w:r>
          </w:p>
        </w:tc>
        <w:tc>
          <w:tcPr>
            <w:tcW w:w="411" w:type="pct"/>
            <w:tcBorders>
              <w:top w:val="nil"/>
              <w:left w:val="nil"/>
              <w:bottom w:val="nil"/>
              <w:right w:val="nil"/>
            </w:tcBorders>
            <w:shd w:val="clear" w:color="000000" w:fill="FF9900"/>
            <w:noWrap/>
            <w:vAlign w:val="bottom"/>
            <w:hideMark/>
          </w:tcPr>
          <w:p w14:paraId="67A5A30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609.107,90</w:t>
            </w:r>
          </w:p>
        </w:tc>
        <w:tc>
          <w:tcPr>
            <w:tcW w:w="336" w:type="pct"/>
            <w:tcBorders>
              <w:top w:val="nil"/>
              <w:left w:val="nil"/>
              <w:bottom w:val="nil"/>
              <w:right w:val="nil"/>
            </w:tcBorders>
            <w:shd w:val="clear" w:color="000000" w:fill="FF9900"/>
            <w:noWrap/>
            <w:vAlign w:val="bottom"/>
            <w:hideMark/>
          </w:tcPr>
          <w:p w14:paraId="586D198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96,68%</w:t>
            </w:r>
          </w:p>
        </w:tc>
      </w:tr>
      <w:tr w:rsidR="00965DF4" w:rsidRPr="002F158A" w14:paraId="36A666CC" w14:textId="77777777" w:rsidTr="00232DDC">
        <w:trPr>
          <w:trHeight w:val="255"/>
        </w:trPr>
        <w:tc>
          <w:tcPr>
            <w:tcW w:w="82" w:type="pct"/>
            <w:tcBorders>
              <w:top w:val="nil"/>
              <w:left w:val="nil"/>
              <w:bottom w:val="nil"/>
              <w:right w:val="nil"/>
            </w:tcBorders>
            <w:shd w:val="clear" w:color="000000" w:fill="FFFF99"/>
            <w:noWrap/>
            <w:vAlign w:val="bottom"/>
            <w:hideMark/>
          </w:tcPr>
          <w:p w14:paraId="6E14DAE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311E98F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A100052</w:t>
            </w:r>
          </w:p>
        </w:tc>
        <w:tc>
          <w:tcPr>
            <w:tcW w:w="2693" w:type="pct"/>
            <w:tcBorders>
              <w:top w:val="nil"/>
              <w:left w:val="nil"/>
              <w:bottom w:val="nil"/>
              <w:right w:val="nil"/>
            </w:tcBorders>
            <w:shd w:val="clear" w:color="000000" w:fill="FFFF99"/>
            <w:noWrap/>
            <w:vAlign w:val="bottom"/>
            <w:hideMark/>
          </w:tcPr>
          <w:p w14:paraId="7DDF6630"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javnog</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vatrogastva</w:t>
            </w:r>
            <w:proofErr w:type="spellEnd"/>
          </w:p>
        </w:tc>
        <w:tc>
          <w:tcPr>
            <w:tcW w:w="505" w:type="pct"/>
            <w:tcBorders>
              <w:top w:val="nil"/>
              <w:left w:val="nil"/>
              <w:bottom w:val="nil"/>
              <w:right w:val="nil"/>
            </w:tcBorders>
            <w:shd w:val="clear" w:color="000000" w:fill="FFFF99"/>
            <w:noWrap/>
            <w:vAlign w:val="bottom"/>
            <w:hideMark/>
          </w:tcPr>
          <w:p w14:paraId="7E60488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474.000,00</w:t>
            </w:r>
          </w:p>
        </w:tc>
        <w:tc>
          <w:tcPr>
            <w:tcW w:w="502" w:type="pct"/>
            <w:tcBorders>
              <w:top w:val="nil"/>
              <w:left w:val="nil"/>
              <w:bottom w:val="nil"/>
              <w:right w:val="nil"/>
            </w:tcBorders>
            <w:shd w:val="clear" w:color="000000" w:fill="FFFF99"/>
            <w:noWrap/>
            <w:vAlign w:val="bottom"/>
            <w:hideMark/>
          </w:tcPr>
          <w:p w14:paraId="4ECC590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473.996,00</w:t>
            </w:r>
          </w:p>
        </w:tc>
        <w:tc>
          <w:tcPr>
            <w:tcW w:w="411" w:type="pct"/>
            <w:tcBorders>
              <w:top w:val="nil"/>
              <w:left w:val="nil"/>
              <w:bottom w:val="nil"/>
              <w:right w:val="nil"/>
            </w:tcBorders>
            <w:shd w:val="clear" w:color="000000" w:fill="FFFF99"/>
            <w:noWrap/>
            <w:vAlign w:val="bottom"/>
            <w:hideMark/>
          </w:tcPr>
          <w:p w14:paraId="107F9173"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473.617,95</w:t>
            </w:r>
          </w:p>
        </w:tc>
        <w:tc>
          <w:tcPr>
            <w:tcW w:w="336" w:type="pct"/>
            <w:tcBorders>
              <w:top w:val="nil"/>
              <w:left w:val="nil"/>
              <w:bottom w:val="nil"/>
              <w:right w:val="nil"/>
            </w:tcBorders>
            <w:shd w:val="clear" w:color="000000" w:fill="FFFF99"/>
            <w:noWrap/>
            <w:vAlign w:val="bottom"/>
            <w:hideMark/>
          </w:tcPr>
          <w:p w14:paraId="08FB959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99,92%</w:t>
            </w:r>
          </w:p>
        </w:tc>
      </w:tr>
      <w:tr w:rsidR="00965DF4" w:rsidRPr="002F158A" w14:paraId="196BFD4D" w14:textId="77777777" w:rsidTr="00232DDC">
        <w:trPr>
          <w:trHeight w:val="255"/>
        </w:trPr>
        <w:tc>
          <w:tcPr>
            <w:tcW w:w="82" w:type="pct"/>
            <w:tcBorders>
              <w:top w:val="nil"/>
              <w:left w:val="nil"/>
              <w:bottom w:val="nil"/>
              <w:right w:val="nil"/>
            </w:tcBorders>
            <w:shd w:val="clear" w:color="000000" w:fill="CCCCFF"/>
            <w:noWrap/>
            <w:vAlign w:val="bottom"/>
            <w:hideMark/>
          </w:tcPr>
          <w:p w14:paraId="28C268A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5352ED3"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245226E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4.025,00</w:t>
            </w:r>
          </w:p>
        </w:tc>
        <w:tc>
          <w:tcPr>
            <w:tcW w:w="502" w:type="pct"/>
            <w:tcBorders>
              <w:top w:val="nil"/>
              <w:left w:val="nil"/>
              <w:bottom w:val="nil"/>
              <w:right w:val="nil"/>
            </w:tcBorders>
            <w:shd w:val="clear" w:color="000000" w:fill="CCCCFF"/>
            <w:noWrap/>
            <w:vAlign w:val="bottom"/>
            <w:hideMark/>
          </w:tcPr>
          <w:p w14:paraId="7EAC168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7.000,00</w:t>
            </w:r>
          </w:p>
        </w:tc>
        <w:tc>
          <w:tcPr>
            <w:tcW w:w="411" w:type="pct"/>
            <w:tcBorders>
              <w:top w:val="nil"/>
              <w:left w:val="nil"/>
              <w:bottom w:val="nil"/>
              <w:right w:val="nil"/>
            </w:tcBorders>
            <w:shd w:val="clear" w:color="000000" w:fill="CCCCFF"/>
            <w:noWrap/>
            <w:vAlign w:val="bottom"/>
            <w:hideMark/>
          </w:tcPr>
          <w:p w14:paraId="2AE84CD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7.045,37</w:t>
            </w:r>
          </w:p>
        </w:tc>
        <w:tc>
          <w:tcPr>
            <w:tcW w:w="336" w:type="pct"/>
            <w:tcBorders>
              <w:top w:val="nil"/>
              <w:left w:val="nil"/>
              <w:bottom w:val="nil"/>
              <w:right w:val="nil"/>
            </w:tcBorders>
            <w:shd w:val="clear" w:color="000000" w:fill="CCCCFF"/>
            <w:noWrap/>
            <w:vAlign w:val="bottom"/>
            <w:hideMark/>
          </w:tcPr>
          <w:p w14:paraId="2CD8EF9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100,6%</w:t>
            </w:r>
          </w:p>
        </w:tc>
      </w:tr>
      <w:tr w:rsidR="00965DF4" w:rsidRPr="002F158A" w14:paraId="1F1FACE2" w14:textId="77777777" w:rsidTr="00232DDC">
        <w:trPr>
          <w:trHeight w:val="255"/>
        </w:trPr>
        <w:tc>
          <w:tcPr>
            <w:tcW w:w="82" w:type="pct"/>
            <w:tcBorders>
              <w:top w:val="nil"/>
              <w:left w:val="nil"/>
              <w:bottom w:val="nil"/>
              <w:right w:val="nil"/>
            </w:tcBorders>
            <w:shd w:val="clear" w:color="000000" w:fill="CCCCFF"/>
            <w:noWrap/>
            <w:vAlign w:val="bottom"/>
            <w:hideMark/>
          </w:tcPr>
          <w:p w14:paraId="5EE1221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DE622F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00D7A68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4.025,00</w:t>
            </w:r>
          </w:p>
        </w:tc>
        <w:tc>
          <w:tcPr>
            <w:tcW w:w="502" w:type="pct"/>
            <w:tcBorders>
              <w:top w:val="nil"/>
              <w:left w:val="nil"/>
              <w:bottom w:val="nil"/>
              <w:right w:val="nil"/>
            </w:tcBorders>
            <w:shd w:val="clear" w:color="000000" w:fill="CCCCFF"/>
            <w:noWrap/>
            <w:vAlign w:val="bottom"/>
            <w:hideMark/>
          </w:tcPr>
          <w:p w14:paraId="6C1BA8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7.000,00</w:t>
            </w:r>
          </w:p>
        </w:tc>
        <w:tc>
          <w:tcPr>
            <w:tcW w:w="411" w:type="pct"/>
            <w:tcBorders>
              <w:top w:val="nil"/>
              <w:left w:val="nil"/>
              <w:bottom w:val="nil"/>
              <w:right w:val="nil"/>
            </w:tcBorders>
            <w:shd w:val="clear" w:color="000000" w:fill="CCCCFF"/>
            <w:noWrap/>
            <w:vAlign w:val="bottom"/>
            <w:hideMark/>
          </w:tcPr>
          <w:p w14:paraId="7C0F0C0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7.045,37</w:t>
            </w:r>
          </w:p>
        </w:tc>
        <w:tc>
          <w:tcPr>
            <w:tcW w:w="336" w:type="pct"/>
            <w:tcBorders>
              <w:top w:val="nil"/>
              <w:left w:val="nil"/>
              <w:bottom w:val="nil"/>
              <w:right w:val="nil"/>
            </w:tcBorders>
            <w:shd w:val="clear" w:color="000000" w:fill="CCCCFF"/>
            <w:noWrap/>
            <w:vAlign w:val="bottom"/>
            <w:hideMark/>
          </w:tcPr>
          <w:p w14:paraId="684E4E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100,6%</w:t>
            </w:r>
          </w:p>
        </w:tc>
      </w:tr>
      <w:tr w:rsidR="00965DF4" w:rsidRPr="002F158A" w14:paraId="6FA51864" w14:textId="77777777" w:rsidTr="00232DDC">
        <w:trPr>
          <w:trHeight w:val="255"/>
        </w:trPr>
        <w:tc>
          <w:tcPr>
            <w:tcW w:w="82" w:type="pct"/>
            <w:tcBorders>
              <w:top w:val="nil"/>
              <w:left w:val="nil"/>
              <w:bottom w:val="nil"/>
              <w:right w:val="nil"/>
            </w:tcBorders>
            <w:shd w:val="clear" w:color="auto" w:fill="auto"/>
            <w:noWrap/>
            <w:vAlign w:val="bottom"/>
            <w:hideMark/>
          </w:tcPr>
          <w:p w14:paraId="1D380EB4"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A98D68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2469AE7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0555D28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87A8F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7.000,00</w:t>
            </w:r>
          </w:p>
        </w:tc>
        <w:tc>
          <w:tcPr>
            <w:tcW w:w="411" w:type="pct"/>
            <w:tcBorders>
              <w:top w:val="nil"/>
              <w:left w:val="nil"/>
              <w:bottom w:val="nil"/>
              <w:right w:val="nil"/>
            </w:tcBorders>
            <w:shd w:val="clear" w:color="auto" w:fill="auto"/>
            <w:noWrap/>
            <w:vAlign w:val="bottom"/>
            <w:hideMark/>
          </w:tcPr>
          <w:p w14:paraId="20CF229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7.045,37</w:t>
            </w:r>
          </w:p>
        </w:tc>
        <w:tc>
          <w:tcPr>
            <w:tcW w:w="336" w:type="pct"/>
            <w:tcBorders>
              <w:top w:val="nil"/>
              <w:left w:val="nil"/>
              <w:bottom w:val="nil"/>
              <w:right w:val="nil"/>
            </w:tcBorders>
            <w:shd w:val="clear" w:color="auto" w:fill="auto"/>
            <w:noWrap/>
            <w:vAlign w:val="bottom"/>
            <w:hideMark/>
          </w:tcPr>
          <w:p w14:paraId="456FDE0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100,6%</w:t>
            </w:r>
          </w:p>
        </w:tc>
      </w:tr>
      <w:tr w:rsidR="00965DF4" w:rsidRPr="002F158A" w14:paraId="2418AF54" w14:textId="77777777" w:rsidTr="00232DDC">
        <w:trPr>
          <w:trHeight w:val="255"/>
        </w:trPr>
        <w:tc>
          <w:tcPr>
            <w:tcW w:w="82" w:type="pct"/>
            <w:tcBorders>
              <w:top w:val="nil"/>
              <w:left w:val="nil"/>
              <w:bottom w:val="nil"/>
              <w:right w:val="nil"/>
            </w:tcBorders>
            <w:shd w:val="clear" w:color="auto" w:fill="auto"/>
            <w:noWrap/>
            <w:vAlign w:val="bottom"/>
            <w:hideMark/>
          </w:tcPr>
          <w:p w14:paraId="2BA5A57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CC9D13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356C4F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172DDD4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58EF0F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7BF1D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7.045,37</w:t>
            </w:r>
          </w:p>
        </w:tc>
        <w:tc>
          <w:tcPr>
            <w:tcW w:w="336" w:type="pct"/>
            <w:tcBorders>
              <w:top w:val="nil"/>
              <w:left w:val="nil"/>
              <w:bottom w:val="nil"/>
              <w:right w:val="nil"/>
            </w:tcBorders>
            <w:shd w:val="clear" w:color="auto" w:fill="auto"/>
            <w:noWrap/>
            <w:vAlign w:val="bottom"/>
            <w:hideMark/>
          </w:tcPr>
          <w:p w14:paraId="29D9D04C" w14:textId="77777777" w:rsidR="00965DF4" w:rsidRPr="002F158A" w:rsidRDefault="00965DF4" w:rsidP="00232DDC">
            <w:pPr>
              <w:jc w:val="right"/>
              <w:rPr>
                <w:rFonts w:ascii="Arial" w:hAnsi="Arial" w:cs="Arial"/>
                <w:sz w:val="20"/>
                <w:szCs w:val="20"/>
                <w:lang w:val="en-US"/>
              </w:rPr>
            </w:pPr>
          </w:p>
        </w:tc>
      </w:tr>
      <w:tr w:rsidR="00965DF4" w:rsidRPr="002F158A" w14:paraId="2A63774D" w14:textId="77777777" w:rsidTr="00232DDC">
        <w:trPr>
          <w:trHeight w:val="255"/>
        </w:trPr>
        <w:tc>
          <w:tcPr>
            <w:tcW w:w="82" w:type="pct"/>
            <w:tcBorders>
              <w:top w:val="nil"/>
              <w:left w:val="nil"/>
              <w:bottom w:val="nil"/>
              <w:right w:val="nil"/>
            </w:tcBorders>
            <w:shd w:val="clear" w:color="auto" w:fill="auto"/>
            <w:noWrap/>
            <w:vAlign w:val="bottom"/>
            <w:hideMark/>
          </w:tcPr>
          <w:p w14:paraId="620AFA7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A367B1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771E255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5A8B1C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4.025,00</w:t>
            </w:r>
          </w:p>
        </w:tc>
        <w:tc>
          <w:tcPr>
            <w:tcW w:w="502" w:type="pct"/>
            <w:tcBorders>
              <w:top w:val="nil"/>
              <w:left w:val="nil"/>
              <w:bottom w:val="nil"/>
              <w:right w:val="nil"/>
            </w:tcBorders>
            <w:shd w:val="clear" w:color="auto" w:fill="auto"/>
            <w:noWrap/>
            <w:vAlign w:val="bottom"/>
            <w:hideMark/>
          </w:tcPr>
          <w:p w14:paraId="25C78C2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7358AA4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B8863A5" w14:textId="77777777" w:rsidR="00965DF4" w:rsidRPr="002F158A" w:rsidRDefault="00965DF4" w:rsidP="00232DDC">
            <w:pPr>
              <w:jc w:val="right"/>
              <w:rPr>
                <w:rFonts w:ascii="Arial" w:hAnsi="Arial" w:cs="Arial"/>
                <w:sz w:val="20"/>
                <w:szCs w:val="20"/>
                <w:lang w:val="en-US"/>
              </w:rPr>
            </w:pPr>
          </w:p>
        </w:tc>
      </w:tr>
      <w:tr w:rsidR="00965DF4" w:rsidRPr="002F158A" w14:paraId="4CEC68C5" w14:textId="77777777" w:rsidTr="00232DDC">
        <w:trPr>
          <w:trHeight w:val="255"/>
        </w:trPr>
        <w:tc>
          <w:tcPr>
            <w:tcW w:w="82" w:type="pct"/>
            <w:tcBorders>
              <w:top w:val="nil"/>
              <w:left w:val="nil"/>
              <w:bottom w:val="nil"/>
              <w:right w:val="nil"/>
            </w:tcBorders>
            <w:shd w:val="clear" w:color="auto" w:fill="auto"/>
            <w:noWrap/>
            <w:vAlign w:val="bottom"/>
            <w:hideMark/>
          </w:tcPr>
          <w:p w14:paraId="44E48DF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F26A05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57E1BCC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0A14580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9825C7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922ED9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C02A7CE" w14:textId="77777777" w:rsidR="00965DF4" w:rsidRPr="002F158A" w:rsidRDefault="00965DF4" w:rsidP="00232DDC">
            <w:pPr>
              <w:jc w:val="right"/>
              <w:rPr>
                <w:rFonts w:ascii="Arial" w:hAnsi="Arial" w:cs="Arial"/>
                <w:sz w:val="20"/>
                <w:szCs w:val="20"/>
                <w:lang w:val="en-US"/>
              </w:rPr>
            </w:pPr>
          </w:p>
        </w:tc>
      </w:tr>
      <w:tr w:rsidR="00965DF4" w:rsidRPr="002F158A" w14:paraId="17C0AC5F" w14:textId="77777777" w:rsidTr="00232DDC">
        <w:trPr>
          <w:trHeight w:val="255"/>
        </w:trPr>
        <w:tc>
          <w:tcPr>
            <w:tcW w:w="82" w:type="pct"/>
            <w:tcBorders>
              <w:top w:val="nil"/>
              <w:left w:val="nil"/>
              <w:bottom w:val="nil"/>
              <w:right w:val="nil"/>
            </w:tcBorders>
            <w:shd w:val="clear" w:color="000000" w:fill="CCCCFF"/>
            <w:noWrap/>
            <w:vAlign w:val="bottom"/>
            <w:hideMark/>
          </w:tcPr>
          <w:p w14:paraId="247C2CB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ACCA94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886A3C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469.975,00</w:t>
            </w:r>
          </w:p>
        </w:tc>
        <w:tc>
          <w:tcPr>
            <w:tcW w:w="502" w:type="pct"/>
            <w:tcBorders>
              <w:top w:val="nil"/>
              <w:left w:val="nil"/>
              <w:bottom w:val="nil"/>
              <w:right w:val="nil"/>
            </w:tcBorders>
            <w:shd w:val="clear" w:color="000000" w:fill="CCCCFF"/>
            <w:noWrap/>
            <w:vAlign w:val="bottom"/>
            <w:hideMark/>
          </w:tcPr>
          <w:p w14:paraId="50457F0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466.996,00</w:t>
            </w:r>
          </w:p>
        </w:tc>
        <w:tc>
          <w:tcPr>
            <w:tcW w:w="411" w:type="pct"/>
            <w:tcBorders>
              <w:top w:val="nil"/>
              <w:left w:val="nil"/>
              <w:bottom w:val="nil"/>
              <w:right w:val="nil"/>
            </w:tcBorders>
            <w:shd w:val="clear" w:color="000000" w:fill="CCCCFF"/>
            <w:noWrap/>
            <w:vAlign w:val="bottom"/>
            <w:hideMark/>
          </w:tcPr>
          <w:p w14:paraId="15270D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466.572,58</w:t>
            </w:r>
          </w:p>
        </w:tc>
        <w:tc>
          <w:tcPr>
            <w:tcW w:w="336" w:type="pct"/>
            <w:tcBorders>
              <w:top w:val="nil"/>
              <w:left w:val="nil"/>
              <w:bottom w:val="nil"/>
              <w:right w:val="nil"/>
            </w:tcBorders>
            <w:shd w:val="clear" w:color="000000" w:fill="CCCCFF"/>
            <w:noWrap/>
            <w:vAlign w:val="bottom"/>
            <w:hideMark/>
          </w:tcPr>
          <w:p w14:paraId="16495EA5"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99,91%</w:t>
            </w:r>
          </w:p>
        </w:tc>
      </w:tr>
      <w:tr w:rsidR="00965DF4" w:rsidRPr="002F158A" w14:paraId="361E3994" w14:textId="77777777" w:rsidTr="00232DDC">
        <w:trPr>
          <w:trHeight w:val="255"/>
        </w:trPr>
        <w:tc>
          <w:tcPr>
            <w:tcW w:w="82" w:type="pct"/>
            <w:tcBorders>
              <w:top w:val="nil"/>
              <w:left w:val="nil"/>
              <w:bottom w:val="nil"/>
              <w:right w:val="nil"/>
            </w:tcBorders>
            <w:shd w:val="clear" w:color="000000" w:fill="CCCCFF"/>
            <w:noWrap/>
            <w:vAlign w:val="bottom"/>
            <w:hideMark/>
          </w:tcPr>
          <w:p w14:paraId="55A1767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E4B087A" w14:textId="77777777" w:rsidR="00965DF4" w:rsidRPr="00965DF4" w:rsidRDefault="00965DF4" w:rsidP="00232DDC">
            <w:pPr>
              <w:rPr>
                <w:rFonts w:ascii="Arial" w:hAnsi="Arial" w:cs="Arial"/>
                <w:b/>
                <w:bCs/>
                <w:color w:val="333333"/>
                <w:sz w:val="20"/>
                <w:szCs w:val="20"/>
                <w:lang w:val="pl-PL"/>
              </w:rPr>
            </w:pPr>
            <w:r w:rsidRPr="00965DF4">
              <w:rPr>
                <w:rFonts w:ascii="Arial" w:hAnsi="Arial" w:cs="Arial"/>
                <w:b/>
                <w:bCs/>
                <w:color w:val="333333"/>
                <w:sz w:val="20"/>
                <w:szCs w:val="20"/>
                <w:lang w:val="pl-PL"/>
              </w:rPr>
              <w:t>Izvor 5.5. Pomoći izravnanja za decentralizirane funkcije</w:t>
            </w:r>
          </w:p>
        </w:tc>
        <w:tc>
          <w:tcPr>
            <w:tcW w:w="505" w:type="pct"/>
            <w:tcBorders>
              <w:top w:val="nil"/>
              <w:left w:val="nil"/>
              <w:bottom w:val="nil"/>
              <w:right w:val="nil"/>
            </w:tcBorders>
            <w:shd w:val="clear" w:color="000000" w:fill="CCCCFF"/>
            <w:noWrap/>
            <w:vAlign w:val="bottom"/>
            <w:hideMark/>
          </w:tcPr>
          <w:p w14:paraId="0F91083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469.975,00</w:t>
            </w:r>
          </w:p>
        </w:tc>
        <w:tc>
          <w:tcPr>
            <w:tcW w:w="502" w:type="pct"/>
            <w:tcBorders>
              <w:top w:val="nil"/>
              <w:left w:val="nil"/>
              <w:bottom w:val="nil"/>
              <w:right w:val="nil"/>
            </w:tcBorders>
            <w:shd w:val="clear" w:color="000000" w:fill="CCCCFF"/>
            <w:noWrap/>
            <w:vAlign w:val="bottom"/>
            <w:hideMark/>
          </w:tcPr>
          <w:p w14:paraId="49F4DBE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466.996,00</w:t>
            </w:r>
          </w:p>
        </w:tc>
        <w:tc>
          <w:tcPr>
            <w:tcW w:w="411" w:type="pct"/>
            <w:tcBorders>
              <w:top w:val="nil"/>
              <w:left w:val="nil"/>
              <w:bottom w:val="nil"/>
              <w:right w:val="nil"/>
            </w:tcBorders>
            <w:shd w:val="clear" w:color="000000" w:fill="CCCCFF"/>
            <w:noWrap/>
            <w:vAlign w:val="bottom"/>
            <w:hideMark/>
          </w:tcPr>
          <w:p w14:paraId="51A60AE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466.572,58</w:t>
            </w:r>
          </w:p>
        </w:tc>
        <w:tc>
          <w:tcPr>
            <w:tcW w:w="336" w:type="pct"/>
            <w:tcBorders>
              <w:top w:val="nil"/>
              <w:left w:val="nil"/>
              <w:bottom w:val="nil"/>
              <w:right w:val="nil"/>
            </w:tcBorders>
            <w:shd w:val="clear" w:color="000000" w:fill="CCCCFF"/>
            <w:noWrap/>
            <w:vAlign w:val="bottom"/>
            <w:hideMark/>
          </w:tcPr>
          <w:p w14:paraId="69FD512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99,91%</w:t>
            </w:r>
          </w:p>
        </w:tc>
      </w:tr>
      <w:tr w:rsidR="00965DF4" w:rsidRPr="002F158A" w14:paraId="6598EA56" w14:textId="77777777" w:rsidTr="00232DDC">
        <w:trPr>
          <w:trHeight w:val="255"/>
        </w:trPr>
        <w:tc>
          <w:tcPr>
            <w:tcW w:w="82" w:type="pct"/>
            <w:tcBorders>
              <w:top w:val="nil"/>
              <w:left w:val="nil"/>
              <w:bottom w:val="nil"/>
              <w:right w:val="nil"/>
            </w:tcBorders>
            <w:shd w:val="clear" w:color="auto" w:fill="auto"/>
            <w:noWrap/>
            <w:vAlign w:val="bottom"/>
            <w:hideMark/>
          </w:tcPr>
          <w:p w14:paraId="4093AD6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C6FD23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68E119C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1EA6699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426.200,00</w:t>
            </w:r>
          </w:p>
        </w:tc>
        <w:tc>
          <w:tcPr>
            <w:tcW w:w="502" w:type="pct"/>
            <w:tcBorders>
              <w:top w:val="nil"/>
              <w:left w:val="nil"/>
              <w:bottom w:val="nil"/>
              <w:right w:val="nil"/>
            </w:tcBorders>
            <w:shd w:val="clear" w:color="auto" w:fill="auto"/>
            <w:noWrap/>
            <w:vAlign w:val="bottom"/>
            <w:hideMark/>
          </w:tcPr>
          <w:p w14:paraId="712E9E1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466.996,00</w:t>
            </w:r>
          </w:p>
        </w:tc>
        <w:tc>
          <w:tcPr>
            <w:tcW w:w="411" w:type="pct"/>
            <w:tcBorders>
              <w:top w:val="nil"/>
              <w:left w:val="nil"/>
              <w:bottom w:val="nil"/>
              <w:right w:val="nil"/>
            </w:tcBorders>
            <w:shd w:val="clear" w:color="auto" w:fill="auto"/>
            <w:noWrap/>
            <w:vAlign w:val="bottom"/>
            <w:hideMark/>
          </w:tcPr>
          <w:p w14:paraId="24732A4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466.572,58</w:t>
            </w:r>
          </w:p>
        </w:tc>
        <w:tc>
          <w:tcPr>
            <w:tcW w:w="336" w:type="pct"/>
            <w:tcBorders>
              <w:top w:val="nil"/>
              <w:left w:val="nil"/>
              <w:bottom w:val="nil"/>
              <w:right w:val="nil"/>
            </w:tcBorders>
            <w:shd w:val="clear" w:color="auto" w:fill="auto"/>
            <w:noWrap/>
            <w:vAlign w:val="bottom"/>
            <w:hideMark/>
          </w:tcPr>
          <w:p w14:paraId="7129A48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99,91%</w:t>
            </w:r>
          </w:p>
        </w:tc>
      </w:tr>
      <w:tr w:rsidR="00965DF4" w:rsidRPr="002F158A" w14:paraId="0BEFF2AF" w14:textId="77777777" w:rsidTr="00232DDC">
        <w:trPr>
          <w:trHeight w:val="255"/>
        </w:trPr>
        <w:tc>
          <w:tcPr>
            <w:tcW w:w="82" w:type="pct"/>
            <w:tcBorders>
              <w:top w:val="nil"/>
              <w:left w:val="nil"/>
              <w:bottom w:val="nil"/>
              <w:right w:val="nil"/>
            </w:tcBorders>
            <w:shd w:val="clear" w:color="auto" w:fill="auto"/>
            <w:noWrap/>
            <w:vAlign w:val="bottom"/>
            <w:hideMark/>
          </w:tcPr>
          <w:p w14:paraId="3662E0A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A51205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6553646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4B3EB9D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06CA72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3555D8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389.524,50</w:t>
            </w:r>
          </w:p>
        </w:tc>
        <w:tc>
          <w:tcPr>
            <w:tcW w:w="336" w:type="pct"/>
            <w:tcBorders>
              <w:top w:val="nil"/>
              <w:left w:val="nil"/>
              <w:bottom w:val="nil"/>
              <w:right w:val="nil"/>
            </w:tcBorders>
            <w:shd w:val="clear" w:color="auto" w:fill="auto"/>
            <w:noWrap/>
            <w:vAlign w:val="bottom"/>
            <w:hideMark/>
          </w:tcPr>
          <w:p w14:paraId="1CF2067F" w14:textId="77777777" w:rsidR="00965DF4" w:rsidRPr="002F158A" w:rsidRDefault="00965DF4" w:rsidP="00232DDC">
            <w:pPr>
              <w:jc w:val="right"/>
              <w:rPr>
                <w:rFonts w:ascii="Arial" w:hAnsi="Arial" w:cs="Arial"/>
                <w:sz w:val="20"/>
                <w:szCs w:val="20"/>
                <w:lang w:val="en-US"/>
              </w:rPr>
            </w:pPr>
          </w:p>
        </w:tc>
      </w:tr>
      <w:tr w:rsidR="00965DF4" w:rsidRPr="002F158A" w14:paraId="1B8C8585" w14:textId="77777777" w:rsidTr="00232DDC">
        <w:trPr>
          <w:trHeight w:val="255"/>
        </w:trPr>
        <w:tc>
          <w:tcPr>
            <w:tcW w:w="82" w:type="pct"/>
            <w:tcBorders>
              <w:top w:val="nil"/>
              <w:left w:val="nil"/>
              <w:bottom w:val="nil"/>
              <w:right w:val="nil"/>
            </w:tcBorders>
            <w:shd w:val="clear" w:color="auto" w:fill="auto"/>
            <w:noWrap/>
            <w:vAlign w:val="bottom"/>
            <w:hideMark/>
          </w:tcPr>
          <w:p w14:paraId="0F3DCE1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116EEE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77D85C3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4255FE8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812270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B703B4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B9E8621" w14:textId="77777777" w:rsidR="00965DF4" w:rsidRPr="002F158A" w:rsidRDefault="00965DF4" w:rsidP="00232DDC">
            <w:pPr>
              <w:jc w:val="right"/>
              <w:rPr>
                <w:rFonts w:ascii="Arial" w:hAnsi="Arial" w:cs="Arial"/>
                <w:sz w:val="20"/>
                <w:szCs w:val="20"/>
                <w:lang w:val="en-US"/>
              </w:rPr>
            </w:pPr>
          </w:p>
        </w:tc>
      </w:tr>
      <w:tr w:rsidR="00965DF4" w:rsidRPr="002F158A" w14:paraId="6FE48E1E" w14:textId="77777777" w:rsidTr="00232DDC">
        <w:trPr>
          <w:trHeight w:val="255"/>
        </w:trPr>
        <w:tc>
          <w:tcPr>
            <w:tcW w:w="82" w:type="pct"/>
            <w:tcBorders>
              <w:top w:val="nil"/>
              <w:left w:val="nil"/>
              <w:bottom w:val="nil"/>
              <w:right w:val="nil"/>
            </w:tcBorders>
            <w:shd w:val="clear" w:color="auto" w:fill="auto"/>
            <w:noWrap/>
            <w:vAlign w:val="bottom"/>
            <w:hideMark/>
          </w:tcPr>
          <w:p w14:paraId="78EAF78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9263F4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3131</w:t>
            </w:r>
          </w:p>
        </w:tc>
        <w:tc>
          <w:tcPr>
            <w:tcW w:w="2693" w:type="pct"/>
            <w:tcBorders>
              <w:top w:val="nil"/>
              <w:left w:val="nil"/>
              <w:bottom w:val="nil"/>
              <w:right w:val="nil"/>
            </w:tcBorders>
            <w:shd w:val="clear" w:color="auto" w:fill="auto"/>
            <w:noWrap/>
            <w:vAlign w:val="bottom"/>
            <w:hideMark/>
          </w:tcPr>
          <w:p w14:paraId="7B561C7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Doprinosi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mirovinsko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osiguranje</w:t>
            </w:r>
            <w:proofErr w:type="spellEnd"/>
          </w:p>
        </w:tc>
        <w:tc>
          <w:tcPr>
            <w:tcW w:w="505" w:type="pct"/>
            <w:tcBorders>
              <w:top w:val="nil"/>
              <w:left w:val="nil"/>
              <w:bottom w:val="nil"/>
              <w:right w:val="nil"/>
            </w:tcBorders>
            <w:shd w:val="clear" w:color="auto" w:fill="auto"/>
            <w:noWrap/>
            <w:vAlign w:val="bottom"/>
            <w:hideMark/>
          </w:tcPr>
          <w:p w14:paraId="318E2E3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68F9D9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E9C96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25.700,00</w:t>
            </w:r>
          </w:p>
        </w:tc>
        <w:tc>
          <w:tcPr>
            <w:tcW w:w="336" w:type="pct"/>
            <w:tcBorders>
              <w:top w:val="nil"/>
              <w:left w:val="nil"/>
              <w:bottom w:val="nil"/>
              <w:right w:val="nil"/>
            </w:tcBorders>
            <w:shd w:val="clear" w:color="auto" w:fill="auto"/>
            <w:noWrap/>
            <w:vAlign w:val="bottom"/>
            <w:hideMark/>
          </w:tcPr>
          <w:p w14:paraId="183CCF2C" w14:textId="77777777" w:rsidR="00965DF4" w:rsidRPr="002F158A" w:rsidRDefault="00965DF4" w:rsidP="00232DDC">
            <w:pPr>
              <w:jc w:val="right"/>
              <w:rPr>
                <w:rFonts w:ascii="Arial" w:hAnsi="Arial" w:cs="Arial"/>
                <w:sz w:val="20"/>
                <w:szCs w:val="20"/>
                <w:lang w:val="en-US"/>
              </w:rPr>
            </w:pPr>
          </w:p>
        </w:tc>
      </w:tr>
      <w:tr w:rsidR="00965DF4" w:rsidRPr="002F158A" w14:paraId="3AB088D0" w14:textId="77777777" w:rsidTr="00232DDC">
        <w:trPr>
          <w:trHeight w:val="255"/>
        </w:trPr>
        <w:tc>
          <w:tcPr>
            <w:tcW w:w="82" w:type="pct"/>
            <w:tcBorders>
              <w:top w:val="nil"/>
              <w:left w:val="nil"/>
              <w:bottom w:val="nil"/>
              <w:right w:val="nil"/>
            </w:tcBorders>
            <w:shd w:val="clear" w:color="auto" w:fill="auto"/>
            <w:noWrap/>
            <w:vAlign w:val="bottom"/>
            <w:hideMark/>
          </w:tcPr>
          <w:p w14:paraId="2E2D0B8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11F68C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7D023E2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5A17450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49C09FF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DC5D94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51.348,08</w:t>
            </w:r>
          </w:p>
        </w:tc>
        <w:tc>
          <w:tcPr>
            <w:tcW w:w="336" w:type="pct"/>
            <w:tcBorders>
              <w:top w:val="nil"/>
              <w:left w:val="nil"/>
              <w:bottom w:val="nil"/>
              <w:right w:val="nil"/>
            </w:tcBorders>
            <w:shd w:val="clear" w:color="auto" w:fill="auto"/>
            <w:noWrap/>
            <w:vAlign w:val="bottom"/>
            <w:hideMark/>
          </w:tcPr>
          <w:p w14:paraId="2A2DD0D0" w14:textId="77777777" w:rsidR="00965DF4" w:rsidRPr="002F158A" w:rsidRDefault="00965DF4" w:rsidP="00232DDC">
            <w:pPr>
              <w:jc w:val="right"/>
              <w:rPr>
                <w:rFonts w:ascii="Arial" w:hAnsi="Arial" w:cs="Arial"/>
                <w:sz w:val="20"/>
                <w:szCs w:val="20"/>
                <w:lang w:val="en-US"/>
              </w:rPr>
            </w:pPr>
          </w:p>
        </w:tc>
      </w:tr>
      <w:tr w:rsidR="00965DF4" w:rsidRPr="002F158A" w14:paraId="41FFD42B" w14:textId="77777777" w:rsidTr="00232DDC">
        <w:trPr>
          <w:trHeight w:val="255"/>
        </w:trPr>
        <w:tc>
          <w:tcPr>
            <w:tcW w:w="82" w:type="pct"/>
            <w:tcBorders>
              <w:top w:val="nil"/>
              <w:left w:val="nil"/>
              <w:bottom w:val="nil"/>
              <w:right w:val="nil"/>
            </w:tcBorders>
            <w:shd w:val="clear" w:color="auto" w:fill="auto"/>
            <w:noWrap/>
            <w:vAlign w:val="bottom"/>
            <w:hideMark/>
          </w:tcPr>
          <w:p w14:paraId="217D77D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56A681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E28FC8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56D62C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43.323,00</w:t>
            </w:r>
          </w:p>
        </w:tc>
        <w:tc>
          <w:tcPr>
            <w:tcW w:w="502" w:type="pct"/>
            <w:tcBorders>
              <w:top w:val="nil"/>
              <w:left w:val="nil"/>
              <w:bottom w:val="nil"/>
              <w:right w:val="nil"/>
            </w:tcBorders>
            <w:shd w:val="clear" w:color="auto" w:fill="auto"/>
            <w:noWrap/>
            <w:vAlign w:val="bottom"/>
            <w:hideMark/>
          </w:tcPr>
          <w:p w14:paraId="1074011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4D5A355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8BDBCC7" w14:textId="77777777" w:rsidR="00965DF4" w:rsidRPr="002F158A" w:rsidRDefault="00965DF4" w:rsidP="00232DDC">
            <w:pPr>
              <w:jc w:val="right"/>
              <w:rPr>
                <w:rFonts w:ascii="Arial" w:hAnsi="Arial" w:cs="Arial"/>
                <w:sz w:val="20"/>
                <w:szCs w:val="20"/>
                <w:lang w:val="en-US"/>
              </w:rPr>
            </w:pPr>
          </w:p>
        </w:tc>
      </w:tr>
      <w:tr w:rsidR="00965DF4" w:rsidRPr="002F158A" w14:paraId="1D0882B9" w14:textId="77777777" w:rsidTr="00232DDC">
        <w:trPr>
          <w:trHeight w:val="255"/>
        </w:trPr>
        <w:tc>
          <w:tcPr>
            <w:tcW w:w="82" w:type="pct"/>
            <w:tcBorders>
              <w:top w:val="nil"/>
              <w:left w:val="nil"/>
              <w:bottom w:val="nil"/>
              <w:right w:val="nil"/>
            </w:tcBorders>
            <w:shd w:val="clear" w:color="auto" w:fill="auto"/>
            <w:noWrap/>
            <w:vAlign w:val="bottom"/>
            <w:hideMark/>
          </w:tcPr>
          <w:p w14:paraId="0E7B401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956EE0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06F742F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56CFBF5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AEC316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22F996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71DCB2F" w14:textId="77777777" w:rsidR="00965DF4" w:rsidRPr="002F158A" w:rsidRDefault="00965DF4" w:rsidP="00232DDC">
            <w:pPr>
              <w:jc w:val="right"/>
              <w:rPr>
                <w:rFonts w:ascii="Arial" w:hAnsi="Arial" w:cs="Arial"/>
                <w:sz w:val="20"/>
                <w:szCs w:val="20"/>
                <w:lang w:val="en-US"/>
              </w:rPr>
            </w:pPr>
          </w:p>
        </w:tc>
      </w:tr>
      <w:tr w:rsidR="00965DF4" w:rsidRPr="002F158A" w14:paraId="245FA227" w14:textId="77777777" w:rsidTr="00232DDC">
        <w:trPr>
          <w:trHeight w:val="255"/>
        </w:trPr>
        <w:tc>
          <w:tcPr>
            <w:tcW w:w="82" w:type="pct"/>
            <w:tcBorders>
              <w:top w:val="nil"/>
              <w:left w:val="nil"/>
              <w:bottom w:val="nil"/>
              <w:right w:val="nil"/>
            </w:tcBorders>
            <w:shd w:val="clear" w:color="auto" w:fill="auto"/>
            <w:noWrap/>
            <w:vAlign w:val="bottom"/>
            <w:hideMark/>
          </w:tcPr>
          <w:p w14:paraId="6A8BB2F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C5DC40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3212</w:t>
            </w:r>
          </w:p>
        </w:tc>
        <w:tc>
          <w:tcPr>
            <w:tcW w:w="2693" w:type="pct"/>
            <w:tcBorders>
              <w:top w:val="nil"/>
              <w:left w:val="nil"/>
              <w:bottom w:val="nil"/>
              <w:right w:val="nil"/>
            </w:tcBorders>
            <w:shd w:val="clear" w:color="auto" w:fill="auto"/>
            <w:noWrap/>
            <w:vAlign w:val="bottom"/>
            <w:hideMark/>
          </w:tcPr>
          <w:p w14:paraId="0436755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prijevoz, za rad na terenu i odvojeni život</w:t>
            </w:r>
          </w:p>
        </w:tc>
        <w:tc>
          <w:tcPr>
            <w:tcW w:w="505" w:type="pct"/>
            <w:tcBorders>
              <w:top w:val="nil"/>
              <w:left w:val="nil"/>
              <w:bottom w:val="nil"/>
              <w:right w:val="nil"/>
            </w:tcBorders>
            <w:shd w:val="clear" w:color="auto" w:fill="auto"/>
            <w:noWrap/>
            <w:vAlign w:val="bottom"/>
            <w:hideMark/>
          </w:tcPr>
          <w:p w14:paraId="38409646"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0D1C51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A82A5A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11A98AA" w14:textId="77777777" w:rsidR="00965DF4" w:rsidRPr="002F158A" w:rsidRDefault="00965DF4" w:rsidP="00232DDC">
            <w:pPr>
              <w:jc w:val="right"/>
              <w:rPr>
                <w:rFonts w:ascii="Arial" w:hAnsi="Arial" w:cs="Arial"/>
                <w:sz w:val="20"/>
                <w:szCs w:val="20"/>
                <w:lang w:val="en-US"/>
              </w:rPr>
            </w:pPr>
          </w:p>
        </w:tc>
      </w:tr>
      <w:tr w:rsidR="00965DF4" w:rsidRPr="002F158A" w14:paraId="2055D8CC" w14:textId="77777777" w:rsidTr="00232DDC">
        <w:trPr>
          <w:trHeight w:val="255"/>
        </w:trPr>
        <w:tc>
          <w:tcPr>
            <w:tcW w:w="82" w:type="pct"/>
            <w:tcBorders>
              <w:top w:val="nil"/>
              <w:left w:val="nil"/>
              <w:bottom w:val="nil"/>
              <w:right w:val="nil"/>
            </w:tcBorders>
            <w:shd w:val="clear" w:color="auto" w:fill="auto"/>
            <w:noWrap/>
            <w:vAlign w:val="bottom"/>
            <w:hideMark/>
          </w:tcPr>
          <w:p w14:paraId="03DC775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BDA9E1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4CEFCA9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263D0FA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F8F387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476E8A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60C929CF" w14:textId="77777777" w:rsidR="00965DF4" w:rsidRPr="002F158A" w:rsidRDefault="00965DF4" w:rsidP="00232DDC">
            <w:pPr>
              <w:jc w:val="right"/>
              <w:rPr>
                <w:rFonts w:ascii="Arial" w:hAnsi="Arial" w:cs="Arial"/>
                <w:sz w:val="20"/>
                <w:szCs w:val="20"/>
                <w:lang w:val="en-US"/>
              </w:rPr>
            </w:pPr>
          </w:p>
        </w:tc>
      </w:tr>
      <w:tr w:rsidR="00965DF4" w:rsidRPr="002F158A" w14:paraId="5B6224B6" w14:textId="77777777" w:rsidTr="00232DDC">
        <w:trPr>
          <w:trHeight w:val="255"/>
        </w:trPr>
        <w:tc>
          <w:tcPr>
            <w:tcW w:w="82" w:type="pct"/>
            <w:tcBorders>
              <w:top w:val="nil"/>
              <w:left w:val="nil"/>
              <w:bottom w:val="nil"/>
              <w:right w:val="nil"/>
            </w:tcBorders>
            <w:shd w:val="clear" w:color="auto" w:fill="auto"/>
            <w:noWrap/>
            <w:vAlign w:val="bottom"/>
            <w:hideMark/>
          </w:tcPr>
          <w:p w14:paraId="186AC17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28D6E7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16D2A7F7"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2A826A13"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82C2F5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0221380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F6E73ED" w14:textId="77777777" w:rsidR="00965DF4" w:rsidRPr="002F158A" w:rsidRDefault="00965DF4" w:rsidP="00232DDC">
            <w:pPr>
              <w:jc w:val="right"/>
              <w:rPr>
                <w:rFonts w:ascii="Arial" w:hAnsi="Arial" w:cs="Arial"/>
                <w:sz w:val="20"/>
                <w:szCs w:val="20"/>
                <w:lang w:val="en-US"/>
              </w:rPr>
            </w:pPr>
          </w:p>
        </w:tc>
      </w:tr>
      <w:tr w:rsidR="00965DF4" w:rsidRPr="002F158A" w14:paraId="4C985B9C" w14:textId="77777777" w:rsidTr="00232DDC">
        <w:trPr>
          <w:trHeight w:val="255"/>
        </w:trPr>
        <w:tc>
          <w:tcPr>
            <w:tcW w:w="82" w:type="pct"/>
            <w:tcBorders>
              <w:top w:val="nil"/>
              <w:left w:val="nil"/>
              <w:bottom w:val="nil"/>
              <w:right w:val="nil"/>
            </w:tcBorders>
            <w:shd w:val="clear" w:color="auto" w:fill="auto"/>
            <w:noWrap/>
            <w:vAlign w:val="bottom"/>
            <w:hideMark/>
          </w:tcPr>
          <w:p w14:paraId="5F27544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2D7F7F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324F801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2EF2AEC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F27FBC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BF217C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187AA2E" w14:textId="77777777" w:rsidR="00965DF4" w:rsidRPr="002F158A" w:rsidRDefault="00965DF4" w:rsidP="00232DDC">
            <w:pPr>
              <w:jc w:val="right"/>
              <w:rPr>
                <w:rFonts w:ascii="Arial" w:hAnsi="Arial" w:cs="Arial"/>
                <w:sz w:val="20"/>
                <w:szCs w:val="20"/>
                <w:lang w:val="en-US"/>
              </w:rPr>
            </w:pPr>
          </w:p>
        </w:tc>
      </w:tr>
      <w:tr w:rsidR="00965DF4" w:rsidRPr="002F158A" w14:paraId="2EF2C246" w14:textId="77777777" w:rsidTr="00232DDC">
        <w:trPr>
          <w:trHeight w:val="255"/>
        </w:trPr>
        <w:tc>
          <w:tcPr>
            <w:tcW w:w="82" w:type="pct"/>
            <w:tcBorders>
              <w:top w:val="nil"/>
              <w:left w:val="nil"/>
              <w:bottom w:val="nil"/>
              <w:right w:val="nil"/>
            </w:tcBorders>
            <w:shd w:val="clear" w:color="auto" w:fill="auto"/>
            <w:noWrap/>
            <w:vAlign w:val="bottom"/>
            <w:hideMark/>
          </w:tcPr>
          <w:p w14:paraId="0BFF52A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D12B3F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318E3E9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3904852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D7599AF"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395D15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58C35A5" w14:textId="77777777" w:rsidR="00965DF4" w:rsidRPr="002F158A" w:rsidRDefault="00965DF4" w:rsidP="00232DDC">
            <w:pPr>
              <w:jc w:val="right"/>
              <w:rPr>
                <w:rFonts w:ascii="Arial" w:hAnsi="Arial" w:cs="Arial"/>
                <w:sz w:val="20"/>
                <w:szCs w:val="20"/>
                <w:lang w:val="en-US"/>
              </w:rPr>
            </w:pPr>
          </w:p>
        </w:tc>
      </w:tr>
      <w:tr w:rsidR="00965DF4" w:rsidRPr="002F158A" w14:paraId="0A428659" w14:textId="77777777" w:rsidTr="00232DDC">
        <w:trPr>
          <w:trHeight w:val="255"/>
        </w:trPr>
        <w:tc>
          <w:tcPr>
            <w:tcW w:w="82" w:type="pct"/>
            <w:tcBorders>
              <w:top w:val="nil"/>
              <w:left w:val="nil"/>
              <w:bottom w:val="nil"/>
              <w:right w:val="nil"/>
            </w:tcBorders>
            <w:shd w:val="clear" w:color="auto" w:fill="auto"/>
            <w:noWrap/>
            <w:vAlign w:val="bottom"/>
            <w:hideMark/>
          </w:tcPr>
          <w:p w14:paraId="3213CE4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CDD1A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095E416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0000B1D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5B3444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94EE9A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3658F98" w14:textId="77777777" w:rsidR="00965DF4" w:rsidRPr="002F158A" w:rsidRDefault="00965DF4" w:rsidP="00232DDC">
            <w:pPr>
              <w:jc w:val="right"/>
              <w:rPr>
                <w:rFonts w:ascii="Arial" w:hAnsi="Arial" w:cs="Arial"/>
                <w:sz w:val="20"/>
                <w:szCs w:val="20"/>
                <w:lang w:val="en-US"/>
              </w:rPr>
            </w:pPr>
          </w:p>
        </w:tc>
      </w:tr>
      <w:tr w:rsidR="00965DF4" w:rsidRPr="002F158A" w14:paraId="66DBB630" w14:textId="77777777" w:rsidTr="00232DDC">
        <w:trPr>
          <w:trHeight w:val="255"/>
        </w:trPr>
        <w:tc>
          <w:tcPr>
            <w:tcW w:w="82" w:type="pct"/>
            <w:tcBorders>
              <w:top w:val="nil"/>
              <w:left w:val="nil"/>
              <w:bottom w:val="nil"/>
              <w:right w:val="nil"/>
            </w:tcBorders>
            <w:shd w:val="clear" w:color="auto" w:fill="auto"/>
            <w:noWrap/>
            <w:vAlign w:val="bottom"/>
            <w:hideMark/>
          </w:tcPr>
          <w:p w14:paraId="3528CCC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9452D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6DF582C9"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7EA7437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71D516F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16DE9B4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4F7F0BF" w14:textId="77777777" w:rsidR="00965DF4" w:rsidRPr="002F158A" w:rsidRDefault="00965DF4" w:rsidP="00232DDC">
            <w:pPr>
              <w:jc w:val="right"/>
              <w:rPr>
                <w:rFonts w:ascii="Arial" w:hAnsi="Arial" w:cs="Arial"/>
                <w:sz w:val="20"/>
                <w:szCs w:val="20"/>
                <w:lang w:val="en-US"/>
              </w:rPr>
            </w:pPr>
          </w:p>
        </w:tc>
      </w:tr>
      <w:tr w:rsidR="00965DF4" w:rsidRPr="002F158A" w14:paraId="46EA6CED" w14:textId="77777777" w:rsidTr="00232DDC">
        <w:trPr>
          <w:trHeight w:val="255"/>
        </w:trPr>
        <w:tc>
          <w:tcPr>
            <w:tcW w:w="82" w:type="pct"/>
            <w:tcBorders>
              <w:top w:val="nil"/>
              <w:left w:val="nil"/>
              <w:bottom w:val="nil"/>
              <w:right w:val="nil"/>
            </w:tcBorders>
            <w:shd w:val="clear" w:color="auto" w:fill="auto"/>
            <w:noWrap/>
            <w:vAlign w:val="bottom"/>
            <w:hideMark/>
          </w:tcPr>
          <w:p w14:paraId="15E9315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E17CC8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620D0CC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29B157E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3856E8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0ED89A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33C5D0DD" w14:textId="77777777" w:rsidR="00965DF4" w:rsidRPr="002F158A" w:rsidRDefault="00965DF4" w:rsidP="00232DDC">
            <w:pPr>
              <w:jc w:val="right"/>
              <w:rPr>
                <w:rFonts w:ascii="Arial" w:hAnsi="Arial" w:cs="Arial"/>
                <w:sz w:val="20"/>
                <w:szCs w:val="20"/>
                <w:lang w:val="en-US"/>
              </w:rPr>
            </w:pPr>
          </w:p>
        </w:tc>
      </w:tr>
      <w:tr w:rsidR="00965DF4" w:rsidRPr="002F158A" w14:paraId="1B4F6761" w14:textId="77777777" w:rsidTr="00232DDC">
        <w:trPr>
          <w:trHeight w:val="255"/>
        </w:trPr>
        <w:tc>
          <w:tcPr>
            <w:tcW w:w="82" w:type="pct"/>
            <w:tcBorders>
              <w:top w:val="nil"/>
              <w:left w:val="nil"/>
              <w:bottom w:val="nil"/>
              <w:right w:val="nil"/>
            </w:tcBorders>
            <w:shd w:val="clear" w:color="auto" w:fill="auto"/>
            <w:noWrap/>
            <w:vAlign w:val="bottom"/>
            <w:hideMark/>
          </w:tcPr>
          <w:p w14:paraId="2A619FB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E3A23D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177F18C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1E63A0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84CC6B4"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46FCF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065C550" w14:textId="77777777" w:rsidR="00965DF4" w:rsidRPr="002F158A" w:rsidRDefault="00965DF4" w:rsidP="00232DDC">
            <w:pPr>
              <w:jc w:val="right"/>
              <w:rPr>
                <w:rFonts w:ascii="Arial" w:hAnsi="Arial" w:cs="Arial"/>
                <w:sz w:val="20"/>
                <w:szCs w:val="20"/>
                <w:lang w:val="en-US"/>
              </w:rPr>
            </w:pPr>
          </w:p>
        </w:tc>
      </w:tr>
      <w:tr w:rsidR="00965DF4" w:rsidRPr="002F158A" w14:paraId="0F0B93A4" w14:textId="77777777" w:rsidTr="00232DDC">
        <w:trPr>
          <w:trHeight w:val="255"/>
        </w:trPr>
        <w:tc>
          <w:tcPr>
            <w:tcW w:w="82" w:type="pct"/>
            <w:tcBorders>
              <w:top w:val="nil"/>
              <w:left w:val="nil"/>
              <w:bottom w:val="nil"/>
              <w:right w:val="nil"/>
            </w:tcBorders>
            <w:shd w:val="clear" w:color="auto" w:fill="auto"/>
            <w:noWrap/>
            <w:vAlign w:val="bottom"/>
            <w:hideMark/>
          </w:tcPr>
          <w:p w14:paraId="503DBB7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B4EC70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3292</w:t>
            </w:r>
          </w:p>
        </w:tc>
        <w:tc>
          <w:tcPr>
            <w:tcW w:w="2693" w:type="pct"/>
            <w:tcBorders>
              <w:top w:val="nil"/>
              <w:left w:val="nil"/>
              <w:bottom w:val="nil"/>
              <w:right w:val="nil"/>
            </w:tcBorders>
            <w:shd w:val="clear" w:color="auto" w:fill="auto"/>
            <w:noWrap/>
            <w:vAlign w:val="bottom"/>
            <w:hideMark/>
          </w:tcPr>
          <w:p w14:paraId="483589B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Premije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osiguranja</w:t>
            </w:r>
            <w:proofErr w:type="spellEnd"/>
          </w:p>
        </w:tc>
        <w:tc>
          <w:tcPr>
            <w:tcW w:w="505" w:type="pct"/>
            <w:tcBorders>
              <w:top w:val="nil"/>
              <w:left w:val="nil"/>
              <w:bottom w:val="nil"/>
              <w:right w:val="nil"/>
            </w:tcBorders>
            <w:shd w:val="clear" w:color="auto" w:fill="auto"/>
            <w:noWrap/>
            <w:vAlign w:val="bottom"/>
            <w:hideMark/>
          </w:tcPr>
          <w:p w14:paraId="48F02FC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165D56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AB806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0E2921A" w14:textId="77777777" w:rsidR="00965DF4" w:rsidRPr="002F158A" w:rsidRDefault="00965DF4" w:rsidP="00232DDC">
            <w:pPr>
              <w:jc w:val="right"/>
              <w:rPr>
                <w:rFonts w:ascii="Arial" w:hAnsi="Arial" w:cs="Arial"/>
                <w:sz w:val="20"/>
                <w:szCs w:val="20"/>
                <w:lang w:val="en-US"/>
              </w:rPr>
            </w:pPr>
          </w:p>
        </w:tc>
      </w:tr>
      <w:tr w:rsidR="00965DF4" w:rsidRPr="002F158A" w14:paraId="7848E587" w14:textId="77777777" w:rsidTr="00232DDC">
        <w:trPr>
          <w:trHeight w:val="255"/>
        </w:trPr>
        <w:tc>
          <w:tcPr>
            <w:tcW w:w="82" w:type="pct"/>
            <w:tcBorders>
              <w:top w:val="nil"/>
              <w:left w:val="nil"/>
              <w:bottom w:val="nil"/>
              <w:right w:val="nil"/>
            </w:tcBorders>
            <w:shd w:val="clear" w:color="auto" w:fill="auto"/>
            <w:noWrap/>
            <w:vAlign w:val="bottom"/>
            <w:hideMark/>
          </w:tcPr>
          <w:p w14:paraId="4A2BA3C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7375DF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721D1D0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1EF943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452,00</w:t>
            </w:r>
          </w:p>
        </w:tc>
        <w:tc>
          <w:tcPr>
            <w:tcW w:w="502" w:type="pct"/>
            <w:tcBorders>
              <w:top w:val="nil"/>
              <w:left w:val="nil"/>
              <w:bottom w:val="nil"/>
              <w:right w:val="nil"/>
            </w:tcBorders>
            <w:shd w:val="clear" w:color="auto" w:fill="auto"/>
            <w:noWrap/>
            <w:vAlign w:val="bottom"/>
            <w:hideMark/>
          </w:tcPr>
          <w:p w14:paraId="3F1714B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7382BCE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995862A" w14:textId="77777777" w:rsidR="00965DF4" w:rsidRPr="002F158A" w:rsidRDefault="00965DF4" w:rsidP="00232DDC">
            <w:pPr>
              <w:jc w:val="right"/>
              <w:rPr>
                <w:rFonts w:ascii="Arial" w:hAnsi="Arial" w:cs="Arial"/>
                <w:sz w:val="20"/>
                <w:szCs w:val="20"/>
                <w:lang w:val="en-US"/>
              </w:rPr>
            </w:pPr>
          </w:p>
        </w:tc>
      </w:tr>
      <w:tr w:rsidR="00965DF4" w:rsidRPr="002F158A" w14:paraId="200EDE7E" w14:textId="77777777" w:rsidTr="00232DDC">
        <w:trPr>
          <w:trHeight w:val="255"/>
        </w:trPr>
        <w:tc>
          <w:tcPr>
            <w:tcW w:w="82" w:type="pct"/>
            <w:tcBorders>
              <w:top w:val="nil"/>
              <w:left w:val="nil"/>
              <w:bottom w:val="nil"/>
              <w:right w:val="nil"/>
            </w:tcBorders>
            <w:shd w:val="clear" w:color="auto" w:fill="auto"/>
            <w:noWrap/>
            <w:vAlign w:val="bottom"/>
            <w:hideMark/>
          </w:tcPr>
          <w:p w14:paraId="1F9A580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F2F618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57BE3E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387963F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3FD31B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368B5F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319639A" w14:textId="77777777" w:rsidR="00965DF4" w:rsidRPr="002F158A" w:rsidRDefault="00965DF4" w:rsidP="00232DDC">
            <w:pPr>
              <w:jc w:val="right"/>
              <w:rPr>
                <w:rFonts w:ascii="Arial" w:hAnsi="Arial" w:cs="Arial"/>
                <w:sz w:val="20"/>
                <w:szCs w:val="20"/>
                <w:lang w:val="en-US"/>
              </w:rPr>
            </w:pPr>
          </w:p>
        </w:tc>
      </w:tr>
      <w:tr w:rsidR="00965DF4" w:rsidRPr="002F158A" w14:paraId="06965892" w14:textId="77777777" w:rsidTr="00232DDC">
        <w:trPr>
          <w:trHeight w:val="255"/>
        </w:trPr>
        <w:tc>
          <w:tcPr>
            <w:tcW w:w="82" w:type="pct"/>
            <w:tcBorders>
              <w:top w:val="nil"/>
              <w:left w:val="nil"/>
              <w:bottom w:val="nil"/>
              <w:right w:val="nil"/>
            </w:tcBorders>
            <w:shd w:val="clear" w:color="000000" w:fill="FFFF99"/>
            <w:noWrap/>
            <w:vAlign w:val="bottom"/>
            <w:hideMark/>
          </w:tcPr>
          <w:p w14:paraId="757A4F8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04AD4D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K100067</w:t>
            </w:r>
          </w:p>
        </w:tc>
        <w:tc>
          <w:tcPr>
            <w:tcW w:w="2693" w:type="pct"/>
            <w:tcBorders>
              <w:top w:val="nil"/>
              <w:left w:val="nil"/>
              <w:bottom w:val="nil"/>
              <w:right w:val="nil"/>
            </w:tcBorders>
            <w:shd w:val="clear" w:color="000000" w:fill="FFFF99"/>
            <w:noWrap/>
            <w:vAlign w:val="bottom"/>
            <w:hideMark/>
          </w:tcPr>
          <w:p w14:paraId="01D56A93"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Kapitalni projekt: Nabava opreme JVP</w:t>
            </w:r>
          </w:p>
        </w:tc>
        <w:tc>
          <w:tcPr>
            <w:tcW w:w="505" w:type="pct"/>
            <w:tcBorders>
              <w:top w:val="nil"/>
              <w:left w:val="nil"/>
              <w:bottom w:val="nil"/>
              <w:right w:val="nil"/>
            </w:tcBorders>
            <w:shd w:val="clear" w:color="000000" w:fill="FFFF99"/>
            <w:noWrap/>
            <w:vAlign w:val="bottom"/>
            <w:hideMark/>
          </w:tcPr>
          <w:p w14:paraId="73662AB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9.000,00</w:t>
            </w:r>
          </w:p>
        </w:tc>
        <w:tc>
          <w:tcPr>
            <w:tcW w:w="502" w:type="pct"/>
            <w:tcBorders>
              <w:top w:val="nil"/>
              <w:left w:val="nil"/>
              <w:bottom w:val="nil"/>
              <w:right w:val="nil"/>
            </w:tcBorders>
            <w:shd w:val="clear" w:color="000000" w:fill="FFFF99"/>
            <w:noWrap/>
            <w:vAlign w:val="bottom"/>
            <w:hideMark/>
          </w:tcPr>
          <w:p w14:paraId="3182B4B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8.000,00</w:t>
            </w:r>
          </w:p>
        </w:tc>
        <w:tc>
          <w:tcPr>
            <w:tcW w:w="411" w:type="pct"/>
            <w:tcBorders>
              <w:top w:val="nil"/>
              <w:left w:val="nil"/>
              <w:bottom w:val="nil"/>
              <w:right w:val="nil"/>
            </w:tcBorders>
            <w:shd w:val="clear" w:color="000000" w:fill="FFFF99"/>
            <w:noWrap/>
            <w:vAlign w:val="bottom"/>
            <w:hideMark/>
          </w:tcPr>
          <w:p w14:paraId="7E5B7411"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c>
          <w:tcPr>
            <w:tcW w:w="336" w:type="pct"/>
            <w:tcBorders>
              <w:top w:val="nil"/>
              <w:left w:val="nil"/>
              <w:bottom w:val="nil"/>
              <w:right w:val="nil"/>
            </w:tcBorders>
            <w:shd w:val="clear" w:color="000000" w:fill="FFFF99"/>
            <w:noWrap/>
            <w:vAlign w:val="bottom"/>
            <w:hideMark/>
          </w:tcPr>
          <w:p w14:paraId="1580BB1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0,00%</w:t>
            </w:r>
          </w:p>
        </w:tc>
      </w:tr>
      <w:tr w:rsidR="00965DF4" w:rsidRPr="002F158A" w14:paraId="4B88405D" w14:textId="77777777" w:rsidTr="00232DDC">
        <w:trPr>
          <w:trHeight w:val="255"/>
        </w:trPr>
        <w:tc>
          <w:tcPr>
            <w:tcW w:w="82" w:type="pct"/>
            <w:tcBorders>
              <w:top w:val="nil"/>
              <w:left w:val="nil"/>
              <w:bottom w:val="nil"/>
              <w:right w:val="nil"/>
            </w:tcBorders>
            <w:shd w:val="clear" w:color="000000" w:fill="CCCCFF"/>
            <w:noWrap/>
            <w:vAlign w:val="bottom"/>
            <w:hideMark/>
          </w:tcPr>
          <w:p w14:paraId="50D08C2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B9D1645"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046C431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9.000,00</w:t>
            </w:r>
          </w:p>
        </w:tc>
        <w:tc>
          <w:tcPr>
            <w:tcW w:w="502" w:type="pct"/>
            <w:tcBorders>
              <w:top w:val="nil"/>
              <w:left w:val="nil"/>
              <w:bottom w:val="nil"/>
              <w:right w:val="nil"/>
            </w:tcBorders>
            <w:shd w:val="clear" w:color="000000" w:fill="CCCCFF"/>
            <w:noWrap/>
            <w:vAlign w:val="bottom"/>
            <w:hideMark/>
          </w:tcPr>
          <w:p w14:paraId="4855892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8.000,00</w:t>
            </w:r>
          </w:p>
        </w:tc>
        <w:tc>
          <w:tcPr>
            <w:tcW w:w="411" w:type="pct"/>
            <w:tcBorders>
              <w:top w:val="nil"/>
              <w:left w:val="nil"/>
              <w:bottom w:val="nil"/>
              <w:right w:val="nil"/>
            </w:tcBorders>
            <w:shd w:val="clear" w:color="000000" w:fill="CCCCFF"/>
            <w:noWrap/>
            <w:vAlign w:val="bottom"/>
            <w:hideMark/>
          </w:tcPr>
          <w:p w14:paraId="147BED9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7157ACA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09CEE51A" w14:textId="77777777" w:rsidTr="00232DDC">
        <w:trPr>
          <w:trHeight w:val="255"/>
        </w:trPr>
        <w:tc>
          <w:tcPr>
            <w:tcW w:w="82" w:type="pct"/>
            <w:tcBorders>
              <w:top w:val="nil"/>
              <w:left w:val="nil"/>
              <w:bottom w:val="nil"/>
              <w:right w:val="nil"/>
            </w:tcBorders>
            <w:shd w:val="clear" w:color="000000" w:fill="CCCCFF"/>
            <w:noWrap/>
            <w:vAlign w:val="bottom"/>
            <w:hideMark/>
          </w:tcPr>
          <w:p w14:paraId="451A0F9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13D6067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14C252C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9.000,00</w:t>
            </w:r>
          </w:p>
        </w:tc>
        <w:tc>
          <w:tcPr>
            <w:tcW w:w="502" w:type="pct"/>
            <w:tcBorders>
              <w:top w:val="nil"/>
              <w:left w:val="nil"/>
              <w:bottom w:val="nil"/>
              <w:right w:val="nil"/>
            </w:tcBorders>
            <w:shd w:val="clear" w:color="000000" w:fill="CCCCFF"/>
            <w:noWrap/>
            <w:vAlign w:val="bottom"/>
            <w:hideMark/>
          </w:tcPr>
          <w:p w14:paraId="7DED7BF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8.000,00</w:t>
            </w:r>
          </w:p>
        </w:tc>
        <w:tc>
          <w:tcPr>
            <w:tcW w:w="411" w:type="pct"/>
            <w:tcBorders>
              <w:top w:val="nil"/>
              <w:left w:val="nil"/>
              <w:bottom w:val="nil"/>
              <w:right w:val="nil"/>
            </w:tcBorders>
            <w:shd w:val="clear" w:color="000000" w:fill="CCCCFF"/>
            <w:noWrap/>
            <w:vAlign w:val="bottom"/>
            <w:hideMark/>
          </w:tcPr>
          <w:p w14:paraId="1AB8D7D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03D46B8"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3EDBA62" w14:textId="77777777" w:rsidTr="00232DDC">
        <w:trPr>
          <w:trHeight w:val="255"/>
        </w:trPr>
        <w:tc>
          <w:tcPr>
            <w:tcW w:w="82" w:type="pct"/>
            <w:tcBorders>
              <w:top w:val="nil"/>
              <w:left w:val="nil"/>
              <w:bottom w:val="nil"/>
              <w:right w:val="nil"/>
            </w:tcBorders>
            <w:shd w:val="clear" w:color="auto" w:fill="auto"/>
            <w:noWrap/>
            <w:vAlign w:val="bottom"/>
            <w:hideMark/>
          </w:tcPr>
          <w:p w14:paraId="6137CB4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47DF2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5EBCC53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0AE630D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9.000,00</w:t>
            </w:r>
          </w:p>
        </w:tc>
        <w:tc>
          <w:tcPr>
            <w:tcW w:w="502" w:type="pct"/>
            <w:tcBorders>
              <w:top w:val="nil"/>
              <w:left w:val="nil"/>
              <w:bottom w:val="nil"/>
              <w:right w:val="nil"/>
            </w:tcBorders>
            <w:shd w:val="clear" w:color="auto" w:fill="auto"/>
            <w:noWrap/>
            <w:vAlign w:val="bottom"/>
            <w:hideMark/>
          </w:tcPr>
          <w:p w14:paraId="3BED410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8.000,00</w:t>
            </w:r>
          </w:p>
        </w:tc>
        <w:tc>
          <w:tcPr>
            <w:tcW w:w="411" w:type="pct"/>
            <w:tcBorders>
              <w:top w:val="nil"/>
              <w:left w:val="nil"/>
              <w:bottom w:val="nil"/>
              <w:right w:val="nil"/>
            </w:tcBorders>
            <w:shd w:val="clear" w:color="auto" w:fill="auto"/>
            <w:noWrap/>
            <w:vAlign w:val="bottom"/>
            <w:hideMark/>
          </w:tcPr>
          <w:p w14:paraId="17E3E8C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D67031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4219C7BB" w14:textId="77777777" w:rsidTr="00232DDC">
        <w:trPr>
          <w:trHeight w:val="255"/>
        </w:trPr>
        <w:tc>
          <w:tcPr>
            <w:tcW w:w="82" w:type="pct"/>
            <w:tcBorders>
              <w:top w:val="nil"/>
              <w:left w:val="nil"/>
              <w:bottom w:val="nil"/>
              <w:right w:val="nil"/>
            </w:tcBorders>
            <w:shd w:val="clear" w:color="auto" w:fill="auto"/>
            <w:noWrap/>
            <w:vAlign w:val="bottom"/>
            <w:hideMark/>
          </w:tcPr>
          <w:p w14:paraId="22140A3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5D86D7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4223</w:t>
            </w:r>
          </w:p>
        </w:tc>
        <w:tc>
          <w:tcPr>
            <w:tcW w:w="2693" w:type="pct"/>
            <w:tcBorders>
              <w:top w:val="nil"/>
              <w:left w:val="nil"/>
              <w:bottom w:val="nil"/>
              <w:right w:val="nil"/>
            </w:tcBorders>
            <w:shd w:val="clear" w:color="auto" w:fill="auto"/>
            <w:noWrap/>
            <w:vAlign w:val="bottom"/>
            <w:hideMark/>
          </w:tcPr>
          <w:p w14:paraId="0AEC62B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Oprema za održavanje i zaštitu</w:t>
            </w:r>
          </w:p>
        </w:tc>
        <w:tc>
          <w:tcPr>
            <w:tcW w:w="505" w:type="pct"/>
            <w:tcBorders>
              <w:top w:val="nil"/>
              <w:left w:val="nil"/>
              <w:bottom w:val="nil"/>
              <w:right w:val="nil"/>
            </w:tcBorders>
            <w:shd w:val="clear" w:color="auto" w:fill="auto"/>
            <w:noWrap/>
            <w:vAlign w:val="bottom"/>
            <w:hideMark/>
          </w:tcPr>
          <w:p w14:paraId="2994FE3F"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3EA8DF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6854A60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27232F6" w14:textId="77777777" w:rsidR="00965DF4" w:rsidRPr="002F158A" w:rsidRDefault="00965DF4" w:rsidP="00232DDC">
            <w:pPr>
              <w:jc w:val="right"/>
              <w:rPr>
                <w:rFonts w:ascii="Arial" w:hAnsi="Arial" w:cs="Arial"/>
                <w:sz w:val="20"/>
                <w:szCs w:val="20"/>
                <w:lang w:val="en-US"/>
              </w:rPr>
            </w:pPr>
          </w:p>
        </w:tc>
      </w:tr>
      <w:tr w:rsidR="00965DF4" w:rsidRPr="002F158A" w14:paraId="006905C6" w14:textId="77777777" w:rsidTr="00232DDC">
        <w:trPr>
          <w:trHeight w:val="255"/>
        </w:trPr>
        <w:tc>
          <w:tcPr>
            <w:tcW w:w="82" w:type="pct"/>
            <w:tcBorders>
              <w:top w:val="nil"/>
              <w:left w:val="nil"/>
              <w:bottom w:val="nil"/>
              <w:right w:val="nil"/>
            </w:tcBorders>
            <w:shd w:val="clear" w:color="000000" w:fill="FFFF99"/>
            <w:noWrap/>
            <w:vAlign w:val="bottom"/>
            <w:hideMark/>
          </w:tcPr>
          <w:p w14:paraId="72102BE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7170DDA9"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T100036</w:t>
            </w:r>
          </w:p>
        </w:tc>
        <w:tc>
          <w:tcPr>
            <w:tcW w:w="2693" w:type="pct"/>
            <w:tcBorders>
              <w:top w:val="nil"/>
              <w:left w:val="nil"/>
              <w:bottom w:val="nil"/>
              <w:right w:val="nil"/>
            </w:tcBorders>
            <w:shd w:val="clear" w:color="000000" w:fill="FFFF99"/>
            <w:noWrap/>
            <w:vAlign w:val="bottom"/>
            <w:hideMark/>
          </w:tcPr>
          <w:p w14:paraId="11F484C6" w14:textId="77777777" w:rsidR="00965DF4" w:rsidRPr="00965DF4" w:rsidRDefault="00965DF4" w:rsidP="00232DDC">
            <w:pPr>
              <w:rPr>
                <w:rFonts w:ascii="Arial" w:hAnsi="Arial" w:cs="Arial"/>
                <w:b/>
                <w:bCs/>
                <w:sz w:val="20"/>
                <w:szCs w:val="20"/>
                <w:lang w:val="en-US"/>
              </w:rPr>
            </w:pPr>
            <w:proofErr w:type="spellStart"/>
            <w:r w:rsidRPr="00965DF4">
              <w:rPr>
                <w:rFonts w:ascii="Arial" w:hAnsi="Arial" w:cs="Arial"/>
                <w:b/>
                <w:bCs/>
                <w:sz w:val="20"/>
                <w:szCs w:val="20"/>
                <w:lang w:val="en-US"/>
              </w:rPr>
              <w:t>Tekući</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projekt</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Redovna</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djelatnost</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javnog</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vatrogastva</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izvan</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minimalnih</w:t>
            </w:r>
            <w:proofErr w:type="spellEnd"/>
            <w:r w:rsidRPr="00965DF4">
              <w:rPr>
                <w:rFonts w:ascii="Arial" w:hAnsi="Arial" w:cs="Arial"/>
                <w:b/>
                <w:bCs/>
                <w:sz w:val="20"/>
                <w:szCs w:val="20"/>
                <w:lang w:val="en-US"/>
              </w:rPr>
              <w:t xml:space="preserve"> </w:t>
            </w:r>
            <w:proofErr w:type="spellStart"/>
            <w:r w:rsidRPr="00965DF4">
              <w:rPr>
                <w:rFonts w:ascii="Arial" w:hAnsi="Arial" w:cs="Arial"/>
                <w:b/>
                <w:bCs/>
                <w:sz w:val="20"/>
                <w:szCs w:val="20"/>
                <w:lang w:val="en-US"/>
              </w:rPr>
              <w:t>standarda</w:t>
            </w:r>
            <w:proofErr w:type="spellEnd"/>
          </w:p>
        </w:tc>
        <w:tc>
          <w:tcPr>
            <w:tcW w:w="505" w:type="pct"/>
            <w:tcBorders>
              <w:top w:val="nil"/>
              <w:left w:val="nil"/>
              <w:bottom w:val="nil"/>
              <w:right w:val="nil"/>
            </w:tcBorders>
            <w:shd w:val="clear" w:color="000000" w:fill="FFFF99"/>
            <w:noWrap/>
            <w:vAlign w:val="bottom"/>
            <w:hideMark/>
          </w:tcPr>
          <w:p w14:paraId="6C96547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113.360,00</w:t>
            </w:r>
          </w:p>
        </w:tc>
        <w:tc>
          <w:tcPr>
            <w:tcW w:w="502" w:type="pct"/>
            <w:tcBorders>
              <w:top w:val="nil"/>
              <w:left w:val="nil"/>
              <w:bottom w:val="nil"/>
              <w:right w:val="nil"/>
            </w:tcBorders>
            <w:shd w:val="clear" w:color="000000" w:fill="FFFF99"/>
            <w:noWrap/>
            <w:vAlign w:val="bottom"/>
            <w:hideMark/>
          </w:tcPr>
          <w:p w14:paraId="5E32CCA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148.000,00</w:t>
            </w:r>
          </w:p>
        </w:tc>
        <w:tc>
          <w:tcPr>
            <w:tcW w:w="411" w:type="pct"/>
            <w:tcBorders>
              <w:top w:val="nil"/>
              <w:left w:val="nil"/>
              <w:bottom w:val="nil"/>
              <w:right w:val="nil"/>
            </w:tcBorders>
            <w:shd w:val="clear" w:color="000000" w:fill="FFFF99"/>
            <w:noWrap/>
            <w:vAlign w:val="bottom"/>
            <w:hideMark/>
          </w:tcPr>
          <w:p w14:paraId="5DE19BFF"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135.489,95</w:t>
            </w:r>
          </w:p>
        </w:tc>
        <w:tc>
          <w:tcPr>
            <w:tcW w:w="336" w:type="pct"/>
            <w:tcBorders>
              <w:top w:val="nil"/>
              <w:left w:val="nil"/>
              <w:bottom w:val="nil"/>
              <w:right w:val="nil"/>
            </w:tcBorders>
            <w:shd w:val="clear" w:color="000000" w:fill="FFFF99"/>
            <w:noWrap/>
            <w:vAlign w:val="bottom"/>
            <w:hideMark/>
          </w:tcPr>
          <w:p w14:paraId="332A7F79"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91,55%</w:t>
            </w:r>
          </w:p>
        </w:tc>
      </w:tr>
      <w:tr w:rsidR="00965DF4" w:rsidRPr="002F158A" w14:paraId="6F3E92BE" w14:textId="77777777" w:rsidTr="00232DDC">
        <w:trPr>
          <w:trHeight w:val="255"/>
        </w:trPr>
        <w:tc>
          <w:tcPr>
            <w:tcW w:w="82" w:type="pct"/>
            <w:tcBorders>
              <w:top w:val="nil"/>
              <w:left w:val="nil"/>
              <w:bottom w:val="nil"/>
              <w:right w:val="nil"/>
            </w:tcBorders>
            <w:shd w:val="clear" w:color="000000" w:fill="CCCCFF"/>
            <w:noWrap/>
            <w:vAlign w:val="bottom"/>
            <w:hideMark/>
          </w:tcPr>
          <w:p w14:paraId="580F34F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A702F9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1. OPĆI PRIHODI I PRIMICI</w:t>
            </w:r>
          </w:p>
        </w:tc>
        <w:tc>
          <w:tcPr>
            <w:tcW w:w="505" w:type="pct"/>
            <w:tcBorders>
              <w:top w:val="nil"/>
              <w:left w:val="nil"/>
              <w:bottom w:val="nil"/>
              <w:right w:val="nil"/>
            </w:tcBorders>
            <w:shd w:val="clear" w:color="000000" w:fill="CCCCFF"/>
            <w:noWrap/>
            <w:vAlign w:val="bottom"/>
            <w:hideMark/>
          </w:tcPr>
          <w:p w14:paraId="1CDDA04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98.360,00</w:t>
            </w:r>
          </w:p>
        </w:tc>
        <w:tc>
          <w:tcPr>
            <w:tcW w:w="502" w:type="pct"/>
            <w:tcBorders>
              <w:top w:val="nil"/>
              <w:left w:val="nil"/>
              <w:bottom w:val="nil"/>
              <w:right w:val="nil"/>
            </w:tcBorders>
            <w:shd w:val="clear" w:color="000000" w:fill="CCCCFF"/>
            <w:noWrap/>
            <w:vAlign w:val="bottom"/>
            <w:hideMark/>
          </w:tcPr>
          <w:p w14:paraId="7D59712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B57681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3423D8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022AB865" w14:textId="77777777" w:rsidTr="00232DDC">
        <w:trPr>
          <w:trHeight w:val="255"/>
        </w:trPr>
        <w:tc>
          <w:tcPr>
            <w:tcW w:w="82" w:type="pct"/>
            <w:tcBorders>
              <w:top w:val="nil"/>
              <w:left w:val="nil"/>
              <w:bottom w:val="nil"/>
              <w:right w:val="nil"/>
            </w:tcBorders>
            <w:shd w:val="clear" w:color="000000" w:fill="CCCCFF"/>
            <w:noWrap/>
            <w:vAlign w:val="bottom"/>
            <w:hideMark/>
          </w:tcPr>
          <w:p w14:paraId="4E90802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18913F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1.1.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od </w:t>
            </w:r>
            <w:proofErr w:type="spellStart"/>
            <w:r w:rsidRPr="002F158A">
              <w:rPr>
                <w:rFonts w:ascii="Arial" w:hAnsi="Arial" w:cs="Arial"/>
                <w:b/>
                <w:bCs/>
                <w:color w:val="333333"/>
                <w:sz w:val="20"/>
                <w:szCs w:val="20"/>
                <w:lang w:val="en-US"/>
              </w:rPr>
              <w:t>poreza</w:t>
            </w:r>
            <w:proofErr w:type="spellEnd"/>
          </w:p>
        </w:tc>
        <w:tc>
          <w:tcPr>
            <w:tcW w:w="505" w:type="pct"/>
            <w:tcBorders>
              <w:top w:val="nil"/>
              <w:left w:val="nil"/>
              <w:bottom w:val="nil"/>
              <w:right w:val="nil"/>
            </w:tcBorders>
            <w:shd w:val="clear" w:color="000000" w:fill="CCCCFF"/>
            <w:noWrap/>
            <w:vAlign w:val="bottom"/>
            <w:hideMark/>
          </w:tcPr>
          <w:p w14:paraId="173231A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98.360,00</w:t>
            </w:r>
          </w:p>
        </w:tc>
        <w:tc>
          <w:tcPr>
            <w:tcW w:w="502" w:type="pct"/>
            <w:tcBorders>
              <w:top w:val="nil"/>
              <w:left w:val="nil"/>
              <w:bottom w:val="nil"/>
              <w:right w:val="nil"/>
            </w:tcBorders>
            <w:shd w:val="clear" w:color="000000" w:fill="CCCCFF"/>
            <w:noWrap/>
            <w:vAlign w:val="bottom"/>
            <w:hideMark/>
          </w:tcPr>
          <w:p w14:paraId="7BA7173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5431E95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9D1014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894F6F9" w14:textId="77777777" w:rsidTr="00232DDC">
        <w:trPr>
          <w:trHeight w:val="255"/>
        </w:trPr>
        <w:tc>
          <w:tcPr>
            <w:tcW w:w="82" w:type="pct"/>
            <w:tcBorders>
              <w:top w:val="nil"/>
              <w:left w:val="nil"/>
              <w:bottom w:val="nil"/>
              <w:right w:val="nil"/>
            </w:tcBorders>
            <w:shd w:val="clear" w:color="auto" w:fill="auto"/>
            <w:noWrap/>
            <w:vAlign w:val="bottom"/>
            <w:hideMark/>
          </w:tcPr>
          <w:p w14:paraId="3BF0A5A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1A0EC80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441CFB1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26D9FBA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82.308,00</w:t>
            </w:r>
          </w:p>
        </w:tc>
        <w:tc>
          <w:tcPr>
            <w:tcW w:w="502" w:type="pct"/>
            <w:tcBorders>
              <w:top w:val="nil"/>
              <w:left w:val="nil"/>
              <w:bottom w:val="nil"/>
              <w:right w:val="nil"/>
            </w:tcBorders>
            <w:shd w:val="clear" w:color="auto" w:fill="auto"/>
            <w:noWrap/>
            <w:vAlign w:val="bottom"/>
            <w:hideMark/>
          </w:tcPr>
          <w:p w14:paraId="1396E12D"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1E4929B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7D2AF1E" w14:textId="77777777" w:rsidR="00965DF4" w:rsidRPr="002F158A" w:rsidRDefault="00965DF4" w:rsidP="00232DDC">
            <w:pPr>
              <w:jc w:val="right"/>
              <w:rPr>
                <w:rFonts w:ascii="Arial" w:hAnsi="Arial" w:cs="Arial"/>
                <w:sz w:val="20"/>
                <w:szCs w:val="20"/>
                <w:lang w:val="en-US"/>
              </w:rPr>
            </w:pPr>
          </w:p>
        </w:tc>
      </w:tr>
      <w:tr w:rsidR="00965DF4" w:rsidRPr="002F158A" w14:paraId="43CDD0E3" w14:textId="77777777" w:rsidTr="00232DDC">
        <w:trPr>
          <w:trHeight w:val="255"/>
        </w:trPr>
        <w:tc>
          <w:tcPr>
            <w:tcW w:w="82" w:type="pct"/>
            <w:tcBorders>
              <w:top w:val="nil"/>
              <w:left w:val="nil"/>
              <w:bottom w:val="nil"/>
              <w:right w:val="nil"/>
            </w:tcBorders>
            <w:shd w:val="clear" w:color="auto" w:fill="auto"/>
            <w:noWrap/>
            <w:vAlign w:val="bottom"/>
            <w:hideMark/>
          </w:tcPr>
          <w:p w14:paraId="35D3B00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51418B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3F05E69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606C508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65B0A5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DA777C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CAAE987" w14:textId="77777777" w:rsidR="00965DF4" w:rsidRPr="002F158A" w:rsidRDefault="00965DF4" w:rsidP="00232DDC">
            <w:pPr>
              <w:jc w:val="right"/>
              <w:rPr>
                <w:rFonts w:ascii="Arial" w:hAnsi="Arial" w:cs="Arial"/>
                <w:sz w:val="20"/>
                <w:szCs w:val="20"/>
                <w:lang w:val="en-US"/>
              </w:rPr>
            </w:pPr>
          </w:p>
        </w:tc>
      </w:tr>
      <w:tr w:rsidR="00965DF4" w:rsidRPr="002F158A" w14:paraId="1193579F" w14:textId="77777777" w:rsidTr="00232DDC">
        <w:trPr>
          <w:trHeight w:val="255"/>
        </w:trPr>
        <w:tc>
          <w:tcPr>
            <w:tcW w:w="82" w:type="pct"/>
            <w:tcBorders>
              <w:top w:val="nil"/>
              <w:left w:val="nil"/>
              <w:bottom w:val="nil"/>
              <w:right w:val="nil"/>
            </w:tcBorders>
            <w:shd w:val="clear" w:color="auto" w:fill="auto"/>
            <w:noWrap/>
            <w:vAlign w:val="bottom"/>
            <w:hideMark/>
          </w:tcPr>
          <w:p w14:paraId="49D35D3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CAC157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3113</w:t>
            </w:r>
          </w:p>
        </w:tc>
        <w:tc>
          <w:tcPr>
            <w:tcW w:w="2693" w:type="pct"/>
            <w:tcBorders>
              <w:top w:val="nil"/>
              <w:left w:val="nil"/>
              <w:bottom w:val="nil"/>
              <w:right w:val="nil"/>
            </w:tcBorders>
            <w:shd w:val="clear" w:color="auto" w:fill="auto"/>
            <w:noWrap/>
            <w:vAlign w:val="bottom"/>
            <w:hideMark/>
          </w:tcPr>
          <w:p w14:paraId="00C16F0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prekovremeni</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17CDE4E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0D2EE3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70AD00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4DC46C3" w14:textId="77777777" w:rsidR="00965DF4" w:rsidRPr="002F158A" w:rsidRDefault="00965DF4" w:rsidP="00232DDC">
            <w:pPr>
              <w:jc w:val="right"/>
              <w:rPr>
                <w:rFonts w:ascii="Arial" w:hAnsi="Arial" w:cs="Arial"/>
                <w:sz w:val="20"/>
                <w:szCs w:val="20"/>
                <w:lang w:val="en-US"/>
              </w:rPr>
            </w:pPr>
          </w:p>
        </w:tc>
      </w:tr>
      <w:tr w:rsidR="00965DF4" w:rsidRPr="002F158A" w14:paraId="180398A6" w14:textId="77777777" w:rsidTr="00232DDC">
        <w:trPr>
          <w:trHeight w:val="255"/>
        </w:trPr>
        <w:tc>
          <w:tcPr>
            <w:tcW w:w="82" w:type="pct"/>
            <w:tcBorders>
              <w:top w:val="nil"/>
              <w:left w:val="nil"/>
              <w:bottom w:val="nil"/>
              <w:right w:val="nil"/>
            </w:tcBorders>
            <w:shd w:val="clear" w:color="auto" w:fill="auto"/>
            <w:noWrap/>
            <w:vAlign w:val="bottom"/>
            <w:hideMark/>
          </w:tcPr>
          <w:p w14:paraId="5C952BC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1BC5F6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12A4FFE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5EF9588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EC6A55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5C2A49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73143D1" w14:textId="77777777" w:rsidR="00965DF4" w:rsidRPr="002F158A" w:rsidRDefault="00965DF4" w:rsidP="00232DDC">
            <w:pPr>
              <w:jc w:val="right"/>
              <w:rPr>
                <w:rFonts w:ascii="Arial" w:hAnsi="Arial" w:cs="Arial"/>
                <w:sz w:val="20"/>
                <w:szCs w:val="20"/>
                <w:lang w:val="en-US"/>
              </w:rPr>
            </w:pPr>
          </w:p>
        </w:tc>
      </w:tr>
      <w:tr w:rsidR="00965DF4" w:rsidRPr="002F158A" w14:paraId="7AAF7EA7" w14:textId="77777777" w:rsidTr="00232DDC">
        <w:trPr>
          <w:trHeight w:val="255"/>
        </w:trPr>
        <w:tc>
          <w:tcPr>
            <w:tcW w:w="82" w:type="pct"/>
            <w:tcBorders>
              <w:top w:val="nil"/>
              <w:left w:val="nil"/>
              <w:bottom w:val="nil"/>
              <w:right w:val="nil"/>
            </w:tcBorders>
            <w:shd w:val="clear" w:color="auto" w:fill="auto"/>
            <w:noWrap/>
            <w:vAlign w:val="bottom"/>
            <w:hideMark/>
          </w:tcPr>
          <w:p w14:paraId="5D03C51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4ADB4D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3131</w:t>
            </w:r>
          </w:p>
        </w:tc>
        <w:tc>
          <w:tcPr>
            <w:tcW w:w="2693" w:type="pct"/>
            <w:tcBorders>
              <w:top w:val="nil"/>
              <w:left w:val="nil"/>
              <w:bottom w:val="nil"/>
              <w:right w:val="nil"/>
            </w:tcBorders>
            <w:shd w:val="clear" w:color="auto" w:fill="auto"/>
            <w:noWrap/>
            <w:vAlign w:val="bottom"/>
            <w:hideMark/>
          </w:tcPr>
          <w:p w14:paraId="46FF64A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Doprinosi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mirovinsko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osiguranje</w:t>
            </w:r>
            <w:proofErr w:type="spellEnd"/>
          </w:p>
        </w:tc>
        <w:tc>
          <w:tcPr>
            <w:tcW w:w="505" w:type="pct"/>
            <w:tcBorders>
              <w:top w:val="nil"/>
              <w:left w:val="nil"/>
              <w:bottom w:val="nil"/>
              <w:right w:val="nil"/>
            </w:tcBorders>
            <w:shd w:val="clear" w:color="auto" w:fill="auto"/>
            <w:noWrap/>
            <w:vAlign w:val="bottom"/>
            <w:hideMark/>
          </w:tcPr>
          <w:p w14:paraId="4EC4947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680452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1E93A7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B75A108" w14:textId="77777777" w:rsidR="00965DF4" w:rsidRPr="002F158A" w:rsidRDefault="00965DF4" w:rsidP="00232DDC">
            <w:pPr>
              <w:jc w:val="right"/>
              <w:rPr>
                <w:rFonts w:ascii="Arial" w:hAnsi="Arial" w:cs="Arial"/>
                <w:sz w:val="20"/>
                <w:szCs w:val="20"/>
                <w:lang w:val="en-US"/>
              </w:rPr>
            </w:pPr>
          </w:p>
        </w:tc>
      </w:tr>
      <w:tr w:rsidR="00965DF4" w:rsidRPr="002F158A" w14:paraId="7A4FCC10" w14:textId="77777777" w:rsidTr="00232DDC">
        <w:trPr>
          <w:trHeight w:val="255"/>
        </w:trPr>
        <w:tc>
          <w:tcPr>
            <w:tcW w:w="82" w:type="pct"/>
            <w:tcBorders>
              <w:top w:val="nil"/>
              <w:left w:val="nil"/>
              <w:bottom w:val="nil"/>
              <w:right w:val="nil"/>
            </w:tcBorders>
            <w:shd w:val="clear" w:color="auto" w:fill="auto"/>
            <w:noWrap/>
            <w:vAlign w:val="bottom"/>
            <w:hideMark/>
          </w:tcPr>
          <w:p w14:paraId="399AC93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2257F2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738C860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70FFEDC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552C81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3D2BC2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688D492" w14:textId="77777777" w:rsidR="00965DF4" w:rsidRPr="002F158A" w:rsidRDefault="00965DF4" w:rsidP="00232DDC">
            <w:pPr>
              <w:jc w:val="right"/>
              <w:rPr>
                <w:rFonts w:ascii="Arial" w:hAnsi="Arial" w:cs="Arial"/>
                <w:sz w:val="20"/>
                <w:szCs w:val="20"/>
                <w:lang w:val="en-US"/>
              </w:rPr>
            </w:pPr>
          </w:p>
        </w:tc>
      </w:tr>
      <w:tr w:rsidR="00965DF4" w:rsidRPr="002F158A" w14:paraId="447B116C" w14:textId="77777777" w:rsidTr="00232DDC">
        <w:trPr>
          <w:trHeight w:val="255"/>
        </w:trPr>
        <w:tc>
          <w:tcPr>
            <w:tcW w:w="82" w:type="pct"/>
            <w:tcBorders>
              <w:top w:val="nil"/>
              <w:left w:val="nil"/>
              <w:bottom w:val="nil"/>
              <w:right w:val="nil"/>
            </w:tcBorders>
            <w:shd w:val="clear" w:color="auto" w:fill="auto"/>
            <w:noWrap/>
            <w:vAlign w:val="bottom"/>
            <w:hideMark/>
          </w:tcPr>
          <w:p w14:paraId="625478B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DA8353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190F2B7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602766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15.552,00</w:t>
            </w:r>
          </w:p>
        </w:tc>
        <w:tc>
          <w:tcPr>
            <w:tcW w:w="502" w:type="pct"/>
            <w:tcBorders>
              <w:top w:val="nil"/>
              <w:left w:val="nil"/>
              <w:bottom w:val="nil"/>
              <w:right w:val="nil"/>
            </w:tcBorders>
            <w:shd w:val="clear" w:color="auto" w:fill="auto"/>
            <w:noWrap/>
            <w:vAlign w:val="bottom"/>
            <w:hideMark/>
          </w:tcPr>
          <w:p w14:paraId="57860E6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4CE3B1A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6242A64" w14:textId="77777777" w:rsidR="00965DF4" w:rsidRPr="002F158A" w:rsidRDefault="00965DF4" w:rsidP="00232DDC">
            <w:pPr>
              <w:jc w:val="right"/>
              <w:rPr>
                <w:rFonts w:ascii="Arial" w:hAnsi="Arial" w:cs="Arial"/>
                <w:sz w:val="20"/>
                <w:szCs w:val="20"/>
                <w:lang w:val="en-US"/>
              </w:rPr>
            </w:pPr>
          </w:p>
        </w:tc>
      </w:tr>
      <w:tr w:rsidR="00965DF4" w:rsidRPr="002F158A" w14:paraId="672375CF" w14:textId="77777777" w:rsidTr="00232DDC">
        <w:trPr>
          <w:trHeight w:val="255"/>
        </w:trPr>
        <w:tc>
          <w:tcPr>
            <w:tcW w:w="82" w:type="pct"/>
            <w:tcBorders>
              <w:top w:val="nil"/>
              <w:left w:val="nil"/>
              <w:bottom w:val="nil"/>
              <w:right w:val="nil"/>
            </w:tcBorders>
            <w:shd w:val="clear" w:color="auto" w:fill="auto"/>
            <w:noWrap/>
            <w:vAlign w:val="bottom"/>
            <w:hideMark/>
          </w:tcPr>
          <w:p w14:paraId="405846E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5A60B7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1E131A3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5DE09F9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D57633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C86C68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97BA2DC" w14:textId="77777777" w:rsidR="00965DF4" w:rsidRPr="002F158A" w:rsidRDefault="00965DF4" w:rsidP="00232DDC">
            <w:pPr>
              <w:jc w:val="right"/>
              <w:rPr>
                <w:rFonts w:ascii="Arial" w:hAnsi="Arial" w:cs="Arial"/>
                <w:sz w:val="20"/>
                <w:szCs w:val="20"/>
                <w:lang w:val="en-US"/>
              </w:rPr>
            </w:pPr>
          </w:p>
        </w:tc>
      </w:tr>
      <w:tr w:rsidR="00965DF4" w:rsidRPr="002F158A" w14:paraId="32EB03A0" w14:textId="77777777" w:rsidTr="00232DDC">
        <w:trPr>
          <w:trHeight w:val="255"/>
        </w:trPr>
        <w:tc>
          <w:tcPr>
            <w:tcW w:w="82" w:type="pct"/>
            <w:tcBorders>
              <w:top w:val="nil"/>
              <w:left w:val="nil"/>
              <w:bottom w:val="nil"/>
              <w:right w:val="nil"/>
            </w:tcBorders>
            <w:shd w:val="clear" w:color="auto" w:fill="auto"/>
            <w:noWrap/>
            <w:vAlign w:val="bottom"/>
            <w:hideMark/>
          </w:tcPr>
          <w:p w14:paraId="566B86A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6188EB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27275C6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2C11443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D72FFE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FCFCF1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24818C4" w14:textId="77777777" w:rsidR="00965DF4" w:rsidRPr="002F158A" w:rsidRDefault="00965DF4" w:rsidP="00232DDC">
            <w:pPr>
              <w:jc w:val="right"/>
              <w:rPr>
                <w:rFonts w:ascii="Arial" w:hAnsi="Arial" w:cs="Arial"/>
                <w:sz w:val="20"/>
                <w:szCs w:val="20"/>
                <w:lang w:val="en-US"/>
              </w:rPr>
            </w:pPr>
          </w:p>
        </w:tc>
      </w:tr>
      <w:tr w:rsidR="00965DF4" w:rsidRPr="002F158A" w14:paraId="3365851C" w14:textId="77777777" w:rsidTr="00232DDC">
        <w:trPr>
          <w:trHeight w:val="255"/>
        </w:trPr>
        <w:tc>
          <w:tcPr>
            <w:tcW w:w="82" w:type="pct"/>
            <w:tcBorders>
              <w:top w:val="nil"/>
              <w:left w:val="nil"/>
              <w:bottom w:val="nil"/>
              <w:right w:val="nil"/>
            </w:tcBorders>
            <w:shd w:val="clear" w:color="auto" w:fill="auto"/>
            <w:noWrap/>
            <w:vAlign w:val="bottom"/>
            <w:hideMark/>
          </w:tcPr>
          <w:p w14:paraId="7CF6E49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6AC826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43133B2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3D2090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BB26AE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6BAF8D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DE8B49C" w14:textId="77777777" w:rsidR="00965DF4" w:rsidRPr="002F158A" w:rsidRDefault="00965DF4" w:rsidP="00232DDC">
            <w:pPr>
              <w:jc w:val="right"/>
              <w:rPr>
                <w:rFonts w:ascii="Arial" w:hAnsi="Arial" w:cs="Arial"/>
                <w:sz w:val="20"/>
                <w:szCs w:val="20"/>
                <w:lang w:val="en-US"/>
              </w:rPr>
            </w:pPr>
          </w:p>
        </w:tc>
      </w:tr>
      <w:tr w:rsidR="00965DF4" w:rsidRPr="002F158A" w14:paraId="28BCDD99" w14:textId="77777777" w:rsidTr="00232DDC">
        <w:trPr>
          <w:trHeight w:val="255"/>
        </w:trPr>
        <w:tc>
          <w:tcPr>
            <w:tcW w:w="82" w:type="pct"/>
            <w:tcBorders>
              <w:top w:val="nil"/>
              <w:left w:val="nil"/>
              <w:bottom w:val="nil"/>
              <w:right w:val="nil"/>
            </w:tcBorders>
            <w:shd w:val="clear" w:color="auto" w:fill="auto"/>
            <w:noWrap/>
            <w:vAlign w:val="bottom"/>
            <w:hideMark/>
          </w:tcPr>
          <w:p w14:paraId="58B0651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2237FC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26EA776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BF43A9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377660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690F6F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25F9AA8" w14:textId="77777777" w:rsidR="00965DF4" w:rsidRPr="002F158A" w:rsidRDefault="00965DF4" w:rsidP="00232DDC">
            <w:pPr>
              <w:jc w:val="right"/>
              <w:rPr>
                <w:rFonts w:ascii="Arial" w:hAnsi="Arial" w:cs="Arial"/>
                <w:sz w:val="20"/>
                <w:szCs w:val="20"/>
                <w:lang w:val="en-US"/>
              </w:rPr>
            </w:pPr>
          </w:p>
        </w:tc>
      </w:tr>
      <w:tr w:rsidR="00965DF4" w:rsidRPr="002F158A" w14:paraId="7B3221AD" w14:textId="77777777" w:rsidTr="00232DDC">
        <w:trPr>
          <w:trHeight w:val="255"/>
        </w:trPr>
        <w:tc>
          <w:tcPr>
            <w:tcW w:w="82" w:type="pct"/>
            <w:tcBorders>
              <w:top w:val="nil"/>
              <w:left w:val="nil"/>
              <w:bottom w:val="nil"/>
              <w:right w:val="nil"/>
            </w:tcBorders>
            <w:shd w:val="clear" w:color="auto" w:fill="auto"/>
            <w:noWrap/>
            <w:vAlign w:val="bottom"/>
            <w:hideMark/>
          </w:tcPr>
          <w:p w14:paraId="708E03C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3331DC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2B09BE7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2FDBF7E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4C12BC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1B894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4115C4F7" w14:textId="77777777" w:rsidR="00965DF4" w:rsidRPr="002F158A" w:rsidRDefault="00965DF4" w:rsidP="00232DDC">
            <w:pPr>
              <w:jc w:val="right"/>
              <w:rPr>
                <w:rFonts w:ascii="Arial" w:hAnsi="Arial" w:cs="Arial"/>
                <w:sz w:val="20"/>
                <w:szCs w:val="20"/>
                <w:lang w:val="en-US"/>
              </w:rPr>
            </w:pPr>
          </w:p>
        </w:tc>
      </w:tr>
      <w:tr w:rsidR="00965DF4" w:rsidRPr="002F158A" w14:paraId="65831022" w14:textId="77777777" w:rsidTr="00232DDC">
        <w:trPr>
          <w:trHeight w:val="255"/>
        </w:trPr>
        <w:tc>
          <w:tcPr>
            <w:tcW w:w="82" w:type="pct"/>
            <w:tcBorders>
              <w:top w:val="nil"/>
              <w:left w:val="nil"/>
              <w:bottom w:val="nil"/>
              <w:right w:val="nil"/>
            </w:tcBorders>
            <w:shd w:val="clear" w:color="auto" w:fill="auto"/>
            <w:noWrap/>
            <w:vAlign w:val="bottom"/>
            <w:hideMark/>
          </w:tcPr>
          <w:p w14:paraId="4D42E3E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A2E11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7451DEE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3E1AF1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500,00</w:t>
            </w:r>
          </w:p>
        </w:tc>
        <w:tc>
          <w:tcPr>
            <w:tcW w:w="502" w:type="pct"/>
            <w:tcBorders>
              <w:top w:val="nil"/>
              <w:left w:val="nil"/>
              <w:bottom w:val="nil"/>
              <w:right w:val="nil"/>
            </w:tcBorders>
            <w:shd w:val="clear" w:color="auto" w:fill="auto"/>
            <w:noWrap/>
            <w:vAlign w:val="bottom"/>
            <w:hideMark/>
          </w:tcPr>
          <w:p w14:paraId="0407F256" w14:textId="77777777" w:rsidR="00965DF4" w:rsidRPr="002F158A" w:rsidRDefault="00965DF4" w:rsidP="00232DDC">
            <w:pPr>
              <w:jc w:val="right"/>
              <w:rPr>
                <w:rFonts w:ascii="Arial" w:hAnsi="Arial" w:cs="Arial"/>
                <w:sz w:val="20"/>
                <w:szCs w:val="20"/>
                <w:lang w:val="en-US"/>
              </w:rPr>
            </w:pPr>
          </w:p>
        </w:tc>
        <w:tc>
          <w:tcPr>
            <w:tcW w:w="411" w:type="pct"/>
            <w:tcBorders>
              <w:top w:val="nil"/>
              <w:left w:val="nil"/>
              <w:bottom w:val="nil"/>
              <w:right w:val="nil"/>
            </w:tcBorders>
            <w:shd w:val="clear" w:color="auto" w:fill="auto"/>
            <w:noWrap/>
            <w:vAlign w:val="bottom"/>
            <w:hideMark/>
          </w:tcPr>
          <w:p w14:paraId="3FE877F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44E93A5" w14:textId="77777777" w:rsidR="00965DF4" w:rsidRPr="002F158A" w:rsidRDefault="00965DF4" w:rsidP="00232DDC">
            <w:pPr>
              <w:jc w:val="right"/>
              <w:rPr>
                <w:rFonts w:ascii="Arial" w:hAnsi="Arial" w:cs="Arial"/>
                <w:sz w:val="20"/>
                <w:szCs w:val="20"/>
                <w:lang w:val="en-US"/>
              </w:rPr>
            </w:pPr>
          </w:p>
        </w:tc>
      </w:tr>
      <w:tr w:rsidR="00965DF4" w:rsidRPr="002F158A" w14:paraId="60C39666" w14:textId="77777777" w:rsidTr="00232DDC">
        <w:trPr>
          <w:trHeight w:val="255"/>
        </w:trPr>
        <w:tc>
          <w:tcPr>
            <w:tcW w:w="82" w:type="pct"/>
            <w:tcBorders>
              <w:top w:val="nil"/>
              <w:left w:val="nil"/>
              <w:bottom w:val="nil"/>
              <w:right w:val="nil"/>
            </w:tcBorders>
            <w:shd w:val="clear" w:color="auto" w:fill="auto"/>
            <w:noWrap/>
            <w:vAlign w:val="bottom"/>
            <w:hideMark/>
          </w:tcPr>
          <w:p w14:paraId="700ED77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46CFEC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6475AB7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113F07E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A1E504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7FA923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2C7A9A3" w14:textId="77777777" w:rsidR="00965DF4" w:rsidRPr="002F158A" w:rsidRDefault="00965DF4" w:rsidP="00232DDC">
            <w:pPr>
              <w:jc w:val="right"/>
              <w:rPr>
                <w:rFonts w:ascii="Arial" w:hAnsi="Arial" w:cs="Arial"/>
                <w:sz w:val="20"/>
                <w:szCs w:val="20"/>
                <w:lang w:val="en-US"/>
              </w:rPr>
            </w:pPr>
          </w:p>
        </w:tc>
      </w:tr>
      <w:tr w:rsidR="00965DF4" w:rsidRPr="002F158A" w14:paraId="37AFB5FB" w14:textId="77777777" w:rsidTr="00232DDC">
        <w:trPr>
          <w:trHeight w:val="255"/>
        </w:trPr>
        <w:tc>
          <w:tcPr>
            <w:tcW w:w="82" w:type="pct"/>
            <w:tcBorders>
              <w:top w:val="nil"/>
              <w:left w:val="nil"/>
              <w:bottom w:val="nil"/>
              <w:right w:val="nil"/>
            </w:tcBorders>
            <w:shd w:val="clear" w:color="000000" w:fill="CCCCFF"/>
            <w:noWrap/>
            <w:vAlign w:val="bottom"/>
            <w:hideMark/>
          </w:tcPr>
          <w:p w14:paraId="4A6DAC2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C716F7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56CDFD4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15.000,00</w:t>
            </w:r>
          </w:p>
        </w:tc>
        <w:tc>
          <w:tcPr>
            <w:tcW w:w="502" w:type="pct"/>
            <w:tcBorders>
              <w:top w:val="nil"/>
              <w:left w:val="nil"/>
              <w:bottom w:val="nil"/>
              <w:right w:val="nil"/>
            </w:tcBorders>
            <w:shd w:val="clear" w:color="000000" w:fill="CCCCFF"/>
            <w:noWrap/>
            <w:vAlign w:val="bottom"/>
            <w:hideMark/>
          </w:tcPr>
          <w:p w14:paraId="377A469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68F1DDD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633,42</w:t>
            </w:r>
          </w:p>
        </w:tc>
        <w:tc>
          <w:tcPr>
            <w:tcW w:w="336" w:type="pct"/>
            <w:tcBorders>
              <w:top w:val="nil"/>
              <w:left w:val="nil"/>
              <w:bottom w:val="nil"/>
              <w:right w:val="nil"/>
            </w:tcBorders>
            <w:shd w:val="clear" w:color="000000" w:fill="CCCCFF"/>
            <w:noWrap/>
            <w:vAlign w:val="bottom"/>
            <w:hideMark/>
          </w:tcPr>
          <w:p w14:paraId="21D9B2D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122E1957" w14:textId="77777777" w:rsidTr="00232DDC">
        <w:trPr>
          <w:trHeight w:val="255"/>
        </w:trPr>
        <w:tc>
          <w:tcPr>
            <w:tcW w:w="82" w:type="pct"/>
            <w:tcBorders>
              <w:top w:val="nil"/>
              <w:left w:val="nil"/>
              <w:bottom w:val="nil"/>
              <w:right w:val="nil"/>
            </w:tcBorders>
            <w:shd w:val="clear" w:color="000000" w:fill="CCCCFF"/>
            <w:noWrap/>
            <w:vAlign w:val="bottom"/>
            <w:hideMark/>
          </w:tcPr>
          <w:p w14:paraId="6AE535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630150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2DA36C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15.000,00</w:t>
            </w:r>
          </w:p>
        </w:tc>
        <w:tc>
          <w:tcPr>
            <w:tcW w:w="502" w:type="pct"/>
            <w:tcBorders>
              <w:top w:val="nil"/>
              <w:left w:val="nil"/>
              <w:bottom w:val="nil"/>
              <w:right w:val="nil"/>
            </w:tcBorders>
            <w:shd w:val="clear" w:color="000000" w:fill="CCCCFF"/>
            <w:noWrap/>
            <w:vAlign w:val="bottom"/>
            <w:hideMark/>
          </w:tcPr>
          <w:p w14:paraId="71773B6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411" w:type="pct"/>
            <w:tcBorders>
              <w:top w:val="nil"/>
              <w:left w:val="nil"/>
              <w:bottom w:val="nil"/>
              <w:right w:val="nil"/>
            </w:tcBorders>
            <w:shd w:val="clear" w:color="000000" w:fill="CCCCFF"/>
            <w:noWrap/>
            <w:vAlign w:val="bottom"/>
            <w:hideMark/>
          </w:tcPr>
          <w:p w14:paraId="062F827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633,42</w:t>
            </w:r>
          </w:p>
        </w:tc>
        <w:tc>
          <w:tcPr>
            <w:tcW w:w="336" w:type="pct"/>
            <w:tcBorders>
              <w:top w:val="nil"/>
              <w:left w:val="nil"/>
              <w:bottom w:val="nil"/>
              <w:right w:val="nil"/>
            </w:tcBorders>
            <w:shd w:val="clear" w:color="000000" w:fill="CCCCFF"/>
            <w:noWrap/>
            <w:vAlign w:val="bottom"/>
            <w:hideMark/>
          </w:tcPr>
          <w:p w14:paraId="67ADD0B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r>
      <w:tr w:rsidR="00965DF4" w:rsidRPr="002F158A" w14:paraId="65F6806F" w14:textId="77777777" w:rsidTr="00232DDC">
        <w:trPr>
          <w:trHeight w:val="255"/>
        </w:trPr>
        <w:tc>
          <w:tcPr>
            <w:tcW w:w="82" w:type="pct"/>
            <w:tcBorders>
              <w:top w:val="nil"/>
              <w:left w:val="nil"/>
              <w:bottom w:val="nil"/>
              <w:right w:val="nil"/>
            </w:tcBorders>
            <w:shd w:val="clear" w:color="auto" w:fill="auto"/>
            <w:noWrap/>
            <w:vAlign w:val="bottom"/>
            <w:hideMark/>
          </w:tcPr>
          <w:p w14:paraId="0D8ECBF1"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3A328BE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402E155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2F50D6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15.000,00</w:t>
            </w:r>
          </w:p>
        </w:tc>
        <w:tc>
          <w:tcPr>
            <w:tcW w:w="502" w:type="pct"/>
            <w:tcBorders>
              <w:top w:val="nil"/>
              <w:left w:val="nil"/>
              <w:bottom w:val="nil"/>
              <w:right w:val="nil"/>
            </w:tcBorders>
            <w:shd w:val="clear" w:color="auto" w:fill="auto"/>
            <w:noWrap/>
            <w:vAlign w:val="bottom"/>
            <w:hideMark/>
          </w:tcPr>
          <w:p w14:paraId="4E0F489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411" w:type="pct"/>
            <w:tcBorders>
              <w:top w:val="nil"/>
              <w:left w:val="nil"/>
              <w:bottom w:val="nil"/>
              <w:right w:val="nil"/>
            </w:tcBorders>
            <w:shd w:val="clear" w:color="auto" w:fill="auto"/>
            <w:noWrap/>
            <w:vAlign w:val="bottom"/>
            <w:hideMark/>
          </w:tcPr>
          <w:p w14:paraId="3B60701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633,42</w:t>
            </w:r>
          </w:p>
        </w:tc>
        <w:tc>
          <w:tcPr>
            <w:tcW w:w="336" w:type="pct"/>
            <w:tcBorders>
              <w:top w:val="nil"/>
              <w:left w:val="nil"/>
              <w:bottom w:val="nil"/>
              <w:right w:val="nil"/>
            </w:tcBorders>
            <w:shd w:val="clear" w:color="auto" w:fill="auto"/>
            <w:noWrap/>
            <w:vAlign w:val="bottom"/>
            <w:hideMark/>
          </w:tcPr>
          <w:p w14:paraId="7DBA0FA1" w14:textId="77777777" w:rsidR="00965DF4" w:rsidRPr="002F158A" w:rsidRDefault="00965DF4" w:rsidP="00232DDC">
            <w:pPr>
              <w:jc w:val="right"/>
              <w:rPr>
                <w:rFonts w:ascii="Arial" w:hAnsi="Arial" w:cs="Arial"/>
                <w:sz w:val="20"/>
                <w:szCs w:val="20"/>
                <w:lang w:val="en-US"/>
              </w:rPr>
            </w:pPr>
          </w:p>
        </w:tc>
      </w:tr>
      <w:tr w:rsidR="00965DF4" w:rsidRPr="002F158A" w14:paraId="0320A68D" w14:textId="77777777" w:rsidTr="00232DDC">
        <w:trPr>
          <w:trHeight w:val="255"/>
        </w:trPr>
        <w:tc>
          <w:tcPr>
            <w:tcW w:w="82" w:type="pct"/>
            <w:tcBorders>
              <w:top w:val="nil"/>
              <w:left w:val="nil"/>
              <w:bottom w:val="nil"/>
              <w:right w:val="nil"/>
            </w:tcBorders>
            <w:shd w:val="clear" w:color="auto" w:fill="auto"/>
            <w:noWrap/>
            <w:vAlign w:val="bottom"/>
            <w:hideMark/>
          </w:tcPr>
          <w:p w14:paraId="3CAA005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0DCA1B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0B33B5B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59CF83C6"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8FF2FA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0D3E2A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365,02</w:t>
            </w:r>
          </w:p>
        </w:tc>
        <w:tc>
          <w:tcPr>
            <w:tcW w:w="336" w:type="pct"/>
            <w:tcBorders>
              <w:top w:val="nil"/>
              <w:left w:val="nil"/>
              <w:bottom w:val="nil"/>
              <w:right w:val="nil"/>
            </w:tcBorders>
            <w:shd w:val="clear" w:color="auto" w:fill="auto"/>
            <w:noWrap/>
            <w:vAlign w:val="bottom"/>
            <w:hideMark/>
          </w:tcPr>
          <w:p w14:paraId="1BAAD100" w14:textId="77777777" w:rsidR="00965DF4" w:rsidRPr="002F158A" w:rsidRDefault="00965DF4" w:rsidP="00232DDC">
            <w:pPr>
              <w:jc w:val="right"/>
              <w:rPr>
                <w:rFonts w:ascii="Arial" w:hAnsi="Arial" w:cs="Arial"/>
                <w:sz w:val="20"/>
                <w:szCs w:val="20"/>
                <w:lang w:val="en-US"/>
              </w:rPr>
            </w:pPr>
          </w:p>
        </w:tc>
      </w:tr>
      <w:tr w:rsidR="00965DF4" w:rsidRPr="002F158A" w14:paraId="08B9A313" w14:textId="77777777" w:rsidTr="00232DDC">
        <w:trPr>
          <w:trHeight w:val="255"/>
        </w:trPr>
        <w:tc>
          <w:tcPr>
            <w:tcW w:w="82" w:type="pct"/>
            <w:tcBorders>
              <w:top w:val="nil"/>
              <w:left w:val="nil"/>
              <w:bottom w:val="nil"/>
              <w:right w:val="nil"/>
            </w:tcBorders>
            <w:shd w:val="clear" w:color="auto" w:fill="auto"/>
            <w:noWrap/>
            <w:vAlign w:val="bottom"/>
            <w:hideMark/>
          </w:tcPr>
          <w:p w14:paraId="16A20F8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23A1FC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6AE3256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271F057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C2245E1"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9DFAE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5416483" w14:textId="77777777" w:rsidR="00965DF4" w:rsidRPr="002F158A" w:rsidRDefault="00965DF4" w:rsidP="00232DDC">
            <w:pPr>
              <w:jc w:val="right"/>
              <w:rPr>
                <w:rFonts w:ascii="Arial" w:hAnsi="Arial" w:cs="Arial"/>
                <w:sz w:val="20"/>
                <w:szCs w:val="20"/>
                <w:lang w:val="en-US"/>
              </w:rPr>
            </w:pPr>
          </w:p>
        </w:tc>
      </w:tr>
      <w:tr w:rsidR="00965DF4" w:rsidRPr="002F158A" w14:paraId="4A55A04A" w14:textId="77777777" w:rsidTr="00232DDC">
        <w:trPr>
          <w:trHeight w:val="255"/>
        </w:trPr>
        <w:tc>
          <w:tcPr>
            <w:tcW w:w="82" w:type="pct"/>
            <w:tcBorders>
              <w:top w:val="nil"/>
              <w:left w:val="nil"/>
              <w:bottom w:val="nil"/>
              <w:right w:val="nil"/>
            </w:tcBorders>
            <w:shd w:val="clear" w:color="auto" w:fill="auto"/>
            <w:noWrap/>
            <w:vAlign w:val="bottom"/>
            <w:hideMark/>
          </w:tcPr>
          <w:p w14:paraId="54B1CD3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419C0F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2B0CC0B6"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2349DF0F"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3FF0D3A"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AAB4E8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28F140F4" w14:textId="77777777" w:rsidR="00965DF4" w:rsidRPr="002F158A" w:rsidRDefault="00965DF4" w:rsidP="00232DDC">
            <w:pPr>
              <w:jc w:val="right"/>
              <w:rPr>
                <w:rFonts w:ascii="Arial" w:hAnsi="Arial" w:cs="Arial"/>
                <w:sz w:val="20"/>
                <w:szCs w:val="20"/>
                <w:lang w:val="en-US"/>
              </w:rPr>
            </w:pPr>
          </w:p>
        </w:tc>
      </w:tr>
      <w:tr w:rsidR="00965DF4" w:rsidRPr="002F158A" w14:paraId="2E2BAF47" w14:textId="77777777" w:rsidTr="00232DDC">
        <w:trPr>
          <w:trHeight w:val="255"/>
        </w:trPr>
        <w:tc>
          <w:tcPr>
            <w:tcW w:w="82" w:type="pct"/>
            <w:tcBorders>
              <w:top w:val="nil"/>
              <w:left w:val="nil"/>
              <w:bottom w:val="nil"/>
              <w:right w:val="nil"/>
            </w:tcBorders>
            <w:shd w:val="clear" w:color="auto" w:fill="auto"/>
            <w:noWrap/>
            <w:vAlign w:val="bottom"/>
            <w:hideMark/>
          </w:tcPr>
          <w:p w14:paraId="51F313F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550F55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3236</w:t>
            </w:r>
          </w:p>
        </w:tc>
        <w:tc>
          <w:tcPr>
            <w:tcW w:w="2693" w:type="pct"/>
            <w:tcBorders>
              <w:top w:val="nil"/>
              <w:left w:val="nil"/>
              <w:bottom w:val="nil"/>
              <w:right w:val="nil"/>
            </w:tcBorders>
            <w:shd w:val="clear" w:color="auto" w:fill="auto"/>
            <w:noWrap/>
            <w:vAlign w:val="bottom"/>
            <w:hideMark/>
          </w:tcPr>
          <w:p w14:paraId="3DE00C6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Zdravstvene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veterinarske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7498FE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C23919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B95894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48,08</w:t>
            </w:r>
          </w:p>
        </w:tc>
        <w:tc>
          <w:tcPr>
            <w:tcW w:w="336" w:type="pct"/>
            <w:tcBorders>
              <w:top w:val="nil"/>
              <w:left w:val="nil"/>
              <w:bottom w:val="nil"/>
              <w:right w:val="nil"/>
            </w:tcBorders>
            <w:shd w:val="clear" w:color="auto" w:fill="auto"/>
            <w:noWrap/>
            <w:vAlign w:val="bottom"/>
            <w:hideMark/>
          </w:tcPr>
          <w:p w14:paraId="72BF40F3" w14:textId="77777777" w:rsidR="00965DF4" w:rsidRPr="002F158A" w:rsidRDefault="00965DF4" w:rsidP="00232DDC">
            <w:pPr>
              <w:jc w:val="right"/>
              <w:rPr>
                <w:rFonts w:ascii="Arial" w:hAnsi="Arial" w:cs="Arial"/>
                <w:sz w:val="20"/>
                <w:szCs w:val="20"/>
                <w:lang w:val="en-US"/>
              </w:rPr>
            </w:pPr>
          </w:p>
        </w:tc>
      </w:tr>
      <w:tr w:rsidR="00965DF4" w:rsidRPr="002F158A" w14:paraId="6205BB22" w14:textId="77777777" w:rsidTr="00232DDC">
        <w:trPr>
          <w:trHeight w:val="255"/>
        </w:trPr>
        <w:tc>
          <w:tcPr>
            <w:tcW w:w="82" w:type="pct"/>
            <w:tcBorders>
              <w:top w:val="nil"/>
              <w:left w:val="nil"/>
              <w:bottom w:val="nil"/>
              <w:right w:val="nil"/>
            </w:tcBorders>
            <w:shd w:val="clear" w:color="auto" w:fill="auto"/>
            <w:noWrap/>
            <w:vAlign w:val="bottom"/>
            <w:hideMark/>
          </w:tcPr>
          <w:p w14:paraId="5CEFFA27"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D5C8F5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62F31ED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23F4220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7C98E2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A5E54F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220,32</w:t>
            </w:r>
          </w:p>
        </w:tc>
        <w:tc>
          <w:tcPr>
            <w:tcW w:w="336" w:type="pct"/>
            <w:tcBorders>
              <w:top w:val="nil"/>
              <w:left w:val="nil"/>
              <w:bottom w:val="nil"/>
              <w:right w:val="nil"/>
            </w:tcBorders>
            <w:shd w:val="clear" w:color="auto" w:fill="auto"/>
            <w:noWrap/>
            <w:vAlign w:val="bottom"/>
            <w:hideMark/>
          </w:tcPr>
          <w:p w14:paraId="4FED69EE" w14:textId="77777777" w:rsidR="00965DF4" w:rsidRPr="002F158A" w:rsidRDefault="00965DF4" w:rsidP="00232DDC">
            <w:pPr>
              <w:jc w:val="right"/>
              <w:rPr>
                <w:rFonts w:ascii="Arial" w:hAnsi="Arial" w:cs="Arial"/>
                <w:sz w:val="20"/>
                <w:szCs w:val="20"/>
                <w:lang w:val="en-US"/>
              </w:rPr>
            </w:pPr>
          </w:p>
        </w:tc>
      </w:tr>
      <w:tr w:rsidR="00965DF4" w:rsidRPr="002F158A" w14:paraId="67B8976B" w14:textId="77777777" w:rsidTr="00232DDC">
        <w:trPr>
          <w:trHeight w:val="255"/>
        </w:trPr>
        <w:tc>
          <w:tcPr>
            <w:tcW w:w="82" w:type="pct"/>
            <w:tcBorders>
              <w:top w:val="nil"/>
              <w:left w:val="nil"/>
              <w:bottom w:val="nil"/>
              <w:right w:val="nil"/>
            </w:tcBorders>
            <w:shd w:val="clear" w:color="000000" w:fill="CCCCFF"/>
            <w:noWrap/>
            <w:vAlign w:val="bottom"/>
            <w:hideMark/>
          </w:tcPr>
          <w:p w14:paraId="10E8E1DE"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12DC54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63F7425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FB9BB6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143.151,18</w:t>
            </w:r>
          </w:p>
        </w:tc>
        <w:tc>
          <w:tcPr>
            <w:tcW w:w="411" w:type="pct"/>
            <w:tcBorders>
              <w:top w:val="nil"/>
              <w:left w:val="nil"/>
              <w:bottom w:val="nil"/>
              <w:right w:val="nil"/>
            </w:tcBorders>
            <w:shd w:val="clear" w:color="000000" w:fill="CCCCFF"/>
            <w:noWrap/>
            <w:vAlign w:val="bottom"/>
            <w:hideMark/>
          </w:tcPr>
          <w:p w14:paraId="3356710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130.007,71</w:t>
            </w:r>
          </w:p>
        </w:tc>
        <w:tc>
          <w:tcPr>
            <w:tcW w:w="336" w:type="pct"/>
            <w:tcBorders>
              <w:top w:val="nil"/>
              <w:left w:val="nil"/>
              <w:bottom w:val="nil"/>
              <w:right w:val="nil"/>
            </w:tcBorders>
            <w:shd w:val="clear" w:color="000000" w:fill="CCCCFF"/>
            <w:noWrap/>
            <w:vAlign w:val="bottom"/>
            <w:hideMark/>
          </w:tcPr>
          <w:p w14:paraId="163AC58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90,82%</w:t>
            </w:r>
          </w:p>
        </w:tc>
      </w:tr>
      <w:tr w:rsidR="00965DF4" w:rsidRPr="002F158A" w14:paraId="4004DC70" w14:textId="77777777" w:rsidTr="00232DDC">
        <w:trPr>
          <w:trHeight w:val="255"/>
        </w:trPr>
        <w:tc>
          <w:tcPr>
            <w:tcW w:w="82" w:type="pct"/>
            <w:tcBorders>
              <w:top w:val="nil"/>
              <w:left w:val="nil"/>
              <w:bottom w:val="nil"/>
              <w:right w:val="nil"/>
            </w:tcBorders>
            <w:shd w:val="clear" w:color="000000" w:fill="CCCCFF"/>
            <w:noWrap/>
            <w:vAlign w:val="bottom"/>
            <w:hideMark/>
          </w:tcPr>
          <w:p w14:paraId="2F95D9B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22CED06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731E91E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76CF4BF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133.151,18</w:t>
            </w:r>
          </w:p>
        </w:tc>
        <w:tc>
          <w:tcPr>
            <w:tcW w:w="411" w:type="pct"/>
            <w:tcBorders>
              <w:top w:val="nil"/>
              <w:left w:val="nil"/>
              <w:bottom w:val="nil"/>
              <w:right w:val="nil"/>
            </w:tcBorders>
            <w:shd w:val="clear" w:color="000000" w:fill="CCCCFF"/>
            <w:noWrap/>
            <w:vAlign w:val="bottom"/>
            <w:hideMark/>
          </w:tcPr>
          <w:p w14:paraId="09A30E7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117.344,74</w:t>
            </w:r>
          </w:p>
        </w:tc>
        <w:tc>
          <w:tcPr>
            <w:tcW w:w="336" w:type="pct"/>
            <w:tcBorders>
              <w:top w:val="nil"/>
              <w:left w:val="nil"/>
              <w:bottom w:val="nil"/>
              <w:right w:val="nil"/>
            </w:tcBorders>
            <w:shd w:val="clear" w:color="000000" w:fill="CCCCFF"/>
            <w:noWrap/>
            <w:vAlign w:val="bottom"/>
            <w:hideMark/>
          </w:tcPr>
          <w:p w14:paraId="4F6DBD5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88,13%</w:t>
            </w:r>
          </w:p>
        </w:tc>
      </w:tr>
      <w:tr w:rsidR="00965DF4" w:rsidRPr="002F158A" w14:paraId="7541B504" w14:textId="77777777" w:rsidTr="00232DDC">
        <w:trPr>
          <w:trHeight w:val="255"/>
        </w:trPr>
        <w:tc>
          <w:tcPr>
            <w:tcW w:w="82" w:type="pct"/>
            <w:tcBorders>
              <w:top w:val="nil"/>
              <w:left w:val="nil"/>
              <w:bottom w:val="nil"/>
              <w:right w:val="nil"/>
            </w:tcBorders>
            <w:shd w:val="clear" w:color="auto" w:fill="auto"/>
            <w:noWrap/>
            <w:vAlign w:val="bottom"/>
            <w:hideMark/>
          </w:tcPr>
          <w:p w14:paraId="158992E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59D45B3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42BC1D8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45C5A7F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ACAC75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59.204,00</w:t>
            </w:r>
          </w:p>
        </w:tc>
        <w:tc>
          <w:tcPr>
            <w:tcW w:w="411" w:type="pct"/>
            <w:tcBorders>
              <w:top w:val="nil"/>
              <w:left w:val="nil"/>
              <w:bottom w:val="nil"/>
              <w:right w:val="nil"/>
            </w:tcBorders>
            <w:shd w:val="clear" w:color="auto" w:fill="auto"/>
            <w:noWrap/>
            <w:vAlign w:val="bottom"/>
            <w:hideMark/>
          </w:tcPr>
          <w:p w14:paraId="604D348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63.177,36</w:t>
            </w:r>
          </w:p>
        </w:tc>
        <w:tc>
          <w:tcPr>
            <w:tcW w:w="336" w:type="pct"/>
            <w:tcBorders>
              <w:top w:val="nil"/>
              <w:left w:val="nil"/>
              <w:bottom w:val="nil"/>
              <w:right w:val="nil"/>
            </w:tcBorders>
            <w:shd w:val="clear" w:color="auto" w:fill="auto"/>
            <w:noWrap/>
            <w:vAlign w:val="bottom"/>
            <w:hideMark/>
          </w:tcPr>
          <w:p w14:paraId="0CE62C6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106,7%</w:t>
            </w:r>
          </w:p>
        </w:tc>
      </w:tr>
      <w:tr w:rsidR="00965DF4" w:rsidRPr="002F158A" w14:paraId="3A0ECCEA" w14:textId="77777777" w:rsidTr="00232DDC">
        <w:trPr>
          <w:trHeight w:val="255"/>
        </w:trPr>
        <w:tc>
          <w:tcPr>
            <w:tcW w:w="82" w:type="pct"/>
            <w:tcBorders>
              <w:top w:val="nil"/>
              <w:left w:val="nil"/>
              <w:bottom w:val="nil"/>
              <w:right w:val="nil"/>
            </w:tcBorders>
            <w:shd w:val="clear" w:color="auto" w:fill="auto"/>
            <w:noWrap/>
            <w:vAlign w:val="bottom"/>
            <w:hideMark/>
          </w:tcPr>
          <w:p w14:paraId="74CA5F99"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2C2683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4725EF8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1562380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40C2A4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1BFA9F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8.366,35</w:t>
            </w:r>
          </w:p>
        </w:tc>
        <w:tc>
          <w:tcPr>
            <w:tcW w:w="336" w:type="pct"/>
            <w:tcBorders>
              <w:top w:val="nil"/>
              <w:left w:val="nil"/>
              <w:bottom w:val="nil"/>
              <w:right w:val="nil"/>
            </w:tcBorders>
            <w:shd w:val="clear" w:color="auto" w:fill="auto"/>
            <w:noWrap/>
            <w:vAlign w:val="bottom"/>
            <w:hideMark/>
          </w:tcPr>
          <w:p w14:paraId="00E70747" w14:textId="77777777" w:rsidR="00965DF4" w:rsidRPr="002F158A" w:rsidRDefault="00965DF4" w:rsidP="00232DDC">
            <w:pPr>
              <w:jc w:val="right"/>
              <w:rPr>
                <w:rFonts w:ascii="Arial" w:hAnsi="Arial" w:cs="Arial"/>
                <w:sz w:val="20"/>
                <w:szCs w:val="20"/>
                <w:lang w:val="en-US"/>
              </w:rPr>
            </w:pPr>
          </w:p>
        </w:tc>
      </w:tr>
      <w:tr w:rsidR="00965DF4" w:rsidRPr="002F158A" w14:paraId="51D620DA" w14:textId="77777777" w:rsidTr="00232DDC">
        <w:trPr>
          <w:trHeight w:val="255"/>
        </w:trPr>
        <w:tc>
          <w:tcPr>
            <w:tcW w:w="82" w:type="pct"/>
            <w:tcBorders>
              <w:top w:val="nil"/>
              <w:left w:val="nil"/>
              <w:bottom w:val="nil"/>
              <w:right w:val="nil"/>
            </w:tcBorders>
            <w:shd w:val="clear" w:color="auto" w:fill="auto"/>
            <w:noWrap/>
            <w:vAlign w:val="bottom"/>
            <w:hideMark/>
          </w:tcPr>
          <w:p w14:paraId="64D8079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EA84EA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3113</w:t>
            </w:r>
          </w:p>
        </w:tc>
        <w:tc>
          <w:tcPr>
            <w:tcW w:w="2693" w:type="pct"/>
            <w:tcBorders>
              <w:top w:val="nil"/>
              <w:left w:val="nil"/>
              <w:bottom w:val="nil"/>
              <w:right w:val="nil"/>
            </w:tcBorders>
            <w:shd w:val="clear" w:color="auto" w:fill="auto"/>
            <w:noWrap/>
            <w:vAlign w:val="bottom"/>
            <w:hideMark/>
          </w:tcPr>
          <w:p w14:paraId="29DF116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prekovremeni</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6DAA512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9F78D9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8FEFC9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1.859,82</w:t>
            </w:r>
          </w:p>
        </w:tc>
        <w:tc>
          <w:tcPr>
            <w:tcW w:w="336" w:type="pct"/>
            <w:tcBorders>
              <w:top w:val="nil"/>
              <w:left w:val="nil"/>
              <w:bottom w:val="nil"/>
              <w:right w:val="nil"/>
            </w:tcBorders>
            <w:shd w:val="clear" w:color="auto" w:fill="auto"/>
            <w:noWrap/>
            <w:vAlign w:val="bottom"/>
            <w:hideMark/>
          </w:tcPr>
          <w:p w14:paraId="192C4169" w14:textId="77777777" w:rsidR="00965DF4" w:rsidRPr="002F158A" w:rsidRDefault="00965DF4" w:rsidP="00232DDC">
            <w:pPr>
              <w:jc w:val="right"/>
              <w:rPr>
                <w:rFonts w:ascii="Arial" w:hAnsi="Arial" w:cs="Arial"/>
                <w:sz w:val="20"/>
                <w:szCs w:val="20"/>
                <w:lang w:val="en-US"/>
              </w:rPr>
            </w:pPr>
          </w:p>
        </w:tc>
      </w:tr>
      <w:tr w:rsidR="00965DF4" w:rsidRPr="002F158A" w14:paraId="671E38C6" w14:textId="77777777" w:rsidTr="00232DDC">
        <w:trPr>
          <w:trHeight w:val="255"/>
        </w:trPr>
        <w:tc>
          <w:tcPr>
            <w:tcW w:w="82" w:type="pct"/>
            <w:tcBorders>
              <w:top w:val="nil"/>
              <w:left w:val="nil"/>
              <w:bottom w:val="nil"/>
              <w:right w:val="nil"/>
            </w:tcBorders>
            <w:shd w:val="clear" w:color="auto" w:fill="auto"/>
            <w:noWrap/>
            <w:vAlign w:val="bottom"/>
            <w:hideMark/>
          </w:tcPr>
          <w:p w14:paraId="1EB71E8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21A873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7EC1497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582BBB4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0BCB8C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308D12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29.133,84</w:t>
            </w:r>
          </w:p>
        </w:tc>
        <w:tc>
          <w:tcPr>
            <w:tcW w:w="336" w:type="pct"/>
            <w:tcBorders>
              <w:top w:val="nil"/>
              <w:left w:val="nil"/>
              <w:bottom w:val="nil"/>
              <w:right w:val="nil"/>
            </w:tcBorders>
            <w:shd w:val="clear" w:color="auto" w:fill="auto"/>
            <w:noWrap/>
            <w:vAlign w:val="bottom"/>
            <w:hideMark/>
          </w:tcPr>
          <w:p w14:paraId="044BB2FD" w14:textId="77777777" w:rsidR="00965DF4" w:rsidRPr="002F158A" w:rsidRDefault="00965DF4" w:rsidP="00232DDC">
            <w:pPr>
              <w:jc w:val="right"/>
              <w:rPr>
                <w:rFonts w:ascii="Arial" w:hAnsi="Arial" w:cs="Arial"/>
                <w:sz w:val="20"/>
                <w:szCs w:val="20"/>
                <w:lang w:val="en-US"/>
              </w:rPr>
            </w:pPr>
          </w:p>
        </w:tc>
      </w:tr>
      <w:tr w:rsidR="00965DF4" w:rsidRPr="002F158A" w14:paraId="303BC8D5" w14:textId="77777777" w:rsidTr="00232DDC">
        <w:trPr>
          <w:trHeight w:val="255"/>
        </w:trPr>
        <w:tc>
          <w:tcPr>
            <w:tcW w:w="82" w:type="pct"/>
            <w:tcBorders>
              <w:top w:val="nil"/>
              <w:left w:val="nil"/>
              <w:bottom w:val="nil"/>
              <w:right w:val="nil"/>
            </w:tcBorders>
            <w:shd w:val="clear" w:color="auto" w:fill="auto"/>
            <w:noWrap/>
            <w:vAlign w:val="bottom"/>
            <w:hideMark/>
          </w:tcPr>
          <w:p w14:paraId="0D7502DA"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CFB243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3131</w:t>
            </w:r>
          </w:p>
        </w:tc>
        <w:tc>
          <w:tcPr>
            <w:tcW w:w="2693" w:type="pct"/>
            <w:tcBorders>
              <w:top w:val="nil"/>
              <w:left w:val="nil"/>
              <w:bottom w:val="nil"/>
              <w:right w:val="nil"/>
            </w:tcBorders>
            <w:shd w:val="clear" w:color="auto" w:fill="auto"/>
            <w:noWrap/>
            <w:vAlign w:val="bottom"/>
            <w:hideMark/>
          </w:tcPr>
          <w:p w14:paraId="29A8FC3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Doprinosi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mirovinsko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osiguranje</w:t>
            </w:r>
            <w:proofErr w:type="spellEnd"/>
          </w:p>
        </w:tc>
        <w:tc>
          <w:tcPr>
            <w:tcW w:w="505" w:type="pct"/>
            <w:tcBorders>
              <w:top w:val="nil"/>
              <w:left w:val="nil"/>
              <w:bottom w:val="nil"/>
              <w:right w:val="nil"/>
            </w:tcBorders>
            <w:shd w:val="clear" w:color="auto" w:fill="auto"/>
            <w:noWrap/>
            <w:vAlign w:val="bottom"/>
            <w:hideMark/>
          </w:tcPr>
          <w:p w14:paraId="52E19B1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407563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88235F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6.157,44</w:t>
            </w:r>
          </w:p>
        </w:tc>
        <w:tc>
          <w:tcPr>
            <w:tcW w:w="336" w:type="pct"/>
            <w:tcBorders>
              <w:top w:val="nil"/>
              <w:left w:val="nil"/>
              <w:bottom w:val="nil"/>
              <w:right w:val="nil"/>
            </w:tcBorders>
            <w:shd w:val="clear" w:color="auto" w:fill="auto"/>
            <w:noWrap/>
            <w:vAlign w:val="bottom"/>
            <w:hideMark/>
          </w:tcPr>
          <w:p w14:paraId="565C5BD4" w14:textId="77777777" w:rsidR="00965DF4" w:rsidRPr="002F158A" w:rsidRDefault="00965DF4" w:rsidP="00232DDC">
            <w:pPr>
              <w:jc w:val="right"/>
              <w:rPr>
                <w:rFonts w:ascii="Arial" w:hAnsi="Arial" w:cs="Arial"/>
                <w:sz w:val="20"/>
                <w:szCs w:val="20"/>
                <w:lang w:val="en-US"/>
              </w:rPr>
            </w:pPr>
          </w:p>
        </w:tc>
      </w:tr>
      <w:tr w:rsidR="00965DF4" w:rsidRPr="002F158A" w14:paraId="4D308192" w14:textId="77777777" w:rsidTr="00232DDC">
        <w:trPr>
          <w:trHeight w:val="255"/>
        </w:trPr>
        <w:tc>
          <w:tcPr>
            <w:tcW w:w="82" w:type="pct"/>
            <w:tcBorders>
              <w:top w:val="nil"/>
              <w:left w:val="nil"/>
              <w:bottom w:val="nil"/>
              <w:right w:val="nil"/>
            </w:tcBorders>
            <w:shd w:val="clear" w:color="auto" w:fill="auto"/>
            <w:noWrap/>
            <w:vAlign w:val="bottom"/>
            <w:hideMark/>
          </w:tcPr>
          <w:p w14:paraId="00944DA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474A5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19FC81E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070F43CC"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FA89F48"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2F3738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17.659,91</w:t>
            </w:r>
          </w:p>
        </w:tc>
        <w:tc>
          <w:tcPr>
            <w:tcW w:w="336" w:type="pct"/>
            <w:tcBorders>
              <w:top w:val="nil"/>
              <w:left w:val="nil"/>
              <w:bottom w:val="nil"/>
              <w:right w:val="nil"/>
            </w:tcBorders>
            <w:shd w:val="clear" w:color="auto" w:fill="auto"/>
            <w:noWrap/>
            <w:vAlign w:val="bottom"/>
            <w:hideMark/>
          </w:tcPr>
          <w:p w14:paraId="40A320DC" w14:textId="77777777" w:rsidR="00965DF4" w:rsidRPr="002F158A" w:rsidRDefault="00965DF4" w:rsidP="00232DDC">
            <w:pPr>
              <w:jc w:val="right"/>
              <w:rPr>
                <w:rFonts w:ascii="Arial" w:hAnsi="Arial" w:cs="Arial"/>
                <w:sz w:val="20"/>
                <w:szCs w:val="20"/>
                <w:lang w:val="en-US"/>
              </w:rPr>
            </w:pPr>
          </w:p>
        </w:tc>
      </w:tr>
      <w:tr w:rsidR="00965DF4" w:rsidRPr="002F158A" w14:paraId="0621A94D" w14:textId="77777777" w:rsidTr="00232DDC">
        <w:trPr>
          <w:trHeight w:val="255"/>
        </w:trPr>
        <w:tc>
          <w:tcPr>
            <w:tcW w:w="82" w:type="pct"/>
            <w:tcBorders>
              <w:top w:val="nil"/>
              <w:left w:val="nil"/>
              <w:bottom w:val="nil"/>
              <w:right w:val="nil"/>
            </w:tcBorders>
            <w:shd w:val="clear" w:color="auto" w:fill="auto"/>
            <w:noWrap/>
            <w:vAlign w:val="bottom"/>
            <w:hideMark/>
          </w:tcPr>
          <w:p w14:paraId="58E79C3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8611C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509EE73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7B1826C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8939FC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73.051,18</w:t>
            </w:r>
          </w:p>
        </w:tc>
        <w:tc>
          <w:tcPr>
            <w:tcW w:w="411" w:type="pct"/>
            <w:tcBorders>
              <w:top w:val="nil"/>
              <w:left w:val="nil"/>
              <w:bottom w:val="nil"/>
              <w:right w:val="nil"/>
            </w:tcBorders>
            <w:shd w:val="clear" w:color="auto" w:fill="auto"/>
            <w:noWrap/>
            <w:vAlign w:val="bottom"/>
            <w:hideMark/>
          </w:tcPr>
          <w:p w14:paraId="0265F4F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53.471,07</w:t>
            </w:r>
          </w:p>
        </w:tc>
        <w:tc>
          <w:tcPr>
            <w:tcW w:w="336" w:type="pct"/>
            <w:tcBorders>
              <w:top w:val="nil"/>
              <w:left w:val="nil"/>
              <w:bottom w:val="nil"/>
              <w:right w:val="nil"/>
            </w:tcBorders>
            <w:shd w:val="clear" w:color="auto" w:fill="auto"/>
            <w:noWrap/>
            <w:vAlign w:val="bottom"/>
            <w:hideMark/>
          </w:tcPr>
          <w:p w14:paraId="1C7316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73,20%</w:t>
            </w:r>
          </w:p>
        </w:tc>
      </w:tr>
      <w:tr w:rsidR="00965DF4" w:rsidRPr="002F158A" w14:paraId="6AF27A24" w14:textId="77777777" w:rsidTr="00232DDC">
        <w:trPr>
          <w:trHeight w:val="255"/>
        </w:trPr>
        <w:tc>
          <w:tcPr>
            <w:tcW w:w="82" w:type="pct"/>
            <w:tcBorders>
              <w:top w:val="nil"/>
              <w:left w:val="nil"/>
              <w:bottom w:val="nil"/>
              <w:right w:val="nil"/>
            </w:tcBorders>
            <w:shd w:val="clear" w:color="auto" w:fill="auto"/>
            <w:noWrap/>
            <w:vAlign w:val="bottom"/>
            <w:hideMark/>
          </w:tcPr>
          <w:p w14:paraId="54689868"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BABB8C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15DC92D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49F944A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ACC782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129C80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AEAC0C8" w14:textId="77777777" w:rsidR="00965DF4" w:rsidRPr="002F158A" w:rsidRDefault="00965DF4" w:rsidP="00232DDC">
            <w:pPr>
              <w:jc w:val="right"/>
              <w:rPr>
                <w:rFonts w:ascii="Arial" w:hAnsi="Arial" w:cs="Arial"/>
                <w:sz w:val="20"/>
                <w:szCs w:val="20"/>
                <w:lang w:val="en-US"/>
              </w:rPr>
            </w:pPr>
          </w:p>
        </w:tc>
      </w:tr>
      <w:tr w:rsidR="00965DF4" w:rsidRPr="002F158A" w14:paraId="00E65511" w14:textId="77777777" w:rsidTr="00232DDC">
        <w:trPr>
          <w:trHeight w:val="255"/>
        </w:trPr>
        <w:tc>
          <w:tcPr>
            <w:tcW w:w="82" w:type="pct"/>
            <w:tcBorders>
              <w:top w:val="nil"/>
              <w:left w:val="nil"/>
              <w:bottom w:val="nil"/>
              <w:right w:val="nil"/>
            </w:tcBorders>
            <w:shd w:val="clear" w:color="auto" w:fill="auto"/>
            <w:noWrap/>
            <w:vAlign w:val="bottom"/>
            <w:hideMark/>
          </w:tcPr>
          <w:p w14:paraId="7344ADD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CCDE73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3212</w:t>
            </w:r>
          </w:p>
        </w:tc>
        <w:tc>
          <w:tcPr>
            <w:tcW w:w="2693" w:type="pct"/>
            <w:tcBorders>
              <w:top w:val="nil"/>
              <w:left w:val="nil"/>
              <w:bottom w:val="nil"/>
              <w:right w:val="nil"/>
            </w:tcBorders>
            <w:shd w:val="clear" w:color="auto" w:fill="auto"/>
            <w:noWrap/>
            <w:vAlign w:val="bottom"/>
            <w:hideMark/>
          </w:tcPr>
          <w:p w14:paraId="722B5E20"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Naknade za prijevoz, za rad na terenu i odvojeni život</w:t>
            </w:r>
          </w:p>
        </w:tc>
        <w:tc>
          <w:tcPr>
            <w:tcW w:w="505" w:type="pct"/>
            <w:tcBorders>
              <w:top w:val="nil"/>
              <w:left w:val="nil"/>
              <w:bottom w:val="nil"/>
              <w:right w:val="nil"/>
            </w:tcBorders>
            <w:shd w:val="clear" w:color="auto" w:fill="auto"/>
            <w:noWrap/>
            <w:vAlign w:val="bottom"/>
            <w:hideMark/>
          </w:tcPr>
          <w:p w14:paraId="04C6E03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C94A21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D1ABC0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12.830,53</w:t>
            </w:r>
          </w:p>
        </w:tc>
        <w:tc>
          <w:tcPr>
            <w:tcW w:w="336" w:type="pct"/>
            <w:tcBorders>
              <w:top w:val="nil"/>
              <w:left w:val="nil"/>
              <w:bottom w:val="nil"/>
              <w:right w:val="nil"/>
            </w:tcBorders>
            <w:shd w:val="clear" w:color="auto" w:fill="auto"/>
            <w:noWrap/>
            <w:vAlign w:val="bottom"/>
            <w:hideMark/>
          </w:tcPr>
          <w:p w14:paraId="15ABF518" w14:textId="77777777" w:rsidR="00965DF4" w:rsidRPr="002F158A" w:rsidRDefault="00965DF4" w:rsidP="00232DDC">
            <w:pPr>
              <w:jc w:val="right"/>
              <w:rPr>
                <w:rFonts w:ascii="Arial" w:hAnsi="Arial" w:cs="Arial"/>
                <w:sz w:val="20"/>
                <w:szCs w:val="20"/>
                <w:lang w:val="en-US"/>
              </w:rPr>
            </w:pPr>
          </w:p>
        </w:tc>
      </w:tr>
      <w:tr w:rsidR="00965DF4" w:rsidRPr="002F158A" w14:paraId="1F214B78" w14:textId="77777777" w:rsidTr="00232DDC">
        <w:trPr>
          <w:trHeight w:val="255"/>
        </w:trPr>
        <w:tc>
          <w:tcPr>
            <w:tcW w:w="82" w:type="pct"/>
            <w:tcBorders>
              <w:top w:val="nil"/>
              <w:left w:val="nil"/>
              <w:bottom w:val="nil"/>
              <w:right w:val="nil"/>
            </w:tcBorders>
            <w:shd w:val="clear" w:color="auto" w:fill="auto"/>
            <w:noWrap/>
            <w:vAlign w:val="bottom"/>
            <w:hideMark/>
          </w:tcPr>
          <w:p w14:paraId="1F5A1B4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ED481A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197EBE5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2E5A0473"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E69839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0EB4E6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240,68</w:t>
            </w:r>
          </w:p>
        </w:tc>
        <w:tc>
          <w:tcPr>
            <w:tcW w:w="336" w:type="pct"/>
            <w:tcBorders>
              <w:top w:val="nil"/>
              <w:left w:val="nil"/>
              <w:bottom w:val="nil"/>
              <w:right w:val="nil"/>
            </w:tcBorders>
            <w:shd w:val="clear" w:color="auto" w:fill="auto"/>
            <w:noWrap/>
            <w:vAlign w:val="bottom"/>
            <w:hideMark/>
          </w:tcPr>
          <w:p w14:paraId="1E2C28AE" w14:textId="77777777" w:rsidR="00965DF4" w:rsidRPr="002F158A" w:rsidRDefault="00965DF4" w:rsidP="00232DDC">
            <w:pPr>
              <w:jc w:val="right"/>
              <w:rPr>
                <w:rFonts w:ascii="Arial" w:hAnsi="Arial" w:cs="Arial"/>
                <w:sz w:val="20"/>
                <w:szCs w:val="20"/>
                <w:lang w:val="en-US"/>
              </w:rPr>
            </w:pPr>
          </w:p>
        </w:tc>
      </w:tr>
      <w:tr w:rsidR="00965DF4" w:rsidRPr="002F158A" w14:paraId="3A0A7779" w14:textId="77777777" w:rsidTr="00232DDC">
        <w:trPr>
          <w:trHeight w:val="255"/>
        </w:trPr>
        <w:tc>
          <w:tcPr>
            <w:tcW w:w="82" w:type="pct"/>
            <w:tcBorders>
              <w:top w:val="nil"/>
              <w:left w:val="nil"/>
              <w:bottom w:val="nil"/>
              <w:right w:val="nil"/>
            </w:tcBorders>
            <w:shd w:val="clear" w:color="auto" w:fill="auto"/>
            <w:noWrap/>
            <w:vAlign w:val="bottom"/>
            <w:hideMark/>
          </w:tcPr>
          <w:p w14:paraId="5B58ED2B"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D8F7BC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048BCC53"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022A2F9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770B0D6"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93CDAB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1.091,50</w:t>
            </w:r>
          </w:p>
        </w:tc>
        <w:tc>
          <w:tcPr>
            <w:tcW w:w="336" w:type="pct"/>
            <w:tcBorders>
              <w:top w:val="nil"/>
              <w:left w:val="nil"/>
              <w:bottom w:val="nil"/>
              <w:right w:val="nil"/>
            </w:tcBorders>
            <w:shd w:val="clear" w:color="auto" w:fill="auto"/>
            <w:noWrap/>
            <w:vAlign w:val="bottom"/>
            <w:hideMark/>
          </w:tcPr>
          <w:p w14:paraId="1E9E4D5C" w14:textId="77777777" w:rsidR="00965DF4" w:rsidRPr="002F158A" w:rsidRDefault="00965DF4" w:rsidP="00232DDC">
            <w:pPr>
              <w:jc w:val="right"/>
              <w:rPr>
                <w:rFonts w:ascii="Arial" w:hAnsi="Arial" w:cs="Arial"/>
                <w:sz w:val="20"/>
                <w:szCs w:val="20"/>
                <w:lang w:val="en-US"/>
              </w:rPr>
            </w:pPr>
          </w:p>
        </w:tc>
      </w:tr>
      <w:tr w:rsidR="00965DF4" w:rsidRPr="002F158A" w14:paraId="1C204C20" w14:textId="77777777" w:rsidTr="00232DDC">
        <w:trPr>
          <w:trHeight w:val="255"/>
        </w:trPr>
        <w:tc>
          <w:tcPr>
            <w:tcW w:w="82" w:type="pct"/>
            <w:tcBorders>
              <w:top w:val="nil"/>
              <w:left w:val="nil"/>
              <w:bottom w:val="nil"/>
              <w:right w:val="nil"/>
            </w:tcBorders>
            <w:shd w:val="clear" w:color="auto" w:fill="auto"/>
            <w:noWrap/>
            <w:vAlign w:val="bottom"/>
            <w:hideMark/>
          </w:tcPr>
          <w:p w14:paraId="3E96278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1769C2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5E51CD5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033FC43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0577FF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7D52EF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8.309,96</w:t>
            </w:r>
          </w:p>
        </w:tc>
        <w:tc>
          <w:tcPr>
            <w:tcW w:w="336" w:type="pct"/>
            <w:tcBorders>
              <w:top w:val="nil"/>
              <w:left w:val="nil"/>
              <w:bottom w:val="nil"/>
              <w:right w:val="nil"/>
            </w:tcBorders>
            <w:shd w:val="clear" w:color="auto" w:fill="auto"/>
            <w:noWrap/>
            <w:vAlign w:val="bottom"/>
            <w:hideMark/>
          </w:tcPr>
          <w:p w14:paraId="487719A9" w14:textId="77777777" w:rsidR="00965DF4" w:rsidRPr="002F158A" w:rsidRDefault="00965DF4" w:rsidP="00232DDC">
            <w:pPr>
              <w:jc w:val="right"/>
              <w:rPr>
                <w:rFonts w:ascii="Arial" w:hAnsi="Arial" w:cs="Arial"/>
                <w:sz w:val="20"/>
                <w:szCs w:val="20"/>
                <w:lang w:val="en-US"/>
              </w:rPr>
            </w:pPr>
          </w:p>
        </w:tc>
      </w:tr>
      <w:tr w:rsidR="00965DF4" w:rsidRPr="002F158A" w14:paraId="346C01C5" w14:textId="77777777" w:rsidTr="00232DDC">
        <w:trPr>
          <w:trHeight w:val="255"/>
        </w:trPr>
        <w:tc>
          <w:tcPr>
            <w:tcW w:w="82" w:type="pct"/>
            <w:tcBorders>
              <w:top w:val="nil"/>
              <w:left w:val="nil"/>
              <w:bottom w:val="nil"/>
              <w:right w:val="nil"/>
            </w:tcBorders>
            <w:shd w:val="clear" w:color="auto" w:fill="auto"/>
            <w:noWrap/>
            <w:vAlign w:val="bottom"/>
            <w:hideMark/>
          </w:tcPr>
          <w:p w14:paraId="1E15386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F21738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315AC18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01BF9265"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D5FD634"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0A9547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1.321,00</w:t>
            </w:r>
          </w:p>
        </w:tc>
        <w:tc>
          <w:tcPr>
            <w:tcW w:w="336" w:type="pct"/>
            <w:tcBorders>
              <w:top w:val="nil"/>
              <w:left w:val="nil"/>
              <w:bottom w:val="nil"/>
              <w:right w:val="nil"/>
            </w:tcBorders>
            <w:shd w:val="clear" w:color="auto" w:fill="auto"/>
            <w:noWrap/>
            <w:vAlign w:val="bottom"/>
            <w:hideMark/>
          </w:tcPr>
          <w:p w14:paraId="0B1B612F" w14:textId="77777777" w:rsidR="00965DF4" w:rsidRPr="002F158A" w:rsidRDefault="00965DF4" w:rsidP="00232DDC">
            <w:pPr>
              <w:jc w:val="right"/>
              <w:rPr>
                <w:rFonts w:ascii="Arial" w:hAnsi="Arial" w:cs="Arial"/>
                <w:sz w:val="20"/>
                <w:szCs w:val="20"/>
                <w:lang w:val="en-US"/>
              </w:rPr>
            </w:pPr>
          </w:p>
        </w:tc>
      </w:tr>
      <w:tr w:rsidR="00965DF4" w:rsidRPr="002F158A" w14:paraId="5D9FBB28" w14:textId="77777777" w:rsidTr="00232DDC">
        <w:trPr>
          <w:trHeight w:val="255"/>
        </w:trPr>
        <w:tc>
          <w:tcPr>
            <w:tcW w:w="82" w:type="pct"/>
            <w:tcBorders>
              <w:top w:val="nil"/>
              <w:left w:val="nil"/>
              <w:bottom w:val="nil"/>
              <w:right w:val="nil"/>
            </w:tcBorders>
            <w:shd w:val="clear" w:color="auto" w:fill="auto"/>
            <w:noWrap/>
            <w:vAlign w:val="bottom"/>
            <w:hideMark/>
          </w:tcPr>
          <w:p w14:paraId="2E8CB72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75B7C8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3BC44E2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74F83B6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20D13C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ABC75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2.000,00</w:t>
            </w:r>
          </w:p>
        </w:tc>
        <w:tc>
          <w:tcPr>
            <w:tcW w:w="336" w:type="pct"/>
            <w:tcBorders>
              <w:top w:val="nil"/>
              <w:left w:val="nil"/>
              <w:bottom w:val="nil"/>
              <w:right w:val="nil"/>
            </w:tcBorders>
            <w:shd w:val="clear" w:color="auto" w:fill="auto"/>
            <w:noWrap/>
            <w:vAlign w:val="bottom"/>
            <w:hideMark/>
          </w:tcPr>
          <w:p w14:paraId="2B044389" w14:textId="77777777" w:rsidR="00965DF4" w:rsidRPr="002F158A" w:rsidRDefault="00965DF4" w:rsidP="00232DDC">
            <w:pPr>
              <w:jc w:val="right"/>
              <w:rPr>
                <w:rFonts w:ascii="Arial" w:hAnsi="Arial" w:cs="Arial"/>
                <w:sz w:val="20"/>
                <w:szCs w:val="20"/>
                <w:lang w:val="en-US"/>
              </w:rPr>
            </w:pPr>
          </w:p>
        </w:tc>
      </w:tr>
      <w:tr w:rsidR="00965DF4" w:rsidRPr="002F158A" w14:paraId="61D403A8" w14:textId="77777777" w:rsidTr="00232DDC">
        <w:trPr>
          <w:trHeight w:val="255"/>
        </w:trPr>
        <w:tc>
          <w:tcPr>
            <w:tcW w:w="82" w:type="pct"/>
            <w:tcBorders>
              <w:top w:val="nil"/>
              <w:left w:val="nil"/>
              <w:bottom w:val="nil"/>
              <w:right w:val="nil"/>
            </w:tcBorders>
            <w:shd w:val="clear" w:color="auto" w:fill="auto"/>
            <w:noWrap/>
            <w:vAlign w:val="bottom"/>
            <w:hideMark/>
          </w:tcPr>
          <w:p w14:paraId="53DBC5F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145BBA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5B3C5D8A"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35DD649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09695040"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83854B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2.662,00</w:t>
            </w:r>
          </w:p>
        </w:tc>
        <w:tc>
          <w:tcPr>
            <w:tcW w:w="336" w:type="pct"/>
            <w:tcBorders>
              <w:top w:val="nil"/>
              <w:left w:val="nil"/>
              <w:bottom w:val="nil"/>
              <w:right w:val="nil"/>
            </w:tcBorders>
            <w:shd w:val="clear" w:color="auto" w:fill="auto"/>
            <w:noWrap/>
            <w:vAlign w:val="bottom"/>
            <w:hideMark/>
          </w:tcPr>
          <w:p w14:paraId="14176D97" w14:textId="77777777" w:rsidR="00965DF4" w:rsidRPr="002F158A" w:rsidRDefault="00965DF4" w:rsidP="00232DDC">
            <w:pPr>
              <w:jc w:val="right"/>
              <w:rPr>
                <w:rFonts w:ascii="Arial" w:hAnsi="Arial" w:cs="Arial"/>
                <w:sz w:val="20"/>
                <w:szCs w:val="20"/>
                <w:lang w:val="en-US"/>
              </w:rPr>
            </w:pPr>
          </w:p>
        </w:tc>
      </w:tr>
      <w:tr w:rsidR="00965DF4" w:rsidRPr="002F158A" w14:paraId="6E433EA2" w14:textId="77777777" w:rsidTr="00232DDC">
        <w:trPr>
          <w:trHeight w:val="255"/>
        </w:trPr>
        <w:tc>
          <w:tcPr>
            <w:tcW w:w="82" w:type="pct"/>
            <w:tcBorders>
              <w:top w:val="nil"/>
              <w:left w:val="nil"/>
              <w:bottom w:val="nil"/>
              <w:right w:val="nil"/>
            </w:tcBorders>
            <w:shd w:val="clear" w:color="auto" w:fill="auto"/>
            <w:noWrap/>
            <w:vAlign w:val="bottom"/>
            <w:hideMark/>
          </w:tcPr>
          <w:p w14:paraId="1D9D4104"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4D3E90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409FA2AF"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4730F80E"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CA8FAD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39AAF3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2.017,28</w:t>
            </w:r>
          </w:p>
        </w:tc>
        <w:tc>
          <w:tcPr>
            <w:tcW w:w="336" w:type="pct"/>
            <w:tcBorders>
              <w:top w:val="nil"/>
              <w:left w:val="nil"/>
              <w:bottom w:val="nil"/>
              <w:right w:val="nil"/>
            </w:tcBorders>
            <w:shd w:val="clear" w:color="auto" w:fill="auto"/>
            <w:noWrap/>
            <w:vAlign w:val="bottom"/>
            <w:hideMark/>
          </w:tcPr>
          <w:p w14:paraId="6E4F2B76" w14:textId="77777777" w:rsidR="00965DF4" w:rsidRPr="002F158A" w:rsidRDefault="00965DF4" w:rsidP="00232DDC">
            <w:pPr>
              <w:jc w:val="right"/>
              <w:rPr>
                <w:rFonts w:ascii="Arial" w:hAnsi="Arial" w:cs="Arial"/>
                <w:sz w:val="20"/>
                <w:szCs w:val="20"/>
                <w:lang w:val="en-US"/>
              </w:rPr>
            </w:pPr>
          </w:p>
        </w:tc>
      </w:tr>
      <w:tr w:rsidR="00965DF4" w:rsidRPr="002F158A" w14:paraId="0DE39079" w14:textId="77777777" w:rsidTr="00232DDC">
        <w:trPr>
          <w:trHeight w:val="255"/>
        </w:trPr>
        <w:tc>
          <w:tcPr>
            <w:tcW w:w="82" w:type="pct"/>
            <w:tcBorders>
              <w:top w:val="nil"/>
              <w:left w:val="nil"/>
              <w:bottom w:val="nil"/>
              <w:right w:val="nil"/>
            </w:tcBorders>
            <w:shd w:val="clear" w:color="auto" w:fill="auto"/>
            <w:noWrap/>
            <w:vAlign w:val="bottom"/>
            <w:hideMark/>
          </w:tcPr>
          <w:p w14:paraId="24C6B4E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617CD7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3232</w:t>
            </w:r>
          </w:p>
        </w:tc>
        <w:tc>
          <w:tcPr>
            <w:tcW w:w="2693" w:type="pct"/>
            <w:tcBorders>
              <w:top w:val="nil"/>
              <w:left w:val="nil"/>
              <w:bottom w:val="nil"/>
              <w:right w:val="nil"/>
            </w:tcBorders>
            <w:shd w:val="clear" w:color="auto" w:fill="auto"/>
            <w:noWrap/>
            <w:vAlign w:val="bottom"/>
            <w:hideMark/>
          </w:tcPr>
          <w:p w14:paraId="0A3291F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tekućeg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investicijskog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održavanja</w:t>
            </w:r>
            <w:proofErr w:type="spellEnd"/>
          </w:p>
        </w:tc>
        <w:tc>
          <w:tcPr>
            <w:tcW w:w="505" w:type="pct"/>
            <w:tcBorders>
              <w:top w:val="nil"/>
              <w:left w:val="nil"/>
              <w:bottom w:val="nil"/>
              <w:right w:val="nil"/>
            </w:tcBorders>
            <w:shd w:val="clear" w:color="auto" w:fill="auto"/>
            <w:noWrap/>
            <w:vAlign w:val="bottom"/>
            <w:hideMark/>
          </w:tcPr>
          <w:p w14:paraId="5115B57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8DFC48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B82C27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6.807,04</w:t>
            </w:r>
          </w:p>
        </w:tc>
        <w:tc>
          <w:tcPr>
            <w:tcW w:w="336" w:type="pct"/>
            <w:tcBorders>
              <w:top w:val="nil"/>
              <w:left w:val="nil"/>
              <w:bottom w:val="nil"/>
              <w:right w:val="nil"/>
            </w:tcBorders>
            <w:shd w:val="clear" w:color="auto" w:fill="auto"/>
            <w:noWrap/>
            <w:vAlign w:val="bottom"/>
            <w:hideMark/>
          </w:tcPr>
          <w:p w14:paraId="726AFFC8" w14:textId="77777777" w:rsidR="00965DF4" w:rsidRPr="002F158A" w:rsidRDefault="00965DF4" w:rsidP="00232DDC">
            <w:pPr>
              <w:jc w:val="right"/>
              <w:rPr>
                <w:rFonts w:ascii="Arial" w:hAnsi="Arial" w:cs="Arial"/>
                <w:sz w:val="20"/>
                <w:szCs w:val="20"/>
                <w:lang w:val="en-US"/>
              </w:rPr>
            </w:pPr>
          </w:p>
        </w:tc>
      </w:tr>
      <w:tr w:rsidR="00965DF4" w:rsidRPr="002F158A" w14:paraId="6DE12B52" w14:textId="77777777" w:rsidTr="00232DDC">
        <w:trPr>
          <w:trHeight w:val="255"/>
        </w:trPr>
        <w:tc>
          <w:tcPr>
            <w:tcW w:w="82" w:type="pct"/>
            <w:tcBorders>
              <w:top w:val="nil"/>
              <w:left w:val="nil"/>
              <w:bottom w:val="nil"/>
              <w:right w:val="nil"/>
            </w:tcBorders>
            <w:shd w:val="clear" w:color="auto" w:fill="auto"/>
            <w:noWrap/>
            <w:vAlign w:val="bottom"/>
            <w:hideMark/>
          </w:tcPr>
          <w:p w14:paraId="6E2A2C5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2F3591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2CADF21E"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282E412A"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186C10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9A8CC9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913,75</w:t>
            </w:r>
          </w:p>
        </w:tc>
        <w:tc>
          <w:tcPr>
            <w:tcW w:w="336" w:type="pct"/>
            <w:tcBorders>
              <w:top w:val="nil"/>
              <w:left w:val="nil"/>
              <w:bottom w:val="nil"/>
              <w:right w:val="nil"/>
            </w:tcBorders>
            <w:shd w:val="clear" w:color="auto" w:fill="auto"/>
            <w:noWrap/>
            <w:vAlign w:val="bottom"/>
            <w:hideMark/>
          </w:tcPr>
          <w:p w14:paraId="5BBC9D08" w14:textId="77777777" w:rsidR="00965DF4" w:rsidRPr="002F158A" w:rsidRDefault="00965DF4" w:rsidP="00232DDC">
            <w:pPr>
              <w:jc w:val="right"/>
              <w:rPr>
                <w:rFonts w:ascii="Arial" w:hAnsi="Arial" w:cs="Arial"/>
                <w:sz w:val="20"/>
                <w:szCs w:val="20"/>
                <w:lang w:val="en-US"/>
              </w:rPr>
            </w:pPr>
          </w:p>
        </w:tc>
      </w:tr>
      <w:tr w:rsidR="00965DF4" w:rsidRPr="002F158A" w14:paraId="510482F1" w14:textId="77777777" w:rsidTr="00232DDC">
        <w:trPr>
          <w:trHeight w:val="255"/>
        </w:trPr>
        <w:tc>
          <w:tcPr>
            <w:tcW w:w="82" w:type="pct"/>
            <w:tcBorders>
              <w:top w:val="nil"/>
              <w:left w:val="nil"/>
              <w:bottom w:val="nil"/>
              <w:right w:val="nil"/>
            </w:tcBorders>
            <w:shd w:val="clear" w:color="auto" w:fill="auto"/>
            <w:noWrap/>
            <w:vAlign w:val="bottom"/>
            <w:hideMark/>
          </w:tcPr>
          <w:p w14:paraId="7247ECC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C54C38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3234</w:t>
            </w:r>
          </w:p>
        </w:tc>
        <w:tc>
          <w:tcPr>
            <w:tcW w:w="2693" w:type="pct"/>
            <w:tcBorders>
              <w:top w:val="nil"/>
              <w:left w:val="nil"/>
              <w:bottom w:val="nil"/>
              <w:right w:val="nil"/>
            </w:tcBorders>
            <w:shd w:val="clear" w:color="auto" w:fill="auto"/>
            <w:noWrap/>
            <w:vAlign w:val="bottom"/>
            <w:hideMark/>
          </w:tcPr>
          <w:p w14:paraId="6ADCDA8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35B8E68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171AA5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0A0431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2.015,87</w:t>
            </w:r>
          </w:p>
        </w:tc>
        <w:tc>
          <w:tcPr>
            <w:tcW w:w="336" w:type="pct"/>
            <w:tcBorders>
              <w:top w:val="nil"/>
              <w:left w:val="nil"/>
              <w:bottom w:val="nil"/>
              <w:right w:val="nil"/>
            </w:tcBorders>
            <w:shd w:val="clear" w:color="auto" w:fill="auto"/>
            <w:noWrap/>
            <w:vAlign w:val="bottom"/>
            <w:hideMark/>
          </w:tcPr>
          <w:p w14:paraId="2F39A1E4" w14:textId="77777777" w:rsidR="00965DF4" w:rsidRPr="002F158A" w:rsidRDefault="00965DF4" w:rsidP="00232DDC">
            <w:pPr>
              <w:jc w:val="right"/>
              <w:rPr>
                <w:rFonts w:ascii="Arial" w:hAnsi="Arial" w:cs="Arial"/>
                <w:sz w:val="20"/>
                <w:szCs w:val="20"/>
                <w:lang w:val="en-US"/>
              </w:rPr>
            </w:pPr>
          </w:p>
        </w:tc>
      </w:tr>
      <w:tr w:rsidR="00965DF4" w:rsidRPr="002F158A" w14:paraId="16E6DB88" w14:textId="77777777" w:rsidTr="00232DDC">
        <w:trPr>
          <w:trHeight w:val="255"/>
        </w:trPr>
        <w:tc>
          <w:tcPr>
            <w:tcW w:w="82" w:type="pct"/>
            <w:tcBorders>
              <w:top w:val="nil"/>
              <w:left w:val="nil"/>
              <w:bottom w:val="nil"/>
              <w:right w:val="nil"/>
            </w:tcBorders>
            <w:shd w:val="clear" w:color="auto" w:fill="auto"/>
            <w:noWrap/>
            <w:vAlign w:val="bottom"/>
            <w:hideMark/>
          </w:tcPr>
          <w:p w14:paraId="35202C9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E5BA34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3237</w:t>
            </w:r>
          </w:p>
        </w:tc>
        <w:tc>
          <w:tcPr>
            <w:tcW w:w="2693" w:type="pct"/>
            <w:tcBorders>
              <w:top w:val="nil"/>
              <w:left w:val="nil"/>
              <w:bottom w:val="nil"/>
              <w:right w:val="nil"/>
            </w:tcBorders>
            <w:shd w:val="clear" w:color="auto" w:fill="auto"/>
            <w:noWrap/>
            <w:vAlign w:val="bottom"/>
            <w:hideMark/>
          </w:tcPr>
          <w:p w14:paraId="0C93AF6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Intelektualne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osobne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18BC459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9C605B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CD6649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7.256,37</w:t>
            </w:r>
          </w:p>
        </w:tc>
        <w:tc>
          <w:tcPr>
            <w:tcW w:w="336" w:type="pct"/>
            <w:tcBorders>
              <w:top w:val="nil"/>
              <w:left w:val="nil"/>
              <w:bottom w:val="nil"/>
              <w:right w:val="nil"/>
            </w:tcBorders>
            <w:shd w:val="clear" w:color="auto" w:fill="auto"/>
            <w:noWrap/>
            <w:vAlign w:val="bottom"/>
            <w:hideMark/>
          </w:tcPr>
          <w:p w14:paraId="17DD1121" w14:textId="77777777" w:rsidR="00965DF4" w:rsidRPr="002F158A" w:rsidRDefault="00965DF4" w:rsidP="00232DDC">
            <w:pPr>
              <w:jc w:val="right"/>
              <w:rPr>
                <w:rFonts w:ascii="Arial" w:hAnsi="Arial" w:cs="Arial"/>
                <w:sz w:val="20"/>
                <w:szCs w:val="20"/>
                <w:lang w:val="en-US"/>
              </w:rPr>
            </w:pPr>
          </w:p>
        </w:tc>
      </w:tr>
      <w:tr w:rsidR="00965DF4" w:rsidRPr="002F158A" w14:paraId="2F1126CE" w14:textId="77777777" w:rsidTr="00232DDC">
        <w:trPr>
          <w:trHeight w:val="255"/>
        </w:trPr>
        <w:tc>
          <w:tcPr>
            <w:tcW w:w="82" w:type="pct"/>
            <w:tcBorders>
              <w:top w:val="nil"/>
              <w:left w:val="nil"/>
              <w:bottom w:val="nil"/>
              <w:right w:val="nil"/>
            </w:tcBorders>
            <w:shd w:val="clear" w:color="auto" w:fill="auto"/>
            <w:noWrap/>
            <w:vAlign w:val="bottom"/>
            <w:hideMark/>
          </w:tcPr>
          <w:p w14:paraId="3180C14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382B41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38433876"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05D9CE81"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FD3D0DB"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C0018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119,38</w:t>
            </w:r>
          </w:p>
        </w:tc>
        <w:tc>
          <w:tcPr>
            <w:tcW w:w="336" w:type="pct"/>
            <w:tcBorders>
              <w:top w:val="nil"/>
              <w:left w:val="nil"/>
              <w:bottom w:val="nil"/>
              <w:right w:val="nil"/>
            </w:tcBorders>
            <w:shd w:val="clear" w:color="auto" w:fill="auto"/>
            <w:noWrap/>
            <w:vAlign w:val="bottom"/>
            <w:hideMark/>
          </w:tcPr>
          <w:p w14:paraId="3ABAE5DD" w14:textId="77777777" w:rsidR="00965DF4" w:rsidRPr="002F158A" w:rsidRDefault="00965DF4" w:rsidP="00232DDC">
            <w:pPr>
              <w:jc w:val="right"/>
              <w:rPr>
                <w:rFonts w:ascii="Arial" w:hAnsi="Arial" w:cs="Arial"/>
                <w:sz w:val="20"/>
                <w:szCs w:val="20"/>
                <w:lang w:val="en-US"/>
              </w:rPr>
            </w:pPr>
          </w:p>
        </w:tc>
      </w:tr>
      <w:tr w:rsidR="00965DF4" w:rsidRPr="002F158A" w14:paraId="3B68CDD1" w14:textId="77777777" w:rsidTr="00232DDC">
        <w:trPr>
          <w:trHeight w:val="255"/>
        </w:trPr>
        <w:tc>
          <w:tcPr>
            <w:tcW w:w="82" w:type="pct"/>
            <w:tcBorders>
              <w:top w:val="nil"/>
              <w:left w:val="nil"/>
              <w:bottom w:val="nil"/>
              <w:right w:val="nil"/>
            </w:tcBorders>
            <w:shd w:val="clear" w:color="auto" w:fill="auto"/>
            <w:noWrap/>
            <w:vAlign w:val="bottom"/>
            <w:hideMark/>
          </w:tcPr>
          <w:p w14:paraId="400A664E"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6A03A46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3239</w:t>
            </w:r>
          </w:p>
        </w:tc>
        <w:tc>
          <w:tcPr>
            <w:tcW w:w="2693" w:type="pct"/>
            <w:tcBorders>
              <w:top w:val="nil"/>
              <w:left w:val="nil"/>
              <w:bottom w:val="nil"/>
              <w:right w:val="nil"/>
            </w:tcBorders>
            <w:shd w:val="clear" w:color="auto" w:fill="auto"/>
            <w:noWrap/>
            <w:vAlign w:val="bottom"/>
            <w:hideMark/>
          </w:tcPr>
          <w:p w14:paraId="28C652F1"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5B68AD6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9D06D8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C06C79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1.177,39</w:t>
            </w:r>
          </w:p>
        </w:tc>
        <w:tc>
          <w:tcPr>
            <w:tcW w:w="336" w:type="pct"/>
            <w:tcBorders>
              <w:top w:val="nil"/>
              <w:left w:val="nil"/>
              <w:bottom w:val="nil"/>
              <w:right w:val="nil"/>
            </w:tcBorders>
            <w:shd w:val="clear" w:color="auto" w:fill="auto"/>
            <w:noWrap/>
            <w:vAlign w:val="bottom"/>
            <w:hideMark/>
          </w:tcPr>
          <w:p w14:paraId="1B237C6B" w14:textId="77777777" w:rsidR="00965DF4" w:rsidRPr="002F158A" w:rsidRDefault="00965DF4" w:rsidP="00232DDC">
            <w:pPr>
              <w:jc w:val="right"/>
              <w:rPr>
                <w:rFonts w:ascii="Arial" w:hAnsi="Arial" w:cs="Arial"/>
                <w:sz w:val="20"/>
                <w:szCs w:val="20"/>
                <w:lang w:val="en-US"/>
              </w:rPr>
            </w:pPr>
          </w:p>
        </w:tc>
      </w:tr>
      <w:tr w:rsidR="00965DF4" w:rsidRPr="002F158A" w14:paraId="05CFAFB6" w14:textId="77777777" w:rsidTr="00232DDC">
        <w:trPr>
          <w:trHeight w:val="255"/>
        </w:trPr>
        <w:tc>
          <w:tcPr>
            <w:tcW w:w="82" w:type="pct"/>
            <w:tcBorders>
              <w:top w:val="nil"/>
              <w:left w:val="nil"/>
              <w:bottom w:val="nil"/>
              <w:right w:val="nil"/>
            </w:tcBorders>
            <w:shd w:val="clear" w:color="auto" w:fill="auto"/>
            <w:noWrap/>
            <w:vAlign w:val="bottom"/>
            <w:hideMark/>
          </w:tcPr>
          <w:p w14:paraId="3EACA690"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07EC1C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3292</w:t>
            </w:r>
          </w:p>
        </w:tc>
        <w:tc>
          <w:tcPr>
            <w:tcW w:w="2693" w:type="pct"/>
            <w:tcBorders>
              <w:top w:val="nil"/>
              <w:left w:val="nil"/>
              <w:bottom w:val="nil"/>
              <w:right w:val="nil"/>
            </w:tcBorders>
            <w:shd w:val="clear" w:color="auto" w:fill="auto"/>
            <w:noWrap/>
            <w:vAlign w:val="bottom"/>
            <w:hideMark/>
          </w:tcPr>
          <w:p w14:paraId="19DC8C2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Premije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osiguranja</w:t>
            </w:r>
            <w:proofErr w:type="spellEnd"/>
          </w:p>
        </w:tc>
        <w:tc>
          <w:tcPr>
            <w:tcW w:w="505" w:type="pct"/>
            <w:tcBorders>
              <w:top w:val="nil"/>
              <w:left w:val="nil"/>
              <w:bottom w:val="nil"/>
              <w:right w:val="nil"/>
            </w:tcBorders>
            <w:shd w:val="clear" w:color="auto" w:fill="auto"/>
            <w:noWrap/>
            <w:vAlign w:val="bottom"/>
            <w:hideMark/>
          </w:tcPr>
          <w:p w14:paraId="3CF9184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B25EB12"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8B7F06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4.267,06</w:t>
            </w:r>
          </w:p>
        </w:tc>
        <w:tc>
          <w:tcPr>
            <w:tcW w:w="336" w:type="pct"/>
            <w:tcBorders>
              <w:top w:val="nil"/>
              <w:left w:val="nil"/>
              <w:bottom w:val="nil"/>
              <w:right w:val="nil"/>
            </w:tcBorders>
            <w:shd w:val="clear" w:color="auto" w:fill="auto"/>
            <w:noWrap/>
            <w:vAlign w:val="bottom"/>
            <w:hideMark/>
          </w:tcPr>
          <w:p w14:paraId="038E5140" w14:textId="77777777" w:rsidR="00965DF4" w:rsidRPr="002F158A" w:rsidRDefault="00965DF4" w:rsidP="00232DDC">
            <w:pPr>
              <w:jc w:val="right"/>
              <w:rPr>
                <w:rFonts w:ascii="Arial" w:hAnsi="Arial" w:cs="Arial"/>
                <w:sz w:val="20"/>
                <w:szCs w:val="20"/>
                <w:lang w:val="en-US"/>
              </w:rPr>
            </w:pPr>
          </w:p>
        </w:tc>
      </w:tr>
      <w:tr w:rsidR="00965DF4" w:rsidRPr="002F158A" w14:paraId="329E08EF" w14:textId="77777777" w:rsidTr="00232DDC">
        <w:trPr>
          <w:trHeight w:val="255"/>
        </w:trPr>
        <w:tc>
          <w:tcPr>
            <w:tcW w:w="82" w:type="pct"/>
            <w:tcBorders>
              <w:top w:val="nil"/>
              <w:left w:val="nil"/>
              <w:bottom w:val="nil"/>
              <w:right w:val="nil"/>
            </w:tcBorders>
            <w:shd w:val="clear" w:color="auto" w:fill="auto"/>
            <w:noWrap/>
            <w:vAlign w:val="bottom"/>
            <w:hideMark/>
          </w:tcPr>
          <w:p w14:paraId="0B949A15"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EE7DD9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3293</w:t>
            </w:r>
          </w:p>
        </w:tc>
        <w:tc>
          <w:tcPr>
            <w:tcW w:w="2693" w:type="pct"/>
            <w:tcBorders>
              <w:top w:val="nil"/>
              <w:left w:val="nil"/>
              <w:bottom w:val="nil"/>
              <w:right w:val="nil"/>
            </w:tcBorders>
            <w:shd w:val="clear" w:color="auto" w:fill="auto"/>
            <w:noWrap/>
            <w:vAlign w:val="bottom"/>
            <w:hideMark/>
          </w:tcPr>
          <w:p w14:paraId="002D9C8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Reprezentacija</w:t>
            </w:r>
            <w:proofErr w:type="spellEnd"/>
          </w:p>
        </w:tc>
        <w:tc>
          <w:tcPr>
            <w:tcW w:w="505" w:type="pct"/>
            <w:tcBorders>
              <w:top w:val="nil"/>
              <w:left w:val="nil"/>
              <w:bottom w:val="nil"/>
              <w:right w:val="nil"/>
            </w:tcBorders>
            <w:shd w:val="clear" w:color="auto" w:fill="auto"/>
            <w:noWrap/>
            <w:vAlign w:val="bottom"/>
            <w:hideMark/>
          </w:tcPr>
          <w:p w14:paraId="70DB1F1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143AD3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C58D75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441,26</w:t>
            </w:r>
          </w:p>
        </w:tc>
        <w:tc>
          <w:tcPr>
            <w:tcW w:w="336" w:type="pct"/>
            <w:tcBorders>
              <w:top w:val="nil"/>
              <w:left w:val="nil"/>
              <w:bottom w:val="nil"/>
              <w:right w:val="nil"/>
            </w:tcBorders>
            <w:shd w:val="clear" w:color="auto" w:fill="auto"/>
            <w:noWrap/>
            <w:vAlign w:val="bottom"/>
            <w:hideMark/>
          </w:tcPr>
          <w:p w14:paraId="374A25EF" w14:textId="77777777" w:rsidR="00965DF4" w:rsidRPr="002F158A" w:rsidRDefault="00965DF4" w:rsidP="00232DDC">
            <w:pPr>
              <w:jc w:val="right"/>
              <w:rPr>
                <w:rFonts w:ascii="Arial" w:hAnsi="Arial" w:cs="Arial"/>
                <w:sz w:val="20"/>
                <w:szCs w:val="20"/>
                <w:lang w:val="en-US"/>
              </w:rPr>
            </w:pPr>
          </w:p>
        </w:tc>
      </w:tr>
      <w:tr w:rsidR="00965DF4" w:rsidRPr="002F158A" w14:paraId="5C9973C9" w14:textId="77777777" w:rsidTr="00232DDC">
        <w:trPr>
          <w:trHeight w:val="255"/>
        </w:trPr>
        <w:tc>
          <w:tcPr>
            <w:tcW w:w="82" w:type="pct"/>
            <w:tcBorders>
              <w:top w:val="nil"/>
              <w:left w:val="nil"/>
              <w:bottom w:val="nil"/>
              <w:right w:val="nil"/>
            </w:tcBorders>
            <w:shd w:val="clear" w:color="auto" w:fill="auto"/>
            <w:noWrap/>
            <w:vAlign w:val="bottom"/>
            <w:hideMark/>
          </w:tcPr>
          <w:p w14:paraId="73C97AC2"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3775EB0"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6578434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51BAD81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8017CAC"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C18857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3C3E0F3" w14:textId="77777777" w:rsidR="00965DF4" w:rsidRPr="002F158A" w:rsidRDefault="00965DF4" w:rsidP="00232DDC">
            <w:pPr>
              <w:jc w:val="right"/>
              <w:rPr>
                <w:rFonts w:ascii="Arial" w:hAnsi="Arial" w:cs="Arial"/>
                <w:sz w:val="20"/>
                <w:szCs w:val="20"/>
                <w:lang w:val="en-US"/>
              </w:rPr>
            </w:pPr>
          </w:p>
        </w:tc>
      </w:tr>
      <w:tr w:rsidR="00965DF4" w:rsidRPr="002F158A" w14:paraId="1B834FB2" w14:textId="77777777" w:rsidTr="00232DDC">
        <w:trPr>
          <w:trHeight w:val="255"/>
        </w:trPr>
        <w:tc>
          <w:tcPr>
            <w:tcW w:w="82" w:type="pct"/>
            <w:tcBorders>
              <w:top w:val="nil"/>
              <w:left w:val="nil"/>
              <w:bottom w:val="nil"/>
              <w:right w:val="nil"/>
            </w:tcBorders>
            <w:shd w:val="clear" w:color="auto" w:fill="auto"/>
            <w:noWrap/>
            <w:vAlign w:val="bottom"/>
            <w:hideMark/>
          </w:tcPr>
          <w:p w14:paraId="05FBD7F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2999C2F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0AD8CD6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3A4CBC3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CDC5A2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896,00</w:t>
            </w:r>
          </w:p>
        </w:tc>
        <w:tc>
          <w:tcPr>
            <w:tcW w:w="411" w:type="pct"/>
            <w:tcBorders>
              <w:top w:val="nil"/>
              <w:left w:val="nil"/>
              <w:bottom w:val="nil"/>
              <w:right w:val="nil"/>
            </w:tcBorders>
            <w:shd w:val="clear" w:color="auto" w:fill="auto"/>
            <w:noWrap/>
            <w:vAlign w:val="bottom"/>
            <w:hideMark/>
          </w:tcPr>
          <w:p w14:paraId="1C7A4B8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696,31</w:t>
            </w:r>
          </w:p>
        </w:tc>
        <w:tc>
          <w:tcPr>
            <w:tcW w:w="336" w:type="pct"/>
            <w:tcBorders>
              <w:top w:val="nil"/>
              <w:left w:val="nil"/>
              <w:bottom w:val="nil"/>
              <w:right w:val="nil"/>
            </w:tcBorders>
            <w:shd w:val="clear" w:color="auto" w:fill="auto"/>
            <w:noWrap/>
            <w:vAlign w:val="bottom"/>
            <w:hideMark/>
          </w:tcPr>
          <w:p w14:paraId="1AB136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77,71%</w:t>
            </w:r>
          </w:p>
        </w:tc>
      </w:tr>
      <w:tr w:rsidR="00965DF4" w:rsidRPr="002F158A" w14:paraId="529AD7AB" w14:textId="77777777" w:rsidTr="00232DDC">
        <w:trPr>
          <w:trHeight w:val="255"/>
        </w:trPr>
        <w:tc>
          <w:tcPr>
            <w:tcW w:w="82" w:type="pct"/>
            <w:tcBorders>
              <w:top w:val="nil"/>
              <w:left w:val="nil"/>
              <w:bottom w:val="nil"/>
              <w:right w:val="nil"/>
            </w:tcBorders>
            <w:shd w:val="clear" w:color="auto" w:fill="auto"/>
            <w:noWrap/>
            <w:vAlign w:val="bottom"/>
            <w:hideMark/>
          </w:tcPr>
          <w:p w14:paraId="179518B0"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4DE0D42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4538C40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2DC5EA4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CBAAC6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074746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696,31</w:t>
            </w:r>
          </w:p>
        </w:tc>
        <w:tc>
          <w:tcPr>
            <w:tcW w:w="336" w:type="pct"/>
            <w:tcBorders>
              <w:top w:val="nil"/>
              <w:left w:val="nil"/>
              <w:bottom w:val="nil"/>
              <w:right w:val="nil"/>
            </w:tcBorders>
            <w:shd w:val="clear" w:color="auto" w:fill="auto"/>
            <w:noWrap/>
            <w:vAlign w:val="bottom"/>
            <w:hideMark/>
          </w:tcPr>
          <w:p w14:paraId="4EA2B231" w14:textId="77777777" w:rsidR="00965DF4" w:rsidRPr="002F158A" w:rsidRDefault="00965DF4" w:rsidP="00232DDC">
            <w:pPr>
              <w:jc w:val="right"/>
              <w:rPr>
                <w:rFonts w:ascii="Arial" w:hAnsi="Arial" w:cs="Arial"/>
                <w:sz w:val="20"/>
                <w:szCs w:val="20"/>
                <w:lang w:val="en-US"/>
              </w:rPr>
            </w:pPr>
          </w:p>
        </w:tc>
      </w:tr>
      <w:tr w:rsidR="00965DF4" w:rsidRPr="002F158A" w14:paraId="52B9D4B7" w14:textId="77777777" w:rsidTr="00232DDC">
        <w:trPr>
          <w:trHeight w:val="255"/>
        </w:trPr>
        <w:tc>
          <w:tcPr>
            <w:tcW w:w="82" w:type="pct"/>
            <w:tcBorders>
              <w:top w:val="nil"/>
              <w:left w:val="nil"/>
              <w:bottom w:val="nil"/>
              <w:right w:val="nil"/>
            </w:tcBorders>
            <w:shd w:val="clear" w:color="000000" w:fill="CCCCFF"/>
            <w:noWrap/>
            <w:vAlign w:val="bottom"/>
            <w:hideMark/>
          </w:tcPr>
          <w:p w14:paraId="19509B1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45B286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5.6. </w:t>
            </w:r>
            <w:proofErr w:type="spellStart"/>
            <w:r w:rsidRPr="002F158A">
              <w:rPr>
                <w:rFonts w:ascii="Arial" w:hAnsi="Arial" w:cs="Arial"/>
                <w:b/>
                <w:bCs/>
                <w:color w:val="333333"/>
                <w:sz w:val="20"/>
                <w:szCs w:val="20"/>
                <w:lang w:val="en-US"/>
              </w:rPr>
              <w:t>Potpora</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Vatrogasne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zajednice</w:t>
            </w:r>
            <w:proofErr w:type="spellEnd"/>
          </w:p>
        </w:tc>
        <w:tc>
          <w:tcPr>
            <w:tcW w:w="505" w:type="pct"/>
            <w:tcBorders>
              <w:top w:val="nil"/>
              <w:left w:val="nil"/>
              <w:bottom w:val="nil"/>
              <w:right w:val="nil"/>
            </w:tcBorders>
            <w:shd w:val="clear" w:color="000000" w:fill="CCCCFF"/>
            <w:noWrap/>
            <w:vAlign w:val="bottom"/>
            <w:hideMark/>
          </w:tcPr>
          <w:p w14:paraId="782B0B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2654050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10.000,00</w:t>
            </w:r>
          </w:p>
        </w:tc>
        <w:tc>
          <w:tcPr>
            <w:tcW w:w="411" w:type="pct"/>
            <w:tcBorders>
              <w:top w:val="nil"/>
              <w:left w:val="nil"/>
              <w:bottom w:val="nil"/>
              <w:right w:val="nil"/>
            </w:tcBorders>
            <w:shd w:val="clear" w:color="000000" w:fill="CCCCFF"/>
            <w:noWrap/>
            <w:vAlign w:val="bottom"/>
            <w:hideMark/>
          </w:tcPr>
          <w:p w14:paraId="0051E1F2"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12.662,97</w:t>
            </w:r>
          </w:p>
        </w:tc>
        <w:tc>
          <w:tcPr>
            <w:tcW w:w="336" w:type="pct"/>
            <w:tcBorders>
              <w:top w:val="nil"/>
              <w:left w:val="nil"/>
              <w:bottom w:val="nil"/>
              <w:right w:val="nil"/>
            </w:tcBorders>
            <w:shd w:val="clear" w:color="000000" w:fill="CCCCFF"/>
            <w:noWrap/>
            <w:vAlign w:val="bottom"/>
            <w:hideMark/>
          </w:tcPr>
          <w:p w14:paraId="6055B2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126,6%</w:t>
            </w:r>
          </w:p>
        </w:tc>
      </w:tr>
      <w:tr w:rsidR="00965DF4" w:rsidRPr="002F158A" w14:paraId="451B94A0" w14:textId="77777777" w:rsidTr="00232DDC">
        <w:trPr>
          <w:trHeight w:val="255"/>
        </w:trPr>
        <w:tc>
          <w:tcPr>
            <w:tcW w:w="82" w:type="pct"/>
            <w:tcBorders>
              <w:top w:val="nil"/>
              <w:left w:val="nil"/>
              <w:bottom w:val="nil"/>
              <w:right w:val="nil"/>
            </w:tcBorders>
            <w:shd w:val="clear" w:color="auto" w:fill="auto"/>
            <w:noWrap/>
            <w:vAlign w:val="bottom"/>
            <w:hideMark/>
          </w:tcPr>
          <w:p w14:paraId="3E226212"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48193477"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9FE909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5FE0F7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EA4A99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10.000,00</w:t>
            </w:r>
          </w:p>
        </w:tc>
        <w:tc>
          <w:tcPr>
            <w:tcW w:w="411" w:type="pct"/>
            <w:tcBorders>
              <w:top w:val="nil"/>
              <w:left w:val="nil"/>
              <w:bottom w:val="nil"/>
              <w:right w:val="nil"/>
            </w:tcBorders>
            <w:shd w:val="clear" w:color="auto" w:fill="auto"/>
            <w:noWrap/>
            <w:vAlign w:val="bottom"/>
            <w:hideMark/>
          </w:tcPr>
          <w:p w14:paraId="0E0BD44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12.662,97</w:t>
            </w:r>
          </w:p>
        </w:tc>
        <w:tc>
          <w:tcPr>
            <w:tcW w:w="336" w:type="pct"/>
            <w:tcBorders>
              <w:top w:val="nil"/>
              <w:left w:val="nil"/>
              <w:bottom w:val="nil"/>
              <w:right w:val="nil"/>
            </w:tcBorders>
            <w:shd w:val="clear" w:color="auto" w:fill="auto"/>
            <w:noWrap/>
            <w:vAlign w:val="bottom"/>
            <w:hideMark/>
          </w:tcPr>
          <w:p w14:paraId="76DADB4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126,6%</w:t>
            </w:r>
          </w:p>
        </w:tc>
      </w:tr>
      <w:tr w:rsidR="00965DF4" w:rsidRPr="002F158A" w14:paraId="1069D296" w14:textId="77777777" w:rsidTr="00232DDC">
        <w:trPr>
          <w:trHeight w:val="255"/>
        </w:trPr>
        <w:tc>
          <w:tcPr>
            <w:tcW w:w="82" w:type="pct"/>
            <w:tcBorders>
              <w:top w:val="nil"/>
              <w:left w:val="nil"/>
              <w:bottom w:val="nil"/>
              <w:right w:val="nil"/>
            </w:tcBorders>
            <w:shd w:val="clear" w:color="auto" w:fill="auto"/>
            <w:noWrap/>
            <w:vAlign w:val="bottom"/>
            <w:hideMark/>
          </w:tcPr>
          <w:p w14:paraId="4E21A9F2"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7C81915C"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11B27E9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07AE5C2B"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71288C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2D162C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210,00</w:t>
            </w:r>
          </w:p>
        </w:tc>
        <w:tc>
          <w:tcPr>
            <w:tcW w:w="336" w:type="pct"/>
            <w:tcBorders>
              <w:top w:val="nil"/>
              <w:left w:val="nil"/>
              <w:bottom w:val="nil"/>
              <w:right w:val="nil"/>
            </w:tcBorders>
            <w:shd w:val="clear" w:color="auto" w:fill="auto"/>
            <w:noWrap/>
            <w:vAlign w:val="bottom"/>
            <w:hideMark/>
          </w:tcPr>
          <w:p w14:paraId="46A704A4" w14:textId="77777777" w:rsidR="00965DF4" w:rsidRPr="002F158A" w:rsidRDefault="00965DF4" w:rsidP="00232DDC">
            <w:pPr>
              <w:jc w:val="right"/>
              <w:rPr>
                <w:rFonts w:ascii="Arial" w:hAnsi="Arial" w:cs="Arial"/>
                <w:sz w:val="20"/>
                <w:szCs w:val="20"/>
                <w:lang w:val="en-US"/>
              </w:rPr>
            </w:pPr>
          </w:p>
        </w:tc>
      </w:tr>
      <w:tr w:rsidR="00965DF4" w:rsidRPr="002F158A" w14:paraId="122D14E6" w14:textId="77777777" w:rsidTr="00232DDC">
        <w:trPr>
          <w:trHeight w:val="255"/>
        </w:trPr>
        <w:tc>
          <w:tcPr>
            <w:tcW w:w="82" w:type="pct"/>
            <w:tcBorders>
              <w:top w:val="nil"/>
              <w:left w:val="nil"/>
              <w:bottom w:val="nil"/>
              <w:right w:val="nil"/>
            </w:tcBorders>
            <w:shd w:val="clear" w:color="auto" w:fill="auto"/>
            <w:noWrap/>
            <w:vAlign w:val="bottom"/>
            <w:hideMark/>
          </w:tcPr>
          <w:p w14:paraId="46C07126"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FC1A28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3227</w:t>
            </w:r>
          </w:p>
        </w:tc>
        <w:tc>
          <w:tcPr>
            <w:tcW w:w="2693" w:type="pct"/>
            <w:tcBorders>
              <w:top w:val="nil"/>
              <w:left w:val="nil"/>
              <w:bottom w:val="nil"/>
              <w:right w:val="nil"/>
            </w:tcBorders>
            <w:shd w:val="clear" w:color="auto" w:fill="auto"/>
            <w:noWrap/>
            <w:vAlign w:val="bottom"/>
            <w:hideMark/>
          </w:tcPr>
          <w:p w14:paraId="2285328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Službena, radna i zaštitna odjeća i obuća</w:t>
            </w:r>
          </w:p>
        </w:tc>
        <w:tc>
          <w:tcPr>
            <w:tcW w:w="505" w:type="pct"/>
            <w:tcBorders>
              <w:top w:val="nil"/>
              <w:left w:val="nil"/>
              <w:bottom w:val="nil"/>
              <w:right w:val="nil"/>
            </w:tcBorders>
            <w:shd w:val="clear" w:color="auto" w:fill="auto"/>
            <w:noWrap/>
            <w:vAlign w:val="bottom"/>
            <w:hideMark/>
          </w:tcPr>
          <w:p w14:paraId="6AF0D0FD"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338E7997"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7BDB5D1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12.452,97</w:t>
            </w:r>
          </w:p>
        </w:tc>
        <w:tc>
          <w:tcPr>
            <w:tcW w:w="336" w:type="pct"/>
            <w:tcBorders>
              <w:top w:val="nil"/>
              <w:left w:val="nil"/>
              <w:bottom w:val="nil"/>
              <w:right w:val="nil"/>
            </w:tcBorders>
            <w:shd w:val="clear" w:color="auto" w:fill="auto"/>
            <w:noWrap/>
            <w:vAlign w:val="bottom"/>
            <w:hideMark/>
          </w:tcPr>
          <w:p w14:paraId="298FF169" w14:textId="77777777" w:rsidR="00965DF4" w:rsidRPr="002F158A" w:rsidRDefault="00965DF4" w:rsidP="00232DDC">
            <w:pPr>
              <w:jc w:val="right"/>
              <w:rPr>
                <w:rFonts w:ascii="Arial" w:hAnsi="Arial" w:cs="Arial"/>
                <w:sz w:val="20"/>
                <w:szCs w:val="20"/>
                <w:lang w:val="en-US"/>
              </w:rPr>
            </w:pPr>
          </w:p>
        </w:tc>
      </w:tr>
      <w:tr w:rsidR="00965DF4" w:rsidRPr="002F158A" w14:paraId="7FECD29B" w14:textId="77777777" w:rsidTr="00232DDC">
        <w:trPr>
          <w:trHeight w:val="255"/>
        </w:trPr>
        <w:tc>
          <w:tcPr>
            <w:tcW w:w="82" w:type="pct"/>
            <w:tcBorders>
              <w:top w:val="nil"/>
              <w:left w:val="nil"/>
              <w:bottom w:val="nil"/>
              <w:right w:val="nil"/>
            </w:tcBorders>
            <w:shd w:val="clear" w:color="000000" w:fill="CCCCFF"/>
            <w:noWrap/>
            <w:vAlign w:val="bottom"/>
            <w:hideMark/>
          </w:tcPr>
          <w:p w14:paraId="6687878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8674D49"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 VIŠAK PRIHODA</w:t>
            </w:r>
          </w:p>
        </w:tc>
        <w:tc>
          <w:tcPr>
            <w:tcW w:w="505" w:type="pct"/>
            <w:tcBorders>
              <w:top w:val="nil"/>
              <w:left w:val="nil"/>
              <w:bottom w:val="nil"/>
              <w:right w:val="nil"/>
            </w:tcBorders>
            <w:shd w:val="clear" w:color="000000" w:fill="CCCCFF"/>
            <w:noWrap/>
            <w:vAlign w:val="bottom"/>
            <w:hideMark/>
          </w:tcPr>
          <w:p w14:paraId="2E0CE46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FA3191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411" w:type="pct"/>
            <w:tcBorders>
              <w:top w:val="nil"/>
              <w:left w:val="nil"/>
              <w:bottom w:val="nil"/>
              <w:right w:val="nil"/>
            </w:tcBorders>
            <w:shd w:val="clear" w:color="000000" w:fill="CCCCFF"/>
            <w:noWrap/>
            <w:vAlign w:val="bottom"/>
            <w:hideMark/>
          </w:tcPr>
          <w:p w14:paraId="6F0545E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336" w:type="pct"/>
            <w:tcBorders>
              <w:top w:val="nil"/>
              <w:left w:val="nil"/>
              <w:bottom w:val="nil"/>
              <w:right w:val="nil"/>
            </w:tcBorders>
            <w:shd w:val="clear" w:color="000000" w:fill="CCCCFF"/>
            <w:noWrap/>
            <w:vAlign w:val="bottom"/>
            <w:hideMark/>
          </w:tcPr>
          <w:p w14:paraId="385715D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1054257D" w14:textId="77777777" w:rsidTr="00232DDC">
        <w:trPr>
          <w:trHeight w:val="255"/>
        </w:trPr>
        <w:tc>
          <w:tcPr>
            <w:tcW w:w="82" w:type="pct"/>
            <w:tcBorders>
              <w:top w:val="nil"/>
              <w:left w:val="nil"/>
              <w:bottom w:val="nil"/>
              <w:right w:val="nil"/>
            </w:tcBorders>
            <w:shd w:val="clear" w:color="000000" w:fill="CCCCFF"/>
            <w:noWrap/>
            <w:vAlign w:val="bottom"/>
            <w:hideMark/>
          </w:tcPr>
          <w:p w14:paraId="3B5882CA"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D9E4A3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9.1. VIŠAK PRIHODA</w:t>
            </w:r>
          </w:p>
        </w:tc>
        <w:tc>
          <w:tcPr>
            <w:tcW w:w="505" w:type="pct"/>
            <w:tcBorders>
              <w:top w:val="nil"/>
              <w:left w:val="nil"/>
              <w:bottom w:val="nil"/>
              <w:right w:val="nil"/>
            </w:tcBorders>
            <w:shd w:val="clear" w:color="000000" w:fill="CCCCFF"/>
            <w:noWrap/>
            <w:vAlign w:val="bottom"/>
            <w:hideMark/>
          </w:tcPr>
          <w:p w14:paraId="4C92CB3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68BF57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411" w:type="pct"/>
            <w:tcBorders>
              <w:top w:val="nil"/>
              <w:left w:val="nil"/>
              <w:bottom w:val="nil"/>
              <w:right w:val="nil"/>
            </w:tcBorders>
            <w:shd w:val="clear" w:color="000000" w:fill="CCCCFF"/>
            <w:noWrap/>
            <w:vAlign w:val="bottom"/>
            <w:hideMark/>
          </w:tcPr>
          <w:p w14:paraId="3255D92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4.848,82</w:t>
            </w:r>
          </w:p>
        </w:tc>
        <w:tc>
          <w:tcPr>
            <w:tcW w:w="336" w:type="pct"/>
            <w:tcBorders>
              <w:top w:val="nil"/>
              <w:left w:val="nil"/>
              <w:bottom w:val="nil"/>
              <w:right w:val="nil"/>
            </w:tcBorders>
            <w:shd w:val="clear" w:color="000000" w:fill="CCCCFF"/>
            <w:noWrap/>
            <w:vAlign w:val="bottom"/>
            <w:hideMark/>
          </w:tcPr>
          <w:p w14:paraId="2278D37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100,0%</w:t>
            </w:r>
          </w:p>
        </w:tc>
      </w:tr>
      <w:tr w:rsidR="00965DF4" w:rsidRPr="002F158A" w14:paraId="737A2591" w14:textId="77777777" w:rsidTr="00232DDC">
        <w:trPr>
          <w:trHeight w:val="255"/>
        </w:trPr>
        <w:tc>
          <w:tcPr>
            <w:tcW w:w="82" w:type="pct"/>
            <w:tcBorders>
              <w:top w:val="nil"/>
              <w:left w:val="nil"/>
              <w:bottom w:val="nil"/>
              <w:right w:val="nil"/>
            </w:tcBorders>
            <w:shd w:val="clear" w:color="auto" w:fill="auto"/>
            <w:noWrap/>
            <w:vAlign w:val="bottom"/>
            <w:hideMark/>
          </w:tcPr>
          <w:p w14:paraId="072EEFED"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2EB6FD7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3D2671B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06E4FE6E"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A0174F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4.848,82</w:t>
            </w:r>
          </w:p>
        </w:tc>
        <w:tc>
          <w:tcPr>
            <w:tcW w:w="411" w:type="pct"/>
            <w:tcBorders>
              <w:top w:val="nil"/>
              <w:left w:val="nil"/>
              <w:bottom w:val="nil"/>
              <w:right w:val="nil"/>
            </w:tcBorders>
            <w:shd w:val="clear" w:color="auto" w:fill="auto"/>
            <w:noWrap/>
            <w:vAlign w:val="bottom"/>
            <w:hideMark/>
          </w:tcPr>
          <w:p w14:paraId="44F1DC23"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4.848,82</w:t>
            </w:r>
          </w:p>
        </w:tc>
        <w:tc>
          <w:tcPr>
            <w:tcW w:w="336" w:type="pct"/>
            <w:tcBorders>
              <w:top w:val="nil"/>
              <w:left w:val="nil"/>
              <w:bottom w:val="nil"/>
              <w:right w:val="nil"/>
            </w:tcBorders>
            <w:shd w:val="clear" w:color="auto" w:fill="auto"/>
            <w:noWrap/>
            <w:vAlign w:val="bottom"/>
            <w:hideMark/>
          </w:tcPr>
          <w:p w14:paraId="0D96F67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w:t>
            </w:r>
          </w:p>
        </w:tc>
      </w:tr>
      <w:tr w:rsidR="00965DF4" w:rsidRPr="002F158A" w14:paraId="5BD474CA" w14:textId="77777777" w:rsidTr="00232DDC">
        <w:trPr>
          <w:trHeight w:val="255"/>
        </w:trPr>
        <w:tc>
          <w:tcPr>
            <w:tcW w:w="82" w:type="pct"/>
            <w:tcBorders>
              <w:top w:val="nil"/>
              <w:left w:val="nil"/>
              <w:bottom w:val="nil"/>
              <w:right w:val="nil"/>
            </w:tcBorders>
            <w:shd w:val="clear" w:color="auto" w:fill="auto"/>
            <w:noWrap/>
            <w:vAlign w:val="bottom"/>
            <w:hideMark/>
          </w:tcPr>
          <w:p w14:paraId="300032E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2AE5C5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3223</w:t>
            </w:r>
          </w:p>
        </w:tc>
        <w:tc>
          <w:tcPr>
            <w:tcW w:w="2693" w:type="pct"/>
            <w:tcBorders>
              <w:top w:val="nil"/>
              <w:left w:val="nil"/>
              <w:bottom w:val="nil"/>
              <w:right w:val="nil"/>
            </w:tcBorders>
            <w:shd w:val="clear" w:color="auto" w:fill="auto"/>
            <w:noWrap/>
            <w:vAlign w:val="bottom"/>
            <w:hideMark/>
          </w:tcPr>
          <w:p w14:paraId="4618DF20"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Energija</w:t>
            </w:r>
            <w:proofErr w:type="spellEnd"/>
          </w:p>
        </w:tc>
        <w:tc>
          <w:tcPr>
            <w:tcW w:w="505" w:type="pct"/>
            <w:tcBorders>
              <w:top w:val="nil"/>
              <w:left w:val="nil"/>
              <w:bottom w:val="nil"/>
              <w:right w:val="nil"/>
            </w:tcBorders>
            <w:shd w:val="clear" w:color="auto" w:fill="auto"/>
            <w:noWrap/>
            <w:vAlign w:val="bottom"/>
            <w:hideMark/>
          </w:tcPr>
          <w:p w14:paraId="4334BBF2"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91B0D47"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DD938E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4.848,82</w:t>
            </w:r>
          </w:p>
        </w:tc>
        <w:tc>
          <w:tcPr>
            <w:tcW w:w="336" w:type="pct"/>
            <w:tcBorders>
              <w:top w:val="nil"/>
              <w:left w:val="nil"/>
              <w:bottom w:val="nil"/>
              <w:right w:val="nil"/>
            </w:tcBorders>
            <w:shd w:val="clear" w:color="auto" w:fill="auto"/>
            <w:noWrap/>
            <w:vAlign w:val="bottom"/>
            <w:hideMark/>
          </w:tcPr>
          <w:p w14:paraId="1167F2A6" w14:textId="77777777" w:rsidR="00965DF4" w:rsidRPr="002F158A" w:rsidRDefault="00965DF4" w:rsidP="00232DDC">
            <w:pPr>
              <w:jc w:val="right"/>
              <w:rPr>
                <w:rFonts w:ascii="Arial" w:hAnsi="Arial" w:cs="Arial"/>
                <w:sz w:val="20"/>
                <w:szCs w:val="20"/>
                <w:lang w:val="en-US"/>
              </w:rPr>
            </w:pPr>
          </w:p>
        </w:tc>
      </w:tr>
      <w:tr w:rsidR="00965DF4" w:rsidRPr="002F158A" w14:paraId="2A721711" w14:textId="77777777" w:rsidTr="00232DDC">
        <w:trPr>
          <w:trHeight w:val="255"/>
        </w:trPr>
        <w:tc>
          <w:tcPr>
            <w:tcW w:w="82" w:type="pct"/>
            <w:tcBorders>
              <w:top w:val="nil"/>
              <w:left w:val="nil"/>
              <w:bottom w:val="nil"/>
              <w:right w:val="nil"/>
            </w:tcBorders>
            <w:shd w:val="clear" w:color="000000" w:fill="9999FF"/>
            <w:noWrap/>
            <w:vAlign w:val="bottom"/>
            <w:hideMark/>
          </w:tcPr>
          <w:p w14:paraId="009142DA"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5FBE5406"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 xml:space="preserve">GLAVA 10205 USTANOVE ZA RAZVOJ GOSPODARSTVA I TURIZMA </w:t>
            </w:r>
          </w:p>
        </w:tc>
        <w:tc>
          <w:tcPr>
            <w:tcW w:w="505" w:type="pct"/>
            <w:tcBorders>
              <w:top w:val="nil"/>
              <w:left w:val="nil"/>
              <w:bottom w:val="nil"/>
              <w:right w:val="nil"/>
            </w:tcBorders>
            <w:shd w:val="clear" w:color="000000" w:fill="9999FF"/>
            <w:noWrap/>
            <w:vAlign w:val="bottom"/>
            <w:hideMark/>
          </w:tcPr>
          <w:p w14:paraId="23AA582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37.100,00</w:t>
            </w:r>
          </w:p>
        </w:tc>
        <w:tc>
          <w:tcPr>
            <w:tcW w:w="502" w:type="pct"/>
            <w:tcBorders>
              <w:top w:val="nil"/>
              <w:left w:val="nil"/>
              <w:bottom w:val="nil"/>
              <w:right w:val="nil"/>
            </w:tcBorders>
            <w:shd w:val="clear" w:color="000000" w:fill="9999FF"/>
            <w:noWrap/>
            <w:vAlign w:val="bottom"/>
            <w:hideMark/>
          </w:tcPr>
          <w:p w14:paraId="59058E2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38.101,00</w:t>
            </w:r>
          </w:p>
        </w:tc>
        <w:tc>
          <w:tcPr>
            <w:tcW w:w="411" w:type="pct"/>
            <w:tcBorders>
              <w:top w:val="nil"/>
              <w:left w:val="nil"/>
              <w:bottom w:val="nil"/>
              <w:right w:val="nil"/>
            </w:tcBorders>
            <w:shd w:val="clear" w:color="000000" w:fill="9999FF"/>
            <w:noWrap/>
            <w:vAlign w:val="bottom"/>
            <w:hideMark/>
          </w:tcPr>
          <w:p w14:paraId="452BB69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23.081,92</w:t>
            </w:r>
          </w:p>
        </w:tc>
        <w:tc>
          <w:tcPr>
            <w:tcW w:w="336" w:type="pct"/>
            <w:tcBorders>
              <w:top w:val="nil"/>
              <w:left w:val="nil"/>
              <w:bottom w:val="nil"/>
              <w:right w:val="nil"/>
            </w:tcBorders>
            <w:shd w:val="clear" w:color="000000" w:fill="9999FF"/>
            <w:noWrap/>
            <w:vAlign w:val="bottom"/>
            <w:hideMark/>
          </w:tcPr>
          <w:p w14:paraId="3909078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60,58%</w:t>
            </w:r>
          </w:p>
        </w:tc>
      </w:tr>
      <w:tr w:rsidR="00965DF4" w:rsidRPr="002F158A" w14:paraId="7BCBC2ED" w14:textId="77777777" w:rsidTr="00232DDC">
        <w:trPr>
          <w:trHeight w:val="255"/>
        </w:trPr>
        <w:tc>
          <w:tcPr>
            <w:tcW w:w="82" w:type="pct"/>
            <w:tcBorders>
              <w:top w:val="nil"/>
              <w:left w:val="nil"/>
              <w:bottom w:val="nil"/>
              <w:right w:val="nil"/>
            </w:tcBorders>
            <w:shd w:val="clear" w:color="000000" w:fill="CCCCFF"/>
            <w:noWrap/>
            <w:vAlign w:val="bottom"/>
            <w:hideMark/>
          </w:tcPr>
          <w:p w14:paraId="75EB9EEB"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6B3CA2F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1044D8D7"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3C3F745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w:t>
            </w:r>
          </w:p>
        </w:tc>
        <w:tc>
          <w:tcPr>
            <w:tcW w:w="411" w:type="pct"/>
            <w:tcBorders>
              <w:top w:val="nil"/>
              <w:left w:val="nil"/>
              <w:bottom w:val="nil"/>
              <w:right w:val="nil"/>
            </w:tcBorders>
            <w:shd w:val="clear" w:color="000000" w:fill="CCCCFF"/>
            <w:noWrap/>
            <w:vAlign w:val="bottom"/>
            <w:hideMark/>
          </w:tcPr>
          <w:p w14:paraId="695FFFD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2E6655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76F5B63B" w14:textId="77777777" w:rsidTr="00232DDC">
        <w:trPr>
          <w:trHeight w:val="255"/>
        </w:trPr>
        <w:tc>
          <w:tcPr>
            <w:tcW w:w="82" w:type="pct"/>
            <w:tcBorders>
              <w:top w:val="nil"/>
              <w:left w:val="nil"/>
              <w:bottom w:val="nil"/>
              <w:right w:val="nil"/>
            </w:tcBorders>
            <w:shd w:val="clear" w:color="000000" w:fill="CCCCFF"/>
            <w:noWrap/>
            <w:vAlign w:val="bottom"/>
            <w:hideMark/>
          </w:tcPr>
          <w:p w14:paraId="530200FF"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EED1D1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3980D44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1E5C0C4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w:t>
            </w:r>
          </w:p>
        </w:tc>
        <w:tc>
          <w:tcPr>
            <w:tcW w:w="411" w:type="pct"/>
            <w:tcBorders>
              <w:top w:val="nil"/>
              <w:left w:val="nil"/>
              <w:bottom w:val="nil"/>
              <w:right w:val="nil"/>
            </w:tcBorders>
            <w:shd w:val="clear" w:color="000000" w:fill="CCCCFF"/>
            <w:noWrap/>
            <w:vAlign w:val="bottom"/>
            <w:hideMark/>
          </w:tcPr>
          <w:p w14:paraId="4C50800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474D2E4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6222C74F" w14:textId="77777777" w:rsidTr="00232DDC">
        <w:trPr>
          <w:trHeight w:val="255"/>
        </w:trPr>
        <w:tc>
          <w:tcPr>
            <w:tcW w:w="82" w:type="pct"/>
            <w:tcBorders>
              <w:top w:val="nil"/>
              <w:left w:val="nil"/>
              <w:bottom w:val="nil"/>
              <w:right w:val="nil"/>
            </w:tcBorders>
            <w:shd w:val="clear" w:color="000000" w:fill="CCCCFF"/>
            <w:noWrap/>
            <w:vAlign w:val="bottom"/>
            <w:hideMark/>
          </w:tcPr>
          <w:p w14:paraId="4B5CDE1C"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44C1A89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546CBF0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37.100,00</w:t>
            </w:r>
          </w:p>
        </w:tc>
        <w:tc>
          <w:tcPr>
            <w:tcW w:w="502" w:type="pct"/>
            <w:tcBorders>
              <w:top w:val="nil"/>
              <w:left w:val="nil"/>
              <w:bottom w:val="nil"/>
              <w:right w:val="nil"/>
            </w:tcBorders>
            <w:shd w:val="clear" w:color="000000" w:fill="CCCCFF"/>
            <w:noWrap/>
            <w:vAlign w:val="bottom"/>
            <w:hideMark/>
          </w:tcPr>
          <w:p w14:paraId="6AEA6A0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38.100,00</w:t>
            </w:r>
          </w:p>
        </w:tc>
        <w:tc>
          <w:tcPr>
            <w:tcW w:w="411" w:type="pct"/>
            <w:tcBorders>
              <w:top w:val="nil"/>
              <w:left w:val="nil"/>
              <w:bottom w:val="nil"/>
              <w:right w:val="nil"/>
            </w:tcBorders>
            <w:shd w:val="clear" w:color="000000" w:fill="CCCCFF"/>
            <w:noWrap/>
            <w:vAlign w:val="bottom"/>
            <w:hideMark/>
          </w:tcPr>
          <w:p w14:paraId="3DF1941C"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23.081,92</w:t>
            </w:r>
          </w:p>
        </w:tc>
        <w:tc>
          <w:tcPr>
            <w:tcW w:w="336" w:type="pct"/>
            <w:tcBorders>
              <w:top w:val="nil"/>
              <w:left w:val="nil"/>
              <w:bottom w:val="nil"/>
              <w:right w:val="nil"/>
            </w:tcBorders>
            <w:shd w:val="clear" w:color="000000" w:fill="CCCCFF"/>
            <w:noWrap/>
            <w:vAlign w:val="bottom"/>
            <w:hideMark/>
          </w:tcPr>
          <w:p w14:paraId="77CBD7CD"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60,58%</w:t>
            </w:r>
          </w:p>
        </w:tc>
      </w:tr>
      <w:tr w:rsidR="00965DF4" w:rsidRPr="002F158A" w14:paraId="53EEA855" w14:textId="77777777" w:rsidTr="00232DDC">
        <w:trPr>
          <w:trHeight w:val="255"/>
        </w:trPr>
        <w:tc>
          <w:tcPr>
            <w:tcW w:w="82" w:type="pct"/>
            <w:tcBorders>
              <w:top w:val="nil"/>
              <w:left w:val="nil"/>
              <w:bottom w:val="nil"/>
              <w:right w:val="nil"/>
            </w:tcBorders>
            <w:shd w:val="clear" w:color="000000" w:fill="CCCCFF"/>
            <w:noWrap/>
            <w:vAlign w:val="bottom"/>
            <w:hideMark/>
          </w:tcPr>
          <w:p w14:paraId="6B451B0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lastRenderedPageBreak/>
              <w:t> </w:t>
            </w:r>
          </w:p>
        </w:tc>
        <w:tc>
          <w:tcPr>
            <w:tcW w:w="3164" w:type="pct"/>
            <w:gridSpan w:val="2"/>
            <w:tcBorders>
              <w:top w:val="nil"/>
              <w:left w:val="nil"/>
              <w:bottom w:val="nil"/>
              <w:right w:val="nil"/>
            </w:tcBorders>
            <w:shd w:val="clear" w:color="000000" w:fill="CCCCFF"/>
            <w:noWrap/>
            <w:vAlign w:val="bottom"/>
            <w:hideMark/>
          </w:tcPr>
          <w:p w14:paraId="5529F87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462EA87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37.100,00</w:t>
            </w:r>
          </w:p>
        </w:tc>
        <w:tc>
          <w:tcPr>
            <w:tcW w:w="502" w:type="pct"/>
            <w:tcBorders>
              <w:top w:val="nil"/>
              <w:left w:val="nil"/>
              <w:bottom w:val="nil"/>
              <w:right w:val="nil"/>
            </w:tcBorders>
            <w:shd w:val="clear" w:color="000000" w:fill="CCCCFF"/>
            <w:noWrap/>
            <w:vAlign w:val="bottom"/>
            <w:hideMark/>
          </w:tcPr>
          <w:p w14:paraId="07014A3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38.100,00</w:t>
            </w:r>
          </w:p>
        </w:tc>
        <w:tc>
          <w:tcPr>
            <w:tcW w:w="411" w:type="pct"/>
            <w:tcBorders>
              <w:top w:val="nil"/>
              <w:left w:val="nil"/>
              <w:bottom w:val="nil"/>
              <w:right w:val="nil"/>
            </w:tcBorders>
            <w:shd w:val="clear" w:color="000000" w:fill="CCCCFF"/>
            <w:noWrap/>
            <w:vAlign w:val="bottom"/>
            <w:hideMark/>
          </w:tcPr>
          <w:p w14:paraId="57885B1F"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23.081,92</w:t>
            </w:r>
          </w:p>
        </w:tc>
        <w:tc>
          <w:tcPr>
            <w:tcW w:w="336" w:type="pct"/>
            <w:tcBorders>
              <w:top w:val="nil"/>
              <w:left w:val="nil"/>
              <w:bottom w:val="nil"/>
              <w:right w:val="nil"/>
            </w:tcBorders>
            <w:shd w:val="clear" w:color="000000" w:fill="CCCCFF"/>
            <w:noWrap/>
            <w:vAlign w:val="bottom"/>
            <w:hideMark/>
          </w:tcPr>
          <w:p w14:paraId="251C90E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60,58%</w:t>
            </w:r>
          </w:p>
        </w:tc>
      </w:tr>
      <w:tr w:rsidR="00965DF4" w:rsidRPr="002F158A" w14:paraId="6F5D494B" w14:textId="77777777" w:rsidTr="00232DDC">
        <w:trPr>
          <w:trHeight w:val="255"/>
        </w:trPr>
        <w:tc>
          <w:tcPr>
            <w:tcW w:w="82" w:type="pct"/>
            <w:tcBorders>
              <w:top w:val="nil"/>
              <w:left w:val="nil"/>
              <w:bottom w:val="nil"/>
              <w:right w:val="nil"/>
            </w:tcBorders>
            <w:shd w:val="clear" w:color="000000" w:fill="9999FF"/>
            <w:noWrap/>
            <w:vAlign w:val="bottom"/>
            <w:hideMark/>
          </w:tcPr>
          <w:p w14:paraId="05BC9F3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3164" w:type="pct"/>
            <w:gridSpan w:val="2"/>
            <w:tcBorders>
              <w:top w:val="nil"/>
              <w:left w:val="nil"/>
              <w:bottom w:val="nil"/>
              <w:right w:val="nil"/>
            </w:tcBorders>
            <w:shd w:val="clear" w:color="000000" w:fill="9999FF"/>
            <w:noWrap/>
            <w:vAlign w:val="bottom"/>
            <w:hideMark/>
          </w:tcPr>
          <w:p w14:paraId="3035E99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PROR. KORISNIK 50830 </w:t>
            </w:r>
            <w:proofErr w:type="spellStart"/>
            <w:r w:rsidRPr="002F158A">
              <w:rPr>
                <w:rFonts w:ascii="Arial" w:hAnsi="Arial" w:cs="Arial"/>
                <w:b/>
                <w:bCs/>
                <w:sz w:val="20"/>
                <w:szCs w:val="20"/>
                <w:lang w:val="en-US"/>
              </w:rPr>
              <w:t>Razvojna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agencija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Općine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Gračac</w:t>
            </w:r>
            <w:proofErr w:type="spellEnd"/>
          </w:p>
        </w:tc>
        <w:tc>
          <w:tcPr>
            <w:tcW w:w="505" w:type="pct"/>
            <w:tcBorders>
              <w:top w:val="nil"/>
              <w:left w:val="nil"/>
              <w:bottom w:val="nil"/>
              <w:right w:val="nil"/>
            </w:tcBorders>
            <w:shd w:val="clear" w:color="000000" w:fill="9999FF"/>
            <w:noWrap/>
            <w:vAlign w:val="bottom"/>
            <w:hideMark/>
          </w:tcPr>
          <w:p w14:paraId="1F4FE89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37.100,00</w:t>
            </w:r>
          </w:p>
        </w:tc>
        <w:tc>
          <w:tcPr>
            <w:tcW w:w="502" w:type="pct"/>
            <w:tcBorders>
              <w:top w:val="nil"/>
              <w:left w:val="nil"/>
              <w:bottom w:val="nil"/>
              <w:right w:val="nil"/>
            </w:tcBorders>
            <w:shd w:val="clear" w:color="000000" w:fill="9999FF"/>
            <w:noWrap/>
            <w:vAlign w:val="bottom"/>
            <w:hideMark/>
          </w:tcPr>
          <w:p w14:paraId="579A469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38.101,00</w:t>
            </w:r>
          </w:p>
        </w:tc>
        <w:tc>
          <w:tcPr>
            <w:tcW w:w="411" w:type="pct"/>
            <w:tcBorders>
              <w:top w:val="nil"/>
              <w:left w:val="nil"/>
              <w:bottom w:val="nil"/>
              <w:right w:val="nil"/>
            </w:tcBorders>
            <w:shd w:val="clear" w:color="000000" w:fill="9999FF"/>
            <w:noWrap/>
            <w:vAlign w:val="bottom"/>
            <w:hideMark/>
          </w:tcPr>
          <w:p w14:paraId="5493CE80"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23.081,92</w:t>
            </w:r>
          </w:p>
        </w:tc>
        <w:tc>
          <w:tcPr>
            <w:tcW w:w="336" w:type="pct"/>
            <w:tcBorders>
              <w:top w:val="nil"/>
              <w:left w:val="nil"/>
              <w:bottom w:val="nil"/>
              <w:right w:val="nil"/>
            </w:tcBorders>
            <w:shd w:val="clear" w:color="000000" w:fill="9999FF"/>
            <w:noWrap/>
            <w:vAlign w:val="bottom"/>
            <w:hideMark/>
          </w:tcPr>
          <w:p w14:paraId="4565D9B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60,58%</w:t>
            </w:r>
          </w:p>
        </w:tc>
      </w:tr>
      <w:tr w:rsidR="00965DF4" w:rsidRPr="002F158A" w14:paraId="06B5C7FD" w14:textId="77777777" w:rsidTr="00232DDC">
        <w:trPr>
          <w:trHeight w:val="255"/>
        </w:trPr>
        <w:tc>
          <w:tcPr>
            <w:tcW w:w="82" w:type="pct"/>
            <w:tcBorders>
              <w:top w:val="nil"/>
              <w:left w:val="nil"/>
              <w:bottom w:val="nil"/>
              <w:right w:val="nil"/>
            </w:tcBorders>
            <w:shd w:val="clear" w:color="000000" w:fill="FF9900"/>
            <w:noWrap/>
            <w:vAlign w:val="bottom"/>
            <w:hideMark/>
          </w:tcPr>
          <w:p w14:paraId="68D1B4F6"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50181ECD"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A01</w:t>
            </w:r>
          </w:p>
        </w:tc>
        <w:tc>
          <w:tcPr>
            <w:tcW w:w="2693" w:type="pct"/>
            <w:tcBorders>
              <w:top w:val="nil"/>
              <w:left w:val="nil"/>
              <w:bottom w:val="nil"/>
              <w:right w:val="nil"/>
            </w:tcBorders>
            <w:shd w:val="clear" w:color="000000" w:fill="FF9900"/>
            <w:noWrap/>
            <w:vAlign w:val="bottom"/>
            <w:hideMark/>
          </w:tcPr>
          <w:p w14:paraId="48628BB8" w14:textId="77777777" w:rsidR="00965DF4" w:rsidRPr="00965DF4" w:rsidRDefault="00965DF4" w:rsidP="00232DDC">
            <w:pPr>
              <w:rPr>
                <w:rFonts w:ascii="Arial" w:hAnsi="Arial" w:cs="Arial"/>
                <w:b/>
                <w:bCs/>
                <w:sz w:val="20"/>
                <w:szCs w:val="20"/>
                <w:lang w:val="pl-PL"/>
              </w:rPr>
            </w:pPr>
            <w:r w:rsidRPr="00965DF4">
              <w:rPr>
                <w:rFonts w:ascii="Arial" w:hAnsi="Arial" w:cs="Arial"/>
                <w:b/>
                <w:bCs/>
                <w:sz w:val="20"/>
                <w:szCs w:val="20"/>
                <w:lang w:val="pl-PL"/>
              </w:rPr>
              <w:t>Glavni program: Redovne djelatnosti jedinice lokalne samouprave</w:t>
            </w:r>
          </w:p>
        </w:tc>
        <w:tc>
          <w:tcPr>
            <w:tcW w:w="505" w:type="pct"/>
            <w:tcBorders>
              <w:top w:val="nil"/>
              <w:left w:val="nil"/>
              <w:bottom w:val="nil"/>
              <w:right w:val="nil"/>
            </w:tcBorders>
            <w:shd w:val="clear" w:color="000000" w:fill="FF9900"/>
            <w:noWrap/>
            <w:vAlign w:val="bottom"/>
            <w:hideMark/>
          </w:tcPr>
          <w:p w14:paraId="0796E53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37.100,00</w:t>
            </w:r>
          </w:p>
        </w:tc>
        <w:tc>
          <w:tcPr>
            <w:tcW w:w="502" w:type="pct"/>
            <w:tcBorders>
              <w:top w:val="nil"/>
              <w:left w:val="nil"/>
              <w:bottom w:val="nil"/>
              <w:right w:val="nil"/>
            </w:tcBorders>
            <w:shd w:val="clear" w:color="000000" w:fill="FF9900"/>
            <w:noWrap/>
            <w:vAlign w:val="bottom"/>
            <w:hideMark/>
          </w:tcPr>
          <w:p w14:paraId="42E5355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38.101,00</w:t>
            </w:r>
          </w:p>
        </w:tc>
        <w:tc>
          <w:tcPr>
            <w:tcW w:w="411" w:type="pct"/>
            <w:tcBorders>
              <w:top w:val="nil"/>
              <w:left w:val="nil"/>
              <w:bottom w:val="nil"/>
              <w:right w:val="nil"/>
            </w:tcBorders>
            <w:shd w:val="clear" w:color="000000" w:fill="FF9900"/>
            <w:noWrap/>
            <w:vAlign w:val="bottom"/>
            <w:hideMark/>
          </w:tcPr>
          <w:p w14:paraId="6E3D39A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23.081,92</w:t>
            </w:r>
          </w:p>
        </w:tc>
        <w:tc>
          <w:tcPr>
            <w:tcW w:w="336" w:type="pct"/>
            <w:tcBorders>
              <w:top w:val="nil"/>
              <w:left w:val="nil"/>
              <w:bottom w:val="nil"/>
              <w:right w:val="nil"/>
            </w:tcBorders>
            <w:shd w:val="clear" w:color="000000" w:fill="FF9900"/>
            <w:noWrap/>
            <w:vAlign w:val="bottom"/>
            <w:hideMark/>
          </w:tcPr>
          <w:p w14:paraId="3DDA9C95"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60,58%</w:t>
            </w:r>
          </w:p>
        </w:tc>
      </w:tr>
      <w:tr w:rsidR="00965DF4" w:rsidRPr="002F158A" w14:paraId="0E72A9EB" w14:textId="77777777" w:rsidTr="00232DDC">
        <w:trPr>
          <w:trHeight w:val="255"/>
        </w:trPr>
        <w:tc>
          <w:tcPr>
            <w:tcW w:w="82" w:type="pct"/>
            <w:tcBorders>
              <w:top w:val="nil"/>
              <w:left w:val="nil"/>
              <w:bottom w:val="nil"/>
              <w:right w:val="nil"/>
            </w:tcBorders>
            <w:shd w:val="clear" w:color="000000" w:fill="FF9900"/>
            <w:noWrap/>
            <w:vAlign w:val="bottom"/>
            <w:hideMark/>
          </w:tcPr>
          <w:p w14:paraId="06C5EFCF"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9900"/>
            <w:noWrap/>
            <w:vAlign w:val="bottom"/>
            <w:hideMark/>
          </w:tcPr>
          <w:p w14:paraId="728D82D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1013</w:t>
            </w:r>
          </w:p>
        </w:tc>
        <w:tc>
          <w:tcPr>
            <w:tcW w:w="2693" w:type="pct"/>
            <w:tcBorders>
              <w:top w:val="nil"/>
              <w:left w:val="nil"/>
              <w:bottom w:val="nil"/>
              <w:right w:val="nil"/>
            </w:tcBorders>
            <w:shd w:val="clear" w:color="000000" w:fill="FF9900"/>
            <w:noWrap/>
            <w:vAlign w:val="bottom"/>
            <w:hideMark/>
          </w:tcPr>
          <w:p w14:paraId="39E10CC8"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xml:space="preserve">Program: </w:t>
            </w:r>
            <w:proofErr w:type="spellStart"/>
            <w:r w:rsidRPr="002F158A">
              <w:rPr>
                <w:rFonts w:ascii="Arial" w:hAnsi="Arial" w:cs="Arial"/>
                <w:b/>
                <w:bCs/>
                <w:sz w:val="20"/>
                <w:szCs w:val="20"/>
                <w:lang w:val="en-US"/>
              </w:rPr>
              <w:t>Djelatnost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razvojne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agencije</w:t>
            </w:r>
            <w:proofErr w:type="spellEnd"/>
          </w:p>
        </w:tc>
        <w:tc>
          <w:tcPr>
            <w:tcW w:w="505" w:type="pct"/>
            <w:tcBorders>
              <w:top w:val="nil"/>
              <w:left w:val="nil"/>
              <w:bottom w:val="nil"/>
              <w:right w:val="nil"/>
            </w:tcBorders>
            <w:shd w:val="clear" w:color="000000" w:fill="FF9900"/>
            <w:noWrap/>
            <w:vAlign w:val="bottom"/>
            <w:hideMark/>
          </w:tcPr>
          <w:p w14:paraId="09B4219C"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37.100,00</w:t>
            </w:r>
          </w:p>
        </w:tc>
        <w:tc>
          <w:tcPr>
            <w:tcW w:w="502" w:type="pct"/>
            <w:tcBorders>
              <w:top w:val="nil"/>
              <w:left w:val="nil"/>
              <w:bottom w:val="nil"/>
              <w:right w:val="nil"/>
            </w:tcBorders>
            <w:shd w:val="clear" w:color="000000" w:fill="FF9900"/>
            <w:noWrap/>
            <w:vAlign w:val="bottom"/>
            <w:hideMark/>
          </w:tcPr>
          <w:p w14:paraId="5E7A260D"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38.101,00</w:t>
            </w:r>
          </w:p>
        </w:tc>
        <w:tc>
          <w:tcPr>
            <w:tcW w:w="411" w:type="pct"/>
            <w:tcBorders>
              <w:top w:val="nil"/>
              <w:left w:val="nil"/>
              <w:bottom w:val="nil"/>
              <w:right w:val="nil"/>
            </w:tcBorders>
            <w:shd w:val="clear" w:color="000000" w:fill="FF9900"/>
            <w:noWrap/>
            <w:vAlign w:val="bottom"/>
            <w:hideMark/>
          </w:tcPr>
          <w:p w14:paraId="0F12AC66"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23.081,92</w:t>
            </w:r>
          </w:p>
        </w:tc>
        <w:tc>
          <w:tcPr>
            <w:tcW w:w="336" w:type="pct"/>
            <w:tcBorders>
              <w:top w:val="nil"/>
              <w:left w:val="nil"/>
              <w:bottom w:val="nil"/>
              <w:right w:val="nil"/>
            </w:tcBorders>
            <w:shd w:val="clear" w:color="000000" w:fill="FF9900"/>
            <w:noWrap/>
            <w:vAlign w:val="bottom"/>
            <w:hideMark/>
          </w:tcPr>
          <w:p w14:paraId="5A6C7934"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60,58%</w:t>
            </w:r>
          </w:p>
        </w:tc>
      </w:tr>
      <w:tr w:rsidR="00965DF4" w:rsidRPr="002F158A" w14:paraId="5B3AFF4E" w14:textId="77777777" w:rsidTr="00232DDC">
        <w:trPr>
          <w:trHeight w:val="255"/>
        </w:trPr>
        <w:tc>
          <w:tcPr>
            <w:tcW w:w="82" w:type="pct"/>
            <w:tcBorders>
              <w:top w:val="nil"/>
              <w:left w:val="nil"/>
              <w:bottom w:val="nil"/>
              <w:right w:val="nil"/>
            </w:tcBorders>
            <w:shd w:val="clear" w:color="000000" w:fill="FFFF99"/>
            <w:noWrap/>
            <w:vAlign w:val="bottom"/>
            <w:hideMark/>
          </w:tcPr>
          <w:p w14:paraId="5FED50AB"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 </w:t>
            </w:r>
          </w:p>
        </w:tc>
        <w:tc>
          <w:tcPr>
            <w:tcW w:w="472" w:type="pct"/>
            <w:tcBorders>
              <w:top w:val="nil"/>
              <w:left w:val="nil"/>
              <w:bottom w:val="nil"/>
              <w:right w:val="nil"/>
            </w:tcBorders>
            <w:shd w:val="clear" w:color="000000" w:fill="FFFF99"/>
            <w:noWrap/>
            <w:vAlign w:val="bottom"/>
            <w:hideMark/>
          </w:tcPr>
          <w:p w14:paraId="2E3CA815" w14:textId="77777777" w:rsidR="00965DF4" w:rsidRPr="002F158A" w:rsidRDefault="00965DF4" w:rsidP="00232DDC">
            <w:pPr>
              <w:rPr>
                <w:rFonts w:ascii="Arial" w:hAnsi="Arial" w:cs="Arial"/>
                <w:b/>
                <w:bCs/>
                <w:sz w:val="20"/>
                <w:szCs w:val="20"/>
                <w:lang w:val="en-US"/>
              </w:rPr>
            </w:pPr>
            <w:r w:rsidRPr="002F158A">
              <w:rPr>
                <w:rFonts w:ascii="Arial" w:hAnsi="Arial" w:cs="Arial"/>
                <w:b/>
                <w:bCs/>
                <w:sz w:val="20"/>
                <w:szCs w:val="20"/>
                <w:lang w:val="en-US"/>
              </w:rPr>
              <w:t>A100056</w:t>
            </w:r>
          </w:p>
        </w:tc>
        <w:tc>
          <w:tcPr>
            <w:tcW w:w="2693" w:type="pct"/>
            <w:tcBorders>
              <w:top w:val="nil"/>
              <w:left w:val="nil"/>
              <w:bottom w:val="nil"/>
              <w:right w:val="nil"/>
            </w:tcBorders>
            <w:shd w:val="clear" w:color="000000" w:fill="FFFF99"/>
            <w:noWrap/>
            <w:vAlign w:val="bottom"/>
            <w:hideMark/>
          </w:tcPr>
          <w:p w14:paraId="6809000C" w14:textId="77777777" w:rsidR="00965DF4" w:rsidRPr="002F158A" w:rsidRDefault="00965DF4" w:rsidP="00232DDC">
            <w:pPr>
              <w:rPr>
                <w:rFonts w:ascii="Arial" w:hAnsi="Arial" w:cs="Arial"/>
                <w:b/>
                <w:bCs/>
                <w:sz w:val="20"/>
                <w:szCs w:val="20"/>
                <w:lang w:val="en-US"/>
              </w:rPr>
            </w:pPr>
            <w:proofErr w:type="spellStart"/>
            <w:r w:rsidRPr="002F158A">
              <w:rPr>
                <w:rFonts w:ascii="Arial" w:hAnsi="Arial" w:cs="Arial"/>
                <w:b/>
                <w:bCs/>
                <w:sz w:val="20"/>
                <w:szCs w:val="20"/>
                <w:lang w:val="en-US"/>
              </w:rPr>
              <w:t>Aktivnost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Redovna</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djelatnost</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razvojne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agencije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Općine</w:t>
            </w:r>
            <w:proofErr w:type="spellEnd"/>
            <w:r w:rsidRPr="002F158A">
              <w:rPr>
                <w:rFonts w:ascii="Arial" w:hAnsi="Arial" w:cs="Arial"/>
                <w:b/>
                <w:bCs/>
                <w:sz w:val="20"/>
                <w:szCs w:val="20"/>
                <w:lang w:val="en-US"/>
              </w:rPr>
              <w:t xml:space="preserve"> </w:t>
            </w:r>
            <w:proofErr w:type="spellStart"/>
            <w:r w:rsidRPr="002F158A">
              <w:rPr>
                <w:rFonts w:ascii="Arial" w:hAnsi="Arial" w:cs="Arial"/>
                <w:b/>
                <w:bCs/>
                <w:sz w:val="20"/>
                <w:szCs w:val="20"/>
                <w:lang w:val="en-US"/>
              </w:rPr>
              <w:t>Gračac</w:t>
            </w:r>
            <w:proofErr w:type="spellEnd"/>
          </w:p>
        </w:tc>
        <w:tc>
          <w:tcPr>
            <w:tcW w:w="505" w:type="pct"/>
            <w:tcBorders>
              <w:top w:val="nil"/>
              <w:left w:val="nil"/>
              <w:bottom w:val="nil"/>
              <w:right w:val="nil"/>
            </w:tcBorders>
            <w:shd w:val="clear" w:color="000000" w:fill="FFFF99"/>
            <w:noWrap/>
            <w:vAlign w:val="bottom"/>
            <w:hideMark/>
          </w:tcPr>
          <w:p w14:paraId="3C53C512"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37.100,00</w:t>
            </w:r>
          </w:p>
        </w:tc>
        <w:tc>
          <w:tcPr>
            <w:tcW w:w="502" w:type="pct"/>
            <w:tcBorders>
              <w:top w:val="nil"/>
              <w:left w:val="nil"/>
              <w:bottom w:val="nil"/>
              <w:right w:val="nil"/>
            </w:tcBorders>
            <w:shd w:val="clear" w:color="000000" w:fill="FFFF99"/>
            <w:noWrap/>
            <w:vAlign w:val="bottom"/>
            <w:hideMark/>
          </w:tcPr>
          <w:p w14:paraId="74BC0EEA"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38.101,00</w:t>
            </w:r>
          </w:p>
        </w:tc>
        <w:tc>
          <w:tcPr>
            <w:tcW w:w="411" w:type="pct"/>
            <w:tcBorders>
              <w:top w:val="nil"/>
              <w:left w:val="nil"/>
              <w:bottom w:val="nil"/>
              <w:right w:val="nil"/>
            </w:tcBorders>
            <w:shd w:val="clear" w:color="000000" w:fill="FFFF99"/>
            <w:noWrap/>
            <w:vAlign w:val="bottom"/>
            <w:hideMark/>
          </w:tcPr>
          <w:p w14:paraId="6D951CDE"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23.081,92</w:t>
            </w:r>
          </w:p>
        </w:tc>
        <w:tc>
          <w:tcPr>
            <w:tcW w:w="336" w:type="pct"/>
            <w:tcBorders>
              <w:top w:val="nil"/>
              <w:left w:val="nil"/>
              <w:bottom w:val="nil"/>
              <w:right w:val="nil"/>
            </w:tcBorders>
            <w:shd w:val="clear" w:color="000000" w:fill="FFFF99"/>
            <w:noWrap/>
            <w:vAlign w:val="bottom"/>
            <w:hideMark/>
          </w:tcPr>
          <w:p w14:paraId="0C816637" w14:textId="77777777" w:rsidR="00965DF4" w:rsidRPr="002F158A" w:rsidRDefault="00965DF4" w:rsidP="00232DDC">
            <w:pPr>
              <w:jc w:val="right"/>
              <w:rPr>
                <w:rFonts w:ascii="Arial" w:hAnsi="Arial" w:cs="Arial"/>
                <w:b/>
                <w:bCs/>
                <w:sz w:val="20"/>
                <w:szCs w:val="20"/>
                <w:lang w:val="en-US"/>
              </w:rPr>
            </w:pPr>
            <w:r w:rsidRPr="002F158A">
              <w:rPr>
                <w:rFonts w:ascii="Arial" w:hAnsi="Arial" w:cs="Arial"/>
                <w:b/>
                <w:bCs/>
                <w:sz w:val="20"/>
                <w:szCs w:val="20"/>
                <w:lang w:val="en-US"/>
              </w:rPr>
              <w:t>60,58%</w:t>
            </w:r>
          </w:p>
        </w:tc>
      </w:tr>
      <w:tr w:rsidR="00965DF4" w:rsidRPr="002F158A" w14:paraId="5D622F4D" w14:textId="77777777" w:rsidTr="00232DDC">
        <w:trPr>
          <w:trHeight w:val="255"/>
        </w:trPr>
        <w:tc>
          <w:tcPr>
            <w:tcW w:w="82" w:type="pct"/>
            <w:tcBorders>
              <w:top w:val="nil"/>
              <w:left w:val="nil"/>
              <w:bottom w:val="nil"/>
              <w:right w:val="nil"/>
            </w:tcBorders>
            <w:shd w:val="clear" w:color="000000" w:fill="CCCCFF"/>
            <w:noWrap/>
            <w:vAlign w:val="bottom"/>
            <w:hideMark/>
          </w:tcPr>
          <w:p w14:paraId="01613D70"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0A7EACF6"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3. VLASTITI PRIHODI</w:t>
            </w:r>
          </w:p>
        </w:tc>
        <w:tc>
          <w:tcPr>
            <w:tcW w:w="505" w:type="pct"/>
            <w:tcBorders>
              <w:top w:val="nil"/>
              <w:left w:val="nil"/>
              <w:bottom w:val="nil"/>
              <w:right w:val="nil"/>
            </w:tcBorders>
            <w:shd w:val="clear" w:color="000000" w:fill="CCCCFF"/>
            <w:noWrap/>
            <w:vAlign w:val="bottom"/>
            <w:hideMark/>
          </w:tcPr>
          <w:p w14:paraId="38BE007B"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C254CF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w:t>
            </w:r>
          </w:p>
        </w:tc>
        <w:tc>
          <w:tcPr>
            <w:tcW w:w="411" w:type="pct"/>
            <w:tcBorders>
              <w:top w:val="nil"/>
              <w:left w:val="nil"/>
              <w:bottom w:val="nil"/>
              <w:right w:val="nil"/>
            </w:tcBorders>
            <w:shd w:val="clear" w:color="000000" w:fill="CCCCFF"/>
            <w:noWrap/>
            <w:vAlign w:val="bottom"/>
            <w:hideMark/>
          </w:tcPr>
          <w:p w14:paraId="6E0716B1"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20FE788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2EC1FED3" w14:textId="77777777" w:rsidTr="00232DDC">
        <w:trPr>
          <w:trHeight w:val="255"/>
        </w:trPr>
        <w:tc>
          <w:tcPr>
            <w:tcW w:w="82" w:type="pct"/>
            <w:tcBorders>
              <w:top w:val="nil"/>
              <w:left w:val="nil"/>
              <w:bottom w:val="nil"/>
              <w:right w:val="nil"/>
            </w:tcBorders>
            <w:shd w:val="clear" w:color="000000" w:fill="CCCCFF"/>
            <w:noWrap/>
            <w:vAlign w:val="bottom"/>
            <w:hideMark/>
          </w:tcPr>
          <w:p w14:paraId="1ABD8487"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7391E391"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3.2. </w:t>
            </w:r>
            <w:proofErr w:type="spellStart"/>
            <w:r w:rsidRPr="002F158A">
              <w:rPr>
                <w:rFonts w:ascii="Arial" w:hAnsi="Arial" w:cs="Arial"/>
                <w:b/>
                <w:bCs/>
                <w:color w:val="333333"/>
                <w:sz w:val="20"/>
                <w:szCs w:val="20"/>
                <w:lang w:val="en-US"/>
              </w:rPr>
              <w:t>Vlastiti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 </w:t>
            </w:r>
            <w:proofErr w:type="spellStart"/>
            <w:r w:rsidRPr="002F158A">
              <w:rPr>
                <w:rFonts w:ascii="Arial" w:hAnsi="Arial" w:cs="Arial"/>
                <w:b/>
                <w:bCs/>
                <w:color w:val="333333"/>
                <w:sz w:val="20"/>
                <w:szCs w:val="20"/>
                <w:lang w:val="en-US"/>
              </w:rPr>
              <w:t>prihodi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korisnika</w:t>
            </w:r>
            <w:proofErr w:type="spellEnd"/>
          </w:p>
        </w:tc>
        <w:tc>
          <w:tcPr>
            <w:tcW w:w="505" w:type="pct"/>
            <w:tcBorders>
              <w:top w:val="nil"/>
              <w:left w:val="nil"/>
              <w:bottom w:val="nil"/>
              <w:right w:val="nil"/>
            </w:tcBorders>
            <w:shd w:val="clear" w:color="000000" w:fill="CCCCFF"/>
            <w:noWrap/>
            <w:vAlign w:val="bottom"/>
            <w:hideMark/>
          </w:tcPr>
          <w:p w14:paraId="3ED4182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502" w:type="pct"/>
            <w:tcBorders>
              <w:top w:val="nil"/>
              <w:left w:val="nil"/>
              <w:bottom w:val="nil"/>
              <w:right w:val="nil"/>
            </w:tcBorders>
            <w:shd w:val="clear" w:color="000000" w:fill="CCCCFF"/>
            <w:noWrap/>
            <w:vAlign w:val="bottom"/>
            <w:hideMark/>
          </w:tcPr>
          <w:p w14:paraId="69B062C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1,00</w:t>
            </w:r>
          </w:p>
        </w:tc>
        <w:tc>
          <w:tcPr>
            <w:tcW w:w="411" w:type="pct"/>
            <w:tcBorders>
              <w:top w:val="nil"/>
              <w:left w:val="nil"/>
              <w:bottom w:val="nil"/>
              <w:right w:val="nil"/>
            </w:tcBorders>
            <w:shd w:val="clear" w:color="000000" w:fill="CCCCFF"/>
            <w:noWrap/>
            <w:vAlign w:val="bottom"/>
            <w:hideMark/>
          </w:tcPr>
          <w:p w14:paraId="2EC9F30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c>
          <w:tcPr>
            <w:tcW w:w="336" w:type="pct"/>
            <w:tcBorders>
              <w:top w:val="nil"/>
              <w:left w:val="nil"/>
              <w:bottom w:val="nil"/>
              <w:right w:val="nil"/>
            </w:tcBorders>
            <w:shd w:val="clear" w:color="000000" w:fill="CCCCFF"/>
            <w:noWrap/>
            <w:vAlign w:val="bottom"/>
            <w:hideMark/>
          </w:tcPr>
          <w:p w14:paraId="147D877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0,00%</w:t>
            </w:r>
          </w:p>
        </w:tc>
      </w:tr>
      <w:tr w:rsidR="00965DF4" w:rsidRPr="002F158A" w14:paraId="1D350ACF" w14:textId="77777777" w:rsidTr="00232DDC">
        <w:trPr>
          <w:trHeight w:val="255"/>
        </w:trPr>
        <w:tc>
          <w:tcPr>
            <w:tcW w:w="82" w:type="pct"/>
            <w:tcBorders>
              <w:top w:val="nil"/>
              <w:left w:val="nil"/>
              <w:bottom w:val="nil"/>
              <w:right w:val="nil"/>
            </w:tcBorders>
            <w:shd w:val="clear" w:color="auto" w:fill="auto"/>
            <w:noWrap/>
            <w:vAlign w:val="bottom"/>
            <w:hideMark/>
          </w:tcPr>
          <w:p w14:paraId="6359B965"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042A423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643C033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6D55164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744450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w:t>
            </w:r>
          </w:p>
        </w:tc>
        <w:tc>
          <w:tcPr>
            <w:tcW w:w="411" w:type="pct"/>
            <w:tcBorders>
              <w:top w:val="nil"/>
              <w:left w:val="nil"/>
              <w:bottom w:val="nil"/>
              <w:right w:val="nil"/>
            </w:tcBorders>
            <w:shd w:val="clear" w:color="auto" w:fill="auto"/>
            <w:noWrap/>
            <w:vAlign w:val="bottom"/>
            <w:hideMark/>
          </w:tcPr>
          <w:p w14:paraId="7BD0121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7852D7F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r>
      <w:tr w:rsidR="00965DF4" w:rsidRPr="002F158A" w14:paraId="596C5938" w14:textId="77777777" w:rsidTr="00232DDC">
        <w:trPr>
          <w:trHeight w:val="255"/>
        </w:trPr>
        <w:tc>
          <w:tcPr>
            <w:tcW w:w="82" w:type="pct"/>
            <w:tcBorders>
              <w:top w:val="nil"/>
              <w:left w:val="nil"/>
              <w:bottom w:val="nil"/>
              <w:right w:val="nil"/>
            </w:tcBorders>
            <w:shd w:val="clear" w:color="auto" w:fill="auto"/>
            <w:noWrap/>
            <w:vAlign w:val="bottom"/>
            <w:hideMark/>
          </w:tcPr>
          <w:p w14:paraId="16EC7175"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07C94935"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500A3678"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32D8669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32E5B11D"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0C866B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1319A219" w14:textId="77777777" w:rsidR="00965DF4" w:rsidRPr="002F158A" w:rsidRDefault="00965DF4" w:rsidP="00232DDC">
            <w:pPr>
              <w:jc w:val="right"/>
              <w:rPr>
                <w:rFonts w:ascii="Arial" w:hAnsi="Arial" w:cs="Arial"/>
                <w:sz w:val="20"/>
                <w:szCs w:val="20"/>
                <w:lang w:val="en-US"/>
              </w:rPr>
            </w:pPr>
          </w:p>
        </w:tc>
      </w:tr>
      <w:tr w:rsidR="00965DF4" w:rsidRPr="002F158A" w14:paraId="574BBE24" w14:textId="77777777" w:rsidTr="00232DDC">
        <w:trPr>
          <w:trHeight w:val="255"/>
        </w:trPr>
        <w:tc>
          <w:tcPr>
            <w:tcW w:w="82" w:type="pct"/>
            <w:tcBorders>
              <w:top w:val="nil"/>
              <w:left w:val="nil"/>
              <w:bottom w:val="nil"/>
              <w:right w:val="nil"/>
            </w:tcBorders>
            <w:shd w:val="clear" w:color="000000" w:fill="CCCCFF"/>
            <w:noWrap/>
            <w:vAlign w:val="bottom"/>
            <w:hideMark/>
          </w:tcPr>
          <w:p w14:paraId="2CA7A5C4"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368F23AD"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Izvor 5. POMOĆI</w:t>
            </w:r>
          </w:p>
        </w:tc>
        <w:tc>
          <w:tcPr>
            <w:tcW w:w="505" w:type="pct"/>
            <w:tcBorders>
              <w:top w:val="nil"/>
              <w:left w:val="nil"/>
              <w:bottom w:val="nil"/>
              <w:right w:val="nil"/>
            </w:tcBorders>
            <w:shd w:val="clear" w:color="000000" w:fill="CCCCFF"/>
            <w:noWrap/>
            <w:vAlign w:val="bottom"/>
            <w:hideMark/>
          </w:tcPr>
          <w:p w14:paraId="2C5864AA"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37.100,00</w:t>
            </w:r>
          </w:p>
        </w:tc>
        <w:tc>
          <w:tcPr>
            <w:tcW w:w="502" w:type="pct"/>
            <w:tcBorders>
              <w:top w:val="nil"/>
              <w:left w:val="nil"/>
              <w:bottom w:val="nil"/>
              <w:right w:val="nil"/>
            </w:tcBorders>
            <w:shd w:val="clear" w:color="000000" w:fill="CCCCFF"/>
            <w:noWrap/>
            <w:vAlign w:val="bottom"/>
            <w:hideMark/>
          </w:tcPr>
          <w:p w14:paraId="561A85CE"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38.100,00</w:t>
            </w:r>
          </w:p>
        </w:tc>
        <w:tc>
          <w:tcPr>
            <w:tcW w:w="411" w:type="pct"/>
            <w:tcBorders>
              <w:top w:val="nil"/>
              <w:left w:val="nil"/>
              <w:bottom w:val="nil"/>
              <w:right w:val="nil"/>
            </w:tcBorders>
            <w:shd w:val="clear" w:color="000000" w:fill="CCCCFF"/>
            <w:noWrap/>
            <w:vAlign w:val="bottom"/>
            <w:hideMark/>
          </w:tcPr>
          <w:p w14:paraId="528C0494"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23.081,92</w:t>
            </w:r>
          </w:p>
        </w:tc>
        <w:tc>
          <w:tcPr>
            <w:tcW w:w="336" w:type="pct"/>
            <w:tcBorders>
              <w:top w:val="nil"/>
              <w:left w:val="nil"/>
              <w:bottom w:val="nil"/>
              <w:right w:val="nil"/>
            </w:tcBorders>
            <w:shd w:val="clear" w:color="000000" w:fill="CCCCFF"/>
            <w:noWrap/>
            <w:vAlign w:val="bottom"/>
            <w:hideMark/>
          </w:tcPr>
          <w:p w14:paraId="60988C50"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60,58%</w:t>
            </w:r>
          </w:p>
        </w:tc>
      </w:tr>
      <w:tr w:rsidR="00965DF4" w:rsidRPr="002F158A" w14:paraId="4D0A75E5" w14:textId="77777777" w:rsidTr="00232DDC">
        <w:trPr>
          <w:trHeight w:val="255"/>
        </w:trPr>
        <w:tc>
          <w:tcPr>
            <w:tcW w:w="82" w:type="pct"/>
            <w:tcBorders>
              <w:top w:val="nil"/>
              <w:left w:val="nil"/>
              <w:bottom w:val="nil"/>
              <w:right w:val="nil"/>
            </w:tcBorders>
            <w:shd w:val="clear" w:color="000000" w:fill="CCCCFF"/>
            <w:noWrap/>
            <w:vAlign w:val="bottom"/>
            <w:hideMark/>
          </w:tcPr>
          <w:p w14:paraId="0FCA4632"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w:t>
            </w:r>
          </w:p>
        </w:tc>
        <w:tc>
          <w:tcPr>
            <w:tcW w:w="3164" w:type="pct"/>
            <w:gridSpan w:val="2"/>
            <w:tcBorders>
              <w:top w:val="nil"/>
              <w:left w:val="nil"/>
              <w:bottom w:val="nil"/>
              <w:right w:val="nil"/>
            </w:tcBorders>
            <w:shd w:val="clear" w:color="000000" w:fill="CCCCFF"/>
            <w:noWrap/>
            <w:vAlign w:val="bottom"/>
            <w:hideMark/>
          </w:tcPr>
          <w:p w14:paraId="5DF39AD8" w14:textId="77777777" w:rsidR="00965DF4" w:rsidRPr="002F158A" w:rsidRDefault="00965DF4" w:rsidP="00232DDC">
            <w:pPr>
              <w:rPr>
                <w:rFonts w:ascii="Arial" w:hAnsi="Arial" w:cs="Arial"/>
                <w:b/>
                <w:bCs/>
                <w:color w:val="333333"/>
                <w:sz w:val="20"/>
                <w:szCs w:val="20"/>
                <w:lang w:val="en-US"/>
              </w:rPr>
            </w:pPr>
            <w:r w:rsidRPr="002F158A">
              <w:rPr>
                <w:rFonts w:ascii="Arial" w:hAnsi="Arial" w:cs="Arial"/>
                <w:b/>
                <w:bCs/>
                <w:color w:val="333333"/>
                <w:sz w:val="20"/>
                <w:szCs w:val="20"/>
                <w:lang w:val="en-US"/>
              </w:rPr>
              <w:t xml:space="preserve">Izvor 5.1. </w:t>
            </w:r>
            <w:proofErr w:type="spellStart"/>
            <w:r w:rsidRPr="002F158A">
              <w:rPr>
                <w:rFonts w:ascii="Arial" w:hAnsi="Arial" w:cs="Arial"/>
                <w:b/>
                <w:bCs/>
                <w:color w:val="333333"/>
                <w:sz w:val="20"/>
                <w:szCs w:val="20"/>
                <w:lang w:val="en-US"/>
              </w:rPr>
              <w:t>Tekuće</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pomoći</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iz</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državnog</w:t>
            </w:r>
            <w:proofErr w:type="spellEnd"/>
            <w:r w:rsidRPr="002F158A">
              <w:rPr>
                <w:rFonts w:ascii="Arial" w:hAnsi="Arial" w:cs="Arial"/>
                <w:b/>
                <w:bCs/>
                <w:color w:val="333333"/>
                <w:sz w:val="20"/>
                <w:szCs w:val="20"/>
                <w:lang w:val="en-US"/>
              </w:rPr>
              <w:t xml:space="preserve"> </w:t>
            </w:r>
            <w:proofErr w:type="spellStart"/>
            <w:r w:rsidRPr="002F158A">
              <w:rPr>
                <w:rFonts w:ascii="Arial" w:hAnsi="Arial" w:cs="Arial"/>
                <w:b/>
                <w:bCs/>
                <w:color w:val="333333"/>
                <w:sz w:val="20"/>
                <w:szCs w:val="20"/>
                <w:lang w:val="en-US"/>
              </w:rPr>
              <w:t>proračuna</w:t>
            </w:r>
            <w:proofErr w:type="spellEnd"/>
          </w:p>
        </w:tc>
        <w:tc>
          <w:tcPr>
            <w:tcW w:w="505" w:type="pct"/>
            <w:tcBorders>
              <w:top w:val="nil"/>
              <w:left w:val="nil"/>
              <w:bottom w:val="nil"/>
              <w:right w:val="nil"/>
            </w:tcBorders>
            <w:shd w:val="clear" w:color="000000" w:fill="CCCCFF"/>
            <w:noWrap/>
            <w:vAlign w:val="bottom"/>
            <w:hideMark/>
          </w:tcPr>
          <w:p w14:paraId="65883086"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37.100,00</w:t>
            </w:r>
          </w:p>
        </w:tc>
        <w:tc>
          <w:tcPr>
            <w:tcW w:w="502" w:type="pct"/>
            <w:tcBorders>
              <w:top w:val="nil"/>
              <w:left w:val="nil"/>
              <w:bottom w:val="nil"/>
              <w:right w:val="nil"/>
            </w:tcBorders>
            <w:shd w:val="clear" w:color="000000" w:fill="CCCCFF"/>
            <w:noWrap/>
            <w:vAlign w:val="bottom"/>
            <w:hideMark/>
          </w:tcPr>
          <w:p w14:paraId="34BA7FA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38.100,00</w:t>
            </w:r>
          </w:p>
        </w:tc>
        <w:tc>
          <w:tcPr>
            <w:tcW w:w="411" w:type="pct"/>
            <w:tcBorders>
              <w:top w:val="nil"/>
              <w:left w:val="nil"/>
              <w:bottom w:val="nil"/>
              <w:right w:val="nil"/>
            </w:tcBorders>
            <w:shd w:val="clear" w:color="000000" w:fill="CCCCFF"/>
            <w:noWrap/>
            <w:vAlign w:val="bottom"/>
            <w:hideMark/>
          </w:tcPr>
          <w:p w14:paraId="71BF6CD3"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23.081,92</w:t>
            </w:r>
          </w:p>
        </w:tc>
        <w:tc>
          <w:tcPr>
            <w:tcW w:w="336" w:type="pct"/>
            <w:tcBorders>
              <w:top w:val="nil"/>
              <w:left w:val="nil"/>
              <w:bottom w:val="nil"/>
              <w:right w:val="nil"/>
            </w:tcBorders>
            <w:shd w:val="clear" w:color="000000" w:fill="CCCCFF"/>
            <w:noWrap/>
            <w:vAlign w:val="bottom"/>
            <w:hideMark/>
          </w:tcPr>
          <w:p w14:paraId="57BEC7F9" w14:textId="77777777" w:rsidR="00965DF4" w:rsidRPr="002F158A" w:rsidRDefault="00965DF4" w:rsidP="00232DDC">
            <w:pPr>
              <w:jc w:val="right"/>
              <w:rPr>
                <w:rFonts w:ascii="Arial" w:hAnsi="Arial" w:cs="Arial"/>
                <w:b/>
                <w:bCs/>
                <w:color w:val="333333"/>
                <w:sz w:val="20"/>
                <w:szCs w:val="20"/>
                <w:lang w:val="en-US"/>
              </w:rPr>
            </w:pPr>
            <w:r w:rsidRPr="002F158A">
              <w:rPr>
                <w:rFonts w:ascii="Arial" w:hAnsi="Arial" w:cs="Arial"/>
                <w:b/>
                <w:bCs/>
                <w:color w:val="333333"/>
                <w:sz w:val="20"/>
                <w:szCs w:val="20"/>
                <w:lang w:val="en-US"/>
              </w:rPr>
              <w:t>60,58%</w:t>
            </w:r>
          </w:p>
        </w:tc>
      </w:tr>
      <w:tr w:rsidR="00965DF4" w:rsidRPr="002F158A" w14:paraId="72E9D79A" w14:textId="77777777" w:rsidTr="00232DDC">
        <w:trPr>
          <w:trHeight w:val="255"/>
        </w:trPr>
        <w:tc>
          <w:tcPr>
            <w:tcW w:w="82" w:type="pct"/>
            <w:tcBorders>
              <w:top w:val="nil"/>
              <w:left w:val="nil"/>
              <w:bottom w:val="nil"/>
              <w:right w:val="nil"/>
            </w:tcBorders>
            <w:shd w:val="clear" w:color="auto" w:fill="auto"/>
            <w:noWrap/>
            <w:vAlign w:val="bottom"/>
            <w:hideMark/>
          </w:tcPr>
          <w:p w14:paraId="2559B540" w14:textId="77777777" w:rsidR="00965DF4" w:rsidRPr="002F158A" w:rsidRDefault="00965DF4" w:rsidP="00232DDC">
            <w:pPr>
              <w:jc w:val="right"/>
              <w:rPr>
                <w:rFonts w:ascii="Arial" w:hAnsi="Arial" w:cs="Arial"/>
                <w:b/>
                <w:bCs/>
                <w:color w:val="333333"/>
                <w:sz w:val="20"/>
                <w:szCs w:val="20"/>
                <w:lang w:val="en-US"/>
              </w:rPr>
            </w:pPr>
          </w:p>
        </w:tc>
        <w:tc>
          <w:tcPr>
            <w:tcW w:w="472" w:type="pct"/>
            <w:tcBorders>
              <w:top w:val="nil"/>
              <w:left w:val="nil"/>
              <w:bottom w:val="nil"/>
              <w:right w:val="nil"/>
            </w:tcBorders>
            <w:shd w:val="clear" w:color="auto" w:fill="auto"/>
            <w:noWrap/>
            <w:vAlign w:val="bottom"/>
            <w:hideMark/>
          </w:tcPr>
          <w:p w14:paraId="7D8B10A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w:t>
            </w:r>
          </w:p>
        </w:tc>
        <w:tc>
          <w:tcPr>
            <w:tcW w:w="2693" w:type="pct"/>
            <w:tcBorders>
              <w:top w:val="nil"/>
              <w:left w:val="nil"/>
              <w:bottom w:val="nil"/>
              <w:right w:val="nil"/>
            </w:tcBorders>
            <w:shd w:val="clear" w:color="auto" w:fill="auto"/>
            <w:noWrap/>
            <w:vAlign w:val="bottom"/>
            <w:hideMark/>
          </w:tcPr>
          <w:p w14:paraId="5B0B67B5"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5F9660B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26.931,00</w:t>
            </w:r>
          </w:p>
        </w:tc>
        <w:tc>
          <w:tcPr>
            <w:tcW w:w="502" w:type="pct"/>
            <w:tcBorders>
              <w:top w:val="nil"/>
              <w:left w:val="nil"/>
              <w:bottom w:val="nil"/>
              <w:right w:val="nil"/>
            </w:tcBorders>
            <w:shd w:val="clear" w:color="auto" w:fill="auto"/>
            <w:noWrap/>
            <w:vAlign w:val="bottom"/>
            <w:hideMark/>
          </w:tcPr>
          <w:p w14:paraId="2708739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26.931,00</w:t>
            </w:r>
          </w:p>
        </w:tc>
        <w:tc>
          <w:tcPr>
            <w:tcW w:w="411" w:type="pct"/>
            <w:tcBorders>
              <w:top w:val="nil"/>
              <w:left w:val="nil"/>
              <w:bottom w:val="nil"/>
              <w:right w:val="nil"/>
            </w:tcBorders>
            <w:shd w:val="clear" w:color="auto" w:fill="auto"/>
            <w:noWrap/>
            <w:vAlign w:val="bottom"/>
            <w:hideMark/>
          </w:tcPr>
          <w:p w14:paraId="0A483DE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19.239,45</w:t>
            </w:r>
          </w:p>
        </w:tc>
        <w:tc>
          <w:tcPr>
            <w:tcW w:w="336" w:type="pct"/>
            <w:tcBorders>
              <w:top w:val="nil"/>
              <w:left w:val="nil"/>
              <w:bottom w:val="nil"/>
              <w:right w:val="nil"/>
            </w:tcBorders>
            <w:shd w:val="clear" w:color="auto" w:fill="auto"/>
            <w:noWrap/>
            <w:vAlign w:val="bottom"/>
            <w:hideMark/>
          </w:tcPr>
          <w:p w14:paraId="107BA80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71,44%</w:t>
            </w:r>
          </w:p>
        </w:tc>
      </w:tr>
      <w:tr w:rsidR="00965DF4" w:rsidRPr="002F158A" w14:paraId="5D83597E" w14:textId="77777777" w:rsidTr="00232DDC">
        <w:trPr>
          <w:trHeight w:val="255"/>
        </w:trPr>
        <w:tc>
          <w:tcPr>
            <w:tcW w:w="82" w:type="pct"/>
            <w:tcBorders>
              <w:top w:val="nil"/>
              <w:left w:val="nil"/>
              <w:bottom w:val="nil"/>
              <w:right w:val="nil"/>
            </w:tcBorders>
            <w:shd w:val="clear" w:color="auto" w:fill="auto"/>
            <w:noWrap/>
            <w:vAlign w:val="bottom"/>
            <w:hideMark/>
          </w:tcPr>
          <w:p w14:paraId="10011E97"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5FF5336"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3111</w:t>
            </w:r>
          </w:p>
        </w:tc>
        <w:tc>
          <w:tcPr>
            <w:tcW w:w="2693" w:type="pct"/>
            <w:tcBorders>
              <w:top w:val="nil"/>
              <w:left w:val="nil"/>
              <w:bottom w:val="nil"/>
              <w:right w:val="nil"/>
            </w:tcBorders>
            <w:shd w:val="clear" w:color="auto" w:fill="auto"/>
            <w:noWrap/>
            <w:vAlign w:val="bottom"/>
            <w:hideMark/>
          </w:tcPr>
          <w:p w14:paraId="7F27F59C"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Plaće</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redovan</w:t>
            </w:r>
            <w:proofErr w:type="spellEnd"/>
            <w:r w:rsidRPr="002F158A">
              <w:rPr>
                <w:rFonts w:ascii="Arial" w:hAnsi="Arial" w:cs="Arial"/>
                <w:sz w:val="20"/>
                <w:szCs w:val="20"/>
                <w:lang w:val="en-US"/>
              </w:rPr>
              <w:t xml:space="preserve"> rad</w:t>
            </w:r>
          </w:p>
        </w:tc>
        <w:tc>
          <w:tcPr>
            <w:tcW w:w="505" w:type="pct"/>
            <w:tcBorders>
              <w:top w:val="nil"/>
              <w:left w:val="nil"/>
              <w:bottom w:val="nil"/>
              <w:right w:val="nil"/>
            </w:tcBorders>
            <w:shd w:val="clear" w:color="auto" w:fill="auto"/>
            <w:noWrap/>
            <w:vAlign w:val="bottom"/>
            <w:hideMark/>
          </w:tcPr>
          <w:p w14:paraId="3B066E50"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0C2CAA8"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4BE54F7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16.172,91</w:t>
            </w:r>
          </w:p>
        </w:tc>
        <w:tc>
          <w:tcPr>
            <w:tcW w:w="336" w:type="pct"/>
            <w:tcBorders>
              <w:top w:val="nil"/>
              <w:left w:val="nil"/>
              <w:bottom w:val="nil"/>
              <w:right w:val="nil"/>
            </w:tcBorders>
            <w:shd w:val="clear" w:color="auto" w:fill="auto"/>
            <w:noWrap/>
            <w:vAlign w:val="bottom"/>
            <w:hideMark/>
          </w:tcPr>
          <w:p w14:paraId="37269087" w14:textId="77777777" w:rsidR="00965DF4" w:rsidRPr="002F158A" w:rsidRDefault="00965DF4" w:rsidP="00232DDC">
            <w:pPr>
              <w:jc w:val="right"/>
              <w:rPr>
                <w:rFonts w:ascii="Arial" w:hAnsi="Arial" w:cs="Arial"/>
                <w:sz w:val="20"/>
                <w:szCs w:val="20"/>
                <w:lang w:val="en-US"/>
              </w:rPr>
            </w:pPr>
          </w:p>
        </w:tc>
      </w:tr>
      <w:tr w:rsidR="00965DF4" w:rsidRPr="002F158A" w14:paraId="1435754A" w14:textId="77777777" w:rsidTr="00232DDC">
        <w:trPr>
          <w:trHeight w:val="255"/>
        </w:trPr>
        <w:tc>
          <w:tcPr>
            <w:tcW w:w="82" w:type="pct"/>
            <w:tcBorders>
              <w:top w:val="nil"/>
              <w:left w:val="nil"/>
              <w:bottom w:val="nil"/>
              <w:right w:val="nil"/>
            </w:tcBorders>
            <w:shd w:val="clear" w:color="auto" w:fill="auto"/>
            <w:noWrap/>
            <w:vAlign w:val="bottom"/>
            <w:hideMark/>
          </w:tcPr>
          <w:p w14:paraId="130D176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848BCE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3121</w:t>
            </w:r>
          </w:p>
        </w:tc>
        <w:tc>
          <w:tcPr>
            <w:tcW w:w="2693" w:type="pct"/>
            <w:tcBorders>
              <w:top w:val="nil"/>
              <w:left w:val="nil"/>
              <w:bottom w:val="nil"/>
              <w:right w:val="nil"/>
            </w:tcBorders>
            <w:shd w:val="clear" w:color="auto" w:fill="auto"/>
            <w:noWrap/>
            <w:vAlign w:val="bottom"/>
            <w:hideMark/>
          </w:tcPr>
          <w:p w14:paraId="1985253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Ostali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r w:rsidRPr="002F158A">
              <w:rPr>
                <w:rFonts w:ascii="Arial" w:hAnsi="Arial" w:cs="Arial"/>
                <w:sz w:val="20"/>
                <w:szCs w:val="20"/>
                <w:lang w:val="en-US"/>
              </w:rPr>
              <w:t xml:space="preserve"> za </w:t>
            </w:r>
            <w:proofErr w:type="spellStart"/>
            <w:r w:rsidRPr="002F158A">
              <w:rPr>
                <w:rFonts w:ascii="Arial" w:hAnsi="Arial" w:cs="Arial"/>
                <w:sz w:val="20"/>
                <w:szCs w:val="20"/>
                <w:lang w:val="en-US"/>
              </w:rPr>
              <w:t>zaposlene</w:t>
            </w:r>
            <w:proofErr w:type="spellEnd"/>
          </w:p>
        </w:tc>
        <w:tc>
          <w:tcPr>
            <w:tcW w:w="505" w:type="pct"/>
            <w:tcBorders>
              <w:top w:val="nil"/>
              <w:left w:val="nil"/>
              <w:bottom w:val="nil"/>
              <w:right w:val="nil"/>
            </w:tcBorders>
            <w:shd w:val="clear" w:color="auto" w:fill="auto"/>
            <w:noWrap/>
            <w:vAlign w:val="bottom"/>
            <w:hideMark/>
          </w:tcPr>
          <w:p w14:paraId="23F0B91F"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4FA9873"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CB76AD6"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w:t>
            </w:r>
          </w:p>
        </w:tc>
        <w:tc>
          <w:tcPr>
            <w:tcW w:w="336" w:type="pct"/>
            <w:tcBorders>
              <w:top w:val="nil"/>
              <w:left w:val="nil"/>
              <w:bottom w:val="nil"/>
              <w:right w:val="nil"/>
            </w:tcBorders>
            <w:shd w:val="clear" w:color="auto" w:fill="auto"/>
            <w:noWrap/>
            <w:vAlign w:val="bottom"/>
            <w:hideMark/>
          </w:tcPr>
          <w:p w14:paraId="238A85A3" w14:textId="77777777" w:rsidR="00965DF4" w:rsidRPr="002F158A" w:rsidRDefault="00965DF4" w:rsidP="00232DDC">
            <w:pPr>
              <w:jc w:val="right"/>
              <w:rPr>
                <w:rFonts w:ascii="Arial" w:hAnsi="Arial" w:cs="Arial"/>
                <w:sz w:val="20"/>
                <w:szCs w:val="20"/>
                <w:lang w:val="en-US"/>
              </w:rPr>
            </w:pPr>
          </w:p>
        </w:tc>
      </w:tr>
      <w:tr w:rsidR="00965DF4" w:rsidRPr="002F158A" w14:paraId="4288B309" w14:textId="77777777" w:rsidTr="00232DDC">
        <w:trPr>
          <w:trHeight w:val="255"/>
        </w:trPr>
        <w:tc>
          <w:tcPr>
            <w:tcW w:w="82" w:type="pct"/>
            <w:tcBorders>
              <w:top w:val="nil"/>
              <w:left w:val="nil"/>
              <w:bottom w:val="nil"/>
              <w:right w:val="nil"/>
            </w:tcBorders>
            <w:shd w:val="clear" w:color="auto" w:fill="auto"/>
            <w:noWrap/>
            <w:vAlign w:val="bottom"/>
            <w:hideMark/>
          </w:tcPr>
          <w:p w14:paraId="61E15EC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DFD589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3132</w:t>
            </w:r>
          </w:p>
        </w:tc>
        <w:tc>
          <w:tcPr>
            <w:tcW w:w="2693" w:type="pct"/>
            <w:tcBorders>
              <w:top w:val="nil"/>
              <w:left w:val="nil"/>
              <w:bottom w:val="nil"/>
              <w:right w:val="nil"/>
            </w:tcBorders>
            <w:shd w:val="clear" w:color="auto" w:fill="auto"/>
            <w:noWrap/>
            <w:vAlign w:val="bottom"/>
            <w:hideMark/>
          </w:tcPr>
          <w:p w14:paraId="1B3CC5CB"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Doprinosi za obvezno zdravstveno osiguranje</w:t>
            </w:r>
          </w:p>
        </w:tc>
        <w:tc>
          <w:tcPr>
            <w:tcW w:w="505" w:type="pct"/>
            <w:tcBorders>
              <w:top w:val="nil"/>
              <w:left w:val="nil"/>
              <w:bottom w:val="nil"/>
              <w:right w:val="nil"/>
            </w:tcBorders>
            <w:shd w:val="clear" w:color="auto" w:fill="auto"/>
            <w:noWrap/>
            <w:vAlign w:val="bottom"/>
            <w:hideMark/>
          </w:tcPr>
          <w:p w14:paraId="057CB8EB"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1CCEBD61"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4243F9F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2.668,54</w:t>
            </w:r>
          </w:p>
        </w:tc>
        <w:tc>
          <w:tcPr>
            <w:tcW w:w="336" w:type="pct"/>
            <w:tcBorders>
              <w:top w:val="nil"/>
              <w:left w:val="nil"/>
              <w:bottom w:val="nil"/>
              <w:right w:val="nil"/>
            </w:tcBorders>
            <w:shd w:val="clear" w:color="auto" w:fill="auto"/>
            <w:noWrap/>
            <w:vAlign w:val="bottom"/>
            <w:hideMark/>
          </w:tcPr>
          <w:p w14:paraId="44D88C3C" w14:textId="77777777" w:rsidR="00965DF4" w:rsidRPr="002F158A" w:rsidRDefault="00965DF4" w:rsidP="00232DDC">
            <w:pPr>
              <w:jc w:val="right"/>
              <w:rPr>
                <w:rFonts w:ascii="Arial" w:hAnsi="Arial" w:cs="Arial"/>
                <w:sz w:val="20"/>
                <w:szCs w:val="20"/>
                <w:lang w:val="en-US"/>
              </w:rPr>
            </w:pPr>
          </w:p>
        </w:tc>
      </w:tr>
      <w:tr w:rsidR="00965DF4" w:rsidRPr="002F158A" w14:paraId="0B59178F" w14:textId="77777777" w:rsidTr="00232DDC">
        <w:trPr>
          <w:trHeight w:val="255"/>
        </w:trPr>
        <w:tc>
          <w:tcPr>
            <w:tcW w:w="82" w:type="pct"/>
            <w:tcBorders>
              <w:top w:val="nil"/>
              <w:left w:val="nil"/>
              <w:bottom w:val="nil"/>
              <w:right w:val="nil"/>
            </w:tcBorders>
            <w:shd w:val="clear" w:color="auto" w:fill="auto"/>
            <w:noWrap/>
            <w:vAlign w:val="bottom"/>
            <w:hideMark/>
          </w:tcPr>
          <w:p w14:paraId="114946E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3329FB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w:t>
            </w:r>
          </w:p>
        </w:tc>
        <w:tc>
          <w:tcPr>
            <w:tcW w:w="2693" w:type="pct"/>
            <w:tcBorders>
              <w:top w:val="nil"/>
              <w:left w:val="nil"/>
              <w:bottom w:val="nil"/>
              <w:right w:val="nil"/>
            </w:tcBorders>
            <w:shd w:val="clear" w:color="auto" w:fill="auto"/>
            <w:noWrap/>
            <w:vAlign w:val="bottom"/>
            <w:hideMark/>
          </w:tcPr>
          <w:p w14:paraId="0826942A"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Materijalni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4B0ED0D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8.560,00</w:t>
            </w:r>
          </w:p>
        </w:tc>
        <w:tc>
          <w:tcPr>
            <w:tcW w:w="502" w:type="pct"/>
            <w:tcBorders>
              <w:top w:val="nil"/>
              <w:left w:val="nil"/>
              <w:bottom w:val="nil"/>
              <w:right w:val="nil"/>
            </w:tcBorders>
            <w:shd w:val="clear" w:color="auto" w:fill="auto"/>
            <w:noWrap/>
            <w:vAlign w:val="bottom"/>
            <w:hideMark/>
          </w:tcPr>
          <w:p w14:paraId="126DDFA9"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9.060,00</w:t>
            </w:r>
          </w:p>
        </w:tc>
        <w:tc>
          <w:tcPr>
            <w:tcW w:w="411" w:type="pct"/>
            <w:tcBorders>
              <w:top w:val="nil"/>
              <w:left w:val="nil"/>
              <w:bottom w:val="nil"/>
              <w:right w:val="nil"/>
            </w:tcBorders>
            <w:shd w:val="clear" w:color="auto" w:fill="auto"/>
            <w:noWrap/>
            <w:vAlign w:val="bottom"/>
            <w:hideMark/>
          </w:tcPr>
          <w:p w14:paraId="1C2A01E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3.121,24</w:t>
            </w:r>
          </w:p>
        </w:tc>
        <w:tc>
          <w:tcPr>
            <w:tcW w:w="336" w:type="pct"/>
            <w:tcBorders>
              <w:top w:val="nil"/>
              <w:left w:val="nil"/>
              <w:bottom w:val="nil"/>
              <w:right w:val="nil"/>
            </w:tcBorders>
            <w:shd w:val="clear" w:color="auto" w:fill="auto"/>
            <w:noWrap/>
            <w:vAlign w:val="bottom"/>
            <w:hideMark/>
          </w:tcPr>
          <w:p w14:paraId="1298CF65"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34,45%</w:t>
            </w:r>
          </w:p>
        </w:tc>
      </w:tr>
      <w:tr w:rsidR="00965DF4" w:rsidRPr="002F158A" w14:paraId="1211D69A" w14:textId="77777777" w:rsidTr="00232DDC">
        <w:trPr>
          <w:trHeight w:val="255"/>
        </w:trPr>
        <w:tc>
          <w:tcPr>
            <w:tcW w:w="82" w:type="pct"/>
            <w:tcBorders>
              <w:top w:val="nil"/>
              <w:left w:val="nil"/>
              <w:bottom w:val="nil"/>
              <w:right w:val="nil"/>
            </w:tcBorders>
            <w:shd w:val="clear" w:color="auto" w:fill="auto"/>
            <w:noWrap/>
            <w:vAlign w:val="bottom"/>
            <w:hideMark/>
          </w:tcPr>
          <w:p w14:paraId="73E96F76"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5D65E9A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3211</w:t>
            </w:r>
          </w:p>
        </w:tc>
        <w:tc>
          <w:tcPr>
            <w:tcW w:w="2693" w:type="pct"/>
            <w:tcBorders>
              <w:top w:val="nil"/>
              <w:left w:val="nil"/>
              <w:bottom w:val="nil"/>
              <w:right w:val="nil"/>
            </w:tcBorders>
            <w:shd w:val="clear" w:color="auto" w:fill="auto"/>
            <w:noWrap/>
            <w:vAlign w:val="bottom"/>
            <w:hideMark/>
          </w:tcPr>
          <w:p w14:paraId="29C1287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Službena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putovanja</w:t>
            </w:r>
            <w:proofErr w:type="spellEnd"/>
          </w:p>
        </w:tc>
        <w:tc>
          <w:tcPr>
            <w:tcW w:w="505" w:type="pct"/>
            <w:tcBorders>
              <w:top w:val="nil"/>
              <w:left w:val="nil"/>
              <w:bottom w:val="nil"/>
              <w:right w:val="nil"/>
            </w:tcBorders>
            <w:shd w:val="clear" w:color="auto" w:fill="auto"/>
            <w:noWrap/>
            <w:vAlign w:val="bottom"/>
            <w:hideMark/>
          </w:tcPr>
          <w:p w14:paraId="72397E8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22B79DBE"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92B4B60"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CF79B6A" w14:textId="77777777" w:rsidR="00965DF4" w:rsidRPr="002F158A" w:rsidRDefault="00965DF4" w:rsidP="00232DDC">
            <w:pPr>
              <w:jc w:val="right"/>
              <w:rPr>
                <w:rFonts w:ascii="Arial" w:hAnsi="Arial" w:cs="Arial"/>
                <w:sz w:val="20"/>
                <w:szCs w:val="20"/>
                <w:lang w:val="en-US"/>
              </w:rPr>
            </w:pPr>
          </w:p>
        </w:tc>
      </w:tr>
      <w:tr w:rsidR="00965DF4" w:rsidRPr="002F158A" w14:paraId="3E700DBA" w14:textId="77777777" w:rsidTr="00232DDC">
        <w:trPr>
          <w:trHeight w:val="255"/>
        </w:trPr>
        <w:tc>
          <w:tcPr>
            <w:tcW w:w="82" w:type="pct"/>
            <w:tcBorders>
              <w:top w:val="nil"/>
              <w:left w:val="nil"/>
              <w:bottom w:val="nil"/>
              <w:right w:val="nil"/>
            </w:tcBorders>
            <w:shd w:val="clear" w:color="auto" w:fill="auto"/>
            <w:noWrap/>
            <w:vAlign w:val="bottom"/>
            <w:hideMark/>
          </w:tcPr>
          <w:p w14:paraId="5162820C"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B23F7BA"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3213</w:t>
            </w:r>
          </w:p>
        </w:tc>
        <w:tc>
          <w:tcPr>
            <w:tcW w:w="2693" w:type="pct"/>
            <w:tcBorders>
              <w:top w:val="nil"/>
              <w:left w:val="nil"/>
              <w:bottom w:val="nil"/>
              <w:right w:val="nil"/>
            </w:tcBorders>
            <w:shd w:val="clear" w:color="auto" w:fill="auto"/>
            <w:noWrap/>
            <w:vAlign w:val="bottom"/>
            <w:hideMark/>
          </w:tcPr>
          <w:p w14:paraId="3DE36D97"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Stručno</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usavršavanje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zaposlenika</w:t>
            </w:r>
            <w:proofErr w:type="spellEnd"/>
          </w:p>
        </w:tc>
        <w:tc>
          <w:tcPr>
            <w:tcW w:w="505" w:type="pct"/>
            <w:tcBorders>
              <w:top w:val="nil"/>
              <w:left w:val="nil"/>
              <w:bottom w:val="nil"/>
              <w:right w:val="nil"/>
            </w:tcBorders>
            <w:shd w:val="clear" w:color="auto" w:fill="auto"/>
            <w:noWrap/>
            <w:vAlign w:val="bottom"/>
            <w:hideMark/>
          </w:tcPr>
          <w:p w14:paraId="58F01D9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0EABD44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70FB073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70,00</w:t>
            </w:r>
          </w:p>
        </w:tc>
        <w:tc>
          <w:tcPr>
            <w:tcW w:w="336" w:type="pct"/>
            <w:tcBorders>
              <w:top w:val="nil"/>
              <w:left w:val="nil"/>
              <w:bottom w:val="nil"/>
              <w:right w:val="nil"/>
            </w:tcBorders>
            <w:shd w:val="clear" w:color="auto" w:fill="auto"/>
            <w:noWrap/>
            <w:vAlign w:val="bottom"/>
            <w:hideMark/>
          </w:tcPr>
          <w:p w14:paraId="695008D7" w14:textId="77777777" w:rsidR="00965DF4" w:rsidRPr="002F158A" w:rsidRDefault="00965DF4" w:rsidP="00232DDC">
            <w:pPr>
              <w:jc w:val="right"/>
              <w:rPr>
                <w:rFonts w:ascii="Arial" w:hAnsi="Arial" w:cs="Arial"/>
                <w:sz w:val="20"/>
                <w:szCs w:val="20"/>
                <w:lang w:val="en-US"/>
              </w:rPr>
            </w:pPr>
          </w:p>
        </w:tc>
      </w:tr>
      <w:tr w:rsidR="00965DF4" w:rsidRPr="002F158A" w14:paraId="4F513A85" w14:textId="77777777" w:rsidTr="00232DDC">
        <w:trPr>
          <w:trHeight w:val="255"/>
        </w:trPr>
        <w:tc>
          <w:tcPr>
            <w:tcW w:w="82" w:type="pct"/>
            <w:tcBorders>
              <w:top w:val="nil"/>
              <w:left w:val="nil"/>
              <w:bottom w:val="nil"/>
              <w:right w:val="nil"/>
            </w:tcBorders>
            <w:shd w:val="clear" w:color="auto" w:fill="auto"/>
            <w:noWrap/>
            <w:vAlign w:val="bottom"/>
            <w:hideMark/>
          </w:tcPr>
          <w:p w14:paraId="6BCB687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572A90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3221</w:t>
            </w:r>
          </w:p>
        </w:tc>
        <w:tc>
          <w:tcPr>
            <w:tcW w:w="2693" w:type="pct"/>
            <w:tcBorders>
              <w:top w:val="nil"/>
              <w:left w:val="nil"/>
              <w:bottom w:val="nil"/>
              <w:right w:val="nil"/>
            </w:tcBorders>
            <w:shd w:val="clear" w:color="auto" w:fill="auto"/>
            <w:noWrap/>
            <w:vAlign w:val="bottom"/>
            <w:hideMark/>
          </w:tcPr>
          <w:p w14:paraId="4ACAE2EE"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Uredski materijal i ostali materijalni rashodi</w:t>
            </w:r>
          </w:p>
        </w:tc>
        <w:tc>
          <w:tcPr>
            <w:tcW w:w="505" w:type="pct"/>
            <w:tcBorders>
              <w:top w:val="nil"/>
              <w:left w:val="nil"/>
              <w:bottom w:val="nil"/>
              <w:right w:val="nil"/>
            </w:tcBorders>
            <w:shd w:val="clear" w:color="auto" w:fill="auto"/>
            <w:noWrap/>
            <w:vAlign w:val="bottom"/>
            <w:hideMark/>
          </w:tcPr>
          <w:p w14:paraId="6470B4A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52CE5B1B"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189F3BF"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541,95</w:t>
            </w:r>
          </w:p>
        </w:tc>
        <w:tc>
          <w:tcPr>
            <w:tcW w:w="336" w:type="pct"/>
            <w:tcBorders>
              <w:top w:val="nil"/>
              <w:left w:val="nil"/>
              <w:bottom w:val="nil"/>
              <w:right w:val="nil"/>
            </w:tcBorders>
            <w:shd w:val="clear" w:color="auto" w:fill="auto"/>
            <w:noWrap/>
            <w:vAlign w:val="bottom"/>
            <w:hideMark/>
          </w:tcPr>
          <w:p w14:paraId="3458D788" w14:textId="77777777" w:rsidR="00965DF4" w:rsidRPr="002F158A" w:rsidRDefault="00965DF4" w:rsidP="00232DDC">
            <w:pPr>
              <w:jc w:val="right"/>
              <w:rPr>
                <w:rFonts w:ascii="Arial" w:hAnsi="Arial" w:cs="Arial"/>
                <w:sz w:val="20"/>
                <w:szCs w:val="20"/>
                <w:lang w:val="en-US"/>
              </w:rPr>
            </w:pPr>
          </w:p>
        </w:tc>
      </w:tr>
      <w:tr w:rsidR="00965DF4" w:rsidRPr="002F158A" w14:paraId="20004BC2" w14:textId="77777777" w:rsidTr="00232DDC">
        <w:trPr>
          <w:trHeight w:val="255"/>
        </w:trPr>
        <w:tc>
          <w:tcPr>
            <w:tcW w:w="82" w:type="pct"/>
            <w:tcBorders>
              <w:top w:val="nil"/>
              <w:left w:val="nil"/>
              <w:bottom w:val="nil"/>
              <w:right w:val="nil"/>
            </w:tcBorders>
            <w:shd w:val="clear" w:color="auto" w:fill="auto"/>
            <w:noWrap/>
            <w:vAlign w:val="bottom"/>
            <w:hideMark/>
          </w:tcPr>
          <w:p w14:paraId="7A3EF06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B99BBCB"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3224</w:t>
            </w:r>
          </w:p>
        </w:tc>
        <w:tc>
          <w:tcPr>
            <w:tcW w:w="2693" w:type="pct"/>
            <w:tcBorders>
              <w:top w:val="nil"/>
              <w:left w:val="nil"/>
              <w:bottom w:val="nil"/>
              <w:right w:val="nil"/>
            </w:tcBorders>
            <w:shd w:val="clear" w:color="auto" w:fill="auto"/>
            <w:noWrap/>
            <w:vAlign w:val="bottom"/>
            <w:hideMark/>
          </w:tcPr>
          <w:p w14:paraId="33C637E2"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Materijal i dijelovi za tekuće i investicijsko održavanje</w:t>
            </w:r>
          </w:p>
        </w:tc>
        <w:tc>
          <w:tcPr>
            <w:tcW w:w="505" w:type="pct"/>
            <w:tcBorders>
              <w:top w:val="nil"/>
              <w:left w:val="nil"/>
              <w:bottom w:val="nil"/>
              <w:right w:val="nil"/>
            </w:tcBorders>
            <w:shd w:val="clear" w:color="auto" w:fill="auto"/>
            <w:noWrap/>
            <w:vAlign w:val="bottom"/>
            <w:hideMark/>
          </w:tcPr>
          <w:p w14:paraId="565AAA79"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6F4AC7D5"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22E13B74"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232,00</w:t>
            </w:r>
          </w:p>
        </w:tc>
        <w:tc>
          <w:tcPr>
            <w:tcW w:w="336" w:type="pct"/>
            <w:tcBorders>
              <w:top w:val="nil"/>
              <w:left w:val="nil"/>
              <w:bottom w:val="nil"/>
              <w:right w:val="nil"/>
            </w:tcBorders>
            <w:shd w:val="clear" w:color="auto" w:fill="auto"/>
            <w:noWrap/>
            <w:vAlign w:val="bottom"/>
            <w:hideMark/>
          </w:tcPr>
          <w:p w14:paraId="35B29B65" w14:textId="77777777" w:rsidR="00965DF4" w:rsidRPr="002F158A" w:rsidRDefault="00965DF4" w:rsidP="00232DDC">
            <w:pPr>
              <w:jc w:val="right"/>
              <w:rPr>
                <w:rFonts w:ascii="Arial" w:hAnsi="Arial" w:cs="Arial"/>
                <w:sz w:val="20"/>
                <w:szCs w:val="20"/>
                <w:lang w:val="en-US"/>
              </w:rPr>
            </w:pPr>
          </w:p>
        </w:tc>
      </w:tr>
      <w:tr w:rsidR="00965DF4" w:rsidRPr="002F158A" w14:paraId="57F76D96" w14:textId="77777777" w:rsidTr="00232DDC">
        <w:trPr>
          <w:trHeight w:val="255"/>
        </w:trPr>
        <w:tc>
          <w:tcPr>
            <w:tcW w:w="82" w:type="pct"/>
            <w:tcBorders>
              <w:top w:val="nil"/>
              <w:left w:val="nil"/>
              <w:bottom w:val="nil"/>
              <w:right w:val="nil"/>
            </w:tcBorders>
            <w:shd w:val="clear" w:color="auto" w:fill="auto"/>
            <w:noWrap/>
            <w:vAlign w:val="bottom"/>
            <w:hideMark/>
          </w:tcPr>
          <w:p w14:paraId="466711B1"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B1E8053"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3225</w:t>
            </w:r>
          </w:p>
        </w:tc>
        <w:tc>
          <w:tcPr>
            <w:tcW w:w="2693" w:type="pct"/>
            <w:tcBorders>
              <w:top w:val="nil"/>
              <w:left w:val="nil"/>
              <w:bottom w:val="nil"/>
              <w:right w:val="nil"/>
            </w:tcBorders>
            <w:shd w:val="clear" w:color="auto" w:fill="auto"/>
            <w:noWrap/>
            <w:vAlign w:val="bottom"/>
            <w:hideMark/>
          </w:tcPr>
          <w:p w14:paraId="5C2DE5D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Sitni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inventar</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auto </w:t>
            </w:r>
            <w:proofErr w:type="spellStart"/>
            <w:r w:rsidRPr="002F158A">
              <w:rPr>
                <w:rFonts w:ascii="Arial" w:hAnsi="Arial" w:cs="Arial"/>
                <w:sz w:val="20"/>
                <w:szCs w:val="20"/>
                <w:lang w:val="en-US"/>
              </w:rPr>
              <w:t>gume</w:t>
            </w:r>
            <w:proofErr w:type="spellEnd"/>
          </w:p>
        </w:tc>
        <w:tc>
          <w:tcPr>
            <w:tcW w:w="505" w:type="pct"/>
            <w:tcBorders>
              <w:top w:val="nil"/>
              <w:left w:val="nil"/>
              <w:bottom w:val="nil"/>
              <w:right w:val="nil"/>
            </w:tcBorders>
            <w:shd w:val="clear" w:color="auto" w:fill="auto"/>
            <w:noWrap/>
            <w:vAlign w:val="bottom"/>
            <w:hideMark/>
          </w:tcPr>
          <w:p w14:paraId="67D836E9"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6CBF6A80"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66592E2"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1C0AE9D" w14:textId="77777777" w:rsidR="00965DF4" w:rsidRPr="002F158A" w:rsidRDefault="00965DF4" w:rsidP="00232DDC">
            <w:pPr>
              <w:jc w:val="right"/>
              <w:rPr>
                <w:rFonts w:ascii="Arial" w:hAnsi="Arial" w:cs="Arial"/>
                <w:sz w:val="20"/>
                <w:szCs w:val="20"/>
                <w:lang w:val="en-US"/>
              </w:rPr>
            </w:pPr>
          </w:p>
        </w:tc>
      </w:tr>
      <w:tr w:rsidR="00965DF4" w:rsidRPr="002F158A" w14:paraId="65DD7C1D" w14:textId="77777777" w:rsidTr="00232DDC">
        <w:trPr>
          <w:trHeight w:val="255"/>
        </w:trPr>
        <w:tc>
          <w:tcPr>
            <w:tcW w:w="82" w:type="pct"/>
            <w:tcBorders>
              <w:top w:val="nil"/>
              <w:left w:val="nil"/>
              <w:bottom w:val="nil"/>
              <w:right w:val="nil"/>
            </w:tcBorders>
            <w:shd w:val="clear" w:color="auto" w:fill="auto"/>
            <w:noWrap/>
            <w:vAlign w:val="bottom"/>
            <w:hideMark/>
          </w:tcPr>
          <w:p w14:paraId="4A34084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492F8FFF"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3231</w:t>
            </w:r>
          </w:p>
        </w:tc>
        <w:tc>
          <w:tcPr>
            <w:tcW w:w="2693" w:type="pct"/>
            <w:tcBorders>
              <w:top w:val="nil"/>
              <w:left w:val="nil"/>
              <w:bottom w:val="nil"/>
              <w:right w:val="nil"/>
            </w:tcBorders>
            <w:shd w:val="clear" w:color="auto" w:fill="auto"/>
            <w:noWrap/>
            <w:vAlign w:val="bottom"/>
            <w:hideMark/>
          </w:tcPr>
          <w:p w14:paraId="40B4068C"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Usluge telefona, pošte i prijevoza</w:t>
            </w:r>
          </w:p>
        </w:tc>
        <w:tc>
          <w:tcPr>
            <w:tcW w:w="505" w:type="pct"/>
            <w:tcBorders>
              <w:top w:val="nil"/>
              <w:left w:val="nil"/>
              <w:bottom w:val="nil"/>
              <w:right w:val="nil"/>
            </w:tcBorders>
            <w:shd w:val="clear" w:color="auto" w:fill="auto"/>
            <w:noWrap/>
            <w:vAlign w:val="bottom"/>
            <w:hideMark/>
          </w:tcPr>
          <w:p w14:paraId="556C0BB0" w14:textId="77777777" w:rsidR="00965DF4" w:rsidRPr="00965DF4" w:rsidRDefault="00965DF4" w:rsidP="00232DDC">
            <w:pPr>
              <w:rPr>
                <w:rFonts w:ascii="Arial" w:hAnsi="Arial" w:cs="Arial"/>
                <w:sz w:val="20"/>
                <w:szCs w:val="20"/>
                <w:lang w:val="pl-PL"/>
              </w:rPr>
            </w:pPr>
          </w:p>
        </w:tc>
        <w:tc>
          <w:tcPr>
            <w:tcW w:w="502" w:type="pct"/>
            <w:tcBorders>
              <w:top w:val="nil"/>
              <w:left w:val="nil"/>
              <w:bottom w:val="nil"/>
              <w:right w:val="nil"/>
            </w:tcBorders>
            <w:shd w:val="clear" w:color="auto" w:fill="auto"/>
            <w:noWrap/>
            <w:vAlign w:val="bottom"/>
            <w:hideMark/>
          </w:tcPr>
          <w:p w14:paraId="2D094F2E" w14:textId="77777777" w:rsidR="00965DF4" w:rsidRPr="00965DF4" w:rsidRDefault="00965DF4" w:rsidP="00232DDC">
            <w:pPr>
              <w:jc w:val="right"/>
              <w:rPr>
                <w:sz w:val="20"/>
                <w:szCs w:val="20"/>
                <w:lang w:val="pl-PL"/>
              </w:rPr>
            </w:pPr>
          </w:p>
        </w:tc>
        <w:tc>
          <w:tcPr>
            <w:tcW w:w="411" w:type="pct"/>
            <w:tcBorders>
              <w:top w:val="nil"/>
              <w:left w:val="nil"/>
              <w:bottom w:val="nil"/>
              <w:right w:val="nil"/>
            </w:tcBorders>
            <w:shd w:val="clear" w:color="auto" w:fill="auto"/>
            <w:noWrap/>
            <w:vAlign w:val="bottom"/>
            <w:hideMark/>
          </w:tcPr>
          <w:p w14:paraId="592F754C"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350,00</w:t>
            </w:r>
          </w:p>
        </w:tc>
        <w:tc>
          <w:tcPr>
            <w:tcW w:w="336" w:type="pct"/>
            <w:tcBorders>
              <w:top w:val="nil"/>
              <w:left w:val="nil"/>
              <w:bottom w:val="nil"/>
              <w:right w:val="nil"/>
            </w:tcBorders>
            <w:shd w:val="clear" w:color="auto" w:fill="auto"/>
            <w:noWrap/>
            <w:vAlign w:val="bottom"/>
            <w:hideMark/>
          </w:tcPr>
          <w:p w14:paraId="0CB3B96F" w14:textId="77777777" w:rsidR="00965DF4" w:rsidRPr="002F158A" w:rsidRDefault="00965DF4" w:rsidP="00232DDC">
            <w:pPr>
              <w:jc w:val="right"/>
              <w:rPr>
                <w:rFonts w:ascii="Arial" w:hAnsi="Arial" w:cs="Arial"/>
                <w:sz w:val="20"/>
                <w:szCs w:val="20"/>
                <w:lang w:val="en-US"/>
              </w:rPr>
            </w:pPr>
          </w:p>
        </w:tc>
      </w:tr>
      <w:tr w:rsidR="00965DF4" w:rsidRPr="002F158A" w14:paraId="158B8822" w14:textId="77777777" w:rsidTr="00232DDC">
        <w:trPr>
          <w:trHeight w:val="255"/>
        </w:trPr>
        <w:tc>
          <w:tcPr>
            <w:tcW w:w="82" w:type="pct"/>
            <w:tcBorders>
              <w:top w:val="nil"/>
              <w:left w:val="nil"/>
              <w:bottom w:val="nil"/>
              <w:right w:val="nil"/>
            </w:tcBorders>
            <w:shd w:val="clear" w:color="auto" w:fill="auto"/>
            <w:noWrap/>
            <w:vAlign w:val="bottom"/>
            <w:hideMark/>
          </w:tcPr>
          <w:p w14:paraId="7CEF457D"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0249CE44"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3233</w:t>
            </w:r>
          </w:p>
        </w:tc>
        <w:tc>
          <w:tcPr>
            <w:tcW w:w="2693" w:type="pct"/>
            <w:tcBorders>
              <w:top w:val="nil"/>
              <w:left w:val="nil"/>
              <w:bottom w:val="nil"/>
              <w:right w:val="nil"/>
            </w:tcBorders>
            <w:shd w:val="clear" w:color="auto" w:fill="auto"/>
            <w:noWrap/>
            <w:vAlign w:val="bottom"/>
            <w:hideMark/>
          </w:tcPr>
          <w:p w14:paraId="647AB1EF"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promidžbe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informiranja</w:t>
            </w:r>
            <w:proofErr w:type="spellEnd"/>
          </w:p>
        </w:tc>
        <w:tc>
          <w:tcPr>
            <w:tcW w:w="505" w:type="pct"/>
            <w:tcBorders>
              <w:top w:val="nil"/>
              <w:left w:val="nil"/>
              <w:bottom w:val="nil"/>
              <w:right w:val="nil"/>
            </w:tcBorders>
            <w:shd w:val="clear" w:color="auto" w:fill="auto"/>
            <w:noWrap/>
            <w:vAlign w:val="bottom"/>
            <w:hideMark/>
          </w:tcPr>
          <w:p w14:paraId="5209169C"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41B5480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6298D07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100,00</w:t>
            </w:r>
          </w:p>
        </w:tc>
        <w:tc>
          <w:tcPr>
            <w:tcW w:w="336" w:type="pct"/>
            <w:tcBorders>
              <w:top w:val="nil"/>
              <w:left w:val="nil"/>
              <w:bottom w:val="nil"/>
              <w:right w:val="nil"/>
            </w:tcBorders>
            <w:shd w:val="clear" w:color="auto" w:fill="auto"/>
            <w:noWrap/>
            <w:vAlign w:val="bottom"/>
            <w:hideMark/>
          </w:tcPr>
          <w:p w14:paraId="1B834219" w14:textId="77777777" w:rsidR="00965DF4" w:rsidRPr="002F158A" w:rsidRDefault="00965DF4" w:rsidP="00232DDC">
            <w:pPr>
              <w:jc w:val="right"/>
              <w:rPr>
                <w:rFonts w:ascii="Arial" w:hAnsi="Arial" w:cs="Arial"/>
                <w:sz w:val="20"/>
                <w:szCs w:val="20"/>
                <w:lang w:val="en-US"/>
              </w:rPr>
            </w:pPr>
          </w:p>
        </w:tc>
      </w:tr>
      <w:tr w:rsidR="00965DF4" w:rsidRPr="002F158A" w14:paraId="329407F6" w14:textId="77777777" w:rsidTr="00232DDC">
        <w:trPr>
          <w:trHeight w:val="255"/>
        </w:trPr>
        <w:tc>
          <w:tcPr>
            <w:tcW w:w="82" w:type="pct"/>
            <w:tcBorders>
              <w:top w:val="nil"/>
              <w:left w:val="nil"/>
              <w:bottom w:val="nil"/>
              <w:right w:val="nil"/>
            </w:tcBorders>
            <w:shd w:val="clear" w:color="auto" w:fill="auto"/>
            <w:noWrap/>
            <w:vAlign w:val="bottom"/>
            <w:hideMark/>
          </w:tcPr>
          <w:p w14:paraId="24F24C08"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E5B93E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3238</w:t>
            </w:r>
          </w:p>
        </w:tc>
        <w:tc>
          <w:tcPr>
            <w:tcW w:w="2693" w:type="pct"/>
            <w:tcBorders>
              <w:top w:val="nil"/>
              <w:left w:val="nil"/>
              <w:bottom w:val="nil"/>
              <w:right w:val="nil"/>
            </w:tcBorders>
            <w:shd w:val="clear" w:color="auto" w:fill="auto"/>
            <w:noWrap/>
            <w:vAlign w:val="bottom"/>
            <w:hideMark/>
          </w:tcPr>
          <w:p w14:paraId="1A465D04"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Računalne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p>
        </w:tc>
        <w:tc>
          <w:tcPr>
            <w:tcW w:w="505" w:type="pct"/>
            <w:tcBorders>
              <w:top w:val="nil"/>
              <w:left w:val="nil"/>
              <w:bottom w:val="nil"/>
              <w:right w:val="nil"/>
            </w:tcBorders>
            <w:shd w:val="clear" w:color="auto" w:fill="auto"/>
            <w:noWrap/>
            <w:vAlign w:val="bottom"/>
            <w:hideMark/>
          </w:tcPr>
          <w:p w14:paraId="186B103D"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E5AA6F6"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56C40B0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1.827,29</w:t>
            </w:r>
          </w:p>
        </w:tc>
        <w:tc>
          <w:tcPr>
            <w:tcW w:w="336" w:type="pct"/>
            <w:tcBorders>
              <w:top w:val="nil"/>
              <w:left w:val="nil"/>
              <w:bottom w:val="nil"/>
              <w:right w:val="nil"/>
            </w:tcBorders>
            <w:shd w:val="clear" w:color="auto" w:fill="auto"/>
            <w:noWrap/>
            <w:vAlign w:val="bottom"/>
            <w:hideMark/>
          </w:tcPr>
          <w:p w14:paraId="39E8C9D7" w14:textId="77777777" w:rsidR="00965DF4" w:rsidRPr="002F158A" w:rsidRDefault="00965DF4" w:rsidP="00232DDC">
            <w:pPr>
              <w:jc w:val="right"/>
              <w:rPr>
                <w:rFonts w:ascii="Arial" w:hAnsi="Arial" w:cs="Arial"/>
                <w:sz w:val="20"/>
                <w:szCs w:val="20"/>
                <w:lang w:val="en-US"/>
              </w:rPr>
            </w:pPr>
          </w:p>
        </w:tc>
      </w:tr>
      <w:tr w:rsidR="00965DF4" w:rsidRPr="002F158A" w14:paraId="387E1DF6" w14:textId="77777777" w:rsidTr="00232DDC">
        <w:trPr>
          <w:trHeight w:val="255"/>
        </w:trPr>
        <w:tc>
          <w:tcPr>
            <w:tcW w:w="82" w:type="pct"/>
            <w:tcBorders>
              <w:top w:val="nil"/>
              <w:left w:val="nil"/>
              <w:bottom w:val="nil"/>
              <w:right w:val="nil"/>
            </w:tcBorders>
            <w:shd w:val="clear" w:color="auto" w:fill="auto"/>
            <w:noWrap/>
            <w:vAlign w:val="bottom"/>
            <w:hideMark/>
          </w:tcPr>
          <w:p w14:paraId="74022D7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129680C1"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3295</w:t>
            </w:r>
          </w:p>
        </w:tc>
        <w:tc>
          <w:tcPr>
            <w:tcW w:w="2693" w:type="pct"/>
            <w:tcBorders>
              <w:top w:val="nil"/>
              <w:left w:val="nil"/>
              <w:bottom w:val="nil"/>
              <w:right w:val="nil"/>
            </w:tcBorders>
            <w:shd w:val="clear" w:color="auto" w:fill="auto"/>
            <w:noWrap/>
            <w:vAlign w:val="bottom"/>
            <w:hideMark/>
          </w:tcPr>
          <w:p w14:paraId="32D615D9"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Pristojbe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naknade</w:t>
            </w:r>
            <w:proofErr w:type="spellEnd"/>
          </w:p>
        </w:tc>
        <w:tc>
          <w:tcPr>
            <w:tcW w:w="505" w:type="pct"/>
            <w:tcBorders>
              <w:top w:val="nil"/>
              <w:left w:val="nil"/>
              <w:bottom w:val="nil"/>
              <w:right w:val="nil"/>
            </w:tcBorders>
            <w:shd w:val="clear" w:color="auto" w:fill="auto"/>
            <w:noWrap/>
            <w:vAlign w:val="bottom"/>
            <w:hideMark/>
          </w:tcPr>
          <w:p w14:paraId="5A110657"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A2D0FA5"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DBE173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508C7C01" w14:textId="77777777" w:rsidR="00965DF4" w:rsidRPr="002F158A" w:rsidRDefault="00965DF4" w:rsidP="00232DDC">
            <w:pPr>
              <w:jc w:val="right"/>
              <w:rPr>
                <w:rFonts w:ascii="Arial" w:hAnsi="Arial" w:cs="Arial"/>
                <w:sz w:val="20"/>
                <w:szCs w:val="20"/>
                <w:lang w:val="en-US"/>
              </w:rPr>
            </w:pPr>
          </w:p>
        </w:tc>
      </w:tr>
      <w:tr w:rsidR="00965DF4" w:rsidRPr="002F158A" w14:paraId="719E36C8" w14:textId="77777777" w:rsidTr="00232DDC">
        <w:trPr>
          <w:trHeight w:val="255"/>
        </w:trPr>
        <w:tc>
          <w:tcPr>
            <w:tcW w:w="82" w:type="pct"/>
            <w:tcBorders>
              <w:top w:val="nil"/>
              <w:left w:val="nil"/>
              <w:bottom w:val="nil"/>
              <w:right w:val="nil"/>
            </w:tcBorders>
            <w:shd w:val="clear" w:color="auto" w:fill="auto"/>
            <w:noWrap/>
            <w:vAlign w:val="bottom"/>
            <w:hideMark/>
          </w:tcPr>
          <w:p w14:paraId="595039E9"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75CA8DC9"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w:t>
            </w:r>
          </w:p>
        </w:tc>
        <w:tc>
          <w:tcPr>
            <w:tcW w:w="2693" w:type="pct"/>
            <w:tcBorders>
              <w:top w:val="nil"/>
              <w:left w:val="nil"/>
              <w:bottom w:val="nil"/>
              <w:right w:val="nil"/>
            </w:tcBorders>
            <w:shd w:val="clear" w:color="auto" w:fill="auto"/>
            <w:noWrap/>
            <w:vAlign w:val="bottom"/>
            <w:hideMark/>
          </w:tcPr>
          <w:p w14:paraId="76AE58AB"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Financijski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rashodi</w:t>
            </w:r>
            <w:proofErr w:type="spellEnd"/>
          </w:p>
        </w:tc>
        <w:tc>
          <w:tcPr>
            <w:tcW w:w="505" w:type="pct"/>
            <w:tcBorders>
              <w:top w:val="nil"/>
              <w:left w:val="nil"/>
              <w:bottom w:val="nil"/>
              <w:right w:val="nil"/>
            </w:tcBorders>
            <w:shd w:val="clear" w:color="auto" w:fill="auto"/>
            <w:noWrap/>
            <w:vAlign w:val="bottom"/>
            <w:hideMark/>
          </w:tcPr>
          <w:p w14:paraId="198C93A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w:t>
            </w:r>
          </w:p>
        </w:tc>
        <w:tc>
          <w:tcPr>
            <w:tcW w:w="502" w:type="pct"/>
            <w:tcBorders>
              <w:top w:val="nil"/>
              <w:left w:val="nil"/>
              <w:bottom w:val="nil"/>
              <w:right w:val="nil"/>
            </w:tcBorders>
            <w:shd w:val="clear" w:color="auto" w:fill="auto"/>
            <w:noWrap/>
            <w:vAlign w:val="bottom"/>
            <w:hideMark/>
          </w:tcPr>
          <w:p w14:paraId="410A41EB"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398,00</w:t>
            </w:r>
          </w:p>
        </w:tc>
        <w:tc>
          <w:tcPr>
            <w:tcW w:w="411" w:type="pct"/>
            <w:tcBorders>
              <w:top w:val="nil"/>
              <w:left w:val="nil"/>
              <w:bottom w:val="nil"/>
              <w:right w:val="nil"/>
            </w:tcBorders>
            <w:shd w:val="clear" w:color="auto" w:fill="auto"/>
            <w:noWrap/>
            <w:vAlign w:val="bottom"/>
            <w:hideMark/>
          </w:tcPr>
          <w:p w14:paraId="418FA7B1"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183,23</w:t>
            </w:r>
          </w:p>
        </w:tc>
        <w:tc>
          <w:tcPr>
            <w:tcW w:w="336" w:type="pct"/>
            <w:tcBorders>
              <w:top w:val="nil"/>
              <w:left w:val="nil"/>
              <w:bottom w:val="nil"/>
              <w:right w:val="nil"/>
            </w:tcBorders>
            <w:shd w:val="clear" w:color="auto" w:fill="auto"/>
            <w:noWrap/>
            <w:vAlign w:val="bottom"/>
            <w:hideMark/>
          </w:tcPr>
          <w:p w14:paraId="3F210A8A"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46,04%</w:t>
            </w:r>
          </w:p>
        </w:tc>
      </w:tr>
      <w:tr w:rsidR="00965DF4" w:rsidRPr="002F158A" w14:paraId="322D5563" w14:textId="77777777" w:rsidTr="00232DDC">
        <w:trPr>
          <w:trHeight w:val="255"/>
        </w:trPr>
        <w:tc>
          <w:tcPr>
            <w:tcW w:w="82" w:type="pct"/>
            <w:tcBorders>
              <w:top w:val="nil"/>
              <w:left w:val="nil"/>
              <w:bottom w:val="nil"/>
              <w:right w:val="nil"/>
            </w:tcBorders>
            <w:shd w:val="clear" w:color="auto" w:fill="auto"/>
            <w:noWrap/>
            <w:vAlign w:val="bottom"/>
            <w:hideMark/>
          </w:tcPr>
          <w:p w14:paraId="5DA89103"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26D011C2"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3431</w:t>
            </w:r>
          </w:p>
        </w:tc>
        <w:tc>
          <w:tcPr>
            <w:tcW w:w="2693" w:type="pct"/>
            <w:tcBorders>
              <w:top w:val="nil"/>
              <w:left w:val="nil"/>
              <w:bottom w:val="nil"/>
              <w:right w:val="nil"/>
            </w:tcBorders>
            <w:shd w:val="clear" w:color="auto" w:fill="auto"/>
            <w:noWrap/>
            <w:vAlign w:val="bottom"/>
            <w:hideMark/>
          </w:tcPr>
          <w:p w14:paraId="17460803"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Bankarske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usluge</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platnog</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prometa</w:t>
            </w:r>
            <w:proofErr w:type="spellEnd"/>
          </w:p>
        </w:tc>
        <w:tc>
          <w:tcPr>
            <w:tcW w:w="505" w:type="pct"/>
            <w:tcBorders>
              <w:top w:val="nil"/>
              <w:left w:val="nil"/>
              <w:bottom w:val="nil"/>
              <w:right w:val="nil"/>
            </w:tcBorders>
            <w:shd w:val="clear" w:color="auto" w:fill="auto"/>
            <w:noWrap/>
            <w:vAlign w:val="bottom"/>
            <w:hideMark/>
          </w:tcPr>
          <w:p w14:paraId="74AE07F8"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5374ADB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3E39A37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183,23</w:t>
            </w:r>
          </w:p>
        </w:tc>
        <w:tc>
          <w:tcPr>
            <w:tcW w:w="336" w:type="pct"/>
            <w:tcBorders>
              <w:top w:val="nil"/>
              <w:left w:val="nil"/>
              <w:bottom w:val="nil"/>
              <w:right w:val="nil"/>
            </w:tcBorders>
            <w:shd w:val="clear" w:color="auto" w:fill="auto"/>
            <w:noWrap/>
            <w:vAlign w:val="bottom"/>
            <w:hideMark/>
          </w:tcPr>
          <w:p w14:paraId="4441FA55" w14:textId="77777777" w:rsidR="00965DF4" w:rsidRPr="002F158A" w:rsidRDefault="00965DF4" w:rsidP="00232DDC">
            <w:pPr>
              <w:jc w:val="right"/>
              <w:rPr>
                <w:rFonts w:ascii="Arial" w:hAnsi="Arial" w:cs="Arial"/>
                <w:sz w:val="20"/>
                <w:szCs w:val="20"/>
                <w:lang w:val="en-US"/>
              </w:rPr>
            </w:pPr>
          </w:p>
        </w:tc>
      </w:tr>
      <w:tr w:rsidR="00965DF4" w:rsidRPr="002F158A" w14:paraId="6F4D4873" w14:textId="77777777" w:rsidTr="00232DDC">
        <w:trPr>
          <w:trHeight w:val="255"/>
        </w:trPr>
        <w:tc>
          <w:tcPr>
            <w:tcW w:w="82" w:type="pct"/>
            <w:tcBorders>
              <w:top w:val="nil"/>
              <w:left w:val="nil"/>
              <w:bottom w:val="nil"/>
              <w:right w:val="nil"/>
            </w:tcBorders>
            <w:shd w:val="clear" w:color="auto" w:fill="auto"/>
            <w:noWrap/>
            <w:vAlign w:val="bottom"/>
            <w:hideMark/>
          </w:tcPr>
          <w:p w14:paraId="10318DE3"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581CE58D"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w:t>
            </w:r>
          </w:p>
        </w:tc>
        <w:tc>
          <w:tcPr>
            <w:tcW w:w="2693" w:type="pct"/>
            <w:tcBorders>
              <w:top w:val="nil"/>
              <w:left w:val="nil"/>
              <w:bottom w:val="nil"/>
              <w:right w:val="nil"/>
            </w:tcBorders>
            <w:shd w:val="clear" w:color="auto" w:fill="auto"/>
            <w:noWrap/>
            <w:vAlign w:val="bottom"/>
            <w:hideMark/>
          </w:tcPr>
          <w:p w14:paraId="679F32E1" w14:textId="77777777" w:rsidR="00965DF4" w:rsidRPr="00965DF4" w:rsidRDefault="00965DF4" w:rsidP="00232DDC">
            <w:pPr>
              <w:rPr>
                <w:rFonts w:ascii="Arial" w:hAnsi="Arial" w:cs="Arial"/>
                <w:sz w:val="20"/>
                <w:szCs w:val="20"/>
                <w:lang w:val="pl-PL"/>
              </w:rPr>
            </w:pPr>
            <w:r w:rsidRPr="00965DF4">
              <w:rPr>
                <w:rFonts w:ascii="Arial" w:hAnsi="Arial" w:cs="Arial"/>
                <w:sz w:val="20"/>
                <w:szCs w:val="20"/>
                <w:lang w:val="pl-PL"/>
              </w:rPr>
              <w:t>Rashodi za nabavu proizvedene dugotrajne imovine</w:t>
            </w:r>
          </w:p>
        </w:tc>
        <w:tc>
          <w:tcPr>
            <w:tcW w:w="505" w:type="pct"/>
            <w:tcBorders>
              <w:top w:val="nil"/>
              <w:left w:val="nil"/>
              <w:bottom w:val="nil"/>
              <w:right w:val="nil"/>
            </w:tcBorders>
            <w:shd w:val="clear" w:color="auto" w:fill="auto"/>
            <w:noWrap/>
            <w:vAlign w:val="bottom"/>
            <w:hideMark/>
          </w:tcPr>
          <w:p w14:paraId="616FC7B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1.211,00</w:t>
            </w:r>
          </w:p>
        </w:tc>
        <w:tc>
          <w:tcPr>
            <w:tcW w:w="502" w:type="pct"/>
            <w:tcBorders>
              <w:top w:val="nil"/>
              <w:left w:val="nil"/>
              <w:bottom w:val="nil"/>
              <w:right w:val="nil"/>
            </w:tcBorders>
            <w:shd w:val="clear" w:color="auto" w:fill="auto"/>
            <w:noWrap/>
            <w:vAlign w:val="bottom"/>
            <w:hideMark/>
          </w:tcPr>
          <w:p w14:paraId="184D997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1.711,00</w:t>
            </w:r>
          </w:p>
        </w:tc>
        <w:tc>
          <w:tcPr>
            <w:tcW w:w="411" w:type="pct"/>
            <w:tcBorders>
              <w:top w:val="nil"/>
              <w:left w:val="nil"/>
              <w:bottom w:val="nil"/>
              <w:right w:val="nil"/>
            </w:tcBorders>
            <w:shd w:val="clear" w:color="auto" w:fill="auto"/>
            <w:noWrap/>
            <w:vAlign w:val="bottom"/>
            <w:hideMark/>
          </w:tcPr>
          <w:p w14:paraId="74061A5D"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538,00</w:t>
            </w:r>
          </w:p>
        </w:tc>
        <w:tc>
          <w:tcPr>
            <w:tcW w:w="336" w:type="pct"/>
            <w:tcBorders>
              <w:top w:val="nil"/>
              <w:left w:val="nil"/>
              <w:bottom w:val="nil"/>
              <w:right w:val="nil"/>
            </w:tcBorders>
            <w:shd w:val="clear" w:color="auto" w:fill="auto"/>
            <w:noWrap/>
            <w:vAlign w:val="bottom"/>
            <w:hideMark/>
          </w:tcPr>
          <w:p w14:paraId="292E4657"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31,44%</w:t>
            </w:r>
          </w:p>
        </w:tc>
      </w:tr>
      <w:tr w:rsidR="00965DF4" w:rsidRPr="002F158A" w14:paraId="34CBA5DD" w14:textId="77777777" w:rsidTr="00232DDC">
        <w:trPr>
          <w:trHeight w:val="255"/>
        </w:trPr>
        <w:tc>
          <w:tcPr>
            <w:tcW w:w="82" w:type="pct"/>
            <w:tcBorders>
              <w:top w:val="nil"/>
              <w:left w:val="nil"/>
              <w:bottom w:val="nil"/>
              <w:right w:val="nil"/>
            </w:tcBorders>
            <w:shd w:val="clear" w:color="auto" w:fill="auto"/>
            <w:noWrap/>
            <w:vAlign w:val="bottom"/>
            <w:hideMark/>
          </w:tcPr>
          <w:p w14:paraId="02E1639C" w14:textId="77777777" w:rsidR="00965DF4" w:rsidRPr="002F158A" w:rsidRDefault="00965DF4" w:rsidP="00232DDC">
            <w:pPr>
              <w:jc w:val="right"/>
              <w:rPr>
                <w:rFonts w:ascii="Arial" w:hAnsi="Arial" w:cs="Arial"/>
                <w:sz w:val="20"/>
                <w:szCs w:val="20"/>
                <w:lang w:val="en-US"/>
              </w:rPr>
            </w:pPr>
          </w:p>
        </w:tc>
        <w:tc>
          <w:tcPr>
            <w:tcW w:w="472" w:type="pct"/>
            <w:tcBorders>
              <w:top w:val="nil"/>
              <w:left w:val="nil"/>
              <w:bottom w:val="nil"/>
              <w:right w:val="nil"/>
            </w:tcBorders>
            <w:shd w:val="clear" w:color="auto" w:fill="auto"/>
            <w:noWrap/>
            <w:vAlign w:val="bottom"/>
            <w:hideMark/>
          </w:tcPr>
          <w:p w14:paraId="1BB706A8"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4221</w:t>
            </w:r>
          </w:p>
        </w:tc>
        <w:tc>
          <w:tcPr>
            <w:tcW w:w="2693" w:type="pct"/>
            <w:tcBorders>
              <w:top w:val="nil"/>
              <w:left w:val="nil"/>
              <w:bottom w:val="nil"/>
              <w:right w:val="nil"/>
            </w:tcBorders>
            <w:shd w:val="clear" w:color="auto" w:fill="auto"/>
            <w:noWrap/>
            <w:vAlign w:val="bottom"/>
            <w:hideMark/>
          </w:tcPr>
          <w:p w14:paraId="57870A3D"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Uredska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i</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namještaj</w:t>
            </w:r>
            <w:proofErr w:type="spellEnd"/>
          </w:p>
        </w:tc>
        <w:tc>
          <w:tcPr>
            <w:tcW w:w="505" w:type="pct"/>
            <w:tcBorders>
              <w:top w:val="nil"/>
              <w:left w:val="nil"/>
              <w:bottom w:val="nil"/>
              <w:right w:val="nil"/>
            </w:tcBorders>
            <w:shd w:val="clear" w:color="auto" w:fill="auto"/>
            <w:noWrap/>
            <w:vAlign w:val="bottom"/>
            <w:hideMark/>
          </w:tcPr>
          <w:p w14:paraId="72A0A145"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757CF7A"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1EBF3518"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538,00</w:t>
            </w:r>
          </w:p>
        </w:tc>
        <w:tc>
          <w:tcPr>
            <w:tcW w:w="336" w:type="pct"/>
            <w:tcBorders>
              <w:top w:val="nil"/>
              <w:left w:val="nil"/>
              <w:bottom w:val="nil"/>
              <w:right w:val="nil"/>
            </w:tcBorders>
            <w:shd w:val="clear" w:color="auto" w:fill="auto"/>
            <w:noWrap/>
            <w:vAlign w:val="bottom"/>
            <w:hideMark/>
          </w:tcPr>
          <w:p w14:paraId="28648EEB" w14:textId="77777777" w:rsidR="00965DF4" w:rsidRPr="002F158A" w:rsidRDefault="00965DF4" w:rsidP="00232DDC">
            <w:pPr>
              <w:jc w:val="right"/>
              <w:rPr>
                <w:rFonts w:ascii="Arial" w:hAnsi="Arial" w:cs="Arial"/>
                <w:sz w:val="20"/>
                <w:szCs w:val="20"/>
                <w:lang w:val="en-US"/>
              </w:rPr>
            </w:pPr>
          </w:p>
        </w:tc>
      </w:tr>
      <w:tr w:rsidR="00965DF4" w:rsidRPr="002F158A" w14:paraId="6C725506" w14:textId="77777777" w:rsidTr="00232DDC">
        <w:trPr>
          <w:trHeight w:val="255"/>
        </w:trPr>
        <w:tc>
          <w:tcPr>
            <w:tcW w:w="82" w:type="pct"/>
            <w:tcBorders>
              <w:top w:val="nil"/>
              <w:left w:val="nil"/>
              <w:bottom w:val="nil"/>
              <w:right w:val="nil"/>
            </w:tcBorders>
            <w:shd w:val="clear" w:color="auto" w:fill="auto"/>
            <w:noWrap/>
            <w:vAlign w:val="bottom"/>
            <w:hideMark/>
          </w:tcPr>
          <w:p w14:paraId="03A6D69F" w14:textId="77777777" w:rsidR="00965DF4" w:rsidRPr="002F158A" w:rsidRDefault="00965DF4" w:rsidP="00232DDC">
            <w:pPr>
              <w:jc w:val="right"/>
              <w:rPr>
                <w:sz w:val="20"/>
                <w:szCs w:val="20"/>
                <w:lang w:val="en-US"/>
              </w:rPr>
            </w:pPr>
          </w:p>
        </w:tc>
        <w:tc>
          <w:tcPr>
            <w:tcW w:w="472" w:type="pct"/>
            <w:tcBorders>
              <w:top w:val="nil"/>
              <w:left w:val="nil"/>
              <w:bottom w:val="nil"/>
              <w:right w:val="nil"/>
            </w:tcBorders>
            <w:shd w:val="clear" w:color="auto" w:fill="auto"/>
            <w:noWrap/>
            <w:vAlign w:val="bottom"/>
            <w:hideMark/>
          </w:tcPr>
          <w:p w14:paraId="3284423E" w14:textId="77777777" w:rsidR="00965DF4" w:rsidRPr="002F158A" w:rsidRDefault="00965DF4" w:rsidP="00232DDC">
            <w:pPr>
              <w:rPr>
                <w:rFonts w:ascii="Arial" w:hAnsi="Arial" w:cs="Arial"/>
                <w:sz w:val="20"/>
                <w:szCs w:val="20"/>
                <w:lang w:val="en-US"/>
              </w:rPr>
            </w:pPr>
            <w:r w:rsidRPr="002F158A">
              <w:rPr>
                <w:rFonts w:ascii="Arial" w:hAnsi="Arial" w:cs="Arial"/>
                <w:sz w:val="20"/>
                <w:szCs w:val="20"/>
                <w:lang w:val="en-US"/>
              </w:rPr>
              <w:t>4222</w:t>
            </w:r>
          </w:p>
        </w:tc>
        <w:tc>
          <w:tcPr>
            <w:tcW w:w="2693" w:type="pct"/>
            <w:tcBorders>
              <w:top w:val="nil"/>
              <w:left w:val="nil"/>
              <w:bottom w:val="nil"/>
              <w:right w:val="nil"/>
            </w:tcBorders>
            <w:shd w:val="clear" w:color="auto" w:fill="auto"/>
            <w:noWrap/>
            <w:vAlign w:val="bottom"/>
            <w:hideMark/>
          </w:tcPr>
          <w:p w14:paraId="16EE0C02" w14:textId="77777777" w:rsidR="00965DF4" w:rsidRPr="002F158A" w:rsidRDefault="00965DF4" w:rsidP="00232DDC">
            <w:pPr>
              <w:rPr>
                <w:rFonts w:ascii="Arial" w:hAnsi="Arial" w:cs="Arial"/>
                <w:sz w:val="20"/>
                <w:szCs w:val="20"/>
                <w:lang w:val="en-US"/>
              </w:rPr>
            </w:pPr>
            <w:proofErr w:type="spellStart"/>
            <w:r w:rsidRPr="002F158A">
              <w:rPr>
                <w:rFonts w:ascii="Arial" w:hAnsi="Arial" w:cs="Arial"/>
                <w:sz w:val="20"/>
                <w:szCs w:val="20"/>
                <w:lang w:val="en-US"/>
              </w:rPr>
              <w:t>Komunikacijska</w:t>
            </w:r>
            <w:proofErr w:type="spellEnd"/>
            <w:r w:rsidRPr="002F158A">
              <w:rPr>
                <w:rFonts w:ascii="Arial" w:hAnsi="Arial" w:cs="Arial"/>
                <w:sz w:val="20"/>
                <w:szCs w:val="20"/>
                <w:lang w:val="en-US"/>
              </w:rPr>
              <w:t xml:space="preserve"> </w:t>
            </w:r>
            <w:proofErr w:type="spellStart"/>
            <w:r w:rsidRPr="002F158A">
              <w:rPr>
                <w:rFonts w:ascii="Arial" w:hAnsi="Arial" w:cs="Arial"/>
                <w:sz w:val="20"/>
                <w:szCs w:val="20"/>
                <w:lang w:val="en-US"/>
              </w:rPr>
              <w:t>oprema</w:t>
            </w:r>
            <w:proofErr w:type="spellEnd"/>
          </w:p>
        </w:tc>
        <w:tc>
          <w:tcPr>
            <w:tcW w:w="505" w:type="pct"/>
            <w:tcBorders>
              <w:top w:val="nil"/>
              <w:left w:val="nil"/>
              <w:bottom w:val="nil"/>
              <w:right w:val="nil"/>
            </w:tcBorders>
            <w:shd w:val="clear" w:color="auto" w:fill="auto"/>
            <w:noWrap/>
            <w:vAlign w:val="bottom"/>
            <w:hideMark/>
          </w:tcPr>
          <w:p w14:paraId="454F6724" w14:textId="77777777" w:rsidR="00965DF4" w:rsidRPr="002F158A" w:rsidRDefault="00965DF4" w:rsidP="00232DDC">
            <w:pPr>
              <w:rPr>
                <w:rFonts w:ascii="Arial" w:hAnsi="Arial" w:cs="Arial"/>
                <w:sz w:val="20"/>
                <w:szCs w:val="20"/>
                <w:lang w:val="en-US"/>
              </w:rPr>
            </w:pPr>
          </w:p>
        </w:tc>
        <w:tc>
          <w:tcPr>
            <w:tcW w:w="502" w:type="pct"/>
            <w:tcBorders>
              <w:top w:val="nil"/>
              <w:left w:val="nil"/>
              <w:bottom w:val="nil"/>
              <w:right w:val="nil"/>
            </w:tcBorders>
            <w:shd w:val="clear" w:color="auto" w:fill="auto"/>
            <w:noWrap/>
            <w:vAlign w:val="bottom"/>
            <w:hideMark/>
          </w:tcPr>
          <w:p w14:paraId="1234B5AF" w14:textId="77777777" w:rsidR="00965DF4" w:rsidRPr="002F158A" w:rsidRDefault="00965DF4" w:rsidP="00232DDC">
            <w:pPr>
              <w:jc w:val="right"/>
              <w:rPr>
                <w:sz w:val="20"/>
                <w:szCs w:val="20"/>
                <w:lang w:val="en-US"/>
              </w:rPr>
            </w:pPr>
          </w:p>
        </w:tc>
        <w:tc>
          <w:tcPr>
            <w:tcW w:w="411" w:type="pct"/>
            <w:tcBorders>
              <w:top w:val="nil"/>
              <w:left w:val="nil"/>
              <w:bottom w:val="nil"/>
              <w:right w:val="nil"/>
            </w:tcBorders>
            <w:shd w:val="clear" w:color="auto" w:fill="auto"/>
            <w:noWrap/>
            <w:vAlign w:val="bottom"/>
            <w:hideMark/>
          </w:tcPr>
          <w:p w14:paraId="0B2AB9BE" w14:textId="77777777" w:rsidR="00965DF4" w:rsidRPr="002F158A" w:rsidRDefault="00965DF4" w:rsidP="00232DDC">
            <w:pPr>
              <w:jc w:val="right"/>
              <w:rPr>
                <w:rFonts w:ascii="Arial" w:hAnsi="Arial" w:cs="Arial"/>
                <w:sz w:val="20"/>
                <w:szCs w:val="20"/>
                <w:lang w:val="en-US"/>
              </w:rPr>
            </w:pPr>
            <w:r w:rsidRPr="002F158A">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14:paraId="01246639" w14:textId="77777777" w:rsidR="00965DF4" w:rsidRPr="002F158A" w:rsidRDefault="00965DF4" w:rsidP="00232DDC">
            <w:pPr>
              <w:jc w:val="right"/>
              <w:rPr>
                <w:rFonts w:ascii="Arial" w:hAnsi="Arial" w:cs="Arial"/>
                <w:sz w:val="20"/>
                <w:szCs w:val="20"/>
                <w:lang w:val="en-US"/>
              </w:rPr>
            </w:pPr>
          </w:p>
        </w:tc>
      </w:tr>
    </w:tbl>
    <w:p w14:paraId="7934A97C" w14:textId="77777777" w:rsidR="00965DF4" w:rsidRDefault="00965DF4" w:rsidP="00965DF4">
      <w:pPr>
        <w:rPr>
          <w:rFonts w:ascii="Cambria" w:hAnsi="Cambria"/>
        </w:rPr>
      </w:pPr>
    </w:p>
    <w:p w14:paraId="7456EB69" w14:textId="77777777" w:rsidR="00965DF4" w:rsidRDefault="00965DF4" w:rsidP="00965DF4">
      <w:pPr>
        <w:rPr>
          <w:rFonts w:ascii="Cambria" w:hAnsi="Cambria" w:cs="Arial"/>
        </w:rPr>
      </w:pPr>
    </w:p>
    <w:p w14:paraId="4592149A" w14:textId="77777777" w:rsidR="00965DF4" w:rsidRDefault="00965DF4" w:rsidP="00965DF4">
      <w:pPr>
        <w:jc w:val="center"/>
        <w:rPr>
          <w:rFonts w:ascii="Cambria" w:hAnsi="Cambria" w:cs="Arial"/>
        </w:rPr>
      </w:pPr>
    </w:p>
    <w:p w14:paraId="102D42B9" w14:textId="77777777" w:rsidR="00965DF4" w:rsidRDefault="00965DF4" w:rsidP="00965DF4">
      <w:pPr>
        <w:jc w:val="center"/>
        <w:rPr>
          <w:rFonts w:ascii="Cambria" w:hAnsi="Cambria" w:cs="Arial"/>
        </w:rPr>
      </w:pPr>
    </w:p>
    <w:p w14:paraId="33656077" w14:textId="77777777" w:rsidR="00965DF4" w:rsidRPr="00256425" w:rsidRDefault="00965DF4" w:rsidP="00965DF4">
      <w:pPr>
        <w:jc w:val="center"/>
        <w:rPr>
          <w:rFonts w:ascii="Cambria" w:hAnsi="Cambria" w:cs="Arial"/>
        </w:rPr>
      </w:pPr>
      <w:r w:rsidRPr="00256425">
        <w:rPr>
          <w:rFonts w:ascii="Cambria" w:hAnsi="Cambria" w:cs="Arial"/>
        </w:rPr>
        <w:t>Članak 3.</w:t>
      </w:r>
    </w:p>
    <w:p w14:paraId="533283FB" w14:textId="77777777" w:rsidR="00965DF4" w:rsidRPr="00256425" w:rsidRDefault="00965DF4" w:rsidP="00965DF4">
      <w:pPr>
        <w:jc w:val="both"/>
        <w:rPr>
          <w:rFonts w:ascii="Cambria" w:hAnsi="Cambria" w:cs="Arial"/>
        </w:rPr>
      </w:pPr>
      <w:r w:rsidRPr="005E11A2">
        <w:rPr>
          <w:rFonts w:ascii="Cambria" w:hAnsi="Cambria" w:cs="Arial"/>
        </w:rPr>
        <w:t>Godišnji izvještaj o izvršenju Proračuna Općine Gračac za 202</w:t>
      </w:r>
      <w:r>
        <w:rPr>
          <w:rFonts w:ascii="Cambria" w:hAnsi="Cambria" w:cs="Arial"/>
        </w:rPr>
        <w:t>3</w:t>
      </w:r>
      <w:r w:rsidRPr="005E11A2">
        <w:rPr>
          <w:rFonts w:ascii="Cambria" w:hAnsi="Cambria" w:cs="Arial"/>
        </w:rPr>
        <w:t>. godinu stupa na snagu osmog dana nakon objave u „Službenom glasniku Općine Gračac“.</w:t>
      </w:r>
    </w:p>
    <w:p w14:paraId="53FE0A5A" w14:textId="77777777" w:rsidR="00965DF4" w:rsidRPr="00256425" w:rsidRDefault="00965DF4" w:rsidP="00965DF4">
      <w:pPr>
        <w:jc w:val="both"/>
        <w:rPr>
          <w:rFonts w:ascii="Cambria" w:hAnsi="Cambria" w:cs="Arial"/>
        </w:rPr>
      </w:pPr>
      <w:r w:rsidRPr="00D2130F">
        <w:rPr>
          <w:rFonts w:ascii="Cambria" w:hAnsi="Cambria" w:cs="Arial"/>
        </w:rPr>
        <w:t>Na sadržaj i rokove godišnjeg izvještaja o izvršenju proračuna primjenjuju se odredbe novog Zakona o proračunu (NN br.144/2021) koji je na snazi od 01. siječnja 2022. godine te odredbe Pravilnika o polugodišnjem i godišnjem izvještaju o izvršenju proračuna (NN 25</w:t>
      </w:r>
      <w:r>
        <w:rPr>
          <w:rFonts w:ascii="Cambria" w:hAnsi="Cambria" w:cs="Arial"/>
        </w:rPr>
        <w:t>/2023).</w:t>
      </w:r>
    </w:p>
    <w:p w14:paraId="53DFF430"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Godišnji izvještaj o izvršenju Proračuna Općine Gračac za 202</w:t>
      </w:r>
      <w:r>
        <w:rPr>
          <w:rFonts w:ascii="Cambria" w:hAnsi="Cambria"/>
          <w:sz w:val="22"/>
          <w:szCs w:val="24"/>
        </w:rPr>
        <w:t>3</w:t>
      </w:r>
      <w:r w:rsidRPr="004649F5">
        <w:rPr>
          <w:rFonts w:ascii="Cambria" w:hAnsi="Cambria"/>
          <w:sz w:val="22"/>
          <w:szCs w:val="24"/>
        </w:rPr>
        <w:t xml:space="preserve">. godinu ujedno je i </w:t>
      </w:r>
      <w:r w:rsidRPr="004649F5">
        <w:rPr>
          <w:rFonts w:ascii="Cambria" w:hAnsi="Cambria"/>
          <w:b/>
          <w:bCs/>
          <w:sz w:val="22"/>
          <w:szCs w:val="24"/>
        </w:rPr>
        <w:t xml:space="preserve">konsolidirani godišnji izvještaj o izvršenju proračuna </w:t>
      </w:r>
      <w:r w:rsidRPr="004649F5">
        <w:rPr>
          <w:rFonts w:ascii="Cambria" w:hAnsi="Cambria"/>
          <w:sz w:val="22"/>
          <w:szCs w:val="24"/>
        </w:rPr>
        <w:t>u kojem su obuhvaćeni svi prihodi i rashodi proračunskih korisnika. Proračunski korisnici su:</w:t>
      </w:r>
    </w:p>
    <w:p w14:paraId="51A7B8F1"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 xml:space="preserve">1. </w:t>
      </w:r>
      <w:r>
        <w:rPr>
          <w:rFonts w:ascii="Cambria" w:hAnsi="Cambria"/>
          <w:sz w:val="22"/>
          <w:szCs w:val="24"/>
        </w:rPr>
        <w:t>V</w:t>
      </w:r>
      <w:r w:rsidRPr="004649F5">
        <w:rPr>
          <w:rFonts w:ascii="Cambria" w:hAnsi="Cambria"/>
          <w:sz w:val="22"/>
          <w:szCs w:val="24"/>
        </w:rPr>
        <w:t>atrogasna postrojba Gračac</w:t>
      </w:r>
    </w:p>
    <w:p w14:paraId="2A6ED7C9"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2. Dječji vrtić Baltazar</w:t>
      </w:r>
    </w:p>
    <w:p w14:paraId="7958F283"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3. Knjižnica i čitaonica Gračac</w:t>
      </w:r>
    </w:p>
    <w:p w14:paraId="645C8A24"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4. Mjesni odbor Srb</w:t>
      </w:r>
    </w:p>
    <w:p w14:paraId="4D2C7F56" w14:textId="77777777" w:rsidR="00965DF4" w:rsidRPr="004649F5" w:rsidRDefault="00965DF4" w:rsidP="00965DF4">
      <w:pPr>
        <w:pStyle w:val="T-98-2"/>
        <w:ind w:firstLine="0"/>
        <w:rPr>
          <w:rFonts w:ascii="Cambria" w:hAnsi="Cambria"/>
          <w:sz w:val="22"/>
          <w:szCs w:val="24"/>
        </w:rPr>
      </w:pPr>
      <w:r w:rsidRPr="004649F5">
        <w:rPr>
          <w:rFonts w:ascii="Cambria" w:hAnsi="Cambria"/>
          <w:sz w:val="22"/>
          <w:szCs w:val="24"/>
        </w:rPr>
        <w:t>5. Vijeće srpske nacionalne manjine</w:t>
      </w:r>
    </w:p>
    <w:p w14:paraId="3F1DF489" w14:textId="77777777" w:rsidR="00965DF4" w:rsidRDefault="00965DF4" w:rsidP="00965DF4">
      <w:pPr>
        <w:pStyle w:val="T-98-2"/>
        <w:ind w:firstLine="0"/>
        <w:rPr>
          <w:rFonts w:ascii="Cambria" w:hAnsi="Cambria"/>
          <w:sz w:val="22"/>
          <w:szCs w:val="24"/>
        </w:rPr>
      </w:pPr>
      <w:r w:rsidRPr="004649F5">
        <w:rPr>
          <w:rFonts w:ascii="Cambria" w:hAnsi="Cambria"/>
          <w:sz w:val="22"/>
          <w:szCs w:val="24"/>
        </w:rPr>
        <w:t>6. Razvojna agencija Općine Gračac</w:t>
      </w:r>
    </w:p>
    <w:p w14:paraId="7B3B13FE" w14:textId="77777777" w:rsidR="00965DF4" w:rsidRDefault="00965DF4" w:rsidP="00965DF4">
      <w:pPr>
        <w:pStyle w:val="T-98-2"/>
        <w:ind w:firstLine="0"/>
        <w:rPr>
          <w:rFonts w:ascii="Cambria" w:hAnsi="Cambria"/>
          <w:sz w:val="22"/>
          <w:szCs w:val="24"/>
        </w:rPr>
      </w:pPr>
    </w:p>
    <w:p w14:paraId="247AEA84" w14:textId="77777777" w:rsidR="00965DF4" w:rsidRDefault="00965DF4" w:rsidP="00965DF4">
      <w:pPr>
        <w:pStyle w:val="T-98-2"/>
        <w:ind w:firstLine="0"/>
        <w:rPr>
          <w:rFonts w:ascii="Cambria" w:hAnsi="Cambria"/>
          <w:sz w:val="22"/>
          <w:szCs w:val="24"/>
        </w:rPr>
      </w:pPr>
    </w:p>
    <w:p w14:paraId="1A838B85" w14:textId="77777777" w:rsidR="00965DF4" w:rsidRDefault="00965DF4" w:rsidP="00965DF4">
      <w:pPr>
        <w:pStyle w:val="T-98-2"/>
        <w:ind w:firstLine="0"/>
        <w:rPr>
          <w:rFonts w:ascii="Cambria" w:hAnsi="Cambria"/>
          <w:sz w:val="22"/>
          <w:szCs w:val="24"/>
        </w:rPr>
      </w:pPr>
    </w:p>
    <w:p w14:paraId="438C1E52" w14:textId="77777777" w:rsidR="00965DF4" w:rsidRDefault="00965DF4" w:rsidP="00965DF4">
      <w:pPr>
        <w:pStyle w:val="T-98-2"/>
        <w:ind w:firstLine="0"/>
        <w:rPr>
          <w:rFonts w:ascii="Cambria" w:hAnsi="Cambria"/>
          <w:sz w:val="22"/>
          <w:szCs w:val="24"/>
        </w:rPr>
      </w:pPr>
    </w:p>
    <w:p w14:paraId="717401AF" w14:textId="77777777" w:rsidR="00965DF4" w:rsidRDefault="00965DF4" w:rsidP="00965DF4">
      <w:pPr>
        <w:pStyle w:val="T-98-2"/>
        <w:ind w:firstLine="0"/>
        <w:rPr>
          <w:rFonts w:ascii="Cambria" w:hAnsi="Cambria"/>
          <w:sz w:val="22"/>
          <w:szCs w:val="24"/>
        </w:rPr>
      </w:pPr>
    </w:p>
    <w:p w14:paraId="0A7184DF" w14:textId="77777777" w:rsidR="00965DF4" w:rsidRDefault="00965DF4" w:rsidP="00965DF4">
      <w:pPr>
        <w:jc w:val="center"/>
        <w:rPr>
          <w:rFonts w:ascii="Cambria" w:hAnsi="Cambria" w:cs="Arial"/>
          <w:b/>
        </w:rPr>
      </w:pPr>
    </w:p>
    <w:p w14:paraId="400320E0" w14:textId="77777777" w:rsidR="00965DF4" w:rsidRPr="001F6DD4" w:rsidRDefault="00965DF4" w:rsidP="00965DF4">
      <w:pPr>
        <w:jc w:val="center"/>
        <w:rPr>
          <w:rFonts w:ascii="Cambria" w:hAnsi="Cambria" w:cs="Arial"/>
          <w:b/>
        </w:rPr>
      </w:pPr>
      <w:r w:rsidRPr="00C40B8E">
        <w:rPr>
          <w:rFonts w:ascii="Cambria" w:hAnsi="Cambria" w:cs="Arial"/>
          <w:b/>
        </w:rPr>
        <w:t>OBRAZLOŽENJE GODIŠNJEG IZVJEŠTAJA O IZVRŠENJU PRORAČUNA ZA 202</w:t>
      </w:r>
      <w:r>
        <w:rPr>
          <w:rFonts w:ascii="Cambria" w:hAnsi="Cambria" w:cs="Arial"/>
          <w:b/>
        </w:rPr>
        <w:t>3. GODINU</w:t>
      </w:r>
    </w:p>
    <w:p w14:paraId="5310FE40" w14:textId="77777777" w:rsidR="00965DF4" w:rsidRPr="00C40B8E" w:rsidRDefault="00965DF4" w:rsidP="00965DF4">
      <w:pPr>
        <w:jc w:val="both"/>
        <w:rPr>
          <w:rFonts w:ascii="Cambria" w:hAnsi="Cambria" w:cs="Arial"/>
          <w:b/>
        </w:rPr>
      </w:pPr>
      <w:r w:rsidRPr="00C40B8E">
        <w:rPr>
          <w:rFonts w:ascii="Cambria" w:hAnsi="Cambria" w:cs="Arial"/>
          <w:b/>
        </w:rPr>
        <w:t xml:space="preserve">1. OPĆI DIO PRORAČUNA </w:t>
      </w:r>
    </w:p>
    <w:p w14:paraId="4DF6C506" w14:textId="77777777" w:rsidR="00965DF4" w:rsidRPr="000F3A5D" w:rsidRDefault="00965DF4" w:rsidP="00965DF4">
      <w:pPr>
        <w:jc w:val="both"/>
        <w:rPr>
          <w:rFonts w:ascii="Cambria" w:hAnsi="Cambria" w:cs="Arial"/>
        </w:rPr>
      </w:pPr>
      <w:r w:rsidRPr="000F3A5D">
        <w:rPr>
          <w:rFonts w:ascii="Cambria" w:hAnsi="Cambria" w:cs="Arial"/>
        </w:rPr>
        <w:t xml:space="preserve">Iz sažetka općeg dijela vidljivo je da su u izvještajnom razdoblju ukupno ostvareni prihodi i primici iznosili </w:t>
      </w:r>
      <w:r>
        <w:rPr>
          <w:rFonts w:ascii="Cambria" w:hAnsi="Cambria" w:cs="Arial"/>
          <w:bCs/>
          <w:lang w:eastAsia="hr-HR"/>
        </w:rPr>
        <w:t>3.669.693,04</w:t>
      </w:r>
      <w:r w:rsidRPr="000F3A5D">
        <w:rPr>
          <w:rFonts w:ascii="Cambria" w:hAnsi="Cambria" w:cs="Arial"/>
        </w:rPr>
        <w:t xml:space="preserve"> </w:t>
      </w:r>
      <w:proofErr w:type="spellStart"/>
      <w:r>
        <w:rPr>
          <w:rFonts w:ascii="Cambria" w:hAnsi="Cambria" w:cs="Arial"/>
        </w:rPr>
        <w:t>eur</w:t>
      </w:r>
      <w:proofErr w:type="spellEnd"/>
      <w:r w:rsidRPr="000F3A5D">
        <w:rPr>
          <w:rFonts w:ascii="Cambria" w:hAnsi="Cambria" w:cs="Arial"/>
        </w:rPr>
        <w:t xml:space="preserve">, odnosno za </w:t>
      </w:r>
      <w:r>
        <w:rPr>
          <w:rFonts w:ascii="Cambria" w:hAnsi="Cambria" w:cs="Arial"/>
        </w:rPr>
        <w:t>11,72</w:t>
      </w:r>
      <w:r w:rsidRPr="000F3A5D">
        <w:rPr>
          <w:rFonts w:ascii="Cambria" w:hAnsi="Cambria" w:cs="Arial"/>
        </w:rPr>
        <w:t xml:space="preserve">% </w:t>
      </w:r>
      <w:r>
        <w:rPr>
          <w:rFonts w:ascii="Cambria" w:hAnsi="Cambria" w:cs="Arial"/>
        </w:rPr>
        <w:t>više</w:t>
      </w:r>
      <w:r w:rsidRPr="000F3A5D">
        <w:rPr>
          <w:rFonts w:ascii="Cambria" w:hAnsi="Cambria" w:cs="Arial"/>
        </w:rPr>
        <w:t xml:space="preserve"> nego u 202</w:t>
      </w:r>
      <w:r>
        <w:rPr>
          <w:rFonts w:ascii="Cambria" w:hAnsi="Cambria" w:cs="Arial"/>
        </w:rPr>
        <w:t>2</w:t>
      </w:r>
      <w:r w:rsidRPr="000F3A5D">
        <w:rPr>
          <w:rFonts w:ascii="Cambria" w:hAnsi="Cambria" w:cs="Arial"/>
        </w:rPr>
        <w:t>.g.</w:t>
      </w:r>
    </w:p>
    <w:p w14:paraId="0EF166FA" w14:textId="77777777" w:rsidR="00965DF4" w:rsidRPr="000F3A5D" w:rsidRDefault="00965DF4" w:rsidP="00965DF4">
      <w:pPr>
        <w:jc w:val="both"/>
        <w:rPr>
          <w:rFonts w:ascii="Cambria" w:hAnsi="Cambria" w:cs="Arial"/>
        </w:rPr>
      </w:pPr>
      <w:r w:rsidRPr="000F3A5D">
        <w:rPr>
          <w:rFonts w:ascii="Cambria" w:hAnsi="Cambria" w:cs="Arial"/>
        </w:rPr>
        <w:t xml:space="preserve">Ukupno ostvareni rashodi i izdaci iznosili su </w:t>
      </w:r>
      <w:r>
        <w:rPr>
          <w:rFonts w:ascii="Cambria" w:hAnsi="Cambria" w:cs="Arial"/>
        </w:rPr>
        <w:t xml:space="preserve">3.449.366,67 </w:t>
      </w:r>
      <w:proofErr w:type="spellStart"/>
      <w:r>
        <w:rPr>
          <w:rFonts w:ascii="Cambria" w:hAnsi="Cambria" w:cs="Arial"/>
        </w:rPr>
        <w:t>eur</w:t>
      </w:r>
      <w:proofErr w:type="spellEnd"/>
      <w:r>
        <w:rPr>
          <w:rFonts w:ascii="Cambria" w:hAnsi="Cambria" w:cs="Arial"/>
        </w:rPr>
        <w:t>, odnosno za 9,93</w:t>
      </w:r>
      <w:r w:rsidRPr="000F3A5D">
        <w:rPr>
          <w:rFonts w:ascii="Cambria" w:hAnsi="Cambria" w:cs="Arial"/>
        </w:rPr>
        <w:t xml:space="preserve">% </w:t>
      </w:r>
      <w:r>
        <w:rPr>
          <w:rFonts w:ascii="Cambria" w:hAnsi="Cambria" w:cs="Arial"/>
        </w:rPr>
        <w:t>više</w:t>
      </w:r>
      <w:r w:rsidRPr="000F3A5D">
        <w:rPr>
          <w:rFonts w:ascii="Cambria" w:hAnsi="Cambria" w:cs="Arial"/>
        </w:rPr>
        <w:t xml:space="preserve"> nego 202</w:t>
      </w:r>
      <w:r>
        <w:rPr>
          <w:rFonts w:ascii="Cambria" w:hAnsi="Cambria" w:cs="Arial"/>
        </w:rPr>
        <w:t>2</w:t>
      </w:r>
      <w:r w:rsidRPr="000F3A5D">
        <w:rPr>
          <w:rFonts w:ascii="Cambria" w:hAnsi="Cambria" w:cs="Arial"/>
        </w:rPr>
        <w:t>.g.</w:t>
      </w:r>
    </w:p>
    <w:p w14:paraId="5E083898" w14:textId="77777777" w:rsidR="00965DF4" w:rsidRPr="000F3A5D" w:rsidRDefault="00965DF4" w:rsidP="00965DF4">
      <w:pPr>
        <w:jc w:val="both"/>
        <w:rPr>
          <w:rFonts w:ascii="Cambria" w:hAnsi="Cambria" w:cs="Arial"/>
        </w:rPr>
      </w:pPr>
      <w:r w:rsidRPr="000F3A5D">
        <w:rPr>
          <w:rFonts w:ascii="Cambria" w:hAnsi="Cambria" w:cs="Arial"/>
        </w:rPr>
        <w:t xml:space="preserve">Iz navedenog proizlazi da je Općina Gračac u izvještajnom razdoblju svojim poslovanjem rezultirala viškom prihoda  u iznosu od </w:t>
      </w:r>
      <w:r>
        <w:rPr>
          <w:rFonts w:ascii="Cambria" w:hAnsi="Cambria" w:cs="Arial"/>
          <w:bCs/>
        </w:rPr>
        <w:t>220.326,37</w:t>
      </w:r>
      <w:r w:rsidRPr="000F3A5D">
        <w:rPr>
          <w:rFonts w:ascii="Cambria" w:hAnsi="Cambria" w:cs="Arial"/>
        </w:rPr>
        <w:t xml:space="preserve">  </w:t>
      </w:r>
      <w:r>
        <w:rPr>
          <w:rFonts w:ascii="Cambria" w:hAnsi="Cambria" w:cs="Arial"/>
        </w:rPr>
        <w:t>eura.</w:t>
      </w:r>
    </w:p>
    <w:p w14:paraId="7C700CC3" w14:textId="77777777" w:rsidR="00965DF4" w:rsidRPr="00127226" w:rsidRDefault="00965DF4" w:rsidP="00965DF4">
      <w:pPr>
        <w:jc w:val="both"/>
        <w:rPr>
          <w:rFonts w:ascii="Cambria" w:hAnsi="Cambria"/>
        </w:rPr>
      </w:pPr>
      <w:r w:rsidRPr="00D2130F">
        <w:rPr>
          <w:rFonts w:ascii="Cambria" w:hAnsi="Cambria" w:cs="Arial"/>
        </w:rPr>
        <w:lastRenderedPageBreak/>
        <w:t>Navedeni višak</w:t>
      </w:r>
      <w:r w:rsidRPr="00D2130F">
        <w:rPr>
          <w:rFonts w:ascii="Cambria" w:hAnsi="Cambria"/>
        </w:rPr>
        <w:t xml:space="preserve"> je proizašao najvećim dijelom iz pomoći i dijelom iz prihoda za posebne namjene. U tekućem planu planiran je višak prihoda općine </w:t>
      </w:r>
      <w:r>
        <w:rPr>
          <w:rFonts w:ascii="Cambria" w:hAnsi="Cambria"/>
        </w:rPr>
        <w:t>G</w:t>
      </w:r>
      <w:r w:rsidRPr="00D2130F">
        <w:rPr>
          <w:rFonts w:ascii="Cambria" w:hAnsi="Cambria"/>
        </w:rPr>
        <w:t xml:space="preserve">račac u iznosu od 795.000,00 </w:t>
      </w:r>
      <w:proofErr w:type="spellStart"/>
      <w:r>
        <w:rPr>
          <w:rFonts w:ascii="Cambria" w:hAnsi="Cambria"/>
        </w:rPr>
        <w:t>eur</w:t>
      </w:r>
      <w:proofErr w:type="spellEnd"/>
      <w:r w:rsidRPr="00D2130F">
        <w:rPr>
          <w:rFonts w:ascii="Cambria" w:hAnsi="Cambria"/>
        </w:rPr>
        <w:t xml:space="preserve"> , te manjak VP u iznosu od 5.082,00 </w:t>
      </w:r>
      <w:proofErr w:type="spellStart"/>
      <w:r>
        <w:rPr>
          <w:rFonts w:ascii="Cambria" w:hAnsi="Cambria"/>
        </w:rPr>
        <w:t>eur</w:t>
      </w:r>
      <w:proofErr w:type="spellEnd"/>
      <w:r>
        <w:rPr>
          <w:rFonts w:ascii="Cambria" w:hAnsi="Cambria"/>
        </w:rPr>
        <w:t xml:space="preserve"> </w:t>
      </w:r>
      <w:r w:rsidRPr="00D2130F">
        <w:rPr>
          <w:rFonts w:ascii="Cambria" w:hAnsi="Cambria"/>
        </w:rPr>
        <w:t>koji je planiran podmiriti iz vlastitih prihoda proračunskog korisnika.</w:t>
      </w:r>
    </w:p>
    <w:p w14:paraId="71A6841B" w14:textId="77777777" w:rsidR="00965DF4" w:rsidRDefault="00965DF4" w:rsidP="00965DF4">
      <w:pPr>
        <w:ind w:firstLine="708"/>
        <w:jc w:val="both"/>
        <w:rPr>
          <w:rFonts w:ascii="Cambria" w:hAnsi="Cambria"/>
        </w:rPr>
      </w:pPr>
      <w:r>
        <w:rPr>
          <w:rFonts w:ascii="Cambria" w:hAnsi="Cambria"/>
        </w:rPr>
        <w:t>U</w:t>
      </w:r>
      <w:r w:rsidRPr="0023008F">
        <w:rPr>
          <w:rFonts w:ascii="Cambria" w:hAnsi="Cambria"/>
        </w:rPr>
        <w:t>kupan višak na dan 31.12.202</w:t>
      </w:r>
      <w:r>
        <w:rPr>
          <w:rFonts w:ascii="Cambria" w:hAnsi="Cambria"/>
        </w:rPr>
        <w:t>3</w:t>
      </w:r>
      <w:r w:rsidRPr="0023008F">
        <w:rPr>
          <w:rFonts w:ascii="Cambria" w:hAnsi="Cambria"/>
        </w:rPr>
        <w:t xml:space="preserve">. iznosi </w:t>
      </w:r>
      <w:r>
        <w:rPr>
          <w:rFonts w:ascii="Cambria" w:hAnsi="Cambria"/>
          <w:b/>
          <w:bCs/>
        </w:rPr>
        <w:t>278.113,66</w:t>
      </w:r>
      <w:r w:rsidRPr="0023008F">
        <w:rPr>
          <w:rFonts w:ascii="Cambria" w:hAnsi="Cambria"/>
        </w:rPr>
        <w:t xml:space="preserve"> </w:t>
      </w:r>
      <w:proofErr w:type="spellStart"/>
      <w:r>
        <w:rPr>
          <w:rFonts w:ascii="Cambria" w:hAnsi="Cambria"/>
        </w:rPr>
        <w:t>eur</w:t>
      </w:r>
      <w:proofErr w:type="spellEnd"/>
      <w:r w:rsidRPr="0023008F">
        <w:rPr>
          <w:rFonts w:ascii="Cambria" w:hAnsi="Cambria"/>
        </w:rPr>
        <w:t xml:space="preserve"> za raspolaganje u sljedećem razdoblju.</w:t>
      </w:r>
    </w:p>
    <w:p w14:paraId="1C26F5F9" w14:textId="77777777" w:rsidR="00965DF4" w:rsidRPr="00256425" w:rsidRDefault="00965DF4" w:rsidP="00965DF4">
      <w:pPr>
        <w:ind w:firstLine="708"/>
        <w:jc w:val="both"/>
        <w:rPr>
          <w:rFonts w:ascii="Cambria" w:hAnsi="Cambria"/>
        </w:rPr>
      </w:pPr>
      <w:r>
        <w:rPr>
          <w:rFonts w:ascii="Cambria" w:hAnsi="Cambria"/>
        </w:rPr>
        <w:t xml:space="preserve">Preneseni višak se uz pomoć programske podrške </w:t>
      </w:r>
      <w:proofErr w:type="spellStart"/>
      <w:r>
        <w:rPr>
          <w:rFonts w:ascii="Cambria" w:hAnsi="Cambria"/>
        </w:rPr>
        <w:t>Libusoft</w:t>
      </w:r>
      <w:proofErr w:type="spellEnd"/>
      <w:r>
        <w:rPr>
          <w:rFonts w:ascii="Cambria" w:hAnsi="Cambria"/>
        </w:rPr>
        <w:t xml:space="preserve"> Cicom, tijekom 2023.godine definirao i rasporedio kroz izmjene i dopune proračuna.</w:t>
      </w:r>
    </w:p>
    <w:p w14:paraId="1DB7162B" w14:textId="77777777" w:rsidR="00965DF4" w:rsidRPr="00256425" w:rsidRDefault="00965DF4" w:rsidP="00965DF4">
      <w:pPr>
        <w:ind w:firstLine="708"/>
        <w:jc w:val="both"/>
        <w:rPr>
          <w:rFonts w:ascii="Cambria" w:hAnsi="Cambria" w:cs="Arial"/>
        </w:rPr>
      </w:pPr>
    </w:p>
    <w:p w14:paraId="13DA38C1" w14:textId="77777777" w:rsidR="00965DF4" w:rsidRPr="00256425" w:rsidRDefault="00965DF4" w:rsidP="00965DF4">
      <w:pPr>
        <w:jc w:val="both"/>
        <w:rPr>
          <w:rFonts w:ascii="Cambria" w:hAnsi="Cambria" w:cs="Arial"/>
          <w:b/>
        </w:rPr>
      </w:pPr>
      <w:r w:rsidRPr="00256425">
        <w:rPr>
          <w:rFonts w:ascii="Cambria" w:hAnsi="Cambria" w:cs="Arial"/>
          <w:b/>
        </w:rPr>
        <w:t>2. POSEBNI DIO PRORAČUNA</w:t>
      </w:r>
    </w:p>
    <w:p w14:paraId="35C00261" w14:textId="77777777" w:rsidR="00965DF4" w:rsidRPr="00256425" w:rsidRDefault="00965DF4" w:rsidP="00965DF4">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14:paraId="22281AE8" w14:textId="77777777" w:rsidR="00965DF4" w:rsidRDefault="00965DF4" w:rsidP="00965DF4">
      <w:pPr>
        <w:jc w:val="both"/>
        <w:rPr>
          <w:rFonts w:ascii="Cambria" w:hAnsi="Cambria" w:cs="Arial"/>
        </w:rPr>
      </w:pPr>
      <w:r>
        <w:t>►</w:t>
      </w:r>
      <w:r w:rsidRPr="00256425">
        <w:rPr>
          <w:rFonts w:ascii="Cambria" w:hAnsi="Cambria" w:cs="Arial"/>
        </w:rPr>
        <w:t>Izv</w:t>
      </w:r>
      <w:r>
        <w:rPr>
          <w:rFonts w:ascii="Cambria" w:hAnsi="Cambria" w:cs="Arial"/>
        </w:rPr>
        <w:t>ršenje</w:t>
      </w:r>
      <w:r w:rsidRPr="00256425">
        <w:rPr>
          <w:rFonts w:ascii="Cambria" w:hAnsi="Cambria" w:cs="Arial"/>
        </w:rPr>
        <w:t xml:space="preserve">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14:paraId="779CFDAF" w14:textId="77777777" w:rsidR="00965DF4" w:rsidRPr="00256425" w:rsidRDefault="00965DF4" w:rsidP="00965DF4">
      <w:pPr>
        <w:jc w:val="both"/>
        <w:rPr>
          <w:rFonts w:ascii="Cambria" w:hAnsi="Cambria" w:cs="Arial"/>
        </w:rPr>
      </w:pPr>
      <w:r>
        <w:t>►</w:t>
      </w:r>
      <w:r>
        <w:rPr>
          <w:rFonts w:ascii="Cambria" w:hAnsi="Cambria" w:cs="Arial"/>
        </w:rPr>
        <w:t>Izvršenje</w:t>
      </w:r>
      <w:r w:rsidRPr="00256425">
        <w:rPr>
          <w:rFonts w:ascii="Cambria" w:hAnsi="Cambria" w:cs="Arial"/>
        </w:rPr>
        <w:t xml:space="preserve"> po programskoj klasifikaciji (rashodi i izdaci prikazani unutar razdjela i glava proračuna po programima, aktivnostima i računima računskog plana do propisane četvrte razine).</w:t>
      </w:r>
    </w:p>
    <w:p w14:paraId="5CBD26BF" w14:textId="77777777" w:rsidR="00965DF4" w:rsidRPr="00256425" w:rsidRDefault="00965DF4" w:rsidP="00965DF4">
      <w:pPr>
        <w:jc w:val="both"/>
        <w:rPr>
          <w:rFonts w:ascii="Cambria" w:hAnsi="Cambria" w:cs="Arial"/>
          <w:b/>
        </w:rPr>
      </w:pPr>
      <w:r w:rsidRPr="00256425">
        <w:rPr>
          <w:rFonts w:ascii="Cambria" w:hAnsi="Cambria" w:cs="Arial"/>
          <w:b/>
        </w:rPr>
        <w:t>3. IZVJEŠTAJ O ZADUŽIVANJU</w:t>
      </w:r>
    </w:p>
    <w:p w14:paraId="5F84571C" w14:textId="77777777" w:rsidR="00965DF4" w:rsidRPr="00256425" w:rsidRDefault="00965DF4" w:rsidP="00965DF4">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14:paraId="730EB253" w14:textId="77777777" w:rsidR="00965DF4" w:rsidRPr="00256425" w:rsidRDefault="00965DF4" w:rsidP="00965DF4">
      <w:pPr>
        <w:jc w:val="both"/>
        <w:rPr>
          <w:rFonts w:ascii="Cambria" w:hAnsi="Cambria" w:cs="Arial"/>
          <w:b/>
        </w:rPr>
      </w:pPr>
      <w:r w:rsidRPr="00256425">
        <w:rPr>
          <w:rFonts w:ascii="Cambria" w:hAnsi="Cambria" w:cs="Arial"/>
          <w:b/>
        </w:rPr>
        <w:t>4. IZVJEŠTAJ O KORIŠTENJU PRORAČUNSKE ZALIHE</w:t>
      </w:r>
    </w:p>
    <w:p w14:paraId="15DBFC3D" w14:textId="77777777" w:rsidR="00965DF4" w:rsidRDefault="00965DF4" w:rsidP="00965DF4">
      <w:pPr>
        <w:jc w:val="both"/>
        <w:rPr>
          <w:rFonts w:ascii="Cambria" w:hAnsi="Cambria" w:cs="Arial"/>
        </w:rPr>
      </w:pPr>
      <w:r>
        <w:rPr>
          <w:rFonts w:ascii="Cambria" w:hAnsi="Cambria" w:cs="Arial"/>
        </w:rPr>
        <w:t xml:space="preserve">Općina Gračac, tijekom trećeg </w:t>
      </w:r>
      <w:proofErr w:type="spellStart"/>
      <w:r>
        <w:rPr>
          <w:rFonts w:ascii="Cambria" w:hAnsi="Cambria" w:cs="Arial"/>
        </w:rPr>
        <w:t>tromjesječja</w:t>
      </w:r>
      <w:proofErr w:type="spellEnd"/>
      <w:r>
        <w:rPr>
          <w:rFonts w:ascii="Cambria" w:hAnsi="Cambria" w:cs="Arial"/>
        </w:rPr>
        <w:t xml:space="preserve"> 2023.g., koristila je proračunsku zalihu u iznosu od 2.875,00 </w:t>
      </w:r>
      <w:proofErr w:type="spellStart"/>
      <w:r>
        <w:rPr>
          <w:rFonts w:ascii="Cambria" w:hAnsi="Cambria" w:cs="Arial"/>
        </w:rPr>
        <w:t>eur</w:t>
      </w:r>
      <w:proofErr w:type="spellEnd"/>
      <w:r>
        <w:rPr>
          <w:rFonts w:ascii="Cambria" w:hAnsi="Cambria" w:cs="Arial"/>
        </w:rPr>
        <w:t xml:space="preserve"> u svrhu pokrića neplaniranih, izvanrednih troškova izrade elaborata procjene troškova </w:t>
      </w:r>
      <w:proofErr w:type="spellStart"/>
      <w:r>
        <w:rPr>
          <w:rFonts w:ascii="Cambria" w:hAnsi="Cambria" w:cs="Arial"/>
        </w:rPr>
        <w:t>snacije</w:t>
      </w:r>
      <w:proofErr w:type="spellEnd"/>
      <w:r>
        <w:rPr>
          <w:rFonts w:ascii="Cambria" w:hAnsi="Cambria" w:cs="Arial"/>
        </w:rPr>
        <w:t xml:space="preserve"> štete na javnoj infrastrukturi – nerazvrstanim cestama, uslijed prirodne nepogode – poplave. Budući su tijekom godine osigurana sredstva za namjenu za koju su sredstva proračunske zalihe </w:t>
      </w:r>
      <w:proofErr w:type="spellStart"/>
      <w:r w:rsidRPr="005E11A2">
        <w:rPr>
          <w:rFonts w:ascii="Cambria" w:hAnsi="Cambria" w:cs="Arial"/>
        </w:rPr>
        <w:t>dodijeljivana</w:t>
      </w:r>
      <w:proofErr w:type="spellEnd"/>
      <w:r>
        <w:rPr>
          <w:rFonts w:ascii="Cambria" w:hAnsi="Cambria" w:cs="Arial"/>
        </w:rPr>
        <w:t>, navedena rješenja</w:t>
      </w:r>
      <w:r w:rsidRPr="005E11A2">
        <w:rPr>
          <w:rFonts w:ascii="Cambria" w:hAnsi="Cambria" w:cs="Arial"/>
        </w:rPr>
        <w:t xml:space="preserve"> o odobravanju sredstava na teret proračunske zalihe </w:t>
      </w:r>
      <w:r>
        <w:rPr>
          <w:rFonts w:ascii="Cambria" w:hAnsi="Cambria" w:cs="Arial"/>
        </w:rPr>
        <w:t>su stavljena</w:t>
      </w:r>
      <w:r w:rsidRPr="005E11A2">
        <w:rPr>
          <w:rFonts w:ascii="Cambria" w:hAnsi="Cambria" w:cs="Arial"/>
        </w:rPr>
        <w:t xml:space="preserve"> izvan snage po sili zakona.</w:t>
      </w:r>
    </w:p>
    <w:p w14:paraId="33685ACC" w14:textId="77777777" w:rsidR="00965DF4" w:rsidRDefault="00965DF4" w:rsidP="00965DF4">
      <w:pPr>
        <w:jc w:val="both"/>
        <w:rPr>
          <w:rFonts w:ascii="Cambria" w:hAnsi="Cambria" w:cs="Arial"/>
        </w:rPr>
      </w:pPr>
    </w:p>
    <w:p w14:paraId="45700526" w14:textId="77777777" w:rsidR="00965DF4" w:rsidRPr="00256425" w:rsidRDefault="00965DF4" w:rsidP="00965DF4">
      <w:pPr>
        <w:jc w:val="both"/>
        <w:rPr>
          <w:rFonts w:ascii="Cambria" w:hAnsi="Cambria" w:cs="Arial"/>
          <w:b/>
        </w:rPr>
      </w:pPr>
      <w:r>
        <w:rPr>
          <w:rFonts w:ascii="Cambria" w:hAnsi="Cambria" w:cs="Arial"/>
        </w:rPr>
        <w:t xml:space="preserve"> </w:t>
      </w:r>
      <w:r w:rsidRPr="00256425">
        <w:rPr>
          <w:rFonts w:ascii="Cambria" w:hAnsi="Cambria" w:cs="Arial"/>
          <w:b/>
        </w:rPr>
        <w:t xml:space="preserve">5. IZVJEŠTAJ O DANIM JAMSTVIMA </w:t>
      </w:r>
    </w:p>
    <w:p w14:paraId="75824FC1" w14:textId="77777777" w:rsidR="00965DF4" w:rsidRDefault="00965DF4" w:rsidP="00965DF4">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14:paraId="233A8DDC" w14:textId="77777777" w:rsidR="00965DF4" w:rsidRDefault="00965DF4" w:rsidP="00965DF4">
      <w:pPr>
        <w:jc w:val="both"/>
        <w:rPr>
          <w:rFonts w:ascii="Cambria" w:hAnsi="Cambria" w:cs="Arial"/>
        </w:rPr>
      </w:pPr>
    </w:p>
    <w:p w14:paraId="1860F662" w14:textId="77777777" w:rsidR="00965DF4" w:rsidRDefault="00965DF4" w:rsidP="00965DF4">
      <w:pPr>
        <w:jc w:val="both"/>
        <w:rPr>
          <w:rFonts w:ascii="Cambria" w:hAnsi="Cambria" w:cs="Arial"/>
          <w:b/>
        </w:rPr>
      </w:pPr>
      <w:r w:rsidRPr="0007306D">
        <w:rPr>
          <w:rFonts w:ascii="Cambria" w:hAnsi="Cambria" w:cs="Arial"/>
          <w:b/>
        </w:rPr>
        <w:t>6. IZVJEŠTAJ O PRERASPODJELI</w:t>
      </w:r>
      <w:r>
        <w:rPr>
          <w:rFonts w:ascii="Cambria" w:hAnsi="Cambria" w:cs="Arial"/>
          <w:b/>
        </w:rPr>
        <w:t xml:space="preserve"> </w:t>
      </w:r>
      <w:r w:rsidRPr="0007306D">
        <w:rPr>
          <w:rFonts w:ascii="Cambria" w:hAnsi="Cambria" w:cs="Arial"/>
          <w:b/>
        </w:rPr>
        <w:t>PRORAČUNSKIH SREDSTAVA UNUTAR RAZDJELA</w:t>
      </w:r>
    </w:p>
    <w:p w14:paraId="5AD8CFB0" w14:textId="77777777" w:rsidR="00965DF4" w:rsidRPr="009E5194" w:rsidRDefault="00965DF4" w:rsidP="00965DF4">
      <w:pPr>
        <w:jc w:val="both"/>
        <w:rPr>
          <w:rFonts w:ascii="Cambria" w:hAnsi="Cambria" w:cs="Arial"/>
        </w:rPr>
      </w:pPr>
      <w:r>
        <w:rPr>
          <w:rFonts w:ascii="Cambria" w:hAnsi="Cambria" w:cs="Arial"/>
        </w:rPr>
        <w:t xml:space="preserve">Temeljem zahtjeva proračunskog korisnika Mjesni Odbor Srb u mjesecu prosincu odobrena je i izvršena preraspodjela proračunskih sredstava unutar razdjela za izvršenje rashoda  kako slijedi: </w:t>
      </w:r>
    </w:p>
    <w:p w14:paraId="4AA474B8" w14:textId="77777777" w:rsidR="00965DF4" w:rsidRPr="009E5194" w:rsidRDefault="00965DF4" w:rsidP="00965DF4">
      <w:pPr>
        <w:rPr>
          <w:rFonts w:ascii="Arial" w:hAnsi="Arial" w:cs="Arial"/>
          <w:color w:val="1F497D"/>
          <w:sz w:val="20"/>
          <w:szCs w:val="20"/>
        </w:rPr>
      </w:pPr>
    </w:p>
    <w:p w14:paraId="221E9242" w14:textId="77777777" w:rsidR="00965DF4" w:rsidRPr="009E5194" w:rsidRDefault="00965DF4" w:rsidP="00965DF4">
      <w:pPr>
        <w:rPr>
          <w:rFonts w:ascii="Arial" w:hAnsi="Arial" w:cs="Arial"/>
          <w:color w:val="1F497D"/>
          <w:sz w:val="20"/>
          <w:szCs w:val="20"/>
        </w:rPr>
      </w:pPr>
    </w:p>
    <w:p w14:paraId="09DDB889" w14:textId="77777777" w:rsidR="00965DF4" w:rsidRPr="009E5194" w:rsidRDefault="00965DF4" w:rsidP="00965DF4">
      <w:pPr>
        <w:rPr>
          <w:rFonts w:ascii="Arial" w:hAnsi="Arial" w:cs="Arial"/>
          <w:color w:val="1F497D"/>
          <w:sz w:val="20"/>
          <w:szCs w:val="20"/>
        </w:rPr>
      </w:pPr>
    </w:p>
    <w:tbl>
      <w:tblPr>
        <w:tblW w:w="5000" w:type="pct"/>
        <w:tblCellMar>
          <w:left w:w="0" w:type="dxa"/>
          <w:right w:w="0" w:type="dxa"/>
        </w:tblCellMar>
        <w:tblLook w:val="04A0" w:firstRow="1" w:lastRow="0" w:firstColumn="1" w:lastColumn="0" w:noHBand="0" w:noVBand="1"/>
      </w:tblPr>
      <w:tblGrid>
        <w:gridCol w:w="2522"/>
        <w:gridCol w:w="6711"/>
        <w:gridCol w:w="1553"/>
        <w:gridCol w:w="1882"/>
        <w:gridCol w:w="1924"/>
        <w:gridCol w:w="1546"/>
      </w:tblGrid>
      <w:tr w:rsidR="00965DF4" w:rsidRPr="00D22E89" w14:paraId="2ACD443D" w14:textId="77777777" w:rsidTr="00232DDC">
        <w:trPr>
          <w:trHeight w:val="1124"/>
        </w:trPr>
        <w:tc>
          <w:tcPr>
            <w:tcW w:w="781"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9FD08FC" w14:textId="77777777" w:rsidR="00965DF4" w:rsidRPr="00D22E89" w:rsidRDefault="00965DF4" w:rsidP="00232DDC">
            <w:pPr>
              <w:autoSpaceDN w:val="0"/>
              <w:jc w:val="center"/>
              <w:rPr>
                <w:rFonts w:ascii="Arial" w:hAnsi="Arial" w:cs="Arial"/>
                <w:color w:val="000000"/>
                <w:sz w:val="16"/>
                <w:szCs w:val="16"/>
                <w:lang w:eastAsia="hr-HR"/>
              </w:rPr>
            </w:pPr>
            <w:r w:rsidRPr="00D22E89">
              <w:rPr>
                <w:rFonts w:ascii="Arial" w:hAnsi="Arial" w:cs="Arial"/>
                <w:color w:val="000000"/>
                <w:sz w:val="16"/>
                <w:szCs w:val="16"/>
                <w:lang w:eastAsia="hr-HR"/>
              </w:rPr>
              <w:lastRenderedPageBreak/>
              <w:t> </w:t>
            </w:r>
          </w:p>
        </w:tc>
        <w:tc>
          <w:tcPr>
            <w:tcW w:w="2079"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B4E5B47"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VRSTA RASHODA I IZDATAKA</w:t>
            </w:r>
          </w:p>
        </w:tc>
        <w:tc>
          <w:tcPr>
            <w:tcW w:w="481"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28108152"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PLAN 2023.</w:t>
            </w:r>
          </w:p>
        </w:tc>
        <w:tc>
          <w:tcPr>
            <w:tcW w:w="583"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C3DE80E"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POVEĆANJE</w:t>
            </w:r>
          </w:p>
        </w:tc>
        <w:tc>
          <w:tcPr>
            <w:tcW w:w="596"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0DFC1C95"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SMANJENJE</w:t>
            </w:r>
          </w:p>
        </w:tc>
        <w:tc>
          <w:tcPr>
            <w:tcW w:w="47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BE13C26"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NOVI PLAN 2023.</w:t>
            </w:r>
          </w:p>
        </w:tc>
      </w:tr>
      <w:tr w:rsidR="00965DF4" w:rsidRPr="00D22E89" w14:paraId="484B4E2D" w14:textId="77777777" w:rsidTr="00232DDC">
        <w:trPr>
          <w:trHeight w:val="300"/>
        </w:trPr>
        <w:tc>
          <w:tcPr>
            <w:tcW w:w="781" w:type="pct"/>
            <w:vMerge w:val="restart"/>
            <w:tcBorders>
              <w:top w:val="nil"/>
              <w:left w:val="single" w:sz="8" w:space="0" w:color="000000"/>
              <w:right w:val="single" w:sz="8" w:space="0" w:color="000000"/>
            </w:tcBorders>
            <w:tcMar>
              <w:top w:w="0" w:type="dxa"/>
              <w:left w:w="108" w:type="dxa"/>
              <w:bottom w:w="0" w:type="dxa"/>
              <w:right w:w="108" w:type="dxa"/>
            </w:tcMar>
            <w:textDirection w:val="btLr"/>
            <w:vAlign w:val="center"/>
            <w:hideMark/>
          </w:tcPr>
          <w:p w14:paraId="1FBFA81C" w14:textId="77777777" w:rsidR="00965DF4" w:rsidRPr="00D22E89" w:rsidRDefault="00965DF4" w:rsidP="00232DDC">
            <w:pPr>
              <w:jc w:val="center"/>
              <w:rPr>
                <w:rFonts w:ascii="Arial" w:hAnsi="Arial" w:cs="Arial"/>
                <w:sz w:val="16"/>
                <w:szCs w:val="16"/>
              </w:rPr>
            </w:pPr>
            <w:r w:rsidRPr="00D22E89">
              <w:rPr>
                <w:rFonts w:ascii="Arial" w:hAnsi="Arial" w:cs="Arial"/>
                <w:color w:val="000000"/>
                <w:sz w:val="16"/>
                <w:szCs w:val="16"/>
                <w:lang w:eastAsia="hr-HR"/>
              </w:rPr>
              <w:t xml:space="preserve">Razdjel: 101 PREDSTAVNIČKA I IZVRŠNA TIJELA </w:t>
            </w:r>
          </w:p>
          <w:p w14:paraId="16A10CBF" w14:textId="77777777" w:rsidR="00965DF4" w:rsidRPr="00D22E89" w:rsidRDefault="00965DF4" w:rsidP="00232DDC">
            <w:pPr>
              <w:jc w:val="center"/>
              <w:rPr>
                <w:rFonts w:ascii="Arial" w:hAnsi="Arial" w:cs="Arial"/>
                <w:sz w:val="16"/>
                <w:szCs w:val="16"/>
              </w:rPr>
            </w:pPr>
            <w:r w:rsidRPr="00D22E89">
              <w:rPr>
                <w:rFonts w:ascii="Arial" w:hAnsi="Arial" w:cs="Arial"/>
                <w:color w:val="000000"/>
                <w:sz w:val="16"/>
                <w:szCs w:val="16"/>
                <w:lang w:eastAsia="hr-HR"/>
              </w:rPr>
              <w:t>Glava: 10101 PREDSTAVNIČKA I IZVRŠNA TIJELA</w:t>
            </w:r>
          </w:p>
          <w:p w14:paraId="3B72B54F" w14:textId="77777777" w:rsidR="00965DF4" w:rsidRPr="00D22E89" w:rsidRDefault="00965DF4" w:rsidP="00232DDC">
            <w:pPr>
              <w:rPr>
                <w:rFonts w:ascii="Arial" w:hAnsi="Arial" w:cs="Arial"/>
                <w:sz w:val="16"/>
                <w:szCs w:val="16"/>
              </w:rPr>
            </w:pPr>
          </w:p>
          <w:p w14:paraId="3AA25AD6" w14:textId="77777777" w:rsidR="00965DF4" w:rsidRPr="00D22E89" w:rsidRDefault="00965DF4" w:rsidP="00232DDC">
            <w:pPr>
              <w:autoSpaceDN w:val="0"/>
              <w:jc w:val="center"/>
              <w:rPr>
                <w:rFonts w:ascii="Arial" w:hAnsi="Arial" w:cs="Arial"/>
                <w:sz w:val="16"/>
                <w:szCs w:val="16"/>
              </w:rPr>
            </w:pPr>
            <w:r w:rsidRPr="00D22E89">
              <w:rPr>
                <w:rFonts w:ascii="Arial" w:hAnsi="Arial" w:cs="Arial"/>
                <w:color w:val="000000"/>
                <w:sz w:val="16"/>
                <w:szCs w:val="16"/>
                <w:lang w:eastAsia="hr-HR"/>
              </w:rPr>
              <w:t> </w:t>
            </w: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18393FF"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xml:space="preserve">Program: 1000 Redovne djelatnosti predstavničkog i izvršnog tijela </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FD13F5B"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97855DD"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882A90E"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79C7542"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r>
      <w:tr w:rsidR="00965DF4" w:rsidRPr="00D22E89" w14:paraId="7D8C4CC8" w14:textId="77777777" w:rsidTr="00232DDC">
        <w:trPr>
          <w:trHeight w:val="300"/>
        </w:trPr>
        <w:tc>
          <w:tcPr>
            <w:tcW w:w="781" w:type="pct"/>
            <w:vMerge/>
            <w:tcBorders>
              <w:left w:val="single" w:sz="8" w:space="0" w:color="000000"/>
              <w:right w:val="single" w:sz="8" w:space="0" w:color="000000"/>
            </w:tcBorders>
            <w:vAlign w:val="center"/>
            <w:hideMark/>
          </w:tcPr>
          <w:p w14:paraId="0C02EF17" w14:textId="77777777" w:rsidR="00965DF4" w:rsidRPr="00D22E89" w:rsidRDefault="00965DF4" w:rsidP="00232DDC">
            <w:pPr>
              <w:autoSpaceDN w:val="0"/>
              <w:jc w:val="center"/>
              <w:rPr>
                <w:rFonts w:ascii="Arial" w:hAnsi="Arial" w:cs="Arial"/>
                <w:sz w:val="16"/>
                <w:szCs w:val="16"/>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79AF78E"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xml:space="preserve">        Aktivnost: A100054 </w:t>
            </w:r>
            <w:proofErr w:type="spellStart"/>
            <w:r w:rsidRPr="00965DF4">
              <w:rPr>
                <w:rFonts w:ascii="Arial" w:hAnsi="Arial" w:cs="Arial"/>
                <w:color w:val="000000"/>
                <w:sz w:val="16"/>
                <w:szCs w:val="16"/>
                <w:lang w:eastAsia="hr-HR"/>
              </w:rPr>
              <w:t>Obavljenje</w:t>
            </w:r>
            <w:proofErr w:type="spellEnd"/>
            <w:r w:rsidRPr="00965DF4">
              <w:rPr>
                <w:rFonts w:ascii="Arial" w:hAnsi="Arial" w:cs="Arial"/>
                <w:color w:val="000000"/>
                <w:sz w:val="16"/>
                <w:szCs w:val="16"/>
                <w:lang w:eastAsia="hr-HR"/>
              </w:rPr>
              <w:t xml:space="preserve"> redovnih djelatnosti Mjesnog odbora Srb</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F17F740"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57524F9"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A182C50"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C68DA52" w14:textId="77777777" w:rsidR="00965DF4" w:rsidRPr="00D22E89"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w:t>
            </w:r>
          </w:p>
        </w:tc>
      </w:tr>
      <w:tr w:rsidR="00965DF4" w:rsidRPr="00D22E89" w14:paraId="75262DAF" w14:textId="77777777" w:rsidTr="00232DDC">
        <w:trPr>
          <w:trHeight w:val="300"/>
        </w:trPr>
        <w:tc>
          <w:tcPr>
            <w:tcW w:w="781" w:type="pct"/>
            <w:vMerge/>
            <w:tcBorders>
              <w:left w:val="single" w:sz="8" w:space="0" w:color="000000"/>
              <w:right w:val="single" w:sz="8" w:space="0" w:color="000000"/>
            </w:tcBorders>
            <w:vAlign w:val="center"/>
            <w:hideMark/>
          </w:tcPr>
          <w:p w14:paraId="0A6AA26D" w14:textId="77777777" w:rsidR="00965DF4" w:rsidRPr="00D22E89" w:rsidRDefault="00965DF4" w:rsidP="00232DDC">
            <w:pPr>
              <w:autoSpaceDN w:val="0"/>
              <w:jc w:val="center"/>
              <w:rPr>
                <w:rFonts w:ascii="Arial" w:hAnsi="Arial" w:cs="Arial"/>
                <w:sz w:val="16"/>
                <w:szCs w:val="16"/>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7E5D630" w14:textId="77777777" w:rsidR="00965DF4" w:rsidRPr="00D22E89" w:rsidRDefault="00965DF4" w:rsidP="00232DDC">
            <w:pPr>
              <w:autoSpaceDN w:val="0"/>
              <w:rPr>
                <w:rFonts w:ascii="Arial" w:hAnsi="Arial" w:cs="Arial"/>
                <w:b/>
                <w:bCs/>
                <w:color w:val="000000"/>
                <w:sz w:val="16"/>
                <w:szCs w:val="16"/>
                <w:lang w:eastAsia="hr-HR"/>
              </w:rPr>
            </w:pPr>
            <w:r w:rsidRPr="00965DF4">
              <w:rPr>
                <w:rFonts w:ascii="Arial" w:hAnsi="Arial" w:cs="Arial"/>
                <w:b/>
                <w:bCs/>
                <w:color w:val="000000"/>
                <w:sz w:val="16"/>
                <w:szCs w:val="16"/>
                <w:lang w:eastAsia="hr-HR"/>
              </w:rPr>
              <w:t xml:space="preserve">               </w:t>
            </w:r>
            <w:r w:rsidRPr="00D22E89">
              <w:rPr>
                <w:rFonts w:ascii="Arial" w:hAnsi="Arial" w:cs="Arial"/>
                <w:b/>
                <w:bCs/>
                <w:color w:val="000000"/>
                <w:sz w:val="16"/>
                <w:szCs w:val="16"/>
                <w:lang w:eastAsia="hr-HR"/>
              </w:rPr>
              <w:t>Konto : 3811 Tekuće donacije u novcu</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756B7D2"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300,00</w:t>
            </w: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4D6B89A"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0,00</w:t>
            </w: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C74A018"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15,00</w:t>
            </w: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12EA2BF"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285,00</w:t>
            </w:r>
          </w:p>
        </w:tc>
      </w:tr>
      <w:tr w:rsidR="00965DF4" w:rsidRPr="00D22E89" w14:paraId="0F4A48F4" w14:textId="77777777" w:rsidTr="00232DDC">
        <w:trPr>
          <w:trHeight w:val="300"/>
        </w:trPr>
        <w:tc>
          <w:tcPr>
            <w:tcW w:w="781" w:type="pct"/>
            <w:vMerge/>
            <w:tcBorders>
              <w:left w:val="single" w:sz="8" w:space="0" w:color="000000"/>
              <w:right w:val="single" w:sz="8" w:space="0" w:color="000000"/>
            </w:tcBorders>
            <w:vAlign w:val="center"/>
          </w:tcPr>
          <w:p w14:paraId="54B38A89" w14:textId="77777777" w:rsidR="00965DF4" w:rsidRPr="00D22E89" w:rsidRDefault="00965DF4" w:rsidP="00232DDC">
            <w:pPr>
              <w:autoSpaceDN w:val="0"/>
              <w:jc w:val="center"/>
              <w:rPr>
                <w:rFonts w:ascii="Arial" w:hAnsi="Arial" w:cs="Arial"/>
                <w:sz w:val="16"/>
                <w:szCs w:val="16"/>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6D687CF" w14:textId="77777777" w:rsidR="00965DF4" w:rsidRPr="00965DF4"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Program: 1000 Redovne djelatnosti predstavničkog i izvršnog tijela</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F24C219" w14:textId="77777777" w:rsidR="00965DF4" w:rsidRPr="00965DF4" w:rsidRDefault="00965DF4" w:rsidP="00232DDC">
            <w:pPr>
              <w:autoSpaceDN w:val="0"/>
              <w:jc w:val="right"/>
              <w:rPr>
                <w:rFonts w:ascii="Arial" w:hAnsi="Arial" w:cs="Arial"/>
                <w:color w:val="000000"/>
                <w:sz w:val="16"/>
                <w:szCs w:val="16"/>
                <w:lang w:eastAsia="hr-HR"/>
              </w:rPr>
            </w:pP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037383C" w14:textId="77777777" w:rsidR="00965DF4" w:rsidRPr="00965DF4" w:rsidRDefault="00965DF4" w:rsidP="00232DDC">
            <w:pPr>
              <w:autoSpaceDN w:val="0"/>
              <w:jc w:val="right"/>
              <w:rPr>
                <w:rFonts w:ascii="Arial" w:hAnsi="Arial" w:cs="Arial"/>
                <w:color w:val="000000"/>
                <w:sz w:val="16"/>
                <w:szCs w:val="16"/>
                <w:lang w:eastAsia="hr-HR"/>
              </w:rPr>
            </w:pP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1753914" w14:textId="77777777" w:rsidR="00965DF4" w:rsidRPr="00965DF4" w:rsidRDefault="00965DF4" w:rsidP="00232DDC">
            <w:pPr>
              <w:autoSpaceDN w:val="0"/>
              <w:jc w:val="right"/>
              <w:rPr>
                <w:rFonts w:ascii="Arial" w:hAnsi="Arial" w:cs="Arial"/>
                <w:color w:val="000000"/>
                <w:sz w:val="16"/>
                <w:szCs w:val="16"/>
                <w:lang w:eastAsia="hr-HR"/>
              </w:rPr>
            </w:pP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91B81AA" w14:textId="77777777" w:rsidR="00965DF4" w:rsidRPr="00D22E89" w:rsidRDefault="00965DF4" w:rsidP="00232DDC">
            <w:pPr>
              <w:autoSpaceDN w:val="0"/>
              <w:jc w:val="right"/>
              <w:rPr>
                <w:rFonts w:ascii="Arial" w:hAnsi="Arial" w:cs="Arial"/>
                <w:color w:val="000000"/>
                <w:sz w:val="16"/>
                <w:szCs w:val="16"/>
                <w:lang w:eastAsia="hr-HR"/>
              </w:rPr>
            </w:pPr>
          </w:p>
        </w:tc>
      </w:tr>
      <w:tr w:rsidR="00965DF4" w:rsidRPr="00D22E89" w14:paraId="1BDE6144" w14:textId="77777777" w:rsidTr="00232DDC">
        <w:trPr>
          <w:trHeight w:val="300"/>
        </w:trPr>
        <w:tc>
          <w:tcPr>
            <w:tcW w:w="781" w:type="pct"/>
            <w:vMerge/>
            <w:tcBorders>
              <w:left w:val="single" w:sz="8" w:space="0" w:color="000000"/>
              <w:right w:val="single" w:sz="8" w:space="0" w:color="000000"/>
            </w:tcBorders>
            <w:vAlign w:val="center"/>
          </w:tcPr>
          <w:p w14:paraId="2FDD6539" w14:textId="77777777" w:rsidR="00965DF4" w:rsidRPr="00D22E89" w:rsidRDefault="00965DF4" w:rsidP="00232DDC">
            <w:pPr>
              <w:autoSpaceDN w:val="0"/>
              <w:jc w:val="center"/>
              <w:rPr>
                <w:rFonts w:ascii="Arial" w:hAnsi="Arial" w:cs="Arial"/>
                <w:sz w:val="16"/>
                <w:szCs w:val="16"/>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B811878" w14:textId="77777777" w:rsidR="00965DF4" w:rsidRPr="00965DF4" w:rsidRDefault="00965DF4" w:rsidP="00232DDC">
            <w:pPr>
              <w:autoSpaceDN w:val="0"/>
              <w:rPr>
                <w:rFonts w:ascii="Arial" w:hAnsi="Arial" w:cs="Arial"/>
                <w:color w:val="000000"/>
                <w:sz w:val="16"/>
                <w:szCs w:val="16"/>
                <w:lang w:eastAsia="hr-HR"/>
              </w:rPr>
            </w:pPr>
            <w:r w:rsidRPr="00965DF4">
              <w:rPr>
                <w:rFonts w:ascii="Arial" w:hAnsi="Arial" w:cs="Arial"/>
                <w:color w:val="000000"/>
                <w:sz w:val="16"/>
                <w:szCs w:val="16"/>
                <w:lang w:eastAsia="hr-HR"/>
              </w:rPr>
              <w:t xml:space="preserve">        Aktivnost: A100054 </w:t>
            </w:r>
            <w:proofErr w:type="spellStart"/>
            <w:r w:rsidRPr="00965DF4">
              <w:rPr>
                <w:rFonts w:ascii="Arial" w:hAnsi="Arial" w:cs="Arial"/>
                <w:color w:val="000000"/>
                <w:sz w:val="16"/>
                <w:szCs w:val="16"/>
                <w:lang w:eastAsia="hr-HR"/>
              </w:rPr>
              <w:t>Obavljenje</w:t>
            </w:r>
            <w:proofErr w:type="spellEnd"/>
            <w:r w:rsidRPr="00965DF4">
              <w:rPr>
                <w:rFonts w:ascii="Arial" w:hAnsi="Arial" w:cs="Arial"/>
                <w:color w:val="000000"/>
                <w:sz w:val="16"/>
                <w:szCs w:val="16"/>
                <w:lang w:eastAsia="hr-HR"/>
              </w:rPr>
              <w:t xml:space="preserve"> redovnih djelatnosti Mjesnog odbora Srb</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294887E" w14:textId="77777777" w:rsidR="00965DF4" w:rsidRPr="00965DF4" w:rsidRDefault="00965DF4" w:rsidP="00232DDC">
            <w:pPr>
              <w:autoSpaceDN w:val="0"/>
              <w:jc w:val="right"/>
              <w:rPr>
                <w:rFonts w:ascii="Arial" w:hAnsi="Arial" w:cs="Arial"/>
                <w:color w:val="000000"/>
                <w:sz w:val="16"/>
                <w:szCs w:val="16"/>
                <w:lang w:eastAsia="hr-HR"/>
              </w:rPr>
            </w:pP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744F589" w14:textId="77777777" w:rsidR="00965DF4" w:rsidRPr="00965DF4" w:rsidRDefault="00965DF4" w:rsidP="00232DDC">
            <w:pPr>
              <w:autoSpaceDN w:val="0"/>
              <w:jc w:val="right"/>
              <w:rPr>
                <w:rFonts w:ascii="Arial" w:hAnsi="Arial" w:cs="Arial"/>
                <w:color w:val="000000"/>
                <w:sz w:val="16"/>
                <w:szCs w:val="16"/>
                <w:lang w:eastAsia="hr-HR"/>
              </w:rPr>
            </w:pP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B8C3F3F" w14:textId="77777777" w:rsidR="00965DF4" w:rsidRPr="00965DF4" w:rsidRDefault="00965DF4" w:rsidP="00232DDC">
            <w:pPr>
              <w:autoSpaceDN w:val="0"/>
              <w:jc w:val="right"/>
              <w:rPr>
                <w:rFonts w:ascii="Arial" w:hAnsi="Arial" w:cs="Arial"/>
                <w:color w:val="000000"/>
                <w:sz w:val="16"/>
                <w:szCs w:val="16"/>
                <w:lang w:eastAsia="hr-HR"/>
              </w:rPr>
            </w:pP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E632063" w14:textId="77777777" w:rsidR="00965DF4" w:rsidRPr="00D22E89" w:rsidRDefault="00965DF4" w:rsidP="00232DDC">
            <w:pPr>
              <w:autoSpaceDN w:val="0"/>
              <w:jc w:val="right"/>
              <w:rPr>
                <w:rFonts w:ascii="Arial" w:hAnsi="Arial" w:cs="Arial"/>
                <w:color w:val="000000"/>
                <w:sz w:val="16"/>
                <w:szCs w:val="16"/>
                <w:lang w:eastAsia="hr-HR"/>
              </w:rPr>
            </w:pPr>
          </w:p>
        </w:tc>
      </w:tr>
      <w:tr w:rsidR="00965DF4" w:rsidRPr="00D22E89" w14:paraId="7411AE62" w14:textId="77777777" w:rsidTr="00232DDC">
        <w:trPr>
          <w:trHeight w:val="300"/>
        </w:trPr>
        <w:tc>
          <w:tcPr>
            <w:tcW w:w="781" w:type="pct"/>
            <w:vMerge/>
            <w:tcBorders>
              <w:left w:val="single" w:sz="8" w:space="0" w:color="000000"/>
              <w:right w:val="single" w:sz="8" w:space="0" w:color="000000"/>
            </w:tcBorders>
            <w:vAlign w:val="center"/>
          </w:tcPr>
          <w:p w14:paraId="3D462560" w14:textId="77777777" w:rsidR="00965DF4" w:rsidRPr="00D22E89" w:rsidRDefault="00965DF4" w:rsidP="00232DDC">
            <w:pPr>
              <w:autoSpaceDN w:val="0"/>
              <w:jc w:val="center"/>
              <w:rPr>
                <w:rFonts w:ascii="Arial" w:hAnsi="Arial" w:cs="Arial"/>
                <w:sz w:val="16"/>
                <w:szCs w:val="16"/>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714AC24" w14:textId="77777777" w:rsidR="00965DF4" w:rsidRPr="00D22E89" w:rsidRDefault="00965DF4" w:rsidP="00232DDC">
            <w:pPr>
              <w:autoSpaceDN w:val="0"/>
              <w:rPr>
                <w:rFonts w:ascii="Arial" w:hAnsi="Arial" w:cs="Arial"/>
                <w:b/>
                <w:bCs/>
                <w:color w:val="000000"/>
                <w:sz w:val="16"/>
                <w:szCs w:val="16"/>
                <w:lang w:val="pl-PL" w:eastAsia="hr-HR"/>
              </w:rPr>
            </w:pPr>
            <w:r w:rsidRPr="00965DF4">
              <w:rPr>
                <w:rFonts w:ascii="Arial" w:hAnsi="Arial" w:cs="Arial"/>
                <w:b/>
                <w:bCs/>
                <w:color w:val="000000"/>
                <w:sz w:val="16"/>
                <w:szCs w:val="16"/>
                <w:lang w:eastAsia="hr-HR"/>
              </w:rPr>
              <w:t xml:space="preserve">                </w:t>
            </w:r>
            <w:r w:rsidRPr="00D22E89">
              <w:rPr>
                <w:rFonts w:ascii="Arial" w:hAnsi="Arial" w:cs="Arial"/>
                <w:b/>
                <w:bCs/>
                <w:color w:val="000000"/>
                <w:sz w:val="16"/>
                <w:szCs w:val="16"/>
                <w:lang w:val="pl-PL" w:eastAsia="hr-HR"/>
              </w:rPr>
              <w:t xml:space="preserve">Konto: 3431 Bankarske usluge i usluge platnog prometa </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F1CB9DD"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100</w:t>
            </w: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C135CDB"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15</w:t>
            </w: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DDE03EA" w14:textId="77777777" w:rsidR="00965DF4" w:rsidRPr="00D22E89" w:rsidRDefault="00965DF4" w:rsidP="00232DDC">
            <w:pPr>
              <w:autoSpaceDN w:val="0"/>
              <w:jc w:val="right"/>
              <w:rPr>
                <w:rFonts w:ascii="Arial" w:hAnsi="Arial" w:cs="Arial"/>
                <w:color w:val="000000"/>
                <w:sz w:val="16"/>
                <w:szCs w:val="16"/>
                <w:lang w:eastAsia="hr-HR"/>
              </w:rPr>
            </w:pP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949175A" w14:textId="77777777" w:rsidR="00965DF4" w:rsidRPr="00D22E89" w:rsidRDefault="00965DF4" w:rsidP="00232DDC">
            <w:pPr>
              <w:autoSpaceDN w:val="0"/>
              <w:jc w:val="right"/>
              <w:rPr>
                <w:rFonts w:ascii="Arial" w:hAnsi="Arial" w:cs="Arial"/>
                <w:color w:val="000000"/>
                <w:sz w:val="16"/>
                <w:szCs w:val="16"/>
                <w:lang w:eastAsia="hr-HR"/>
              </w:rPr>
            </w:pPr>
            <w:r w:rsidRPr="00D22E89">
              <w:rPr>
                <w:rFonts w:ascii="Arial" w:hAnsi="Arial" w:cs="Arial"/>
                <w:color w:val="000000"/>
                <w:sz w:val="16"/>
                <w:szCs w:val="16"/>
                <w:lang w:eastAsia="hr-HR"/>
              </w:rPr>
              <w:t>115,00</w:t>
            </w:r>
          </w:p>
        </w:tc>
      </w:tr>
      <w:tr w:rsidR="00965DF4" w:rsidRPr="00D22E89" w14:paraId="3A1AA5E0" w14:textId="77777777" w:rsidTr="00232DDC">
        <w:trPr>
          <w:trHeight w:val="300"/>
        </w:trPr>
        <w:tc>
          <w:tcPr>
            <w:tcW w:w="781" w:type="pct"/>
            <w:vMerge/>
            <w:tcBorders>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14:paraId="655BEBDF" w14:textId="77777777" w:rsidR="00965DF4" w:rsidRPr="00D22E89" w:rsidRDefault="00965DF4" w:rsidP="00232DDC">
            <w:pPr>
              <w:autoSpaceDN w:val="0"/>
              <w:jc w:val="center"/>
              <w:rPr>
                <w:rFonts w:ascii="Arial" w:hAnsi="Arial" w:cs="Arial"/>
                <w:color w:val="000000"/>
                <w:sz w:val="16"/>
                <w:szCs w:val="16"/>
                <w:lang w:eastAsia="hr-HR"/>
              </w:rPr>
            </w:pPr>
          </w:p>
        </w:tc>
        <w:tc>
          <w:tcPr>
            <w:tcW w:w="20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274B709" w14:textId="77777777" w:rsidR="00965DF4" w:rsidRPr="00D22E89" w:rsidRDefault="00965DF4" w:rsidP="00232DDC">
            <w:pPr>
              <w:autoSpaceDN w:val="0"/>
              <w:jc w:val="center"/>
              <w:rPr>
                <w:rFonts w:ascii="Arial" w:hAnsi="Arial" w:cs="Arial"/>
                <w:b/>
                <w:bCs/>
                <w:color w:val="000000"/>
                <w:sz w:val="16"/>
                <w:szCs w:val="16"/>
                <w:lang w:eastAsia="hr-HR"/>
              </w:rPr>
            </w:pPr>
            <w:r w:rsidRPr="00D22E89">
              <w:rPr>
                <w:rFonts w:ascii="Arial" w:hAnsi="Arial" w:cs="Arial"/>
                <w:b/>
                <w:bCs/>
                <w:color w:val="000000"/>
                <w:sz w:val="16"/>
                <w:szCs w:val="16"/>
                <w:lang w:eastAsia="hr-HR"/>
              </w:rPr>
              <w:t>UKUPNO</w:t>
            </w:r>
          </w:p>
        </w:tc>
        <w:tc>
          <w:tcPr>
            <w:tcW w:w="481"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29E92C3" w14:textId="77777777" w:rsidR="00965DF4" w:rsidRPr="00D22E89" w:rsidRDefault="00965DF4" w:rsidP="00232DDC">
            <w:pPr>
              <w:autoSpaceDN w:val="0"/>
              <w:jc w:val="right"/>
              <w:rPr>
                <w:rFonts w:ascii="Arial" w:hAnsi="Arial" w:cs="Arial"/>
                <w:b/>
                <w:bCs/>
                <w:color w:val="000000"/>
                <w:sz w:val="16"/>
                <w:szCs w:val="16"/>
                <w:lang w:eastAsia="hr-HR"/>
              </w:rPr>
            </w:pPr>
            <w:r w:rsidRPr="00D22E89">
              <w:rPr>
                <w:rFonts w:ascii="Arial" w:hAnsi="Arial" w:cs="Arial"/>
                <w:b/>
                <w:bCs/>
                <w:color w:val="000000"/>
                <w:sz w:val="16"/>
                <w:szCs w:val="16"/>
                <w:lang w:eastAsia="hr-HR"/>
              </w:rPr>
              <w:t>400,00</w:t>
            </w:r>
          </w:p>
        </w:tc>
        <w:tc>
          <w:tcPr>
            <w:tcW w:w="583"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871090C" w14:textId="77777777" w:rsidR="00965DF4" w:rsidRPr="00D22E89" w:rsidRDefault="00965DF4" w:rsidP="00232DDC">
            <w:pPr>
              <w:autoSpaceDN w:val="0"/>
              <w:jc w:val="right"/>
              <w:rPr>
                <w:rFonts w:ascii="Arial" w:hAnsi="Arial" w:cs="Arial"/>
                <w:b/>
                <w:bCs/>
                <w:color w:val="000000"/>
                <w:sz w:val="16"/>
                <w:szCs w:val="16"/>
                <w:lang w:eastAsia="hr-HR"/>
              </w:rPr>
            </w:pPr>
            <w:r w:rsidRPr="00D22E89">
              <w:rPr>
                <w:rFonts w:ascii="Arial" w:hAnsi="Arial" w:cs="Arial"/>
                <w:b/>
                <w:bCs/>
                <w:color w:val="000000"/>
                <w:sz w:val="16"/>
                <w:szCs w:val="16"/>
                <w:lang w:eastAsia="hr-HR"/>
              </w:rPr>
              <w:t>15,00</w:t>
            </w:r>
          </w:p>
        </w:tc>
        <w:tc>
          <w:tcPr>
            <w:tcW w:w="59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374F2C4" w14:textId="77777777" w:rsidR="00965DF4" w:rsidRPr="00D22E89" w:rsidRDefault="00965DF4" w:rsidP="00232DDC">
            <w:pPr>
              <w:autoSpaceDN w:val="0"/>
              <w:jc w:val="right"/>
              <w:rPr>
                <w:rFonts w:ascii="Arial" w:hAnsi="Arial" w:cs="Arial"/>
                <w:b/>
                <w:bCs/>
                <w:color w:val="000000"/>
                <w:sz w:val="16"/>
                <w:szCs w:val="16"/>
                <w:lang w:eastAsia="hr-HR"/>
              </w:rPr>
            </w:pPr>
            <w:r w:rsidRPr="00D22E89">
              <w:rPr>
                <w:rFonts w:ascii="Arial" w:hAnsi="Arial" w:cs="Arial"/>
                <w:b/>
                <w:bCs/>
                <w:color w:val="000000"/>
                <w:sz w:val="16"/>
                <w:szCs w:val="16"/>
                <w:lang w:eastAsia="hr-HR"/>
              </w:rPr>
              <w:t>15,00</w:t>
            </w:r>
          </w:p>
        </w:tc>
        <w:tc>
          <w:tcPr>
            <w:tcW w:w="4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8922824" w14:textId="77777777" w:rsidR="00965DF4" w:rsidRPr="00D22E89" w:rsidRDefault="00965DF4" w:rsidP="00232DDC">
            <w:pPr>
              <w:autoSpaceDN w:val="0"/>
              <w:jc w:val="right"/>
              <w:rPr>
                <w:rFonts w:ascii="Arial" w:hAnsi="Arial" w:cs="Arial"/>
                <w:b/>
                <w:bCs/>
                <w:color w:val="000000"/>
                <w:sz w:val="16"/>
                <w:szCs w:val="16"/>
                <w:lang w:eastAsia="hr-HR"/>
              </w:rPr>
            </w:pPr>
            <w:r w:rsidRPr="00D22E89">
              <w:rPr>
                <w:rFonts w:ascii="Arial" w:hAnsi="Arial" w:cs="Arial"/>
                <w:b/>
                <w:bCs/>
                <w:color w:val="000000"/>
                <w:sz w:val="16"/>
                <w:szCs w:val="16"/>
                <w:lang w:eastAsia="hr-HR"/>
              </w:rPr>
              <w:t>400,00</w:t>
            </w:r>
          </w:p>
        </w:tc>
      </w:tr>
    </w:tbl>
    <w:p w14:paraId="2B5A5014" w14:textId="77777777" w:rsidR="00965DF4" w:rsidRDefault="00965DF4" w:rsidP="00965DF4">
      <w:pPr>
        <w:jc w:val="both"/>
        <w:rPr>
          <w:rFonts w:ascii="Cambria" w:hAnsi="Cambria" w:cs="Arial"/>
        </w:rPr>
      </w:pPr>
    </w:p>
    <w:p w14:paraId="42BED09A" w14:textId="77777777" w:rsidR="00965DF4" w:rsidRDefault="00965DF4" w:rsidP="00965DF4">
      <w:pPr>
        <w:jc w:val="both"/>
        <w:rPr>
          <w:rFonts w:ascii="Cambria" w:hAnsi="Cambria" w:cs="Arial"/>
        </w:rPr>
      </w:pPr>
      <w:r>
        <w:rPr>
          <w:rFonts w:ascii="Cambria" w:hAnsi="Cambria" w:cs="Arial"/>
        </w:rPr>
        <w:t>Temeljem zahtjeva Vatrogasne zajednice Gračac odobrena je preraspodjela proračunskih sredstava unutar razdjela kako slijedi:</w:t>
      </w:r>
    </w:p>
    <w:p w14:paraId="2D558CC5" w14:textId="77777777" w:rsidR="00965DF4" w:rsidRDefault="00965DF4" w:rsidP="00965DF4">
      <w:pPr>
        <w:jc w:val="both"/>
        <w:rPr>
          <w:rFonts w:ascii="Cambria" w:hAnsi="Cambria" w:cs="Arial"/>
        </w:rPr>
      </w:pPr>
    </w:p>
    <w:tbl>
      <w:tblPr>
        <w:tblW w:w="5000" w:type="pct"/>
        <w:tblCellMar>
          <w:left w:w="0" w:type="dxa"/>
          <w:right w:w="0" w:type="dxa"/>
        </w:tblCellMar>
        <w:tblLook w:val="04A0" w:firstRow="1" w:lastRow="0" w:firstColumn="1" w:lastColumn="0" w:noHBand="0" w:noVBand="1"/>
      </w:tblPr>
      <w:tblGrid>
        <w:gridCol w:w="2459"/>
        <w:gridCol w:w="6965"/>
        <w:gridCol w:w="1511"/>
        <w:gridCol w:w="1830"/>
        <w:gridCol w:w="1869"/>
        <w:gridCol w:w="1504"/>
      </w:tblGrid>
      <w:tr w:rsidR="00965DF4" w:rsidRPr="00D22E89" w14:paraId="2D839E84" w14:textId="77777777" w:rsidTr="00232DDC">
        <w:trPr>
          <w:trHeight w:val="1124"/>
        </w:trPr>
        <w:tc>
          <w:tcPr>
            <w:tcW w:w="762"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46063FD3" w14:textId="77777777" w:rsidR="00965DF4" w:rsidRPr="00D22E89" w:rsidRDefault="00965DF4" w:rsidP="00232DDC">
            <w:pPr>
              <w:autoSpaceDN w:val="0"/>
              <w:jc w:val="center"/>
              <w:rPr>
                <w:rFonts w:cs="Calibri"/>
                <w:color w:val="000000"/>
                <w:sz w:val="18"/>
                <w:szCs w:val="18"/>
                <w:lang w:eastAsia="hr-HR"/>
              </w:rPr>
            </w:pPr>
            <w:r w:rsidRPr="00D22E89">
              <w:rPr>
                <w:color w:val="000000"/>
                <w:sz w:val="18"/>
                <w:szCs w:val="18"/>
                <w:lang w:eastAsia="hr-HR"/>
              </w:rPr>
              <w:t> </w:t>
            </w:r>
          </w:p>
        </w:tc>
        <w:tc>
          <w:tcPr>
            <w:tcW w:w="2158"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8CB6ED2"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VRSTA RASHODA I IZDATAKA</w:t>
            </w:r>
          </w:p>
        </w:tc>
        <w:tc>
          <w:tcPr>
            <w:tcW w:w="468"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2F676115"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PLAN 2023.</w:t>
            </w:r>
          </w:p>
        </w:tc>
        <w:tc>
          <w:tcPr>
            <w:tcW w:w="567"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2C042099"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POVEĆANJE</w:t>
            </w:r>
          </w:p>
        </w:tc>
        <w:tc>
          <w:tcPr>
            <w:tcW w:w="579"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35634960"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SMANJENJE</w:t>
            </w:r>
          </w:p>
        </w:tc>
        <w:tc>
          <w:tcPr>
            <w:tcW w:w="46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D02BFC4"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NOVI PLAN 2023.</w:t>
            </w:r>
          </w:p>
        </w:tc>
      </w:tr>
      <w:tr w:rsidR="00965DF4" w:rsidRPr="00D22E89" w14:paraId="05E3358E" w14:textId="77777777" w:rsidTr="00232DDC">
        <w:trPr>
          <w:trHeight w:val="300"/>
        </w:trPr>
        <w:tc>
          <w:tcPr>
            <w:tcW w:w="762" w:type="pct"/>
            <w:vMerge w:val="restart"/>
            <w:tcBorders>
              <w:top w:val="nil"/>
              <w:left w:val="single" w:sz="8" w:space="0" w:color="000000"/>
              <w:right w:val="single" w:sz="8" w:space="0" w:color="000000"/>
            </w:tcBorders>
            <w:tcMar>
              <w:top w:w="0" w:type="dxa"/>
              <w:left w:w="108" w:type="dxa"/>
              <w:bottom w:w="0" w:type="dxa"/>
              <w:right w:w="108" w:type="dxa"/>
            </w:tcMar>
            <w:textDirection w:val="btLr"/>
            <w:vAlign w:val="center"/>
            <w:hideMark/>
          </w:tcPr>
          <w:p w14:paraId="2D64FF67" w14:textId="77777777" w:rsidR="00965DF4" w:rsidRPr="00D22E89" w:rsidRDefault="00965DF4" w:rsidP="00232DDC">
            <w:pPr>
              <w:jc w:val="center"/>
              <w:rPr>
                <w:rFonts w:cs="Calibri"/>
                <w:sz w:val="18"/>
                <w:szCs w:val="18"/>
              </w:rPr>
            </w:pPr>
            <w:r w:rsidRPr="00D22E89">
              <w:rPr>
                <w:color w:val="000000"/>
                <w:sz w:val="18"/>
                <w:szCs w:val="18"/>
                <w:lang w:eastAsia="hr-HR"/>
              </w:rPr>
              <w:t xml:space="preserve">Razdjel: 102 JEDINSTVENI UPRAVNI ODJEL, </w:t>
            </w:r>
          </w:p>
          <w:p w14:paraId="16A6D6E8" w14:textId="77777777" w:rsidR="00965DF4" w:rsidRPr="00D22E89" w:rsidRDefault="00965DF4" w:rsidP="00232DDC">
            <w:pPr>
              <w:jc w:val="center"/>
              <w:rPr>
                <w:sz w:val="18"/>
                <w:szCs w:val="18"/>
              </w:rPr>
            </w:pPr>
            <w:r w:rsidRPr="00D22E89">
              <w:rPr>
                <w:color w:val="000000"/>
                <w:sz w:val="18"/>
                <w:szCs w:val="18"/>
                <w:lang w:eastAsia="hr-HR"/>
              </w:rPr>
              <w:t>Glava: 10200 OBAVLJANJE REDOVNIH AKTIVNOSTI JEDINSTVENOG UPRAVNOG ODJELA</w:t>
            </w:r>
          </w:p>
          <w:p w14:paraId="198F3682" w14:textId="77777777" w:rsidR="00965DF4" w:rsidRPr="00D22E89" w:rsidRDefault="00965DF4" w:rsidP="00232DDC">
            <w:pPr>
              <w:rPr>
                <w:rFonts w:cs="Calibri"/>
                <w:sz w:val="18"/>
                <w:szCs w:val="18"/>
              </w:rPr>
            </w:pPr>
          </w:p>
          <w:p w14:paraId="262AE3DB" w14:textId="77777777" w:rsidR="00965DF4" w:rsidRPr="00D22E89" w:rsidRDefault="00965DF4" w:rsidP="00232DDC">
            <w:pPr>
              <w:autoSpaceDN w:val="0"/>
              <w:jc w:val="center"/>
              <w:rPr>
                <w:rFonts w:cs="Calibri"/>
                <w:sz w:val="18"/>
                <w:szCs w:val="18"/>
              </w:rPr>
            </w:pPr>
            <w:r w:rsidRPr="00D22E89">
              <w:rPr>
                <w:color w:val="000000"/>
                <w:sz w:val="18"/>
                <w:szCs w:val="18"/>
                <w:lang w:eastAsia="hr-HR"/>
              </w:rPr>
              <w:t> </w:t>
            </w: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6741F1A"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xml:space="preserve">Program: 1001 Redovne djelatnosti upravnog tijela </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FD9FA6B"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868A9C6"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245CEAB"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B1669BC"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r>
      <w:tr w:rsidR="00965DF4" w:rsidRPr="00D22E89" w14:paraId="5DE56896" w14:textId="77777777" w:rsidTr="00232DDC">
        <w:trPr>
          <w:trHeight w:val="300"/>
        </w:trPr>
        <w:tc>
          <w:tcPr>
            <w:tcW w:w="762" w:type="pct"/>
            <w:vMerge/>
            <w:tcBorders>
              <w:left w:val="single" w:sz="8" w:space="0" w:color="000000"/>
              <w:right w:val="single" w:sz="8" w:space="0" w:color="000000"/>
            </w:tcBorders>
            <w:vAlign w:val="center"/>
            <w:hideMark/>
          </w:tcPr>
          <w:p w14:paraId="788A3D68" w14:textId="77777777" w:rsidR="00965DF4" w:rsidRPr="00D22E89" w:rsidRDefault="00965DF4" w:rsidP="00232DDC">
            <w:pPr>
              <w:autoSpaceDN w:val="0"/>
              <w:jc w:val="center"/>
              <w:rPr>
                <w:rFonts w:cs="Calibri"/>
                <w:sz w:val="18"/>
                <w:szCs w:val="18"/>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A62C127"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xml:space="preserve">        Aktivnost: A100020 Obavljenje redovnih aktivnosti Jedinstvenog upravnog odjela </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998F777"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C5A8B90"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8A8EC67"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3820421" w14:textId="77777777" w:rsidR="00965DF4" w:rsidRPr="00D22E89" w:rsidRDefault="00965DF4" w:rsidP="00232DDC">
            <w:pPr>
              <w:autoSpaceDN w:val="0"/>
              <w:rPr>
                <w:rFonts w:cs="Calibri"/>
                <w:color w:val="000000"/>
                <w:sz w:val="18"/>
                <w:szCs w:val="18"/>
                <w:lang w:eastAsia="hr-HR"/>
              </w:rPr>
            </w:pPr>
            <w:r w:rsidRPr="00D22E89">
              <w:rPr>
                <w:color w:val="000000"/>
                <w:sz w:val="18"/>
                <w:szCs w:val="18"/>
                <w:lang w:val="pl-PL" w:eastAsia="hr-HR"/>
              </w:rPr>
              <w:t> </w:t>
            </w:r>
          </w:p>
        </w:tc>
      </w:tr>
      <w:tr w:rsidR="00965DF4" w:rsidRPr="00D22E89" w14:paraId="26D50C1F" w14:textId="77777777" w:rsidTr="00232DDC">
        <w:trPr>
          <w:trHeight w:val="300"/>
        </w:trPr>
        <w:tc>
          <w:tcPr>
            <w:tcW w:w="762" w:type="pct"/>
            <w:vMerge/>
            <w:tcBorders>
              <w:left w:val="single" w:sz="8" w:space="0" w:color="000000"/>
              <w:right w:val="single" w:sz="8" w:space="0" w:color="000000"/>
            </w:tcBorders>
            <w:vAlign w:val="center"/>
            <w:hideMark/>
          </w:tcPr>
          <w:p w14:paraId="44EA3369" w14:textId="77777777" w:rsidR="00965DF4" w:rsidRPr="00D22E89" w:rsidRDefault="00965DF4" w:rsidP="00232DDC">
            <w:pPr>
              <w:autoSpaceDN w:val="0"/>
              <w:jc w:val="center"/>
              <w:rPr>
                <w:rFonts w:cs="Calibri"/>
                <w:sz w:val="18"/>
                <w:szCs w:val="18"/>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7C312B7" w14:textId="77777777" w:rsidR="00965DF4" w:rsidRPr="00D22E89" w:rsidRDefault="00965DF4" w:rsidP="00232DDC">
            <w:pPr>
              <w:autoSpaceDN w:val="0"/>
              <w:rPr>
                <w:rFonts w:cs="Calibri"/>
                <w:b/>
                <w:bCs/>
                <w:color w:val="000000"/>
                <w:sz w:val="18"/>
                <w:szCs w:val="18"/>
                <w:lang w:eastAsia="hr-HR"/>
              </w:rPr>
            </w:pPr>
            <w:r w:rsidRPr="00D22E89">
              <w:rPr>
                <w:b/>
                <w:bCs/>
                <w:color w:val="000000"/>
                <w:sz w:val="18"/>
                <w:szCs w:val="18"/>
                <w:lang w:val="pl-PL" w:eastAsia="hr-HR"/>
              </w:rPr>
              <w:t xml:space="preserve">               </w:t>
            </w:r>
            <w:r w:rsidRPr="00D22E89">
              <w:rPr>
                <w:b/>
                <w:bCs/>
                <w:color w:val="000000"/>
                <w:sz w:val="18"/>
                <w:szCs w:val="18"/>
                <w:lang w:eastAsia="hr-HR"/>
              </w:rPr>
              <w:t>Konto: 3111 Plaće za zaposlene</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1B1F2F0" w14:textId="77777777" w:rsidR="00965DF4" w:rsidRPr="00D22E89" w:rsidRDefault="00965DF4" w:rsidP="00232DDC">
            <w:pPr>
              <w:autoSpaceDN w:val="0"/>
              <w:jc w:val="right"/>
              <w:rPr>
                <w:rFonts w:cs="Calibri"/>
                <w:color w:val="000000"/>
                <w:sz w:val="18"/>
                <w:szCs w:val="18"/>
                <w:lang w:eastAsia="hr-HR"/>
              </w:rPr>
            </w:pPr>
            <w:r w:rsidRPr="00D22E89">
              <w:rPr>
                <w:color w:val="000000"/>
                <w:sz w:val="18"/>
                <w:szCs w:val="18"/>
                <w:lang w:eastAsia="hr-HR"/>
              </w:rPr>
              <w:t>156.660,00</w:t>
            </w: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2C1AFB6" w14:textId="77777777" w:rsidR="00965DF4" w:rsidRPr="00D22E89" w:rsidRDefault="00965DF4" w:rsidP="00232DDC">
            <w:pPr>
              <w:autoSpaceDN w:val="0"/>
              <w:jc w:val="right"/>
              <w:rPr>
                <w:rFonts w:cs="Calibri"/>
                <w:color w:val="000000"/>
                <w:sz w:val="18"/>
                <w:szCs w:val="18"/>
                <w:lang w:eastAsia="hr-HR"/>
              </w:rPr>
            </w:pPr>
            <w:r w:rsidRPr="00D22E89">
              <w:rPr>
                <w:color w:val="000000"/>
                <w:sz w:val="18"/>
                <w:szCs w:val="18"/>
                <w:lang w:eastAsia="hr-HR"/>
              </w:rPr>
              <w:t>0,00</w:t>
            </w: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B7EC0BE" w14:textId="77777777" w:rsidR="00965DF4" w:rsidRPr="00D22E89" w:rsidRDefault="00965DF4" w:rsidP="00232DDC">
            <w:pPr>
              <w:autoSpaceDN w:val="0"/>
              <w:jc w:val="right"/>
              <w:rPr>
                <w:rFonts w:cs="Calibri"/>
                <w:color w:val="000000"/>
                <w:sz w:val="18"/>
                <w:szCs w:val="18"/>
                <w:lang w:eastAsia="hr-HR"/>
              </w:rPr>
            </w:pPr>
            <w:r w:rsidRPr="00D22E89">
              <w:rPr>
                <w:color w:val="000000"/>
                <w:sz w:val="18"/>
                <w:szCs w:val="18"/>
                <w:lang w:eastAsia="hr-HR"/>
              </w:rPr>
              <w:t>4.700,00</w:t>
            </w: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8B51AE2" w14:textId="77777777" w:rsidR="00965DF4" w:rsidRPr="00D22E89" w:rsidRDefault="00965DF4" w:rsidP="00232DDC">
            <w:pPr>
              <w:autoSpaceDN w:val="0"/>
              <w:jc w:val="right"/>
              <w:rPr>
                <w:rFonts w:cs="Calibri"/>
                <w:color w:val="000000"/>
                <w:sz w:val="18"/>
                <w:szCs w:val="18"/>
                <w:lang w:eastAsia="hr-HR"/>
              </w:rPr>
            </w:pPr>
            <w:r w:rsidRPr="00D22E89">
              <w:rPr>
                <w:color w:val="000000"/>
                <w:sz w:val="18"/>
                <w:szCs w:val="18"/>
                <w:lang w:eastAsia="hr-HR"/>
              </w:rPr>
              <w:t>151.960,00</w:t>
            </w:r>
          </w:p>
        </w:tc>
      </w:tr>
      <w:tr w:rsidR="00965DF4" w:rsidRPr="00D22E89" w14:paraId="307F25DB" w14:textId="77777777" w:rsidTr="00232DDC">
        <w:trPr>
          <w:trHeight w:val="300"/>
        </w:trPr>
        <w:tc>
          <w:tcPr>
            <w:tcW w:w="762" w:type="pct"/>
            <w:vMerge/>
            <w:tcBorders>
              <w:left w:val="single" w:sz="8" w:space="0" w:color="000000"/>
              <w:right w:val="single" w:sz="8" w:space="0" w:color="000000"/>
            </w:tcBorders>
            <w:vAlign w:val="center"/>
          </w:tcPr>
          <w:p w14:paraId="563EC7B1" w14:textId="77777777" w:rsidR="00965DF4" w:rsidRPr="00D22E89" w:rsidRDefault="00965DF4" w:rsidP="00232DDC">
            <w:pPr>
              <w:autoSpaceDN w:val="0"/>
              <w:jc w:val="center"/>
              <w:rPr>
                <w:rFonts w:cs="Calibri"/>
                <w:sz w:val="18"/>
                <w:szCs w:val="18"/>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17FC79D" w14:textId="77777777" w:rsidR="00965DF4" w:rsidRPr="00D22E89" w:rsidRDefault="00965DF4" w:rsidP="00232DDC">
            <w:pPr>
              <w:autoSpaceDN w:val="0"/>
              <w:rPr>
                <w:color w:val="000000"/>
                <w:sz w:val="18"/>
                <w:szCs w:val="18"/>
                <w:lang w:val="pl-PL" w:eastAsia="hr-HR"/>
              </w:rPr>
            </w:pPr>
            <w:r w:rsidRPr="00D22E89">
              <w:rPr>
                <w:color w:val="000000"/>
                <w:sz w:val="18"/>
                <w:szCs w:val="18"/>
                <w:lang w:val="pl-PL" w:eastAsia="hr-HR"/>
              </w:rPr>
              <w:t>Program: 1002 Zaštita od požara i civilna zaštita</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E19A49B" w14:textId="77777777" w:rsidR="00965DF4" w:rsidRPr="00D22E89" w:rsidRDefault="00965DF4" w:rsidP="00232DDC">
            <w:pPr>
              <w:autoSpaceDN w:val="0"/>
              <w:jc w:val="right"/>
              <w:rPr>
                <w:color w:val="000000"/>
                <w:sz w:val="18"/>
                <w:szCs w:val="18"/>
                <w:lang w:eastAsia="hr-HR"/>
              </w:rPr>
            </w:pP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8CCAE98" w14:textId="77777777" w:rsidR="00965DF4" w:rsidRPr="00D22E89" w:rsidRDefault="00965DF4" w:rsidP="00232DDC">
            <w:pPr>
              <w:autoSpaceDN w:val="0"/>
              <w:jc w:val="right"/>
              <w:rPr>
                <w:color w:val="000000"/>
                <w:sz w:val="18"/>
                <w:szCs w:val="18"/>
                <w:lang w:eastAsia="hr-HR"/>
              </w:rPr>
            </w:pP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F52C05A" w14:textId="77777777" w:rsidR="00965DF4" w:rsidRPr="00D22E89" w:rsidRDefault="00965DF4" w:rsidP="00232DDC">
            <w:pPr>
              <w:autoSpaceDN w:val="0"/>
              <w:jc w:val="right"/>
              <w:rPr>
                <w:color w:val="000000"/>
                <w:sz w:val="18"/>
                <w:szCs w:val="18"/>
                <w:lang w:eastAsia="hr-HR"/>
              </w:rPr>
            </w:pP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4AA334F" w14:textId="77777777" w:rsidR="00965DF4" w:rsidRPr="00D22E89" w:rsidRDefault="00965DF4" w:rsidP="00232DDC">
            <w:pPr>
              <w:autoSpaceDN w:val="0"/>
              <w:jc w:val="right"/>
              <w:rPr>
                <w:color w:val="000000"/>
                <w:sz w:val="18"/>
                <w:szCs w:val="18"/>
                <w:lang w:eastAsia="hr-HR"/>
              </w:rPr>
            </w:pPr>
          </w:p>
        </w:tc>
      </w:tr>
      <w:tr w:rsidR="00965DF4" w:rsidRPr="00D22E89" w14:paraId="4315A79E" w14:textId="77777777" w:rsidTr="00232DDC">
        <w:trPr>
          <w:trHeight w:val="300"/>
        </w:trPr>
        <w:tc>
          <w:tcPr>
            <w:tcW w:w="762" w:type="pct"/>
            <w:vMerge/>
            <w:tcBorders>
              <w:left w:val="single" w:sz="8" w:space="0" w:color="000000"/>
              <w:right w:val="single" w:sz="8" w:space="0" w:color="000000"/>
            </w:tcBorders>
            <w:vAlign w:val="center"/>
          </w:tcPr>
          <w:p w14:paraId="18DC1954" w14:textId="77777777" w:rsidR="00965DF4" w:rsidRPr="00D22E89" w:rsidRDefault="00965DF4" w:rsidP="00232DDC">
            <w:pPr>
              <w:autoSpaceDN w:val="0"/>
              <w:jc w:val="center"/>
              <w:rPr>
                <w:rFonts w:cs="Calibri"/>
                <w:sz w:val="18"/>
                <w:szCs w:val="18"/>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EC46C07" w14:textId="77777777" w:rsidR="00965DF4" w:rsidRPr="00D22E89" w:rsidRDefault="00965DF4" w:rsidP="00232DDC">
            <w:pPr>
              <w:autoSpaceDN w:val="0"/>
              <w:rPr>
                <w:color w:val="000000"/>
                <w:sz w:val="18"/>
                <w:szCs w:val="18"/>
                <w:lang w:val="pl-PL" w:eastAsia="hr-HR"/>
              </w:rPr>
            </w:pPr>
            <w:r w:rsidRPr="00D22E89">
              <w:rPr>
                <w:color w:val="000000"/>
                <w:sz w:val="18"/>
                <w:szCs w:val="18"/>
                <w:lang w:val="pl-PL" w:eastAsia="hr-HR"/>
              </w:rPr>
              <w:t>Aktivnost: A100025 Financiranje Vatrogasne zajednice Općine Gračac</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0713171" w14:textId="77777777" w:rsidR="00965DF4" w:rsidRPr="00965DF4" w:rsidRDefault="00965DF4" w:rsidP="00232DDC">
            <w:pPr>
              <w:autoSpaceDN w:val="0"/>
              <w:jc w:val="right"/>
              <w:rPr>
                <w:color w:val="000000"/>
                <w:sz w:val="18"/>
                <w:szCs w:val="18"/>
                <w:lang w:val="pl-PL" w:eastAsia="hr-HR"/>
              </w:rPr>
            </w:pP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182A147" w14:textId="77777777" w:rsidR="00965DF4" w:rsidRPr="00965DF4" w:rsidRDefault="00965DF4" w:rsidP="00232DDC">
            <w:pPr>
              <w:autoSpaceDN w:val="0"/>
              <w:jc w:val="right"/>
              <w:rPr>
                <w:color w:val="000000"/>
                <w:sz w:val="18"/>
                <w:szCs w:val="18"/>
                <w:lang w:val="pl-PL" w:eastAsia="hr-HR"/>
              </w:rPr>
            </w:pP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B7209D8" w14:textId="77777777" w:rsidR="00965DF4" w:rsidRPr="00965DF4" w:rsidRDefault="00965DF4" w:rsidP="00232DDC">
            <w:pPr>
              <w:autoSpaceDN w:val="0"/>
              <w:jc w:val="right"/>
              <w:rPr>
                <w:color w:val="000000"/>
                <w:sz w:val="18"/>
                <w:szCs w:val="18"/>
                <w:lang w:val="pl-PL" w:eastAsia="hr-HR"/>
              </w:rPr>
            </w:pP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0F0706C" w14:textId="77777777" w:rsidR="00965DF4" w:rsidRPr="00D22E89" w:rsidRDefault="00965DF4" w:rsidP="00232DDC">
            <w:pPr>
              <w:autoSpaceDN w:val="0"/>
              <w:jc w:val="right"/>
              <w:rPr>
                <w:color w:val="000000"/>
                <w:sz w:val="18"/>
                <w:szCs w:val="18"/>
                <w:lang w:eastAsia="hr-HR"/>
              </w:rPr>
            </w:pPr>
          </w:p>
        </w:tc>
      </w:tr>
      <w:tr w:rsidR="00965DF4" w:rsidRPr="00D22E89" w14:paraId="5210D5E1" w14:textId="77777777" w:rsidTr="00232DDC">
        <w:trPr>
          <w:trHeight w:val="300"/>
        </w:trPr>
        <w:tc>
          <w:tcPr>
            <w:tcW w:w="762" w:type="pct"/>
            <w:vMerge/>
            <w:tcBorders>
              <w:left w:val="single" w:sz="8" w:space="0" w:color="000000"/>
              <w:right w:val="single" w:sz="8" w:space="0" w:color="000000"/>
            </w:tcBorders>
            <w:vAlign w:val="center"/>
          </w:tcPr>
          <w:p w14:paraId="30CC1DB5" w14:textId="77777777" w:rsidR="00965DF4" w:rsidRPr="00D22E89" w:rsidRDefault="00965DF4" w:rsidP="00232DDC">
            <w:pPr>
              <w:autoSpaceDN w:val="0"/>
              <w:jc w:val="center"/>
              <w:rPr>
                <w:rFonts w:cs="Calibri"/>
                <w:sz w:val="18"/>
                <w:szCs w:val="18"/>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19C8345" w14:textId="77777777" w:rsidR="00965DF4" w:rsidRPr="00D22E89" w:rsidRDefault="00965DF4" w:rsidP="00232DDC">
            <w:pPr>
              <w:autoSpaceDN w:val="0"/>
              <w:rPr>
                <w:b/>
                <w:bCs/>
                <w:color w:val="000000"/>
                <w:sz w:val="18"/>
                <w:szCs w:val="18"/>
                <w:lang w:val="pl-PL" w:eastAsia="hr-HR"/>
              </w:rPr>
            </w:pPr>
            <w:r w:rsidRPr="00D22E89">
              <w:rPr>
                <w:b/>
                <w:bCs/>
                <w:color w:val="000000"/>
                <w:sz w:val="18"/>
                <w:szCs w:val="18"/>
                <w:lang w:val="pl-PL" w:eastAsia="hr-HR"/>
              </w:rPr>
              <w:t xml:space="preserve">                Konto: 3811 Tekuće donacije u novcu </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C64B1BB" w14:textId="77777777" w:rsidR="00965DF4" w:rsidRPr="00D22E89" w:rsidRDefault="00965DF4" w:rsidP="00232DDC">
            <w:pPr>
              <w:autoSpaceDN w:val="0"/>
              <w:jc w:val="right"/>
              <w:rPr>
                <w:color w:val="000000"/>
                <w:sz w:val="18"/>
                <w:szCs w:val="18"/>
                <w:lang w:eastAsia="hr-HR"/>
              </w:rPr>
            </w:pPr>
            <w:r w:rsidRPr="00D22E89">
              <w:rPr>
                <w:color w:val="000000"/>
                <w:sz w:val="18"/>
                <w:szCs w:val="18"/>
                <w:lang w:eastAsia="hr-HR"/>
              </w:rPr>
              <w:t>28.800,00</w:t>
            </w: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E03073D" w14:textId="77777777" w:rsidR="00965DF4" w:rsidRPr="00D22E89" w:rsidRDefault="00965DF4" w:rsidP="00232DDC">
            <w:pPr>
              <w:autoSpaceDN w:val="0"/>
              <w:jc w:val="right"/>
              <w:rPr>
                <w:color w:val="000000"/>
                <w:sz w:val="18"/>
                <w:szCs w:val="18"/>
                <w:lang w:eastAsia="hr-HR"/>
              </w:rPr>
            </w:pPr>
            <w:r w:rsidRPr="00D22E89">
              <w:rPr>
                <w:color w:val="000000"/>
                <w:sz w:val="18"/>
                <w:szCs w:val="18"/>
                <w:lang w:eastAsia="hr-HR"/>
              </w:rPr>
              <w:t>4.700,00</w:t>
            </w: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5395A65" w14:textId="77777777" w:rsidR="00965DF4" w:rsidRPr="00D22E89" w:rsidRDefault="00965DF4" w:rsidP="00232DDC">
            <w:pPr>
              <w:autoSpaceDN w:val="0"/>
              <w:jc w:val="right"/>
              <w:rPr>
                <w:color w:val="000000"/>
                <w:sz w:val="18"/>
                <w:szCs w:val="18"/>
                <w:lang w:eastAsia="hr-HR"/>
              </w:rPr>
            </w:pP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44DA71D" w14:textId="77777777" w:rsidR="00965DF4" w:rsidRPr="00D22E89" w:rsidRDefault="00965DF4" w:rsidP="00232DDC">
            <w:pPr>
              <w:autoSpaceDN w:val="0"/>
              <w:jc w:val="right"/>
              <w:rPr>
                <w:color w:val="000000"/>
                <w:sz w:val="18"/>
                <w:szCs w:val="18"/>
                <w:lang w:eastAsia="hr-HR"/>
              </w:rPr>
            </w:pPr>
            <w:r w:rsidRPr="00D22E89">
              <w:rPr>
                <w:color w:val="000000"/>
                <w:sz w:val="18"/>
                <w:szCs w:val="18"/>
                <w:lang w:eastAsia="hr-HR"/>
              </w:rPr>
              <w:t>33.500,000</w:t>
            </w:r>
          </w:p>
        </w:tc>
      </w:tr>
      <w:tr w:rsidR="00965DF4" w:rsidRPr="00D22E89" w14:paraId="0E244158" w14:textId="77777777" w:rsidTr="00232DDC">
        <w:trPr>
          <w:trHeight w:val="300"/>
        </w:trPr>
        <w:tc>
          <w:tcPr>
            <w:tcW w:w="762" w:type="pct"/>
            <w:vMerge/>
            <w:tcBorders>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14:paraId="6AEA0A7A" w14:textId="77777777" w:rsidR="00965DF4" w:rsidRPr="00D22E89" w:rsidRDefault="00965DF4" w:rsidP="00232DDC">
            <w:pPr>
              <w:autoSpaceDN w:val="0"/>
              <w:jc w:val="center"/>
              <w:rPr>
                <w:rFonts w:cs="Calibri"/>
                <w:color w:val="000000"/>
                <w:sz w:val="18"/>
                <w:szCs w:val="18"/>
                <w:lang w:eastAsia="hr-HR"/>
              </w:rPr>
            </w:pPr>
          </w:p>
        </w:tc>
        <w:tc>
          <w:tcPr>
            <w:tcW w:w="215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FA0E02F" w14:textId="77777777" w:rsidR="00965DF4" w:rsidRPr="00D22E89" w:rsidRDefault="00965DF4" w:rsidP="00232DDC">
            <w:pPr>
              <w:autoSpaceDN w:val="0"/>
              <w:jc w:val="center"/>
              <w:rPr>
                <w:rFonts w:cs="Calibri"/>
                <w:b/>
                <w:bCs/>
                <w:color w:val="000000"/>
                <w:sz w:val="18"/>
                <w:szCs w:val="18"/>
                <w:lang w:eastAsia="hr-HR"/>
              </w:rPr>
            </w:pPr>
            <w:r w:rsidRPr="00D22E89">
              <w:rPr>
                <w:b/>
                <w:bCs/>
                <w:color w:val="000000"/>
                <w:sz w:val="18"/>
                <w:szCs w:val="18"/>
                <w:lang w:eastAsia="hr-HR"/>
              </w:rPr>
              <w:t>UKUPNO</w:t>
            </w:r>
          </w:p>
        </w:tc>
        <w:tc>
          <w:tcPr>
            <w:tcW w:w="468"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9C53A46" w14:textId="77777777" w:rsidR="00965DF4" w:rsidRPr="00D22E89" w:rsidRDefault="00965DF4" w:rsidP="00232DDC">
            <w:pPr>
              <w:autoSpaceDN w:val="0"/>
              <w:jc w:val="right"/>
              <w:rPr>
                <w:rFonts w:cs="Calibri"/>
                <w:b/>
                <w:bCs/>
                <w:color w:val="000000"/>
                <w:sz w:val="18"/>
                <w:szCs w:val="18"/>
                <w:lang w:eastAsia="hr-HR"/>
              </w:rPr>
            </w:pPr>
            <w:r w:rsidRPr="00D22E89">
              <w:rPr>
                <w:rFonts w:cs="Calibri"/>
                <w:b/>
                <w:bCs/>
                <w:color w:val="000000"/>
                <w:sz w:val="18"/>
                <w:szCs w:val="18"/>
                <w:lang w:eastAsia="hr-HR"/>
              </w:rPr>
              <w:t>185.460,00</w:t>
            </w:r>
          </w:p>
        </w:tc>
        <w:tc>
          <w:tcPr>
            <w:tcW w:w="567"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E59690C" w14:textId="77777777" w:rsidR="00965DF4" w:rsidRPr="00D22E89" w:rsidRDefault="00965DF4" w:rsidP="00232DDC">
            <w:pPr>
              <w:autoSpaceDN w:val="0"/>
              <w:jc w:val="right"/>
              <w:rPr>
                <w:rFonts w:cs="Calibri"/>
                <w:b/>
                <w:bCs/>
                <w:color w:val="000000"/>
                <w:sz w:val="18"/>
                <w:szCs w:val="18"/>
                <w:lang w:eastAsia="hr-HR"/>
              </w:rPr>
            </w:pPr>
            <w:r w:rsidRPr="00D22E89">
              <w:rPr>
                <w:b/>
                <w:bCs/>
                <w:color w:val="000000"/>
                <w:sz w:val="18"/>
                <w:szCs w:val="18"/>
                <w:lang w:eastAsia="hr-HR"/>
              </w:rPr>
              <w:t>4.700,00</w:t>
            </w:r>
          </w:p>
        </w:tc>
        <w:tc>
          <w:tcPr>
            <w:tcW w:w="579"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71FAE21" w14:textId="77777777" w:rsidR="00965DF4" w:rsidRPr="00D22E89" w:rsidRDefault="00965DF4" w:rsidP="00232DDC">
            <w:pPr>
              <w:autoSpaceDN w:val="0"/>
              <w:jc w:val="right"/>
              <w:rPr>
                <w:rFonts w:cs="Calibri"/>
                <w:b/>
                <w:bCs/>
                <w:color w:val="000000"/>
                <w:sz w:val="18"/>
                <w:szCs w:val="18"/>
                <w:lang w:eastAsia="hr-HR"/>
              </w:rPr>
            </w:pPr>
            <w:r w:rsidRPr="00D22E89">
              <w:rPr>
                <w:b/>
                <w:bCs/>
                <w:color w:val="000000"/>
                <w:sz w:val="18"/>
                <w:szCs w:val="18"/>
                <w:lang w:eastAsia="hr-HR"/>
              </w:rPr>
              <w:t>4.700,00</w:t>
            </w:r>
          </w:p>
        </w:tc>
        <w:tc>
          <w:tcPr>
            <w:tcW w:w="46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567E760" w14:textId="77777777" w:rsidR="00965DF4" w:rsidRPr="00D22E89" w:rsidRDefault="00965DF4" w:rsidP="00232DDC">
            <w:pPr>
              <w:autoSpaceDN w:val="0"/>
              <w:jc w:val="right"/>
              <w:rPr>
                <w:rFonts w:cs="Calibri"/>
                <w:b/>
                <w:bCs/>
                <w:color w:val="000000"/>
                <w:sz w:val="18"/>
                <w:szCs w:val="18"/>
                <w:lang w:eastAsia="hr-HR"/>
              </w:rPr>
            </w:pPr>
            <w:r w:rsidRPr="00D22E89">
              <w:rPr>
                <w:b/>
                <w:bCs/>
                <w:color w:val="000000"/>
                <w:sz w:val="18"/>
                <w:szCs w:val="18"/>
                <w:lang w:eastAsia="hr-HR"/>
              </w:rPr>
              <w:t>185.460,00</w:t>
            </w:r>
          </w:p>
        </w:tc>
      </w:tr>
    </w:tbl>
    <w:p w14:paraId="1FEB7CED" w14:textId="77777777" w:rsidR="00965DF4" w:rsidRPr="008F5E0F" w:rsidRDefault="00965DF4" w:rsidP="00965DF4">
      <w:pPr>
        <w:jc w:val="both"/>
        <w:rPr>
          <w:rFonts w:ascii="Cambria" w:hAnsi="Cambria" w:cs="Arial"/>
        </w:rPr>
      </w:pPr>
    </w:p>
    <w:p w14:paraId="28244D2A" w14:textId="77777777" w:rsidR="00965DF4" w:rsidRPr="00256425" w:rsidRDefault="00965DF4" w:rsidP="00965DF4">
      <w:pPr>
        <w:jc w:val="both"/>
        <w:rPr>
          <w:rFonts w:ascii="Cambria" w:hAnsi="Cambria" w:cs="Arial"/>
          <w:b/>
        </w:rPr>
      </w:pPr>
      <w:r>
        <w:rPr>
          <w:rFonts w:ascii="Cambria" w:hAnsi="Cambria" w:cs="Arial"/>
          <w:b/>
        </w:rPr>
        <w:lastRenderedPageBreak/>
        <w:t>7</w:t>
      </w:r>
      <w:r w:rsidRPr="00256425">
        <w:rPr>
          <w:rFonts w:ascii="Cambria" w:hAnsi="Cambria" w:cs="Arial"/>
          <w:b/>
        </w:rPr>
        <w:t>. OBRAZLOŽENJE OSTVARENJA PRIHODA I PRIMITAKA, REALIZACIJA RASHODA I IZDATAKA</w:t>
      </w:r>
    </w:p>
    <w:p w14:paraId="13B11F86" w14:textId="77777777" w:rsidR="00965DF4" w:rsidRPr="00256425" w:rsidRDefault="00965DF4" w:rsidP="00965DF4">
      <w:pPr>
        <w:jc w:val="both"/>
        <w:rPr>
          <w:rFonts w:ascii="Cambria" w:hAnsi="Cambria" w:cs="Arial"/>
          <w:b/>
        </w:rPr>
      </w:pPr>
    </w:p>
    <w:p w14:paraId="0D13144D" w14:textId="77777777" w:rsidR="00965DF4" w:rsidRPr="0083409E" w:rsidRDefault="00965DF4" w:rsidP="00965DF4">
      <w:pPr>
        <w:jc w:val="both"/>
        <w:rPr>
          <w:rFonts w:ascii="Cambria" w:hAnsi="Cambria" w:cs="Arial"/>
          <w:b/>
        </w:rPr>
      </w:pPr>
      <w:r>
        <w:rPr>
          <w:rFonts w:ascii="Cambria" w:hAnsi="Cambria" w:cs="Arial"/>
          <w:b/>
        </w:rPr>
        <w:t>7</w:t>
      </w:r>
      <w:r w:rsidRPr="0083409E">
        <w:rPr>
          <w:rFonts w:ascii="Cambria" w:hAnsi="Cambria" w:cs="Arial"/>
          <w:b/>
        </w:rPr>
        <w:t>.1.</w:t>
      </w:r>
      <w:r>
        <w:rPr>
          <w:rFonts w:ascii="Cambria" w:hAnsi="Cambria" w:cs="Arial"/>
          <w:b/>
        </w:rPr>
        <w:t>1.</w:t>
      </w:r>
      <w:r w:rsidRPr="0083409E">
        <w:rPr>
          <w:rFonts w:ascii="Cambria" w:hAnsi="Cambria" w:cs="Arial"/>
          <w:b/>
        </w:rPr>
        <w:t xml:space="preserve"> PRIHODI I PRIMICI </w:t>
      </w:r>
    </w:p>
    <w:p w14:paraId="2FFE7F6D" w14:textId="77777777" w:rsidR="00965DF4" w:rsidRPr="00256425" w:rsidRDefault="00965DF4" w:rsidP="00965DF4">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3.669.693,04 eura, i to 3.646.136,59 eura prihoda poslovanja ili 84,39</w:t>
      </w:r>
      <w:r w:rsidRPr="00256425">
        <w:rPr>
          <w:rFonts w:ascii="Cambria" w:hAnsi="Cambria" w:cs="Arial"/>
        </w:rPr>
        <w:t>% od planiranog</w:t>
      </w:r>
      <w:r>
        <w:rPr>
          <w:rFonts w:ascii="Cambria" w:hAnsi="Cambria" w:cs="Arial"/>
        </w:rPr>
        <w:t>, te 23.556,45</w:t>
      </w:r>
      <w:r w:rsidRPr="00256425">
        <w:rPr>
          <w:rFonts w:ascii="Cambria" w:hAnsi="Cambria" w:cs="Arial"/>
        </w:rPr>
        <w:t xml:space="preserve"> </w:t>
      </w:r>
      <w:r>
        <w:rPr>
          <w:rFonts w:ascii="Cambria" w:hAnsi="Cambria" w:cs="Arial"/>
        </w:rPr>
        <w:t xml:space="preserve">eura </w:t>
      </w:r>
      <w:r w:rsidRPr="00256425">
        <w:rPr>
          <w:rFonts w:ascii="Cambria" w:hAnsi="Cambria" w:cs="Arial"/>
        </w:rPr>
        <w:t>od prod</w:t>
      </w:r>
      <w:r>
        <w:rPr>
          <w:rFonts w:ascii="Cambria" w:hAnsi="Cambria" w:cs="Arial"/>
        </w:rPr>
        <w:t>aje nefinancijske imovine ili 13,62% od planiranog.</w:t>
      </w:r>
    </w:p>
    <w:p w14:paraId="516B4DF1" w14:textId="77777777" w:rsidR="00965DF4" w:rsidRPr="00256425" w:rsidRDefault="00965DF4" w:rsidP="00965DF4">
      <w:pPr>
        <w:rPr>
          <w:rFonts w:ascii="Cambria" w:hAnsi="Cambria" w:cs="Arial"/>
        </w:rPr>
      </w:pPr>
      <w:r w:rsidRPr="00256425">
        <w:rPr>
          <w:rFonts w:ascii="Cambria" w:hAnsi="Cambria" w:cs="Arial"/>
        </w:rPr>
        <w:t>Ukupni prihodi proračuna u</w:t>
      </w:r>
      <w:r>
        <w:rPr>
          <w:rFonts w:ascii="Cambria" w:hAnsi="Cambria" w:cs="Arial"/>
        </w:rPr>
        <w:t xml:space="preserve"> izvještajnom razdoblju su za 11,72 % više ostvareni</w:t>
      </w:r>
      <w:r w:rsidRPr="00256425">
        <w:rPr>
          <w:rFonts w:ascii="Cambria" w:hAnsi="Cambria" w:cs="Arial"/>
        </w:rPr>
        <w:t xml:space="preserve"> nego u is</w:t>
      </w:r>
      <w:r>
        <w:rPr>
          <w:rFonts w:ascii="Cambria" w:hAnsi="Cambria" w:cs="Arial"/>
        </w:rPr>
        <w:t>tom razdoblju prethodne godine, odnosno za 384.981,21 eura više.</w:t>
      </w:r>
    </w:p>
    <w:p w14:paraId="1C99EC1F" w14:textId="77777777" w:rsidR="00965DF4" w:rsidRDefault="00965DF4" w:rsidP="00965DF4">
      <w:pPr>
        <w:jc w:val="both"/>
        <w:rPr>
          <w:rFonts w:ascii="Cambria" w:hAnsi="Cambria" w:cs="Arial"/>
        </w:rPr>
      </w:pPr>
      <w:r w:rsidRPr="00256425">
        <w:rPr>
          <w:rFonts w:ascii="Cambria" w:hAnsi="Cambria" w:cs="Arial"/>
        </w:rPr>
        <w:t>Veće ostvarenje u odnosu na prethodnu godinu odn</w:t>
      </w:r>
      <w:r>
        <w:rPr>
          <w:rFonts w:ascii="Cambria" w:hAnsi="Cambria" w:cs="Arial"/>
        </w:rPr>
        <w:t>osi se na prihode od poreza,</w:t>
      </w:r>
      <w:r w:rsidRPr="000F31C0">
        <w:rPr>
          <w:rFonts w:ascii="Cambria" w:hAnsi="Cambria" w:cs="Arial"/>
        </w:rPr>
        <w:t xml:space="preserve"> </w:t>
      </w:r>
      <w:r>
        <w:rPr>
          <w:rFonts w:ascii="Cambria" w:hAnsi="Cambria" w:cs="Arial"/>
        </w:rPr>
        <w:t>prihode od pomoći inozemstva i subjekata unutar općeg proračuna, prihode od upravnih i administrativnih pristojbi, pristojbi po posebnim propisima i naknada.</w:t>
      </w:r>
    </w:p>
    <w:p w14:paraId="5804255F" w14:textId="77777777" w:rsidR="00965DF4" w:rsidRDefault="00965DF4" w:rsidP="00965DF4">
      <w:pPr>
        <w:jc w:val="both"/>
        <w:rPr>
          <w:rFonts w:ascii="Cambria" w:hAnsi="Cambria" w:cs="Arial"/>
        </w:rPr>
      </w:pPr>
      <w:r>
        <w:rPr>
          <w:rFonts w:ascii="Cambria" w:hAnsi="Cambria" w:cs="Arial"/>
        </w:rPr>
        <w:t xml:space="preserve">U odnosu na prethodnu godinu, smanjeni su prihodi od imovine, prihodi od prodaje proizvoda i roba te pruženih usluga te prihodi od donacija, prihodi od prodaje nefinancijske imovine i prihodi od prodaje </w:t>
      </w:r>
      <w:proofErr w:type="spellStart"/>
      <w:r>
        <w:rPr>
          <w:rFonts w:ascii="Cambria" w:hAnsi="Cambria" w:cs="Arial"/>
        </w:rPr>
        <w:t>neproizvedene</w:t>
      </w:r>
      <w:proofErr w:type="spellEnd"/>
      <w:r>
        <w:rPr>
          <w:rFonts w:ascii="Cambria" w:hAnsi="Cambria" w:cs="Arial"/>
        </w:rPr>
        <w:t xml:space="preserve"> dugotrajne imovine i prihodi od proizvedene dugotrajne imovine. </w:t>
      </w:r>
    </w:p>
    <w:p w14:paraId="321A8B9F" w14:textId="77777777" w:rsidR="00965DF4" w:rsidRDefault="00965DF4" w:rsidP="00965DF4">
      <w:pPr>
        <w:jc w:val="both"/>
        <w:rPr>
          <w:rFonts w:ascii="Cambria" w:hAnsi="Cambria" w:cs="Arial"/>
        </w:rPr>
      </w:pPr>
    </w:p>
    <w:p w14:paraId="3F6B31FF" w14:textId="77777777" w:rsidR="00965DF4" w:rsidRDefault="00965DF4" w:rsidP="00965DF4">
      <w:pPr>
        <w:jc w:val="both"/>
        <w:rPr>
          <w:rFonts w:ascii="Cambria" w:hAnsi="Cambria" w:cs="Arial"/>
        </w:rPr>
      </w:pPr>
    </w:p>
    <w:p w14:paraId="0E69D84F" w14:textId="77777777" w:rsidR="00965DF4" w:rsidRPr="008457EF" w:rsidRDefault="00965DF4" w:rsidP="00965DF4">
      <w:pPr>
        <w:jc w:val="both"/>
        <w:rPr>
          <w:rFonts w:ascii="Cambria" w:hAnsi="Cambria" w:cs="Arial"/>
          <w:b/>
        </w:rPr>
      </w:pPr>
      <w:r>
        <w:rPr>
          <w:rFonts w:ascii="Cambria" w:hAnsi="Cambria" w:cs="Arial"/>
          <w:b/>
        </w:rPr>
        <w:t xml:space="preserve">Izvršeni prihodi u 2023 </w:t>
      </w:r>
      <w:r w:rsidRPr="008457EF">
        <w:rPr>
          <w:rFonts w:ascii="Cambria" w:hAnsi="Cambria" w:cs="Arial"/>
          <w:b/>
        </w:rPr>
        <w:t>. godini :</w:t>
      </w:r>
    </w:p>
    <w:p w14:paraId="0D9C0BEB" w14:textId="77777777" w:rsidR="00965DF4" w:rsidRDefault="00965DF4" w:rsidP="00965DF4">
      <w:pPr>
        <w:jc w:val="both"/>
        <w:rPr>
          <w:rFonts w:ascii="Cambria" w:hAnsi="Cambria" w:cs="Arial"/>
          <w:b/>
        </w:rPr>
      </w:pPr>
      <w:r w:rsidRPr="008457EF">
        <w:rPr>
          <w:rFonts w:ascii="Cambria" w:hAnsi="Cambria" w:cs="Arial"/>
          <w:b/>
        </w:rPr>
        <w:t xml:space="preserve">Prihodi od poreza </w:t>
      </w:r>
    </w:p>
    <w:p w14:paraId="3681F935" w14:textId="77777777" w:rsidR="00965DF4" w:rsidRDefault="00965DF4" w:rsidP="00965DF4">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663.537,65 što je za 37.873,02 eura ili 6,05% više nego u 2022. godini, odnosno 73,93% u odnosu na plan.</w:t>
      </w:r>
    </w:p>
    <w:p w14:paraId="334240FE" w14:textId="77777777" w:rsidR="00965DF4" w:rsidRDefault="00965DF4" w:rsidP="00965DF4">
      <w:pPr>
        <w:jc w:val="both"/>
        <w:rPr>
          <w:rFonts w:ascii="Cambria" w:hAnsi="Cambria" w:cs="Arial"/>
        </w:rPr>
      </w:pPr>
    </w:p>
    <w:p w14:paraId="0FC428D8" w14:textId="77777777" w:rsidR="00965DF4" w:rsidRDefault="00965DF4" w:rsidP="00965DF4">
      <w:pPr>
        <w:jc w:val="both"/>
        <w:rPr>
          <w:rFonts w:ascii="Cambria" w:hAnsi="Cambria" w:cs="Arial"/>
          <w:b/>
        </w:rPr>
      </w:pPr>
      <w:r w:rsidRPr="008457EF">
        <w:rPr>
          <w:rFonts w:ascii="Cambria" w:hAnsi="Cambria" w:cs="Arial"/>
          <w:b/>
        </w:rPr>
        <w:t>Pomoći iz inozemstva i od subjekata unutar općeg proračuna</w:t>
      </w:r>
    </w:p>
    <w:p w14:paraId="735F8E67" w14:textId="77777777" w:rsidR="00965DF4" w:rsidRDefault="00965DF4" w:rsidP="00965DF4">
      <w:pPr>
        <w:jc w:val="both"/>
        <w:rPr>
          <w:rFonts w:ascii="Cambria" w:hAnsi="Cambria" w:cs="Arial"/>
        </w:rPr>
      </w:pPr>
      <w:r>
        <w:rPr>
          <w:rFonts w:ascii="Cambria" w:hAnsi="Cambria" w:cs="Arial"/>
        </w:rPr>
        <w:t>Ostvarene su u iznosu od 2.270.774,32</w:t>
      </w:r>
      <w:r w:rsidRPr="008457EF">
        <w:rPr>
          <w:rFonts w:ascii="Cambria" w:hAnsi="Cambria" w:cs="Arial"/>
        </w:rPr>
        <w:t xml:space="preserve"> </w:t>
      </w:r>
      <w:proofErr w:type="spellStart"/>
      <w:r>
        <w:rPr>
          <w:rFonts w:ascii="Cambria" w:hAnsi="Cambria" w:cs="Arial"/>
        </w:rPr>
        <w:t>eur</w:t>
      </w:r>
      <w:proofErr w:type="spellEnd"/>
      <w:r w:rsidRPr="008457EF">
        <w:rPr>
          <w:rFonts w:ascii="Cambria" w:hAnsi="Cambria" w:cs="Arial"/>
        </w:rPr>
        <w:t xml:space="preserve">, </w:t>
      </w:r>
      <w:r>
        <w:rPr>
          <w:rFonts w:ascii="Cambria" w:hAnsi="Cambria" w:cs="Arial"/>
        </w:rPr>
        <w:t xml:space="preserve">što je za 366.271,96 </w:t>
      </w:r>
      <w:proofErr w:type="spellStart"/>
      <w:r>
        <w:rPr>
          <w:rFonts w:ascii="Cambria" w:hAnsi="Cambria" w:cs="Arial"/>
        </w:rPr>
        <w:t>eur</w:t>
      </w:r>
      <w:proofErr w:type="spellEnd"/>
      <w:r>
        <w:rPr>
          <w:rFonts w:ascii="Cambria" w:hAnsi="Cambria" w:cs="Arial"/>
        </w:rPr>
        <w:t xml:space="preserve">  ili 19,23% više nego u 2022.godini, odnosno 104,87% u odnosu na plan.</w:t>
      </w:r>
    </w:p>
    <w:p w14:paraId="33E6FE81" w14:textId="77777777" w:rsidR="00965DF4" w:rsidRDefault="00965DF4" w:rsidP="00965DF4">
      <w:pPr>
        <w:jc w:val="both"/>
        <w:rPr>
          <w:rFonts w:ascii="Cambria" w:hAnsi="Cambria" w:cs="Arial"/>
        </w:rPr>
      </w:pPr>
    </w:p>
    <w:p w14:paraId="3FBE62B8" w14:textId="77777777" w:rsidR="00965DF4" w:rsidRDefault="00965DF4" w:rsidP="00965DF4">
      <w:pPr>
        <w:jc w:val="both"/>
        <w:rPr>
          <w:rFonts w:ascii="Cambria" w:hAnsi="Cambria" w:cs="Arial"/>
          <w:b/>
        </w:rPr>
      </w:pPr>
      <w:r w:rsidRPr="00116094">
        <w:rPr>
          <w:rFonts w:ascii="Cambria" w:hAnsi="Cambria" w:cs="Arial"/>
          <w:b/>
        </w:rPr>
        <w:t xml:space="preserve">Prihodi od imovine </w:t>
      </w:r>
    </w:p>
    <w:p w14:paraId="05DE0E1B" w14:textId="77777777" w:rsidR="00965DF4" w:rsidRDefault="00965DF4" w:rsidP="00965DF4">
      <w:pPr>
        <w:jc w:val="both"/>
        <w:rPr>
          <w:rFonts w:ascii="Cambria" w:hAnsi="Cambria" w:cs="Arial"/>
        </w:rPr>
      </w:pPr>
      <w:r>
        <w:rPr>
          <w:rFonts w:ascii="Cambria" w:hAnsi="Cambria" w:cs="Arial"/>
        </w:rPr>
        <w:t xml:space="preserve">Ostvareni su u iznosu od 317.659,18 što je za 6.420,89 </w:t>
      </w:r>
      <w:proofErr w:type="spellStart"/>
      <w:r>
        <w:rPr>
          <w:rFonts w:ascii="Cambria" w:hAnsi="Cambria" w:cs="Arial"/>
        </w:rPr>
        <w:t>eur</w:t>
      </w:r>
      <w:proofErr w:type="spellEnd"/>
      <w:r>
        <w:rPr>
          <w:rFonts w:ascii="Cambria" w:hAnsi="Cambria" w:cs="Arial"/>
        </w:rPr>
        <w:t xml:space="preserve"> ili 1,98% manje nego u 2022.godini, odnosno 45,85% u odnosu na plan.</w:t>
      </w:r>
    </w:p>
    <w:p w14:paraId="32CFCC72" w14:textId="77777777" w:rsidR="00965DF4" w:rsidRDefault="00965DF4" w:rsidP="00965DF4">
      <w:pPr>
        <w:jc w:val="both"/>
        <w:rPr>
          <w:rFonts w:ascii="Cambria" w:hAnsi="Cambria" w:cs="Arial"/>
        </w:rPr>
      </w:pPr>
    </w:p>
    <w:p w14:paraId="68E2F273" w14:textId="77777777" w:rsidR="00965DF4" w:rsidRDefault="00965DF4" w:rsidP="00965DF4">
      <w:pPr>
        <w:jc w:val="both"/>
        <w:rPr>
          <w:rFonts w:ascii="Cambria" w:hAnsi="Cambria" w:cs="Arial"/>
          <w:b/>
        </w:rPr>
      </w:pPr>
      <w:r w:rsidRPr="001D6FF2">
        <w:rPr>
          <w:rFonts w:ascii="Cambria" w:hAnsi="Cambria" w:cs="Arial"/>
          <w:b/>
        </w:rPr>
        <w:t>Prihodi od upravnih i administrativnih pristojbi, pristojbi po posebnim propisima i naknada</w:t>
      </w:r>
    </w:p>
    <w:p w14:paraId="657C1917" w14:textId="77777777" w:rsidR="00965DF4" w:rsidRDefault="00965DF4" w:rsidP="00965DF4">
      <w:pPr>
        <w:jc w:val="both"/>
        <w:rPr>
          <w:rFonts w:ascii="Cambria" w:hAnsi="Cambria" w:cs="Arial"/>
        </w:rPr>
      </w:pPr>
      <w:r>
        <w:rPr>
          <w:rFonts w:ascii="Cambria" w:hAnsi="Cambria" w:cs="Arial"/>
        </w:rPr>
        <w:t xml:space="preserve">Ostvareni su u iznosu 387.147,33 što je za 22.144,29 </w:t>
      </w:r>
      <w:proofErr w:type="spellStart"/>
      <w:r>
        <w:rPr>
          <w:rFonts w:ascii="Cambria" w:hAnsi="Cambria" w:cs="Arial"/>
        </w:rPr>
        <w:t>eurili</w:t>
      </w:r>
      <w:proofErr w:type="spellEnd"/>
      <w:r>
        <w:rPr>
          <w:rFonts w:ascii="Cambria" w:hAnsi="Cambria" w:cs="Arial"/>
        </w:rPr>
        <w:t xml:space="preserve"> 6,07% više nego u 2022</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71,60% u odnosu na plan.</w:t>
      </w:r>
    </w:p>
    <w:p w14:paraId="64DB7619" w14:textId="77777777" w:rsidR="00965DF4" w:rsidRDefault="00965DF4" w:rsidP="00965DF4">
      <w:pPr>
        <w:jc w:val="both"/>
        <w:rPr>
          <w:rFonts w:ascii="Cambria" w:hAnsi="Cambria" w:cs="Arial"/>
        </w:rPr>
      </w:pPr>
    </w:p>
    <w:p w14:paraId="524E88C1" w14:textId="77777777" w:rsidR="00965DF4" w:rsidRDefault="00965DF4" w:rsidP="00965DF4">
      <w:pPr>
        <w:jc w:val="both"/>
        <w:rPr>
          <w:rFonts w:ascii="Cambria" w:hAnsi="Cambria" w:cs="Arial"/>
          <w:b/>
        </w:rPr>
      </w:pPr>
      <w:r w:rsidRPr="001D6FF2">
        <w:rPr>
          <w:rFonts w:ascii="Cambria" w:hAnsi="Cambria" w:cs="Arial"/>
          <w:b/>
        </w:rPr>
        <w:t>Prihodi od prodaje proizvoda i robe te pruženih usluga i prihodi od donacija</w:t>
      </w:r>
    </w:p>
    <w:p w14:paraId="29E12EA1" w14:textId="77777777" w:rsidR="00965DF4" w:rsidRDefault="00965DF4" w:rsidP="00965DF4">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6.885,39</w:t>
      </w:r>
      <w:r w:rsidRPr="001D6FF2">
        <w:rPr>
          <w:rFonts w:ascii="Cambria" w:hAnsi="Cambria" w:cs="Arial"/>
        </w:rPr>
        <w:t xml:space="preserve"> što j</w:t>
      </w:r>
      <w:r>
        <w:rPr>
          <w:rFonts w:ascii="Cambria" w:hAnsi="Cambria" w:cs="Arial"/>
        </w:rPr>
        <w:t xml:space="preserve">e za 24.059,86 </w:t>
      </w:r>
      <w:proofErr w:type="spellStart"/>
      <w:r>
        <w:rPr>
          <w:rFonts w:ascii="Cambria" w:hAnsi="Cambria" w:cs="Arial"/>
        </w:rPr>
        <w:t>eur</w:t>
      </w:r>
      <w:proofErr w:type="spellEnd"/>
      <w:r>
        <w:rPr>
          <w:rFonts w:ascii="Cambria" w:hAnsi="Cambria" w:cs="Arial"/>
        </w:rPr>
        <w:t xml:space="preserve"> ili 77,75% manje nego u 2022</w:t>
      </w:r>
      <w:r w:rsidRPr="001D6FF2">
        <w:rPr>
          <w:rFonts w:ascii="Cambria" w:hAnsi="Cambria" w:cs="Arial"/>
        </w:rPr>
        <w:t xml:space="preserve">. </w:t>
      </w:r>
      <w:r>
        <w:rPr>
          <w:rFonts w:ascii="Cambria" w:hAnsi="Cambria" w:cs="Arial"/>
        </w:rPr>
        <w:t>godini, odnosno 28,69</w:t>
      </w:r>
      <w:r w:rsidRPr="001D6FF2">
        <w:rPr>
          <w:rFonts w:ascii="Cambria" w:hAnsi="Cambria" w:cs="Arial"/>
        </w:rPr>
        <w:t>% u odnosu na plan.</w:t>
      </w:r>
      <w:r>
        <w:rPr>
          <w:rFonts w:ascii="Cambria" w:hAnsi="Cambria" w:cs="Arial"/>
        </w:rPr>
        <w:t xml:space="preserve"> Odnose se na prihode proračunskih korisnika.</w:t>
      </w:r>
    </w:p>
    <w:p w14:paraId="3EC69A26" w14:textId="77777777" w:rsidR="00965DF4" w:rsidRDefault="00965DF4" w:rsidP="00965DF4">
      <w:pPr>
        <w:rPr>
          <w:rFonts w:ascii="Cambria" w:hAnsi="Cambria" w:cs="Arial"/>
        </w:rPr>
      </w:pPr>
    </w:p>
    <w:p w14:paraId="64147E77" w14:textId="77777777" w:rsidR="00965DF4" w:rsidRPr="00E52B9C" w:rsidRDefault="00965DF4" w:rsidP="00965DF4">
      <w:pPr>
        <w:rPr>
          <w:b/>
          <w:bCs/>
        </w:rPr>
      </w:pPr>
      <w:r w:rsidRPr="00E52B9C">
        <w:rPr>
          <w:b/>
          <w:bCs/>
        </w:rPr>
        <w:lastRenderedPageBreak/>
        <w:t xml:space="preserve">Prihodi od prodaje nefinancijske imovine </w:t>
      </w:r>
    </w:p>
    <w:p w14:paraId="01449332" w14:textId="77777777" w:rsidR="00965DF4" w:rsidRPr="00E52B9C" w:rsidRDefault="00965DF4" w:rsidP="00965DF4">
      <w:r w:rsidRPr="00E52B9C">
        <w:t xml:space="preserve">Ostvareni su u iznosu od 23.556,45 </w:t>
      </w:r>
      <w:proofErr w:type="spellStart"/>
      <w:r w:rsidRPr="00E52B9C">
        <w:t>eur</w:t>
      </w:r>
      <w:proofErr w:type="spellEnd"/>
      <w:r w:rsidRPr="00E52B9C">
        <w:t xml:space="preserve"> što je za 10.962,03 ili 31,75% manje nego u 2022.godini, odnosno 13,62% u odnosu na plan. </w:t>
      </w:r>
    </w:p>
    <w:p w14:paraId="3ECF9139" w14:textId="77777777" w:rsidR="00965DF4" w:rsidRPr="00E52B9C" w:rsidRDefault="00965DF4" w:rsidP="00965DF4"/>
    <w:p w14:paraId="3C030A0E" w14:textId="77777777" w:rsidR="00965DF4" w:rsidRPr="00E52B9C" w:rsidRDefault="00965DF4" w:rsidP="00965DF4"/>
    <w:p w14:paraId="5BA591ED" w14:textId="77777777" w:rsidR="00965DF4" w:rsidRDefault="00965DF4" w:rsidP="00965DF4">
      <w:pPr>
        <w:rPr>
          <w:rFonts w:ascii="Cambria" w:hAnsi="Cambria" w:cs="Arial"/>
          <w:b/>
        </w:rPr>
      </w:pPr>
      <w:r>
        <w:rPr>
          <w:rFonts w:ascii="Cambria" w:hAnsi="Cambria" w:cs="Arial"/>
          <w:b/>
        </w:rPr>
        <w:t xml:space="preserve">Prihodi od prodaje </w:t>
      </w:r>
      <w:proofErr w:type="spellStart"/>
      <w:r>
        <w:rPr>
          <w:rFonts w:ascii="Cambria" w:hAnsi="Cambria" w:cs="Arial"/>
          <w:b/>
        </w:rPr>
        <w:t>ne</w:t>
      </w:r>
      <w:r w:rsidRPr="001D6FF2">
        <w:rPr>
          <w:rFonts w:ascii="Cambria" w:hAnsi="Cambria" w:cs="Arial"/>
          <w:b/>
        </w:rPr>
        <w:t>proizvedene</w:t>
      </w:r>
      <w:proofErr w:type="spellEnd"/>
      <w:r w:rsidRPr="001D6FF2">
        <w:rPr>
          <w:rFonts w:ascii="Cambria" w:hAnsi="Cambria" w:cs="Arial"/>
          <w:b/>
        </w:rPr>
        <w:t xml:space="preserve"> dugotrajne imovine </w:t>
      </w:r>
    </w:p>
    <w:p w14:paraId="79DC1EF0" w14:textId="77777777" w:rsidR="00965DF4" w:rsidRDefault="00965DF4" w:rsidP="00965DF4">
      <w:pPr>
        <w:rPr>
          <w:rFonts w:ascii="Cambria" w:hAnsi="Cambria" w:cs="Arial"/>
        </w:rPr>
      </w:pPr>
      <w:r>
        <w:rPr>
          <w:rFonts w:ascii="Cambria" w:hAnsi="Cambria" w:cs="Arial"/>
        </w:rPr>
        <w:t xml:space="preserve">Ostvareni su u iznosu od 4.100,00 </w:t>
      </w:r>
      <w:proofErr w:type="spellStart"/>
      <w:r>
        <w:rPr>
          <w:rFonts w:ascii="Cambria" w:hAnsi="Cambria" w:cs="Arial"/>
        </w:rPr>
        <w:t>eur</w:t>
      </w:r>
      <w:proofErr w:type="spellEnd"/>
      <w:r>
        <w:rPr>
          <w:rFonts w:ascii="Cambria" w:hAnsi="Cambria" w:cs="Arial"/>
        </w:rPr>
        <w:t xml:space="preserve">  što je za 7.858,33  ili 65,71% manje nego u 2022.godini, odnosno 6,83% u odnosu na plan.</w:t>
      </w:r>
    </w:p>
    <w:p w14:paraId="0C9BE855" w14:textId="77777777" w:rsidR="00965DF4" w:rsidRDefault="00965DF4" w:rsidP="00965DF4">
      <w:pPr>
        <w:rPr>
          <w:rFonts w:ascii="Cambria" w:hAnsi="Cambria" w:cs="Arial"/>
        </w:rPr>
      </w:pPr>
    </w:p>
    <w:p w14:paraId="542CC431" w14:textId="77777777" w:rsidR="00965DF4" w:rsidRDefault="00965DF4" w:rsidP="00965DF4">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14:paraId="546F784C" w14:textId="77777777" w:rsidR="00965DF4" w:rsidRDefault="00965DF4" w:rsidP="00965DF4">
      <w:pPr>
        <w:jc w:val="both"/>
        <w:rPr>
          <w:rFonts w:ascii="Cambria" w:hAnsi="Cambria" w:cs="Arial"/>
        </w:rPr>
      </w:pPr>
      <w:r>
        <w:rPr>
          <w:rFonts w:ascii="Cambria" w:hAnsi="Cambria" w:cs="Arial"/>
        </w:rPr>
        <w:t xml:space="preserve">Ostvareni su u iznosu od 19.456,45 </w:t>
      </w:r>
      <w:proofErr w:type="spellStart"/>
      <w:r>
        <w:rPr>
          <w:rFonts w:ascii="Cambria" w:hAnsi="Cambria" w:cs="Arial"/>
        </w:rPr>
        <w:t>eur</w:t>
      </w:r>
      <w:proofErr w:type="spellEnd"/>
      <w:r>
        <w:rPr>
          <w:rFonts w:ascii="Cambria" w:hAnsi="Cambria" w:cs="Arial"/>
        </w:rPr>
        <w:t xml:space="preserve"> što je za 3.101,70 </w:t>
      </w:r>
      <w:proofErr w:type="spellStart"/>
      <w:r>
        <w:rPr>
          <w:rFonts w:ascii="Cambria" w:hAnsi="Cambria" w:cs="Arial"/>
        </w:rPr>
        <w:t>eur</w:t>
      </w:r>
      <w:proofErr w:type="spellEnd"/>
      <w:r>
        <w:rPr>
          <w:rFonts w:ascii="Cambria" w:hAnsi="Cambria" w:cs="Arial"/>
        </w:rPr>
        <w:t xml:space="preserve"> ili 13,75% manje nego u 2022.godini, odnosno 17,23% u odnosu na plan.</w:t>
      </w:r>
    </w:p>
    <w:p w14:paraId="5366D60C" w14:textId="77777777" w:rsidR="00965DF4" w:rsidRDefault="00965DF4" w:rsidP="00965DF4">
      <w:pPr>
        <w:rPr>
          <w:rFonts w:ascii="Cambria" w:hAnsi="Cambria" w:cs="Arial"/>
          <w:b/>
        </w:rPr>
      </w:pPr>
    </w:p>
    <w:p w14:paraId="2B2E6D6B" w14:textId="77777777" w:rsidR="00965DF4" w:rsidRPr="007D1C1C" w:rsidRDefault="00965DF4" w:rsidP="00965DF4">
      <w:pPr>
        <w:rPr>
          <w:rFonts w:ascii="Cambria" w:hAnsi="Cambria" w:cs="Arial"/>
          <w:b/>
        </w:rPr>
      </w:pPr>
      <w:r w:rsidRPr="007D1C1C">
        <w:rPr>
          <w:rFonts w:ascii="Cambria" w:hAnsi="Cambria" w:cs="Arial"/>
          <w:b/>
        </w:rPr>
        <w:t>PRIMICI</w:t>
      </w:r>
    </w:p>
    <w:p w14:paraId="2F285A4B" w14:textId="77777777" w:rsidR="00965DF4" w:rsidRPr="00256425" w:rsidRDefault="00965DF4" w:rsidP="00965DF4">
      <w:pPr>
        <w:jc w:val="both"/>
        <w:rPr>
          <w:rFonts w:ascii="Cambria" w:hAnsi="Cambria" w:cs="Arial"/>
        </w:rPr>
      </w:pPr>
      <w:r w:rsidRPr="0092044D">
        <w:rPr>
          <w:rFonts w:ascii="Cambria" w:hAnsi="Cambria" w:cs="Arial"/>
        </w:rPr>
        <w:t>Tijekom izvještajnog razdoblja primici nisu ostvareni.</w:t>
      </w:r>
    </w:p>
    <w:p w14:paraId="3A1CC078" w14:textId="77777777" w:rsidR="00965DF4" w:rsidRDefault="00965DF4" w:rsidP="00965DF4">
      <w:pPr>
        <w:jc w:val="both"/>
        <w:rPr>
          <w:rFonts w:ascii="Cambria" w:hAnsi="Cambria" w:cs="Arial"/>
        </w:rPr>
      </w:pPr>
    </w:p>
    <w:p w14:paraId="7C109188" w14:textId="77777777" w:rsidR="00965DF4" w:rsidRPr="00256425" w:rsidRDefault="00965DF4" w:rsidP="00965DF4">
      <w:pPr>
        <w:jc w:val="both"/>
        <w:rPr>
          <w:rFonts w:ascii="Cambria" w:hAnsi="Cambria" w:cs="Arial"/>
        </w:rPr>
      </w:pPr>
    </w:p>
    <w:p w14:paraId="22AC1BB9" w14:textId="77777777" w:rsidR="00965DF4" w:rsidRPr="0083409E" w:rsidRDefault="00965DF4" w:rsidP="00965DF4">
      <w:pPr>
        <w:numPr>
          <w:ilvl w:val="1"/>
          <w:numId w:val="0"/>
        </w:numPr>
        <w:rPr>
          <w:rFonts w:ascii="Cambria" w:hAnsi="Cambria" w:cs="Arial"/>
          <w:b/>
        </w:rPr>
      </w:pPr>
      <w:r>
        <w:rPr>
          <w:rFonts w:ascii="Cambria" w:hAnsi="Cambria" w:cs="Arial"/>
          <w:b/>
        </w:rPr>
        <w:t xml:space="preserve">7.1.2. </w:t>
      </w:r>
      <w:r w:rsidRPr="0083409E">
        <w:rPr>
          <w:rFonts w:ascii="Cambria" w:hAnsi="Cambria" w:cs="Arial"/>
          <w:b/>
        </w:rPr>
        <w:t xml:space="preserve">RASHODI I IZDACI </w:t>
      </w:r>
    </w:p>
    <w:p w14:paraId="3FB051DD" w14:textId="77777777" w:rsidR="00965DF4" w:rsidRDefault="00965DF4" w:rsidP="00965DF4">
      <w:pPr>
        <w:rPr>
          <w:rFonts w:ascii="Cambria" w:hAnsi="Cambria" w:cs="Arial"/>
        </w:rPr>
      </w:pPr>
      <w:r w:rsidRPr="00256425">
        <w:rPr>
          <w:rFonts w:ascii="Cambria" w:hAnsi="Cambria" w:cs="Arial"/>
        </w:rPr>
        <w:t>Ukupno</w:t>
      </w:r>
      <w:r>
        <w:rPr>
          <w:rFonts w:ascii="Cambria" w:hAnsi="Cambria" w:cs="Arial"/>
        </w:rPr>
        <w:t xml:space="preserve"> su ostvareni rashodi i izdaci od 3.449.366,67  i to 2.429.692,37 eura rashoda poslovanja ili 80,14% od planiranog, te 1.019.674,30</w:t>
      </w:r>
      <w:r w:rsidRPr="00256425">
        <w:rPr>
          <w:rFonts w:ascii="Cambria" w:hAnsi="Cambria" w:cs="Arial"/>
        </w:rPr>
        <w:t xml:space="preserve"> </w:t>
      </w:r>
      <w:r>
        <w:rPr>
          <w:rFonts w:ascii="Cambria" w:hAnsi="Cambria" w:cs="Arial"/>
        </w:rPr>
        <w:t>eura</w:t>
      </w:r>
      <w:r w:rsidRPr="00256425">
        <w:rPr>
          <w:rFonts w:ascii="Cambria" w:hAnsi="Cambria" w:cs="Arial"/>
        </w:rPr>
        <w:t xml:space="preserve"> rashoda za na</w:t>
      </w:r>
      <w:r>
        <w:rPr>
          <w:rFonts w:ascii="Cambria" w:hAnsi="Cambria" w:cs="Arial"/>
        </w:rPr>
        <w:t>bavu nefinancijske imovine ili 51,19% od planiranog.</w:t>
      </w:r>
    </w:p>
    <w:p w14:paraId="6A4153F7" w14:textId="77777777" w:rsidR="00965DF4" w:rsidRDefault="00965DF4" w:rsidP="00965DF4">
      <w:pPr>
        <w:rPr>
          <w:rFonts w:ascii="Cambria" w:hAnsi="Cambria" w:cs="Arial"/>
        </w:rPr>
      </w:pPr>
      <w:r>
        <w:rPr>
          <w:rFonts w:ascii="Cambria" w:hAnsi="Cambria" w:cs="Arial"/>
        </w:rPr>
        <w:t xml:space="preserve">U odnosu na isto razdoblje prošle godine rashodi su veći za 9,93%, odnosno za 311.695,50 eura. </w:t>
      </w:r>
    </w:p>
    <w:p w14:paraId="673F0BE9" w14:textId="77777777" w:rsidR="00965DF4" w:rsidRDefault="00965DF4" w:rsidP="00965DF4">
      <w:pPr>
        <w:rPr>
          <w:rFonts w:ascii="Cambria" w:hAnsi="Cambria" w:cs="Arial"/>
        </w:rPr>
      </w:pPr>
    </w:p>
    <w:p w14:paraId="78B8DA09" w14:textId="77777777" w:rsidR="00965DF4" w:rsidRDefault="00965DF4" w:rsidP="00965DF4">
      <w:pPr>
        <w:jc w:val="both"/>
        <w:rPr>
          <w:rFonts w:ascii="Cambria" w:hAnsi="Cambria" w:cs="Arial"/>
          <w:b/>
        </w:rPr>
      </w:pPr>
      <w:r w:rsidRPr="008457EF">
        <w:rPr>
          <w:rFonts w:ascii="Cambria" w:hAnsi="Cambria" w:cs="Arial"/>
          <w:b/>
        </w:rPr>
        <w:t>Izvr</w:t>
      </w:r>
      <w:r>
        <w:rPr>
          <w:rFonts w:ascii="Cambria" w:hAnsi="Cambria" w:cs="Arial"/>
          <w:b/>
        </w:rPr>
        <w:t>šeni rashodi u 2023</w:t>
      </w:r>
      <w:r w:rsidRPr="008457EF">
        <w:rPr>
          <w:rFonts w:ascii="Cambria" w:hAnsi="Cambria" w:cs="Arial"/>
          <w:b/>
        </w:rPr>
        <w:t>. godini :</w:t>
      </w:r>
    </w:p>
    <w:p w14:paraId="669176CA" w14:textId="77777777" w:rsidR="00965DF4" w:rsidRDefault="00965DF4" w:rsidP="00965DF4">
      <w:pPr>
        <w:jc w:val="both"/>
        <w:rPr>
          <w:rFonts w:ascii="Cambria" w:hAnsi="Cambria" w:cs="Arial"/>
          <w:b/>
        </w:rPr>
      </w:pPr>
    </w:p>
    <w:p w14:paraId="75871665" w14:textId="77777777" w:rsidR="00965DF4" w:rsidRPr="008457EF" w:rsidRDefault="00965DF4" w:rsidP="00965DF4">
      <w:pPr>
        <w:jc w:val="both"/>
        <w:rPr>
          <w:rFonts w:ascii="Cambria" w:hAnsi="Cambria" w:cs="Arial"/>
          <w:b/>
        </w:rPr>
      </w:pPr>
      <w:r>
        <w:rPr>
          <w:rFonts w:ascii="Cambria" w:hAnsi="Cambria" w:cs="Arial"/>
          <w:b/>
        </w:rPr>
        <w:t>Rashodi za zaposlene</w:t>
      </w:r>
    </w:p>
    <w:p w14:paraId="5A7319ED" w14:textId="77777777" w:rsidR="00965DF4" w:rsidRDefault="00965DF4" w:rsidP="00965DF4">
      <w:pPr>
        <w:rPr>
          <w:rFonts w:ascii="Cambria" w:hAnsi="Cambria"/>
          <w:color w:val="000000"/>
          <w:lang w:val="hr-BA" w:eastAsia="hr-BA"/>
        </w:rPr>
      </w:pPr>
      <w:r>
        <w:rPr>
          <w:rFonts w:ascii="Cambria" w:hAnsi="Cambria" w:cs="Arial"/>
        </w:rPr>
        <w:t xml:space="preserve">Rashodi za zaposlene u općinskoj upravi i svih proračunskih korisnika ostvareni su u iznosu od 1.056.488,33 </w:t>
      </w:r>
      <w:proofErr w:type="spellStart"/>
      <w:r>
        <w:rPr>
          <w:rFonts w:ascii="Cambria" w:hAnsi="Cambria" w:cs="Arial"/>
        </w:rPr>
        <w:t>eur</w:t>
      </w:r>
      <w:proofErr w:type="spellEnd"/>
      <w:r>
        <w:rPr>
          <w:rFonts w:ascii="Cambria" w:hAnsi="Cambria" w:cs="Arial"/>
        </w:rPr>
        <w:t xml:space="preserve"> ili 95,59%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30,63%.</w:t>
      </w:r>
    </w:p>
    <w:p w14:paraId="0CB66F0B" w14:textId="77777777" w:rsidR="00965DF4" w:rsidRDefault="00965DF4" w:rsidP="00965DF4">
      <w:pPr>
        <w:rPr>
          <w:rFonts w:ascii="Cambria" w:hAnsi="Cambria" w:cs="Arial"/>
          <w:b/>
        </w:rPr>
      </w:pPr>
      <w:r w:rsidRPr="00B2391C">
        <w:rPr>
          <w:rFonts w:ascii="Cambria" w:hAnsi="Cambria"/>
          <w:b/>
          <w:color w:val="000000"/>
          <w:lang w:val="hr-BA" w:eastAsia="hr-BA"/>
        </w:rPr>
        <w:t>Materijalni rashodi</w:t>
      </w:r>
    </w:p>
    <w:p w14:paraId="4DCEB995" w14:textId="77777777" w:rsidR="00965DF4" w:rsidRDefault="00965DF4" w:rsidP="00965DF4">
      <w:pPr>
        <w:rPr>
          <w:rFonts w:ascii="Cambria" w:hAnsi="Cambria" w:cs="Arial"/>
        </w:rPr>
      </w:pPr>
      <w:r w:rsidRPr="00B2391C">
        <w:rPr>
          <w:rFonts w:ascii="Cambria" w:hAnsi="Cambria" w:cs="Arial"/>
        </w:rPr>
        <w:t>Materijalni rashodi</w:t>
      </w:r>
      <w:r>
        <w:rPr>
          <w:rFonts w:ascii="Cambria" w:hAnsi="Cambria" w:cs="Arial"/>
        </w:rPr>
        <w:t xml:space="preserve"> ostvareni su u iznosu od 930.942,43 </w:t>
      </w:r>
      <w:proofErr w:type="spellStart"/>
      <w:r>
        <w:rPr>
          <w:rFonts w:ascii="Cambria" w:hAnsi="Cambria" w:cs="Arial"/>
        </w:rPr>
        <w:t>eur</w:t>
      </w:r>
      <w:proofErr w:type="spellEnd"/>
      <w:r>
        <w:rPr>
          <w:rFonts w:ascii="Cambria" w:hAnsi="Cambria" w:cs="Arial"/>
        </w:rPr>
        <w:t xml:space="preserve"> ili 72,78% od planiranog. U strukturi ukupnih rashoda sudjeluju sa 26,99%. Čine ih naknade troškova zaposlenima, rashodi za materijal i energiju, rashodi za usluge, naknade troškova osobama izvan radnog odnosa, ostali nespomenuti rashodi poslovanja.</w:t>
      </w:r>
    </w:p>
    <w:p w14:paraId="0EB27900" w14:textId="77777777" w:rsidR="00965DF4" w:rsidRDefault="00965DF4" w:rsidP="00965DF4">
      <w:pPr>
        <w:rPr>
          <w:rFonts w:ascii="Cambria" w:hAnsi="Cambria" w:cs="Arial"/>
        </w:rPr>
      </w:pPr>
    </w:p>
    <w:p w14:paraId="6FD8AFBE" w14:textId="77777777" w:rsidR="00965DF4" w:rsidRPr="0083409E" w:rsidRDefault="00965DF4" w:rsidP="00965DF4">
      <w:pPr>
        <w:rPr>
          <w:rFonts w:ascii="Cambria" w:hAnsi="Cambria" w:cs="Arial"/>
          <w:b/>
        </w:rPr>
      </w:pPr>
      <w:r w:rsidRPr="0083409E">
        <w:rPr>
          <w:rFonts w:ascii="Cambria" w:hAnsi="Cambria" w:cs="Arial"/>
          <w:b/>
        </w:rPr>
        <w:lastRenderedPageBreak/>
        <w:t>Financijski rashodi</w:t>
      </w:r>
      <w:r>
        <w:rPr>
          <w:rFonts w:ascii="Cambria" w:hAnsi="Cambria" w:cs="Arial"/>
          <w:b/>
        </w:rPr>
        <w:t xml:space="preserve"> </w:t>
      </w:r>
    </w:p>
    <w:p w14:paraId="66DAF572" w14:textId="77777777" w:rsidR="00965DF4" w:rsidRDefault="00965DF4" w:rsidP="00965DF4">
      <w:pPr>
        <w:rPr>
          <w:rFonts w:ascii="Cambria" w:hAnsi="Cambria" w:cs="Arial"/>
        </w:rPr>
      </w:pPr>
      <w:r>
        <w:rPr>
          <w:rFonts w:ascii="Cambria" w:hAnsi="Cambria" w:cs="Arial"/>
        </w:rPr>
        <w:t xml:space="preserve">Financijski rashodi izvršeni su u iznosu od 5.220,07 ili 53,36% od planiranog. U strukturi ukupnih rashoda sudjeluju </w:t>
      </w:r>
      <w:r w:rsidRPr="00C90E38">
        <w:rPr>
          <w:rFonts w:ascii="Cambria" w:hAnsi="Cambria" w:cs="Arial"/>
        </w:rPr>
        <w:t>sa 0,15%.</w:t>
      </w:r>
      <w:r>
        <w:rPr>
          <w:rFonts w:ascii="Cambria" w:hAnsi="Cambria" w:cs="Arial"/>
        </w:rPr>
        <w:t xml:space="preserve"> Odnose se na bankarske usluge i usluge platnog prometa, te zatezne kamate.</w:t>
      </w:r>
    </w:p>
    <w:p w14:paraId="79070621" w14:textId="77777777" w:rsidR="00965DF4" w:rsidRPr="00085C5D" w:rsidRDefault="00965DF4" w:rsidP="00965DF4">
      <w:pPr>
        <w:rPr>
          <w:rFonts w:ascii="Cambria" w:hAnsi="Cambria" w:cs="Arial"/>
          <w:b/>
        </w:rPr>
      </w:pPr>
      <w:r w:rsidRPr="00085C5D">
        <w:rPr>
          <w:rFonts w:ascii="Cambria" w:hAnsi="Cambria" w:cs="Arial"/>
          <w:b/>
        </w:rPr>
        <w:t>Subvencije</w:t>
      </w:r>
    </w:p>
    <w:p w14:paraId="1D831986" w14:textId="77777777" w:rsidR="00965DF4" w:rsidRDefault="00965DF4" w:rsidP="00965DF4">
      <w:pPr>
        <w:rPr>
          <w:rFonts w:ascii="Cambria" w:hAnsi="Cambria" w:cs="Arial"/>
        </w:rPr>
      </w:pPr>
      <w:r>
        <w:rPr>
          <w:rFonts w:ascii="Cambria" w:hAnsi="Cambria" w:cs="Arial"/>
        </w:rPr>
        <w:t xml:space="preserve">Subvencije su ostvarene u iznosu od 110.207,17 </w:t>
      </w:r>
      <w:proofErr w:type="spellStart"/>
      <w:r>
        <w:rPr>
          <w:rFonts w:ascii="Cambria" w:hAnsi="Cambria" w:cs="Arial"/>
        </w:rPr>
        <w:t>eur</w:t>
      </w:r>
      <w:proofErr w:type="spellEnd"/>
      <w:r>
        <w:rPr>
          <w:rFonts w:ascii="Cambria" w:hAnsi="Cambria" w:cs="Arial"/>
        </w:rPr>
        <w:t xml:space="preserve"> ili 66,41% od planiranog. U strukturi ukupnih rashoda sudjeluju sa 3,19%.</w:t>
      </w:r>
    </w:p>
    <w:p w14:paraId="4976F522" w14:textId="77777777" w:rsidR="00965DF4" w:rsidRDefault="00965DF4" w:rsidP="00965DF4">
      <w:pPr>
        <w:rPr>
          <w:rFonts w:ascii="Cambria" w:hAnsi="Cambria" w:cs="Arial"/>
        </w:rPr>
      </w:pPr>
    </w:p>
    <w:p w14:paraId="73A6EFD1" w14:textId="77777777" w:rsidR="00965DF4" w:rsidRDefault="00965DF4" w:rsidP="00965DF4">
      <w:pPr>
        <w:rPr>
          <w:rFonts w:ascii="Cambria" w:hAnsi="Cambria" w:cs="Arial"/>
          <w:b/>
        </w:rPr>
      </w:pPr>
    </w:p>
    <w:p w14:paraId="664B164A" w14:textId="77777777" w:rsidR="00965DF4" w:rsidRDefault="00965DF4" w:rsidP="00965DF4">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14:paraId="69A30E57" w14:textId="77777777" w:rsidR="00965DF4" w:rsidRDefault="00965DF4" w:rsidP="00965DF4">
      <w:pPr>
        <w:rPr>
          <w:rFonts w:ascii="Cambria" w:hAnsi="Cambria" w:cs="Arial"/>
        </w:rPr>
      </w:pPr>
      <w:r w:rsidRPr="00B12DFA">
        <w:rPr>
          <w:rFonts w:ascii="Cambria" w:hAnsi="Cambria" w:cs="Arial"/>
        </w:rPr>
        <w:t xml:space="preserve">Izvršene su u iznosu od </w:t>
      </w:r>
      <w:r>
        <w:rPr>
          <w:rFonts w:ascii="Cambria" w:hAnsi="Cambria" w:cs="Arial"/>
        </w:rPr>
        <w:t xml:space="preserve">4.664,36 </w:t>
      </w:r>
      <w:proofErr w:type="spellStart"/>
      <w:r>
        <w:rPr>
          <w:rFonts w:ascii="Cambria" w:hAnsi="Cambria" w:cs="Arial"/>
        </w:rPr>
        <w:t>eur</w:t>
      </w:r>
      <w:proofErr w:type="spellEnd"/>
      <w:r>
        <w:rPr>
          <w:rFonts w:ascii="Cambria" w:hAnsi="Cambria" w:cs="Arial"/>
        </w:rPr>
        <w:t xml:space="preserve"> ili 58,55% od planiranog. Odnose se na pomoći proračunskim korisnicima drugih proračuna. U strukturi ukupnih rashoda sudjeluju sa </w:t>
      </w:r>
      <w:r w:rsidRPr="00C90E38">
        <w:rPr>
          <w:rFonts w:ascii="Cambria" w:hAnsi="Cambria" w:cs="Arial"/>
        </w:rPr>
        <w:t>0,14%.</w:t>
      </w:r>
    </w:p>
    <w:p w14:paraId="2F6A0A4E" w14:textId="77777777" w:rsidR="00965DF4" w:rsidRDefault="00965DF4" w:rsidP="00965DF4">
      <w:pPr>
        <w:rPr>
          <w:rFonts w:ascii="Cambria" w:hAnsi="Cambria" w:cs="Arial"/>
        </w:rPr>
      </w:pPr>
    </w:p>
    <w:p w14:paraId="121A1EFE" w14:textId="77777777" w:rsidR="00965DF4" w:rsidRPr="009C06C4" w:rsidRDefault="00965DF4" w:rsidP="00965DF4">
      <w:pPr>
        <w:rPr>
          <w:rFonts w:ascii="Cambria" w:hAnsi="Cambria" w:cs="Arial"/>
          <w:b/>
        </w:rPr>
      </w:pPr>
      <w:r w:rsidRPr="009C06C4">
        <w:rPr>
          <w:rFonts w:ascii="Cambria" w:hAnsi="Cambria" w:cs="Arial"/>
          <w:b/>
        </w:rPr>
        <w:t>Naknade građanima i kućanstvima na temelju osiguranja i druge naknade</w:t>
      </w:r>
    </w:p>
    <w:p w14:paraId="0F23A2C9" w14:textId="77777777" w:rsidR="00965DF4" w:rsidRDefault="00965DF4" w:rsidP="00965DF4">
      <w:pPr>
        <w:tabs>
          <w:tab w:val="left" w:pos="1200"/>
        </w:tabs>
        <w:jc w:val="both"/>
        <w:rPr>
          <w:rFonts w:ascii="Cambria" w:hAnsi="Cambria" w:cs="Arial"/>
        </w:rPr>
      </w:pPr>
      <w:r>
        <w:rPr>
          <w:rFonts w:ascii="Cambria" w:hAnsi="Cambria" w:cs="Arial"/>
        </w:rPr>
        <w:t xml:space="preserve">Naknade su ostvarene u iznosu od 106.023,84 </w:t>
      </w:r>
      <w:proofErr w:type="spellStart"/>
      <w:r>
        <w:rPr>
          <w:rFonts w:ascii="Cambria" w:hAnsi="Cambria" w:cs="Arial"/>
        </w:rPr>
        <w:t>eur</w:t>
      </w:r>
      <w:proofErr w:type="spellEnd"/>
      <w:r>
        <w:rPr>
          <w:rFonts w:ascii="Cambria" w:hAnsi="Cambria" w:cs="Arial"/>
        </w:rPr>
        <w:t xml:space="preserve"> ili 78,70% od planiranog. U strukturi ukupnih rashoda sudjeluju sa 3,07%.</w:t>
      </w:r>
    </w:p>
    <w:p w14:paraId="6528A872" w14:textId="77777777" w:rsidR="00965DF4" w:rsidRDefault="00965DF4" w:rsidP="00965DF4">
      <w:pPr>
        <w:tabs>
          <w:tab w:val="left" w:pos="1200"/>
        </w:tabs>
        <w:jc w:val="both"/>
        <w:rPr>
          <w:rFonts w:ascii="Cambria" w:hAnsi="Cambria" w:cs="Arial"/>
        </w:rPr>
      </w:pPr>
    </w:p>
    <w:p w14:paraId="63D31CCA" w14:textId="77777777" w:rsidR="00965DF4" w:rsidRDefault="00965DF4" w:rsidP="00965DF4">
      <w:pPr>
        <w:tabs>
          <w:tab w:val="left" w:pos="1200"/>
        </w:tabs>
        <w:jc w:val="both"/>
        <w:rPr>
          <w:rFonts w:ascii="Cambria" w:hAnsi="Cambria" w:cs="Arial"/>
          <w:b/>
        </w:rPr>
      </w:pPr>
      <w:r w:rsidRPr="00FB6D0A">
        <w:rPr>
          <w:rFonts w:ascii="Cambria" w:hAnsi="Cambria" w:cs="Arial"/>
          <w:b/>
        </w:rPr>
        <w:t>Ostali rashodi</w:t>
      </w:r>
    </w:p>
    <w:p w14:paraId="3504697E" w14:textId="77777777" w:rsidR="00965DF4" w:rsidRDefault="00965DF4" w:rsidP="00965DF4">
      <w:pPr>
        <w:tabs>
          <w:tab w:val="left" w:pos="1200"/>
        </w:tabs>
        <w:jc w:val="both"/>
        <w:rPr>
          <w:rFonts w:ascii="Cambria" w:hAnsi="Cambria" w:cs="Arial"/>
        </w:rPr>
      </w:pPr>
      <w:r>
        <w:rPr>
          <w:rFonts w:ascii="Cambria" w:hAnsi="Cambria" w:cs="Arial"/>
        </w:rPr>
        <w:t xml:space="preserve">Ostali rashodi su ostvareni u iznosu od 216.146,17 </w:t>
      </w:r>
      <w:proofErr w:type="spellStart"/>
      <w:r>
        <w:rPr>
          <w:rFonts w:ascii="Cambria" w:hAnsi="Cambria" w:cs="Arial"/>
        </w:rPr>
        <w:t>eur</w:t>
      </w:r>
      <w:proofErr w:type="spellEnd"/>
      <w:r>
        <w:rPr>
          <w:rFonts w:ascii="Cambria" w:hAnsi="Cambria" w:cs="Arial"/>
        </w:rPr>
        <w:t xml:space="preserve"> ili 65,7% od planiranog. U strukturi ukupnih rashoda sudjeluju sa 6,27%.</w:t>
      </w:r>
    </w:p>
    <w:p w14:paraId="054FE723" w14:textId="77777777" w:rsidR="00965DF4" w:rsidRDefault="00965DF4" w:rsidP="00965DF4">
      <w:pPr>
        <w:tabs>
          <w:tab w:val="left" w:pos="1200"/>
        </w:tabs>
        <w:jc w:val="both"/>
        <w:rPr>
          <w:rFonts w:ascii="Cambria" w:hAnsi="Cambria" w:cs="Arial"/>
        </w:rPr>
      </w:pPr>
    </w:p>
    <w:p w14:paraId="6562CD74" w14:textId="77777777" w:rsidR="00965DF4" w:rsidRPr="00E52B9C" w:rsidRDefault="00965DF4" w:rsidP="00965DF4">
      <w:pPr>
        <w:tabs>
          <w:tab w:val="left" w:pos="1200"/>
        </w:tabs>
        <w:jc w:val="both"/>
        <w:rPr>
          <w:b/>
          <w:bCs/>
        </w:rPr>
      </w:pPr>
      <w:r w:rsidRPr="00E52B9C">
        <w:rPr>
          <w:b/>
          <w:bCs/>
        </w:rPr>
        <w:t>Rashodi za nabavu nefinancijske imovine</w:t>
      </w:r>
    </w:p>
    <w:p w14:paraId="1A70CDA2" w14:textId="77777777" w:rsidR="00965DF4" w:rsidRPr="00E52B9C" w:rsidRDefault="00965DF4" w:rsidP="00965DF4">
      <w:pPr>
        <w:tabs>
          <w:tab w:val="left" w:pos="1200"/>
        </w:tabs>
        <w:jc w:val="both"/>
        <w:rPr>
          <w:b/>
        </w:rPr>
      </w:pPr>
      <w:r w:rsidRPr="00E52B9C">
        <w:t xml:space="preserve">Rashodi za nabavu nefinancijske imovine ostvareni su u iznosu od 1.019.674,30 </w:t>
      </w:r>
      <w:proofErr w:type="spellStart"/>
      <w:r w:rsidRPr="00E52B9C">
        <w:t>eur</w:t>
      </w:r>
      <w:proofErr w:type="spellEnd"/>
      <w:r w:rsidRPr="00E52B9C">
        <w:t xml:space="preserve"> ili 51,19% od planiranog. U strukturi ukupnih </w:t>
      </w:r>
      <w:r w:rsidRPr="00C90E38">
        <w:t>rashoda sudjeluju sa</w:t>
      </w:r>
      <w:r w:rsidRPr="00E52B9C">
        <w:t xml:space="preserve"> </w:t>
      </w:r>
      <w:r>
        <w:t>29,56%.</w:t>
      </w:r>
    </w:p>
    <w:p w14:paraId="748D884E" w14:textId="77777777" w:rsidR="00965DF4" w:rsidRDefault="00965DF4" w:rsidP="00965DF4">
      <w:pPr>
        <w:tabs>
          <w:tab w:val="left" w:pos="1200"/>
        </w:tabs>
        <w:jc w:val="both"/>
        <w:rPr>
          <w:rFonts w:ascii="Cambria" w:hAnsi="Cambria" w:cs="Arial"/>
          <w:b/>
        </w:rPr>
      </w:pPr>
    </w:p>
    <w:p w14:paraId="74B30AF9" w14:textId="77777777" w:rsidR="00965DF4" w:rsidRDefault="00965DF4" w:rsidP="00965DF4">
      <w:pPr>
        <w:tabs>
          <w:tab w:val="left" w:pos="1200"/>
        </w:tabs>
        <w:jc w:val="both"/>
        <w:rPr>
          <w:rFonts w:ascii="Cambria" w:hAnsi="Cambria" w:cs="Arial"/>
          <w:b/>
        </w:rPr>
      </w:pPr>
      <w:r>
        <w:rPr>
          <w:rFonts w:ascii="Cambria" w:hAnsi="Cambria" w:cs="Arial"/>
          <w:b/>
        </w:rPr>
        <w:t>Rashodi za nabavu proizvedene dugotrajne imovine</w:t>
      </w:r>
    </w:p>
    <w:p w14:paraId="13B8EF5E" w14:textId="77777777" w:rsidR="00965DF4" w:rsidRDefault="00965DF4" w:rsidP="00965DF4">
      <w:pPr>
        <w:tabs>
          <w:tab w:val="left" w:pos="1200"/>
        </w:tabs>
        <w:jc w:val="both"/>
        <w:rPr>
          <w:rFonts w:ascii="Cambria" w:hAnsi="Cambria" w:cs="Arial"/>
          <w:b/>
        </w:rPr>
      </w:pPr>
      <w:r>
        <w:rPr>
          <w:rFonts w:ascii="Cambria" w:hAnsi="Cambria" w:cs="Arial"/>
        </w:rPr>
        <w:t>Rashodi za nabavu proizvedene dugotrajne imovine su ostvareni u iznosu od 723.222,30 ili 47,83% od planiranog. U strukturi ukupnih rashoda sudjeluju sa 20,97%.</w:t>
      </w:r>
    </w:p>
    <w:p w14:paraId="38C394D5" w14:textId="77777777" w:rsidR="00965DF4" w:rsidRDefault="00965DF4" w:rsidP="00965DF4">
      <w:pPr>
        <w:tabs>
          <w:tab w:val="left" w:pos="1200"/>
        </w:tabs>
        <w:jc w:val="both"/>
        <w:rPr>
          <w:rFonts w:ascii="Cambria" w:hAnsi="Cambria" w:cs="Arial"/>
          <w:b/>
        </w:rPr>
      </w:pPr>
    </w:p>
    <w:p w14:paraId="4231853F" w14:textId="77777777" w:rsidR="00965DF4" w:rsidRDefault="00965DF4" w:rsidP="00965DF4">
      <w:pPr>
        <w:tabs>
          <w:tab w:val="left" w:pos="1200"/>
        </w:tabs>
        <w:jc w:val="both"/>
        <w:rPr>
          <w:rFonts w:ascii="Cambria" w:hAnsi="Cambria" w:cs="Arial"/>
          <w:b/>
        </w:rPr>
      </w:pPr>
    </w:p>
    <w:p w14:paraId="00D1A1E0" w14:textId="77777777" w:rsidR="00965DF4" w:rsidRDefault="00965DF4" w:rsidP="00965DF4">
      <w:pPr>
        <w:tabs>
          <w:tab w:val="left" w:pos="1200"/>
        </w:tabs>
        <w:jc w:val="both"/>
        <w:rPr>
          <w:rFonts w:ascii="Cambria" w:hAnsi="Cambria" w:cs="Arial"/>
          <w:b/>
        </w:rPr>
      </w:pPr>
    </w:p>
    <w:p w14:paraId="053BB5A4" w14:textId="77777777" w:rsidR="00965DF4" w:rsidRDefault="00965DF4" w:rsidP="00965DF4">
      <w:pPr>
        <w:tabs>
          <w:tab w:val="left" w:pos="1200"/>
        </w:tabs>
        <w:jc w:val="both"/>
        <w:rPr>
          <w:rFonts w:ascii="Cambria" w:hAnsi="Cambria" w:cs="Arial"/>
          <w:b/>
        </w:rPr>
      </w:pPr>
      <w:r>
        <w:rPr>
          <w:rFonts w:ascii="Cambria" w:hAnsi="Cambria" w:cs="Arial"/>
          <w:b/>
        </w:rPr>
        <w:t>Rashodi za dodatna ulaganja na nefinancijskoj imovini</w:t>
      </w:r>
    </w:p>
    <w:p w14:paraId="5EB40EF2" w14:textId="77777777" w:rsidR="00965DF4" w:rsidRDefault="00965DF4" w:rsidP="00965DF4">
      <w:pPr>
        <w:tabs>
          <w:tab w:val="left" w:pos="1200"/>
        </w:tabs>
        <w:jc w:val="both"/>
        <w:rPr>
          <w:rFonts w:ascii="Cambria" w:hAnsi="Cambria" w:cs="Arial"/>
          <w:b/>
        </w:rPr>
      </w:pPr>
      <w:r>
        <w:rPr>
          <w:rFonts w:ascii="Cambria" w:hAnsi="Cambria" w:cs="Arial"/>
        </w:rPr>
        <w:t xml:space="preserve">Rashodi za dodatna ulaganja na nefinancijskoj imovini su ostvareni u iznosu od 296.452,00 </w:t>
      </w:r>
      <w:proofErr w:type="spellStart"/>
      <w:r>
        <w:rPr>
          <w:rFonts w:ascii="Cambria" w:hAnsi="Cambria" w:cs="Arial"/>
        </w:rPr>
        <w:t>eur</w:t>
      </w:r>
      <w:proofErr w:type="spellEnd"/>
      <w:r>
        <w:rPr>
          <w:rFonts w:ascii="Cambria" w:hAnsi="Cambria" w:cs="Arial"/>
        </w:rPr>
        <w:t xml:space="preserve">  ili 61,75% od planiranog. U strukturi ukupnih rashoda sudjeluju sa 8,59%.</w:t>
      </w:r>
    </w:p>
    <w:p w14:paraId="3CAE525B" w14:textId="77777777" w:rsidR="00965DF4" w:rsidRDefault="00965DF4" w:rsidP="00965DF4">
      <w:pPr>
        <w:tabs>
          <w:tab w:val="left" w:pos="1200"/>
        </w:tabs>
        <w:jc w:val="both"/>
        <w:rPr>
          <w:rFonts w:ascii="Cambria" w:hAnsi="Cambria" w:cs="Arial"/>
          <w:b/>
        </w:rPr>
      </w:pPr>
    </w:p>
    <w:p w14:paraId="069A51FE" w14:textId="77777777" w:rsidR="00965DF4" w:rsidRPr="00FB6D0A" w:rsidRDefault="00965DF4" w:rsidP="00965DF4">
      <w:pPr>
        <w:tabs>
          <w:tab w:val="left" w:pos="1200"/>
        </w:tabs>
        <w:jc w:val="both"/>
        <w:rPr>
          <w:rFonts w:ascii="Cambria" w:hAnsi="Cambria" w:cs="Arial"/>
          <w:b/>
        </w:rPr>
      </w:pPr>
    </w:p>
    <w:p w14:paraId="69482416" w14:textId="77777777" w:rsidR="00965DF4" w:rsidRPr="00256425" w:rsidRDefault="00965DF4" w:rsidP="00965DF4">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14:paraId="0F9D3D48" w14:textId="77777777" w:rsidR="00965DF4" w:rsidRPr="00CD7566" w:rsidRDefault="00965DF4" w:rsidP="00965DF4">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39" w:name="JR_PAGE_ANCHOR_0_1"/>
      <w:bookmarkEnd w:id="39"/>
    </w:p>
    <w:p w14:paraId="1E44AC1B" w14:textId="77777777" w:rsidR="00965DF4" w:rsidRDefault="00965DF4" w:rsidP="00965DF4">
      <w:pPr>
        <w:jc w:val="both"/>
        <w:rPr>
          <w:rFonts w:ascii="Cambria" w:hAnsi="Cambria" w:cs="Arial"/>
          <w:b/>
          <w:u w:val="single"/>
        </w:rPr>
      </w:pPr>
    </w:p>
    <w:p w14:paraId="4B8B3D15" w14:textId="77777777" w:rsidR="00965DF4" w:rsidRDefault="00965DF4" w:rsidP="00965DF4">
      <w:pPr>
        <w:jc w:val="both"/>
        <w:rPr>
          <w:rFonts w:ascii="Cambria" w:hAnsi="Cambria" w:cs="Arial"/>
          <w:b/>
          <w:u w:val="single"/>
        </w:rPr>
      </w:pPr>
    </w:p>
    <w:p w14:paraId="37B32E17" w14:textId="77777777" w:rsidR="00965DF4" w:rsidRPr="0006680D" w:rsidRDefault="00965DF4" w:rsidP="00965DF4">
      <w:pPr>
        <w:jc w:val="both"/>
        <w:rPr>
          <w:rFonts w:ascii="Cambria" w:hAnsi="Cambria" w:cs="Arial"/>
          <w:bCs/>
        </w:rPr>
      </w:pPr>
      <w:bookmarkStart w:id="40" w:name="_Hlk167799186"/>
      <w:r w:rsidRPr="0006680D">
        <w:rPr>
          <w:rFonts w:ascii="Cambria" w:hAnsi="Cambria" w:cs="Arial"/>
          <w:bCs/>
        </w:rPr>
        <w:t>Prilikom izrade</w:t>
      </w:r>
      <w:r>
        <w:rPr>
          <w:rFonts w:ascii="Cambria" w:hAnsi="Cambria" w:cs="Arial"/>
          <w:bCs/>
        </w:rPr>
        <w:t xml:space="preserve"> Godišnjeg izvještaja o izvršenju proračuna utvrđeno je da je došlo do greške u knjiženju na poziciji rashoda R324, a odnosi se na Kapitalni projekt  K100044 Sanacija nerazvrstanih cesta u naseljima zbog čega je došlo do probijanja navedene pozicije u iznosu od </w:t>
      </w:r>
      <w:r w:rsidRPr="0006680D">
        <w:rPr>
          <w:rFonts w:ascii="Cambria" w:hAnsi="Cambria" w:cs="Arial"/>
          <w:bCs/>
        </w:rPr>
        <w:t>29.867,00</w:t>
      </w:r>
      <w:r>
        <w:rPr>
          <w:rFonts w:ascii="Cambria" w:hAnsi="Cambria" w:cs="Arial"/>
          <w:bCs/>
        </w:rPr>
        <w:t xml:space="preserve"> EUR.  Prethodno navedeni iznos je trebao  biti knjižen dijelom na poziciju rashoda na R454-1 te dijelom na poziciju R454-2 a odnosi se na Kapitalni projekt K100066 Sanacija nerazvrstane ceste Srb. </w:t>
      </w:r>
    </w:p>
    <w:bookmarkEnd w:id="40"/>
    <w:p w14:paraId="6FFBEB90" w14:textId="77777777" w:rsidR="00965DF4" w:rsidRDefault="00965DF4" w:rsidP="00965DF4">
      <w:pPr>
        <w:jc w:val="both"/>
        <w:rPr>
          <w:rFonts w:ascii="Cambria" w:hAnsi="Cambria" w:cs="Arial"/>
          <w:b/>
          <w:u w:val="single"/>
        </w:rPr>
      </w:pPr>
    </w:p>
    <w:p w14:paraId="2E88F0E5" w14:textId="77777777" w:rsidR="00965DF4" w:rsidRDefault="00965DF4" w:rsidP="00965DF4">
      <w:pPr>
        <w:jc w:val="both"/>
        <w:rPr>
          <w:rFonts w:ascii="Cambria" w:hAnsi="Cambria" w:cs="Arial"/>
          <w:b/>
          <w:u w:val="single"/>
        </w:rPr>
      </w:pPr>
      <w:r w:rsidRPr="00D22EC6">
        <w:rPr>
          <w:rFonts w:ascii="Cambria" w:hAnsi="Cambria" w:cs="Arial"/>
          <w:b/>
          <w:u w:val="single"/>
        </w:rPr>
        <w:t>7.2. STANJE NENAPLAĆENIH POTRAŽIVANJA ZA PRIHODE na 31.12.2023.</w:t>
      </w:r>
    </w:p>
    <w:p w14:paraId="568E4526" w14:textId="77777777" w:rsidR="00965DF4" w:rsidRPr="00B41C01" w:rsidRDefault="00965DF4" w:rsidP="00965DF4">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965DF4" w:rsidRPr="00004120" w14:paraId="629FC78C" w14:textId="77777777" w:rsidTr="00232DDC">
        <w:tc>
          <w:tcPr>
            <w:tcW w:w="4077" w:type="dxa"/>
            <w:shd w:val="clear" w:color="auto" w:fill="auto"/>
          </w:tcPr>
          <w:p w14:paraId="2AFFB958" w14:textId="77777777" w:rsidR="00965DF4" w:rsidRPr="00004120" w:rsidRDefault="00965DF4" w:rsidP="00232DDC">
            <w:pPr>
              <w:jc w:val="both"/>
              <w:rPr>
                <w:rFonts w:ascii="Cambria" w:hAnsi="Cambria" w:cs="Arial"/>
              </w:rPr>
            </w:pPr>
            <w:r w:rsidRPr="00004120">
              <w:rPr>
                <w:rFonts w:ascii="Cambria" w:hAnsi="Cambria" w:cs="Arial"/>
              </w:rPr>
              <w:t>PRORAČUN/KORISNIK</w:t>
            </w:r>
          </w:p>
        </w:tc>
        <w:tc>
          <w:tcPr>
            <w:tcW w:w="4253" w:type="dxa"/>
            <w:shd w:val="clear" w:color="auto" w:fill="auto"/>
          </w:tcPr>
          <w:p w14:paraId="2F762615" w14:textId="77777777" w:rsidR="00965DF4" w:rsidRPr="00004120" w:rsidRDefault="00965DF4" w:rsidP="00232DDC">
            <w:pPr>
              <w:jc w:val="both"/>
              <w:rPr>
                <w:rFonts w:ascii="Cambria" w:hAnsi="Cambria" w:cs="Arial"/>
              </w:rPr>
            </w:pPr>
            <w:r w:rsidRPr="00004120">
              <w:rPr>
                <w:rFonts w:ascii="Cambria" w:hAnsi="Cambria" w:cs="Arial"/>
              </w:rPr>
              <w:t xml:space="preserve">IZNOS </w:t>
            </w:r>
          </w:p>
        </w:tc>
      </w:tr>
      <w:tr w:rsidR="00965DF4" w:rsidRPr="00004120" w14:paraId="112D3EEE" w14:textId="77777777" w:rsidTr="00232DDC">
        <w:tc>
          <w:tcPr>
            <w:tcW w:w="4077" w:type="dxa"/>
            <w:shd w:val="clear" w:color="auto" w:fill="auto"/>
          </w:tcPr>
          <w:p w14:paraId="26B7307C" w14:textId="77777777" w:rsidR="00965DF4" w:rsidRPr="00004120" w:rsidRDefault="00965DF4" w:rsidP="00232DDC">
            <w:pPr>
              <w:jc w:val="both"/>
              <w:rPr>
                <w:rFonts w:ascii="Cambria" w:hAnsi="Cambria" w:cs="Arial"/>
              </w:rPr>
            </w:pPr>
            <w:r w:rsidRPr="00004120">
              <w:rPr>
                <w:rFonts w:ascii="Cambria" w:hAnsi="Cambria" w:cs="Arial"/>
              </w:rPr>
              <w:t>Općina Gračac</w:t>
            </w:r>
          </w:p>
        </w:tc>
        <w:tc>
          <w:tcPr>
            <w:tcW w:w="4253" w:type="dxa"/>
            <w:shd w:val="clear" w:color="auto" w:fill="auto"/>
          </w:tcPr>
          <w:p w14:paraId="5CCBCABB" w14:textId="77777777" w:rsidR="00965DF4" w:rsidRPr="00595833" w:rsidRDefault="00965DF4" w:rsidP="00232DDC">
            <w:pPr>
              <w:jc w:val="both"/>
              <w:rPr>
                <w:rFonts w:ascii="Cambria" w:hAnsi="Cambria" w:cs="Arial"/>
                <w:lang w:val="en-US"/>
              </w:rPr>
            </w:pPr>
            <w:r w:rsidRPr="00595833">
              <w:rPr>
                <w:rFonts w:ascii="Cambria" w:hAnsi="Cambria" w:cs="Arial"/>
              </w:rPr>
              <w:t>197.886,49</w:t>
            </w:r>
          </w:p>
        </w:tc>
      </w:tr>
      <w:tr w:rsidR="00965DF4" w:rsidRPr="00004120" w14:paraId="08504CC4" w14:textId="77777777" w:rsidTr="00232DDC">
        <w:tc>
          <w:tcPr>
            <w:tcW w:w="4077" w:type="dxa"/>
            <w:shd w:val="clear" w:color="auto" w:fill="auto"/>
          </w:tcPr>
          <w:p w14:paraId="0FD3DF85" w14:textId="77777777" w:rsidR="00965DF4" w:rsidRPr="007C4689" w:rsidRDefault="00965DF4" w:rsidP="00232DDC">
            <w:pPr>
              <w:jc w:val="both"/>
              <w:rPr>
                <w:rFonts w:ascii="Cambria" w:hAnsi="Cambria" w:cs="Arial"/>
              </w:rPr>
            </w:pPr>
            <w:r w:rsidRPr="007C4689">
              <w:rPr>
                <w:rFonts w:ascii="Cambria" w:hAnsi="Cambria" w:cs="Arial"/>
              </w:rPr>
              <w:t>Vatrogasna postrojba Gračac</w:t>
            </w:r>
          </w:p>
        </w:tc>
        <w:tc>
          <w:tcPr>
            <w:tcW w:w="4253" w:type="dxa"/>
            <w:shd w:val="clear" w:color="auto" w:fill="auto"/>
          </w:tcPr>
          <w:p w14:paraId="4E32A77D" w14:textId="77777777" w:rsidR="00965DF4" w:rsidRPr="007C4689" w:rsidRDefault="00965DF4" w:rsidP="00232DDC">
            <w:pPr>
              <w:jc w:val="both"/>
              <w:rPr>
                <w:rFonts w:ascii="Cambria" w:hAnsi="Cambria" w:cs="Arial"/>
              </w:rPr>
            </w:pPr>
            <w:r>
              <w:rPr>
                <w:rFonts w:ascii="Cambria" w:hAnsi="Cambria" w:cs="Arial"/>
              </w:rPr>
              <w:t>0,00</w:t>
            </w:r>
          </w:p>
        </w:tc>
      </w:tr>
      <w:tr w:rsidR="00965DF4" w:rsidRPr="00004120" w14:paraId="4D78CEB6" w14:textId="77777777" w:rsidTr="00232DDC">
        <w:tc>
          <w:tcPr>
            <w:tcW w:w="4077" w:type="dxa"/>
            <w:shd w:val="clear" w:color="auto" w:fill="auto"/>
          </w:tcPr>
          <w:p w14:paraId="0B9DB354" w14:textId="77777777" w:rsidR="00965DF4" w:rsidRPr="001F55FB" w:rsidRDefault="00965DF4" w:rsidP="00232DDC">
            <w:pPr>
              <w:jc w:val="both"/>
              <w:rPr>
                <w:rFonts w:ascii="Cambria" w:hAnsi="Cambria" w:cs="Arial"/>
              </w:rPr>
            </w:pPr>
            <w:r w:rsidRPr="001F55FB">
              <w:rPr>
                <w:rFonts w:ascii="Cambria" w:hAnsi="Cambria" w:cs="Arial"/>
              </w:rPr>
              <w:t>Dječji vrtić Baltazar</w:t>
            </w:r>
          </w:p>
        </w:tc>
        <w:tc>
          <w:tcPr>
            <w:tcW w:w="4253" w:type="dxa"/>
            <w:shd w:val="clear" w:color="auto" w:fill="auto"/>
          </w:tcPr>
          <w:p w14:paraId="3BF552DD" w14:textId="77777777" w:rsidR="00965DF4" w:rsidRPr="000761EC" w:rsidRDefault="00965DF4" w:rsidP="00232DDC">
            <w:pPr>
              <w:jc w:val="both"/>
              <w:rPr>
                <w:rFonts w:ascii="Cambria" w:hAnsi="Cambria" w:cs="Arial"/>
              </w:rPr>
            </w:pPr>
            <w:r>
              <w:rPr>
                <w:rFonts w:ascii="Source Sans Pro" w:hAnsi="Source Sans Pro"/>
                <w:color w:val="212529"/>
                <w:shd w:val="clear" w:color="auto" w:fill="F9F9F9"/>
              </w:rPr>
              <w:t>10.974,38</w:t>
            </w:r>
          </w:p>
        </w:tc>
      </w:tr>
      <w:tr w:rsidR="00965DF4" w:rsidRPr="00004120" w14:paraId="5BA6A84A" w14:textId="77777777" w:rsidTr="00232DDC">
        <w:tc>
          <w:tcPr>
            <w:tcW w:w="4077" w:type="dxa"/>
            <w:shd w:val="clear" w:color="auto" w:fill="auto"/>
          </w:tcPr>
          <w:p w14:paraId="2E9F0192" w14:textId="77777777" w:rsidR="00965DF4" w:rsidRPr="0074119C" w:rsidRDefault="00965DF4" w:rsidP="00232DDC">
            <w:pPr>
              <w:jc w:val="both"/>
              <w:rPr>
                <w:rFonts w:ascii="Cambria" w:hAnsi="Cambria" w:cs="Arial"/>
              </w:rPr>
            </w:pPr>
            <w:r w:rsidRPr="0074119C">
              <w:rPr>
                <w:rFonts w:ascii="Cambria" w:hAnsi="Cambria" w:cs="Arial"/>
              </w:rPr>
              <w:t>Knjižnica i čitaonica Gračac</w:t>
            </w:r>
          </w:p>
        </w:tc>
        <w:tc>
          <w:tcPr>
            <w:tcW w:w="4253" w:type="dxa"/>
            <w:shd w:val="clear" w:color="auto" w:fill="auto"/>
          </w:tcPr>
          <w:p w14:paraId="250C15A2" w14:textId="77777777" w:rsidR="00965DF4" w:rsidRPr="00337396" w:rsidRDefault="00965DF4" w:rsidP="00232DDC">
            <w:pPr>
              <w:jc w:val="both"/>
              <w:rPr>
                <w:rFonts w:ascii="Cambria" w:hAnsi="Cambria" w:cs="Arial"/>
              </w:rPr>
            </w:pPr>
            <w:r>
              <w:rPr>
                <w:rFonts w:ascii="Cambria" w:hAnsi="Cambria" w:cs="Arial"/>
              </w:rPr>
              <w:t>0,00</w:t>
            </w:r>
          </w:p>
        </w:tc>
      </w:tr>
      <w:tr w:rsidR="00965DF4" w:rsidRPr="00004120" w14:paraId="7A961751" w14:textId="77777777" w:rsidTr="00232DDC">
        <w:tc>
          <w:tcPr>
            <w:tcW w:w="4077" w:type="dxa"/>
            <w:shd w:val="clear" w:color="auto" w:fill="auto"/>
          </w:tcPr>
          <w:p w14:paraId="239300D1" w14:textId="77777777" w:rsidR="00965DF4" w:rsidRPr="0074119C" w:rsidRDefault="00965DF4" w:rsidP="00232DDC">
            <w:pPr>
              <w:jc w:val="both"/>
              <w:rPr>
                <w:rFonts w:ascii="Cambria" w:hAnsi="Cambria" w:cs="Arial"/>
              </w:rPr>
            </w:pPr>
            <w:r>
              <w:rPr>
                <w:rFonts w:ascii="Cambria" w:hAnsi="Cambria" w:cs="Arial"/>
              </w:rPr>
              <w:t>Vijeće srpske nacionalne manjine</w:t>
            </w:r>
          </w:p>
        </w:tc>
        <w:tc>
          <w:tcPr>
            <w:tcW w:w="4253" w:type="dxa"/>
            <w:shd w:val="clear" w:color="auto" w:fill="auto"/>
          </w:tcPr>
          <w:p w14:paraId="599314E9" w14:textId="77777777" w:rsidR="00965DF4" w:rsidRPr="00337396" w:rsidRDefault="00965DF4" w:rsidP="00232DDC">
            <w:pPr>
              <w:jc w:val="both"/>
              <w:rPr>
                <w:rFonts w:ascii="Cambria" w:hAnsi="Cambria" w:cs="Arial"/>
              </w:rPr>
            </w:pPr>
            <w:r>
              <w:rPr>
                <w:rFonts w:ascii="Cambria" w:hAnsi="Cambria" w:cs="Arial"/>
              </w:rPr>
              <w:t>0,00</w:t>
            </w:r>
          </w:p>
        </w:tc>
      </w:tr>
      <w:tr w:rsidR="00965DF4" w:rsidRPr="00004120" w14:paraId="4CF64E3F" w14:textId="77777777" w:rsidTr="00232DDC">
        <w:tc>
          <w:tcPr>
            <w:tcW w:w="4077" w:type="dxa"/>
            <w:shd w:val="clear" w:color="auto" w:fill="auto"/>
          </w:tcPr>
          <w:p w14:paraId="6B09751C" w14:textId="77777777" w:rsidR="00965DF4" w:rsidRDefault="00965DF4" w:rsidP="00232DDC">
            <w:pPr>
              <w:jc w:val="both"/>
              <w:rPr>
                <w:rFonts w:ascii="Cambria" w:hAnsi="Cambria" w:cs="Arial"/>
              </w:rPr>
            </w:pPr>
            <w:r>
              <w:rPr>
                <w:rFonts w:ascii="Cambria" w:hAnsi="Cambria" w:cs="Arial"/>
              </w:rPr>
              <w:t>Mjesni odbor Srb</w:t>
            </w:r>
          </w:p>
        </w:tc>
        <w:tc>
          <w:tcPr>
            <w:tcW w:w="4253" w:type="dxa"/>
            <w:shd w:val="clear" w:color="auto" w:fill="auto"/>
          </w:tcPr>
          <w:p w14:paraId="64DEA895" w14:textId="77777777" w:rsidR="00965DF4" w:rsidRDefault="00965DF4" w:rsidP="00232DDC">
            <w:pPr>
              <w:jc w:val="both"/>
              <w:rPr>
                <w:rFonts w:ascii="Cambria" w:hAnsi="Cambria" w:cs="Arial"/>
              </w:rPr>
            </w:pPr>
            <w:r>
              <w:rPr>
                <w:rFonts w:ascii="Cambria" w:hAnsi="Cambria" w:cs="Arial"/>
              </w:rPr>
              <w:t>0,00</w:t>
            </w:r>
          </w:p>
        </w:tc>
      </w:tr>
      <w:tr w:rsidR="00965DF4" w:rsidRPr="00004120" w14:paraId="79238B23" w14:textId="77777777" w:rsidTr="00232DDC">
        <w:tc>
          <w:tcPr>
            <w:tcW w:w="4077" w:type="dxa"/>
            <w:shd w:val="clear" w:color="auto" w:fill="auto"/>
          </w:tcPr>
          <w:p w14:paraId="202492DE" w14:textId="77777777" w:rsidR="00965DF4" w:rsidRDefault="00965DF4" w:rsidP="00232DDC">
            <w:pPr>
              <w:jc w:val="both"/>
              <w:rPr>
                <w:rFonts w:ascii="Cambria" w:hAnsi="Cambria" w:cs="Arial"/>
              </w:rPr>
            </w:pPr>
            <w:r>
              <w:rPr>
                <w:rFonts w:ascii="Cambria" w:hAnsi="Cambria" w:cs="Arial"/>
              </w:rPr>
              <w:t>Razvojna agencija Općine Gračac</w:t>
            </w:r>
          </w:p>
        </w:tc>
        <w:tc>
          <w:tcPr>
            <w:tcW w:w="4253" w:type="dxa"/>
            <w:shd w:val="clear" w:color="auto" w:fill="auto"/>
          </w:tcPr>
          <w:p w14:paraId="3623092B" w14:textId="77777777" w:rsidR="00965DF4" w:rsidRDefault="00965DF4" w:rsidP="00232DDC">
            <w:pPr>
              <w:jc w:val="both"/>
              <w:rPr>
                <w:rFonts w:ascii="Cambria" w:hAnsi="Cambria" w:cs="Arial"/>
              </w:rPr>
            </w:pPr>
            <w:r>
              <w:rPr>
                <w:rFonts w:ascii="Cambria" w:hAnsi="Cambria" w:cs="Arial"/>
              </w:rPr>
              <w:t>0,00</w:t>
            </w:r>
          </w:p>
        </w:tc>
      </w:tr>
    </w:tbl>
    <w:p w14:paraId="639DB9B8" w14:textId="77777777" w:rsidR="00965DF4" w:rsidRDefault="00965DF4" w:rsidP="00965DF4">
      <w:pPr>
        <w:jc w:val="both"/>
        <w:rPr>
          <w:rFonts w:ascii="Cambria" w:hAnsi="Cambria"/>
        </w:rPr>
      </w:pPr>
    </w:p>
    <w:p w14:paraId="34EAB95C" w14:textId="77777777" w:rsidR="00965DF4" w:rsidRDefault="00965DF4" w:rsidP="00965DF4">
      <w:pPr>
        <w:jc w:val="both"/>
        <w:rPr>
          <w:rFonts w:ascii="Cambria" w:hAnsi="Cambria"/>
        </w:rPr>
      </w:pPr>
    </w:p>
    <w:p w14:paraId="2BD5DF61" w14:textId="77777777" w:rsidR="00965DF4" w:rsidRDefault="00965DF4" w:rsidP="00965DF4">
      <w:pPr>
        <w:jc w:val="both"/>
        <w:rPr>
          <w:rFonts w:ascii="Cambria" w:hAnsi="Cambria"/>
        </w:rPr>
      </w:pPr>
    </w:p>
    <w:p w14:paraId="46E767BA" w14:textId="77777777" w:rsidR="00965DF4" w:rsidRDefault="00965DF4" w:rsidP="00965DF4">
      <w:pPr>
        <w:jc w:val="both"/>
        <w:rPr>
          <w:rFonts w:ascii="Cambria" w:hAnsi="Cambria" w:cs="Arial"/>
          <w:b/>
          <w:u w:val="single"/>
        </w:rPr>
      </w:pPr>
      <w:r w:rsidRPr="0042580B">
        <w:rPr>
          <w:rFonts w:ascii="Cambria" w:hAnsi="Cambria" w:cs="Arial"/>
          <w:b/>
          <w:u w:val="single"/>
        </w:rPr>
        <w:t>7.3. STANJE NEPODMIRENIH DOSPJELIH OBVEZA na 31.12.202</w:t>
      </w:r>
      <w:r>
        <w:rPr>
          <w:rFonts w:ascii="Cambria" w:hAnsi="Cambria" w:cs="Arial"/>
          <w:b/>
          <w:u w:val="single"/>
        </w:rPr>
        <w:t>3</w:t>
      </w:r>
      <w:r w:rsidRPr="0042580B">
        <w:rPr>
          <w:rFonts w:ascii="Cambria" w:hAnsi="Cambria" w:cs="Arial"/>
          <w:b/>
          <w:u w:val="single"/>
        </w:rPr>
        <w:t>.</w:t>
      </w:r>
    </w:p>
    <w:p w14:paraId="36831C18" w14:textId="77777777" w:rsidR="00965DF4" w:rsidRPr="00B85780" w:rsidRDefault="00965DF4" w:rsidP="00965DF4">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965DF4" w:rsidRPr="00B85780" w14:paraId="2788C399" w14:textId="77777777" w:rsidTr="00232DDC">
        <w:tc>
          <w:tcPr>
            <w:tcW w:w="3888" w:type="dxa"/>
            <w:shd w:val="clear" w:color="auto" w:fill="auto"/>
          </w:tcPr>
          <w:p w14:paraId="5ED9902C" w14:textId="77777777" w:rsidR="00965DF4" w:rsidRPr="00B85780" w:rsidRDefault="00965DF4" w:rsidP="00232DDC">
            <w:pPr>
              <w:jc w:val="both"/>
              <w:rPr>
                <w:rFonts w:ascii="Cambria" w:hAnsi="Cambria" w:cs="Arial"/>
              </w:rPr>
            </w:pPr>
            <w:r w:rsidRPr="00B85780">
              <w:rPr>
                <w:rFonts w:ascii="Cambria" w:hAnsi="Cambria" w:cs="Arial"/>
              </w:rPr>
              <w:lastRenderedPageBreak/>
              <w:t>PRORAČUN/KORISNIK</w:t>
            </w:r>
          </w:p>
        </w:tc>
        <w:tc>
          <w:tcPr>
            <w:tcW w:w="3688" w:type="dxa"/>
            <w:shd w:val="clear" w:color="auto" w:fill="auto"/>
          </w:tcPr>
          <w:p w14:paraId="5B7CBE73" w14:textId="77777777" w:rsidR="00965DF4" w:rsidRPr="00B85780" w:rsidRDefault="00965DF4" w:rsidP="00232DDC">
            <w:pPr>
              <w:jc w:val="both"/>
              <w:rPr>
                <w:rFonts w:ascii="Cambria" w:hAnsi="Cambria" w:cs="Arial"/>
              </w:rPr>
            </w:pPr>
            <w:r w:rsidRPr="00B85780">
              <w:rPr>
                <w:rFonts w:ascii="Cambria" w:hAnsi="Cambria" w:cs="Arial"/>
              </w:rPr>
              <w:t xml:space="preserve">DOSPJELE </w:t>
            </w:r>
          </w:p>
        </w:tc>
        <w:tc>
          <w:tcPr>
            <w:tcW w:w="3689" w:type="dxa"/>
          </w:tcPr>
          <w:p w14:paraId="5BA33324" w14:textId="77777777" w:rsidR="00965DF4" w:rsidRPr="00B85780" w:rsidRDefault="00965DF4" w:rsidP="00232DDC">
            <w:pPr>
              <w:jc w:val="both"/>
              <w:rPr>
                <w:rFonts w:ascii="Cambria" w:hAnsi="Cambria" w:cs="Arial"/>
              </w:rPr>
            </w:pPr>
            <w:r w:rsidRPr="00B85780">
              <w:rPr>
                <w:rFonts w:ascii="Cambria" w:hAnsi="Cambria" w:cs="Arial"/>
              </w:rPr>
              <w:t xml:space="preserve">NEDOSPJELE </w:t>
            </w:r>
          </w:p>
        </w:tc>
        <w:tc>
          <w:tcPr>
            <w:tcW w:w="3551" w:type="dxa"/>
          </w:tcPr>
          <w:p w14:paraId="1EEDE577" w14:textId="77777777" w:rsidR="00965DF4" w:rsidRPr="00B85780" w:rsidRDefault="00965DF4" w:rsidP="00232DDC">
            <w:pPr>
              <w:jc w:val="both"/>
              <w:rPr>
                <w:rFonts w:ascii="Cambria" w:hAnsi="Cambria" w:cs="Arial"/>
              </w:rPr>
            </w:pPr>
            <w:r w:rsidRPr="00B85780">
              <w:rPr>
                <w:rFonts w:ascii="Cambria" w:hAnsi="Cambria" w:cs="Arial"/>
              </w:rPr>
              <w:t xml:space="preserve">SVEUKUPNO </w:t>
            </w:r>
          </w:p>
        </w:tc>
      </w:tr>
      <w:tr w:rsidR="00965DF4" w:rsidRPr="00B85780" w14:paraId="62114D38" w14:textId="77777777" w:rsidTr="00232DDC">
        <w:tc>
          <w:tcPr>
            <w:tcW w:w="3888" w:type="dxa"/>
            <w:shd w:val="clear" w:color="auto" w:fill="auto"/>
          </w:tcPr>
          <w:p w14:paraId="44C4955B" w14:textId="77777777" w:rsidR="00965DF4" w:rsidRPr="00B85780" w:rsidRDefault="00965DF4" w:rsidP="00232DDC">
            <w:pPr>
              <w:jc w:val="both"/>
              <w:rPr>
                <w:rFonts w:ascii="Cambria" w:hAnsi="Cambria" w:cs="Arial"/>
              </w:rPr>
            </w:pPr>
            <w:r w:rsidRPr="00B85780">
              <w:rPr>
                <w:rFonts w:ascii="Cambria" w:hAnsi="Cambria" w:cs="Arial"/>
              </w:rPr>
              <w:t>Općina Gračac</w:t>
            </w:r>
          </w:p>
        </w:tc>
        <w:tc>
          <w:tcPr>
            <w:tcW w:w="3688" w:type="dxa"/>
            <w:shd w:val="clear" w:color="auto" w:fill="auto"/>
          </w:tcPr>
          <w:p w14:paraId="44A2968E" w14:textId="77777777" w:rsidR="00965DF4" w:rsidRPr="00B85780" w:rsidRDefault="00965DF4" w:rsidP="00232DDC">
            <w:pPr>
              <w:jc w:val="both"/>
              <w:rPr>
                <w:rFonts w:ascii="Cambria" w:hAnsi="Cambria" w:cs="Arial"/>
              </w:rPr>
            </w:pPr>
            <w:r>
              <w:rPr>
                <w:rFonts w:ascii="Source Sans Pro" w:hAnsi="Source Sans Pro"/>
                <w:color w:val="212529"/>
                <w:shd w:val="clear" w:color="auto" w:fill="F6F6F6"/>
              </w:rPr>
              <w:t>51.143,02</w:t>
            </w:r>
          </w:p>
        </w:tc>
        <w:tc>
          <w:tcPr>
            <w:tcW w:w="3689" w:type="dxa"/>
          </w:tcPr>
          <w:p w14:paraId="2C769EE7" w14:textId="77777777" w:rsidR="00965DF4" w:rsidRPr="006F5174" w:rsidRDefault="00965DF4" w:rsidP="00232DDC">
            <w:pPr>
              <w:jc w:val="both"/>
              <w:rPr>
                <w:rFonts w:ascii="Cambria" w:hAnsi="Cambria" w:cs="Arial"/>
                <w:highlight w:val="yellow"/>
              </w:rPr>
            </w:pPr>
            <w:r w:rsidRPr="006F5174">
              <w:rPr>
                <w:rFonts w:ascii="Source Sans Pro" w:hAnsi="Source Sans Pro"/>
                <w:color w:val="212529"/>
                <w:shd w:val="clear" w:color="auto" w:fill="F6F6F6"/>
              </w:rPr>
              <w:t>374.464,76</w:t>
            </w:r>
          </w:p>
        </w:tc>
        <w:tc>
          <w:tcPr>
            <w:tcW w:w="3551" w:type="dxa"/>
          </w:tcPr>
          <w:p w14:paraId="5DBACB2C" w14:textId="77777777" w:rsidR="00965DF4" w:rsidRPr="006F5174" w:rsidRDefault="00965DF4" w:rsidP="00232DDC">
            <w:pPr>
              <w:jc w:val="both"/>
              <w:rPr>
                <w:rFonts w:ascii="Cambria" w:hAnsi="Cambria" w:cs="Arial"/>
                <w:highlight w:val="yellow"/>
              </w:rPr>
            </w:pPr>
            <w:r w:rsidRPr="00BB406A">
              <w:rPr>
                <w:rFonts w:ascii="Cambria" w:hAnsi="Cambria" w:cs="Arial"/>
              </w:rPr>
              <w:t>425.607,78</w:t>
            </w:r>
          </w:p>
        </w:tc>
      </w:tr>
      <w:tr w:rsidR="00965DF4" w:rsidRPr="00A9438A" w14:paraId="38F029E3" w14:textId="77777777" w:rsidTr="00232DDC">
        <w:tc>
          <w:tcPr>
            <w:tcW w:w="3888" w:type="dxa"/>
            <w:shd w:val="clear" w:color="auto" w:fill="auto"/>
          </w:tcPr>
          <w:p w14:paraId="4CCC4F4F" w14:textId="77777777" w:rsidR="00965DF4" w:rsidRPr="006E3655" w:rsidRDefault="00965DF4" w:rsidP="00232DDC">
            <w:pPr>
              <w:jc w:val="both"/>
              <w:rPr>
                <w:rFonts w:ascii="Cambria" w:hAnsi="Cambria" w:cs="Arial"/>
              </w:rPr>
            </w:pPr>
            <w:r w:rsidRPr="006E3655">
              <w:rPr>
                <w:rFonts w:ascii="Cambria" w:hAnsi="Cambria" w:cs="Arial"/>
              </w:rPr>
              <w:t>Vatrogasna postrojba Gračac</w:t>
            </w:r>
          </w:p>
        </w:tc>
        <w:tc>
          <w:tcPr>
            <w:tcW w:w="3688" w:type="dxa"/>
            <w:shd w:val="clear" w:color="auto" w:fill="auto"/>
          </w:tcPr>
          <w:p w14:paraId="550B6E1A" w14:textId="77777777" w:rsidR="00965DF4" w:rsidRPr="006E3655" w:rsidRDefault="00965DF4" w:rsidP="00232DDC">
            <w:pPr>
              <w:jc w:val="both"/>
              <w:rPr>
                <w:rFonts w:ascii="Cambria" w:hAnsi="Cambria" w:cs="Arial"/>
              </w:rPr>
            </w:pPr>
            <w:r>
              <w:rPr>
                <w:rFonts w:ascii="Cambria" w:hAnsi="Cambria" w:cs="Arial"/>
              </w:rPr>
              <w:t>0,00</w:t>
            </w:r>
          </w:p>
        </w:tc>
        <w:tc>
          <w:tcPr>
            <w:tcW w:w="3689" w:type="dxa"/>
          </w:tcPr>
          <w:p w14:paraId="328BC492" w14:textId="77777777" w:rsidR="00965DF4" w:rsidRPr="006E3655" w:rsidRDefault="00965DF4" w:rsidP="00232DDC">
            <w:pPr>
              <w:jc w:val="both"/>
              <w:rPr>
                <w:rFonts w:ascii="Cambria" w:hAnsi="Cambria" w:cs="Arial"/>
              </w:rPr>
            </w:pPr>
            <w:r>
              <w:rPr>
                <w:rFonts w:ascii="Source Sans Pro" w:hAnsi="Source Sans Pro"/>
                <w:color w:val="212529"/>
                <w:shd w:val="clear" w:color="auto" w:fill="F6F6F6"/>
              </w:rPr>
              <w:t>53.793,90</w:t>
            </w:r>
          </w:p>
        </w:tc>
        <w:tc>
          <w:tcPr>
            <w:tcW w:w="3551" w:type="dxa"/>
          </w:tcPr>
          <w:p w14:paraId="3700E8CF" w14:textId="77777777" w:rsidR="00965DF4" w:rsidRPr="00BB406A" w:rsidRDefault="00965DF4" w:rsidP="00232DDC">
            <w:pPr>
              <w:jc w:val="both"/>
              <w:rPr>
                <w:rFonts w:ascii="Cambria" w:hAnsi="Cambria" w:cs="Arial"/>
              </w:rPr>
            </w:pPr>
            <w:r>
              <w:rPr>
                <w:rFonts w:ascii="Cambria" w:hAnsi="Cambria" w:cs="Arial"/>
              </w:rPr>
              <w:t>53.793,90</w:t>
            </w:r>
          </w:p>
        </w:tc>
      </w:tr>
      <w:tr w:rsidR="00965DF4" w:rsidRPr="00A9438A" w14:paraId="309BC999" w14:textId="77777777" w:rsidTr="00232DDC">
        <w:tc>
          <w:tcPr>
            <w:tcW w:w="3888" w:type="dxa"/>
            <w:shd w:val="clear" w:color="auto" w:fill="auto"/>
          </w:tcPr>
          <w:p w14:paraId="7083B763" w14:textId="77777777" w:rsidR="00965DF4" w:rsidRPr="006E3655" w:rsidRDefault="00965DF4" w:rsidP="00232DDC">
            <w:pPr>
              <w:jc w:val="both"/>
              <w:rPr>
                <w:rFonts w:ascii="Cambria" w:hAnsi="Cambria" w:cs="Arial"/>
              </w:rPr>
            </w:pPr>
            <w:r w:rsidRPr="006E3655">
              <w:rPr>
                <w:rFonts w:ascii="Cambria" w:hAnsi="Cambria" w:cs="Arial"/>
              </w:rPr>
              <w:t>Dječji vrtić Baltazar</w:t>
            </w:r>
          </w:p>
        </w:tc>
        <w:tc>
          <w:tcPr>
            <w:tcW w:w="3688" w:type="dxa"/>
            <w:shd w:val="clear" w:color="auto" w:fill="auto"/>
          </w:tcPr>
          <w:p w14:paraId="081F4D93" w14:textId="77777777" w:rsidR="00965DF4" w:rsidRPr="006E3655" w:rsidRDefault="00965DF4" w:rsidP="00232DDC">
            <w:pPr>
              <w:jc w:val="both"/>
              <w:rPr>
                <w:rFonts w:ascii="Cambria" w:hAnsi="Cambria" w:cs="Arial"/>
              </w:rPr>
            </w:pPr>
            <w:r>
              <w:rPr>
                <w:rFonts w:ascii="Cambria" w:hAnsi="Cambria" w:cs="Arial"/>
              </w:rPr>
              <w:t>30.889,78</w:t>
            </w:r>
          </w:p>
        </w:tc>
        <w:tc>
          <w:tcPr>
            <w:tcW w:w="3689" w:type="dxa"/>
          </w:tcPr>
          <w:p w14:paraId="33EFB694" w14:textId="77777777" w:rsidR="00965DF4" w:rsidRPr="006E3655" w:rsidRDefault="00965DF4" w:rsidP="00232DDC">
            <w:pPr>
              <w:jc w:val="both"/>
              <w:rPr>
                <w:rFonts w:ascii="Cambria" w:hAnsi="Cambria" w:cs="Arial"/>
              </w:rPr>
            </w:pPr>
            <w:r>
              <w:rPr>
                <w:rFonts w:ascii="Cambria" w:hAnsi="Cambria" w:cs="Arial"/>
              </w:rPr>
              <w:t>187.999,10</w:t>
            </w:r>
          </w:p>
        </w:tc>
        <w:tc>
          <w:tcPr>
            <w:tcW w:w="3551" w:type="dxa"/>
          </w:tcPr>
          <w:p w14:paraId="0E3C0BC2" w14:textId="77777777" w:rsidR="00965DF4" w:rsidRPr="006E3655" w:rsidRDefault="00965DF4" w:rsidP="00232DDC">
            <w:pPr>
              <w:jc w:val="both"/>
              <w:rPr>
                <w:rFonts w:ascii="Cambria" w:hAnsi="Cambria" w:cs="Arial"/>
              </w:rPr>
            </w:pPr>
            <w:r>
              <w:rPr>
                <w:rFonts w:ascii="Cambria" w:hAnsi="Cambria" w:cs="Arial"/>
              </w:rPr>
              <w:t>218.888,88</w:t>
            </w:r>
          </w:p>
        </w:tc>
      </w:tr>
      <w:tr w:rsidR="00965DF4" w:rsidRPr="00A9438A" w14:paraId="1CD66ED7" w14:textId="77777777" w:rsidTr="00232DDC">
        <w:tc>
          <w:tcPr>
            <w:tcW w:w="3888" w:type="dxa"/>
            <w:shd w:val="clear" w:color="auto" w:fill="auto"/>
          </w:tcPr>
          <w:p w14:paraId="6391CE4B" w14:textId="77777777" w:rsidR="00965DF4" w:rsidRPr="006E3655" w:rsidRDefault="00965DF4" w:rsidP="00232DDC">
            <w:pPr>
              <w:jc w:val="both"/>
              <w:rPr>
                <w:rFonts w:ascii="Cambria" w:hAnsi="Cambria" w:cs="Arial"/>
              </w:rPr>
            </w:pPr>
            <w:r w:rsidRPr="006E3655">
              <w:rPr>
                <w:rFonts w:ascii="Cambria" w:hAnsi="Cambria" w:cs="Arial"/>
              </w:rPr>
              <w:t>Knjižnica i čitaonica Gračac</w:t>
            </w:r>
          </w:p>
        </w:tc>
        <w:tc>
          <w:tcPr>
            <w:tcW w:w="3688" w:type="dxa"/>
            <w:shd w:val="clear" w:color="auto" w:fill="auto"/>
          </w:tcPr>
          <w:p w14:paraId="6BA3F9AC" w14:textId="77777777" w:rsidR="00965DF4" w:rsidRPr="006E3655" w:rsidRDefault="00965DF4" w:rsidP="00232DDC">
            <w:pPr>
              <w:jc w:val="both"/>
              <w:rPr>
                <w:rFonts w:ascii="Cambria" w:hAnsi="Cambria" w:cs="Arial"/>
              </w:rPr>
            </w:pPr>
            <w:r w:rsidRPr="006E3655">
              <w:rPr>
                <w:rFonts w:ascii="Cambria" w:hAnsi="Cambria" w:cs="Arial"/>
              </w:rPr>
              <w:t>0,00</w:t>
            </w:r>
          </w:p>
        </w:tc>
        <w:tc>
          <w:tcPr>
            <w:tcW w:w="3689" w:type="dxa"/>
          </w:tcPr>
          <w:p w14:paraId="0CAE20F1" w14:textId="77777777" w:rsidR="00965DF4" w:rsidRPr="006E3655" w:rsidRDefault="00965DF4" w:rsidP="00232DDC">
            <w:pPr>
              <w:jc w:val="both"/>
              <w:rPr>
                <w:rFonts w:ascii="Cambria" w:hAnsi="Cambria" w:cs="Arial"/>
              </w:rPr>
            </w:pPr>
            <w:r>
              <w:rPr>
                <w:rFonts w:ascii="Cambria" w:hAnsi="Cambria" w:cs="Arial"/>
              </w:rPr>
              <w:t>3.815,75</w:t>
            </w:r>
          </w:p>
        </w:tc>
        <w:tc>
          <w:tcPr>
            <w:tcW w:w="3551" w:type="dxa"/>
          </w:tcPr>
          <w:p w14:paraId="0F326EEF" w14:textId="77777777" w:rsidR="00965DF4" w:rsidRPr="006E3655" w:rsidRDefault="00965DF4" w:rsidP="00232DDC">
            <w:pPr>
              <w:jc w:val="both"/>
              <w:rPr>
                <w:rFonts w:ascii="Cambria" w:hAnsi="Cambria" w:cs="Arial"/>
              </w:rPr>
            </w:pPr>
            <w:r>
              <w:rPr>
                <w:rFonts w:ascii="Cambria" w:hAnsi="Cambria" w:cs="Arial"/>
              </w:rPr>
              <w:t>3.815,75</w:t>
            </w:r>
          </w:p>
        </w:tc>
      </w:tr>
      <w:tr w:rsidR="00965DF4" w:rsidRPr="00A9438A" w14:paraId="79F3BD9A" w14:textId="77777777" w:rsidTr="00232DDC">
        <w:tc>
          <w:tcPr>
            <w:tcW w:w="3888" w:type="dxa"/>
            <w:shd w:val="clear" w:color="auto" w:fill="auto"/>
          </w:tcPr>
          <w:p w14:paraId="6966E16E" w14:textId="77777777" w:rsidR="00965DF4" w:rsidRPr="006E3655" w:rsidRDefault="00965DF4" w:rsidP="00232DDC">
            <w:pPr>
              <w:jc w:val="both"/>
              <w:rPr>
                <w:rFonts w:ascii="Cambria" w:hAnsi="Cambria" w:cs="Arial"/>
              </w:rPr>
            </w:pPr>
            <w:r w:rsidRPr="006E3655">
              <w:rPr>
                <w:rFonts w:ascii="Cambria" w:hAnsi="Cambria" w:cs="Arial"/>
              </w:rPr>
              <w:t>Vijeće srpske nacionalne manjine</w:t>
            </w:r>
          </w:p>
        </w:tc>
        <w:tc>
          <w:tcPr>
            <w:tcW w:w="3688" w:type="dxa"/>
            <w:shd w:val="clear" w:color="auto" w:fill="auto"/>
          </w:tcPr>
          <w:p w14:paraId="2AE32310" w14:textId="77777777" w:rsidR="00965DF4" w:rsidRPr="006E3655" w:rsidRDefault="00965DF4" w:rsidP="00232DDC">
            <w:pPr>
              <w:jc w:val="both"/>
              <w:rPr>
                <w:rFonts w:ascii="Cambria" w:hAnsi="Cambria" w:cs="Arial"/>
              </w:rPr>
            </w:pPr>
            <w:r>
              <w:rPr>
                <w:rFonts w:ascii="Cambria" w:hAnsi="Cambria" w:cs="Arial"/>
              </w:rPr>
              <w:t>1.500,00</w:t>
            </w:r>
          </w:p>
        </w:tc>
        <w:tc>
          <w:tcPr>
            <w:tcW w:w="3689" w:type="dxa"/>
          </w:tcPr>
          <w:p w14:paraId="66C4D814" w14:textId="77777777" w:rsidR="00965DF4" w:rsidRPr="006E3655" w:rsidRDefault="00965DF4" w:rsidP="00232DDC">
            <w:pPr>
              <w:jc w:val="both"/>
              <w:rPr>
                <w:rFonts w:ascii="Cambria" w:hAnsi="Cambria" w:cs="Arial"/>
              </w:rPr>
            </w:pPr>
            <w:r w:rsidRPr="006E3655">
              <w:rPr>
                <w:rFonts w:ascii="Cambria" w:hAnsi="Cambria" w:cs="Arial"/>
              </w:rPr>
              <w:t>0,00</w:t>
            </w:r>
          </w:p>
        </w:tc>
        <w:tc>
          <w:tcPr>
            <w:tcW w:w="3551" w:type="dxa"/>
          </w:tcPr>
          <w:p w14:paraId="28A26B1B" w14:textId="77777777" w:rsidR="00965DF4" w:rsidRPr="006E3655" w:rsidRDefault="00965DF4" w:rsidP="00232DDC">
            <w:pPr>
              <w:jc w:val="both"/>
              <w:rPr>
                <w:rFonts w:ascii="Cambria" w:hAnsi="Cambria" w:cs="Arial"/>
              </w:rPr>
            </w:pPr>
            <w:r>
              <w:rPr>
                <w:rFonts w:ascii="Cambria" w:hAnsi="Cambria" w:cs="Arial"/>
              </w:rPr>
              <w:t>1.500,00</w:t>
            </w:r>
          </w:p>
        </w:tc>
      </w:tr>
      <w:tr w:rsidR="00965DF4" w:rsidRPr="00A9438A" w14:paraId="01BA597C" w14:textId="77777777" w:rsidTr="00232DDC">
        <w:tc>
          <w:tcPr>
            <w:tcW w:w="3888" w:type="dxa"/>
            <w:shd w:val="clear" w:color="auto" w:fill="auto"/>
          </w:tcPr>
          <w:p w14:paraId="16BDB223" w14:textId="77777777" w:rsidR="00965DF4" w:rsidRPr="006E3655" w:rsidRDefault="00965DF4" w:rsidP="00232DDC">
            <w:pPr>
              <w:jc w:val="both"/>
              <w:rPr>
                <w:rFonts w:ascii="Cambria" w:hAnsi="Cambria" w:cs="Arial"/>
              </w:rPr>
            </w:pPr>
            <w:r w:rsidRPr="006E3655">
              <w:rPr>
                <w:rFonts w:ascii="Cambria" w:hAnsi="Cambria" w:cs="Arial"/>
              </w:rPr>
              <w:t>Mjesni odbor Srb</w:t>
            </w:r>
          </w:p>
        </w:tc>
        <w:tc>
          <w:tcPr>
            <w:tcW w:w="3688" w:type="dxa"/>
            <w:shd w:val="clear" w:color="auto" w:fill="auto"/>
          </w:tcPr>
          <w:p w14:paraId="06679F7E" w14:textId="77777777" w:rsidR="00965DF4" w:rsidRPr="006E3655" w:rsidRDefault="00965DF4" w:rsidP="00232DDC">
            <w:pPr>
              <w:jc w:val="both"/>
              <w:rPr>
                <w:rFonts w:ascii="Cambria" w:hAnsi="Cambria" w:cs="Arial"/>
              </w:rPr>
            </w:pPr>
            <w:r>
              <w:rPr>
                <w:rFonts w:ascii="Cambria" w:hAnsi="Cambria" w:cs="Arial"/>
              </w:rPr>
              <w:t>114,36</w:t>
            </w:r>
          </w:p>
        </w:tc>
        <w:tc>
          <w:tcPr>
            <w:tcW w:w="3689" w:type="dxa"/>
          </w:tcPr>
          <w:p w14:paraId="505E4FC8" w14:textId="77777777" w:rsidR="00965DF4" w:rsidRPr="006E3655" w:rsidRDefault="00965DF4" w:rsidP="00232DDC">
            <w:pPr>
              <w:jc w:val="both"/>
              <w:rPr>
                <w:rFonts w:ascii="Cambria" w:hAnsi="Cambria" w:cs="Arial"/>
              </w:rPr>
            </w:pPr>
            <w:r w:rsidRPr="006E3655">
              <w:rPr>
                <w:rFonts w:ascii="Cambria" w:hAnsi="Cambria" w:cs="Arial"/>
              </w:rPr>
              <w:t>0,00</w:t>
            </w:r>
          </w:p>
        </w:tc>
        <w:tc>
          <w:tcPr>
            <w:tcW w:w="3551" w:type="dxa"/>
          </w:tcPr>
          <w:p w14:paraId="4D278F89" w14:textId="77777777" w:rsidR="00965DF4" w:rsidRPr="006E3655" w:rsidRDefault="00965DF4" w:rsidP="00232DDC">
            <w:pPr>
              <w:jc w:val="both"/>
              <w:rPr>
                <w:rFonts w:ascii="Cambria" w:hAnsi="Cambria" w:cs="Arial"/>
              </w:rPr>
            </w:pPr>
            <w:r>
              <w:rPr>
                <w:rFonts w:ascii="Cambria" w:hAnsi="Cambria" w:cs="Arial"/>
              </w:rPr>
              <w:t>114,36</w:t>
            </w:r>
          </w:p>
        </w:tc>
      </w:tr>
      <w:tr w:rsidR="00965DF4" w:rsidRPr="00004120" w14:paraId="0B6ED2C8" w14:textId="77777777" w:rsidTr="00232DDC">
        <w:tc>
          <w:tcPr>
            <w:tcW w:w="3888" w:type="dxa"/>
            <w:shd w:val="clear" w:color="auto" w:fill="auto"/>
          </w:tcPr>
          <w:p w14:paraId="65078DF0" w14:textId="77777777" w:rsidR="00965DF4" w:rsidRPr="006E3655" w:rsidRDefault="00965DF4" w:rsidP="00232DDC">
            <w:pPr>
              <w:jc w:val="both"/>
              <w:rPr>
                <w:rFonts w:ascii="Cambria" w:hAnsi="Cambria" w:cs="Arial"/>
              </w:rPr>
            </w:pPr>
            <w:r w:rsidRPr="006E3655">
              <w:rPr>
                <w:rFonts w:ascii="Cambria" w:hAnsi="Cambria" w:cs="Arial"/>
              </w:rPr>
              <w:t>Razvojna agencija Općine Gračac</w:t>
            </w:r>
          </w:p>
        </w:tc>
        <w:tc>
          <w:tcPr>
            <w:tcW w:w="3688" w:type="dxa"/>
            <w:shd w:val="clear" w:color="auto" w:fill="auto"/>
          </w:tcPr>
          <w:p w14:paraId="6DDD0A40" w14:textId="77777777" w:rsidR="00965DF4" w:rsidRPr="006E3655" w:rsidRDefault="00965DF4" w:rsidP="00232DDC">
            <w:pPr>
              <w:jc w:val="both"/>
              <w:rPr>
                <w:rFonts w:ascii="Cambria" w:hAnsi="Cambria" w:cs="Arial"/>
              </w:rPr>
            </w:pPr>
            <w:r>
              <w:rPr>
                <w:rFonts w:ascii="Cambria" w:hAnsi="Cambria" w:cs="Arial"/>
              </w:rPr>
              <w:t>162,93</w:t>
            </w:r>
          </w:p>
        </w:tc>
        <w:tc>
          <w:tcPr>
            <w:tcW w:w="3689" w:type="dxa"/>
          </w:tcPr>
          <w:p w14:paraId="53DF36D4" w14:textId="77777777" w:rsidR="00965DF4" w:rsidRPr="006E3655" w:rsidRDefault="00965DF4" w:rsidP="00232DDC">
            <w:pPr>
              <w:jc w:val="both"/>
              <w:rPr>
                <w:rFonts w:ascii="Cambria" w:hAnsi="Cambria" w:cs="Arial"/>
              </w:rPr>
            </w:pPr>
            <w:r>
              <w:rPr>
                <w:rFonts w:ascii="Cambria" w:hAnsi="Cambria" w:cs="Arial"/>
              </w:rPr>
              <w:t>2.336,19</w:t>
            </w:r>
          </w:p>
        </w:tc>
        <w:tc>
          <w:tcPr>
            <w:tcW w:w="3551" w:type="dxa"/>
          </w:tcPr>
          <w:p w14:paraId="35474D57" w14:textId="77777777" w:rsidR="00965DF4" w:rsidRDefault="00965DF4" w:rsidP="00232DDC">
            <w:pPr>
              <w:jc w:val="both"/>
              <w:rPr>
                <w:rFonts w:ascii="Cambria" w:hAnsi="Cambria" w:cs="Arial"/>
              </w:rPr>
            </w:pPr>
            <w:r>
              <w:rPr>
                <w:rFonts w:ascii="Cambria" w:hAnsi="Cambria" w:cs="Arial"/>
              </w:rPr>
              <w:t>2.499,12</w:t>
            </w:r>
          </w:p>
        </w:tc>
      </w:tr>
    </w:tbl>
    <w:p w14:paraId="359903C5" w14:textId="77777777" w:rsidR="00965DF4" w:rsidRDefault="00965DF4" w:rsidP="00965DF4">
      <w:pPr>
        <w:rPr>
          <w:rFonts w:ascii="Cambria" w:hAnsi="Cambria"/>
          <w:b/>
        </w:rPr>
      </w:pPr>
    </w:p>
    <w:p w14:paraId="4A32707C" w14:textId="77777777" w:rsidR="00965DF4" w:rsidRPr="007F6AEC" w:rsidRDefault="00965DF4" w:rsidP="00965DF4">
      <w:pPr>
        <w:jc w:val="both"/>
        <w:rPr>
          <w:rFonts w:ascii="Cambria" w:hAnsi="Cambria" w:cs="Arial"/>
          <w:b/>
          <w:u w:val="single"/>
        </w:rPr>
      </w:pPr>
      <w:r>
        <w:rPr>
          <w:rFonts w:ascii="Cambria" w:hAnsi="Cambria" w:cs="Arial"/>
          <w:b/>
          <w:u w:val="single"/>
        </w:rPr>
        <w:t>7</w:t>
      </w:r>
      <w:r w:rsidRPr="007F6AEC">
        <w:rPr>
          <w:rFonts w:ascii="Cambria" w:hAnsi="Cambria" w:cs="Arial"/>
          <w:b/>
          <w:u w:val="single"/>
        </w:rPr>
        <w:t>.4. STANJE POTENCIJALNIH OBVEZA PO OSNOVI</w:t>
      </w:r>
      <w:r>
        <w:rPr>
          <w:rFonts w:ascii="Cambria" w:hAnsi="Cambria" w:cs="Arial"/>
          <w:b/>
          <w:u w:val="single"/>
        </w:rPr>
        <w:t xml:space="preserve"> SUDSKIH POSTUPAKA na 31.12.2023</w:t>
      </w:r>
      <w:r w:rsidRPr="007F6AEC">
        <w:rPr>
          <w:rFonts w:ascii="Cambria" w:hAnsi="Cambria" w:cs="Arial"/>
          <w:b/>
          <w:u w:val="single"/>
        </w:rPr>
        <w:t>.</w:t>
      </w:r>
    </w:p>
    <w:p w14:paraId="0C122FAC" w14:textId="77777777" w:rsidR="00965DF4" w:rsidRPr="007F6AEC" w:rsidRDefault="00965DF4" w:rsidP="00965DF4">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tblGrid>
      <w:tr w:rsidR="00965DF4" w:rsidRPr="007F6AEC" w14:paraId="36885B74" w14:textId="77777777" w:rsidTr="00232DDC">
        <w:tc>
          <w:tcPr>
            <w:tcW w:w="4077" w:type="dxa"/>
            <w:shd w:val="clear" w:color="auto" w:fill="auto"/>
          </w:tcPr>
          <w:p w14:paraId="30BB9F2B" w14:textId="77777777" w:rsidR="00965DF4" w:rsidRPr="00F67587" w:rsidRDefault="00965DF4" w:rsidP="00232DDC">
            <w:pPr>
              <w:jc w:val="both"/>
              <w:rPr>
                <w:rFonts w:ascii="Cambria" w:hAnsi="Cambria" w:cs="Arial"/>
                <w:highlight w:val="yellow"/>
              </w:rPr>
            </w:pPr>
            <w:r w:rsidRPr="0042580B">
              <w:rPr>
                <w:rFonts w:ascii="Cambria" w:hAnsi="Cambria" w:cs="Arial"/>
              </w:rPr>
              <w:t>PRORAČUN/KORISNIK</w:t>
            </w:r>
          </w:p>
        </w:tc>
        <w:tc>
          <w:tcPr>
            <w:tcW w:w="4536" w:type="dxa"/>
            <w:shd w:val="clear" w:color="auto" w:fill="auto"/>
          </w:tcPr>
          <w:p w14:paraId="28D60B9D" w14:textId="77777777" w:rsidR="00965DF4" w:rsidRPr="007F6AEC" w:rsidRDefault="00965DF4" w:rsidP="00232DDC">
            <w:pPr>
              <w:jc w:val="both"/>
              <w:rPr>
                <w:rFonts w:ascii="Cambria" w:hAnsi="Cambria" w:cs="Arial"/>
              </w:rPr>
            </w:pPr>
            <w:r w:rsidRPr="007F6AEC">
              <w:rPr>
                <w:rFonts w:ascii="Cambria" w:hAnsi="Cambria" w:cs="Arial"/>
              </w:rPr>
              <w:t>IZNOS (u</w:t>
            </w:r>
            <w:r>
              <w:rPr>
                <w:rFonts w:ascii="Cambria" w:hAnsi="Cambria" w:cs="Arial"/>
              </w:rPr>
              <w:t xml:space="preserve"> eurima</w:t>
            </w:r>
            <w:r w:rsidRPr="007F6AEC">
              <w:rPr>
                <w:rFonts w:ascii="Cambria" w:hAnsi="Cambria" w:cs="Arial"/>
              </w:rPr>
              <w:t>)</w:t>
            </w:r>
          </w:p>
        </w:tc>
      </w:tr>
      <w:tr w:rsidR="00965DF4" w:rsidRPr="007F6AEC" w14:paraId="34C79F03" w14:textId="77777777" w:rsidTr="00232DDC">
        <w:tc>
          <w:tcPr>
            <w:tcW w:w="4077" w:type="dxa"/>
            <w:shd w:val="clear" w:color="auto" w:fill="auto"/>
          </w:tcPr>
          <w:p w14:paraId="28294DAE" w14:textId="77777777" w:rsidR="00965DF4" w:rsidRPr="007F6AEC" w:rsidRDefault="00965DF4" w:rsidP="00232DDC">
            <w:pPr>
              <w:jc w:val="both"/>
              <w:rPr>
                <w:rFonts w:ascii="Cambria" w:hAnsi="Cambria" w:cs="Arial"/>
              </w:rPr>
            </w:pPr>
            <w:r w:rsidRPr="007F6AEC">
              <w:rPr>
                <w:rFonts w:ascii="Cambria" w:hAnsi="Cambria" w:cs="Arial"/>
              </w:rPr>
              <w:t>Općina Gračac</w:t>
            </w:r>
          </w:p>
        </w:tc>
        <w:tc>
          <w:tcPr>
            <w:tcW w:w="4536" w:type="dxa"/>
            <w:shd w:val="clear" w:color="auto" w:fill="auto"/>
          </w:tcPr>
          <w:p w14:paraId="5395CC33" w14:textId="77777777" w:rsidR="00965DF4" w:rsidRPr="007F6AEC" w:rsidRDefault="00965DF4" w:rsidP="00232DDC">
            <w:pPr>
              <w:jc w:val="both"/>
              <w:rPr>
                <w:rFonts w:ascii="Cambria" w:hAnsi="Cambria" w:cs="Arial"/>
              </w:rPr>
            </w:pPr>
            <w:r>
              <w:rPr>
                <w:rFonts w:ascii="Cambria" w:hAnsi="Cambria" w:cs="Arial"/>
              </w:rPr>
              <w:t>2.597,99</w:t>
            </w:r>
          </w:p>
        </w:tc>
      </w:tr>
      <w:tr w:rsidR="00965DF4" w:rsidRPr="007F6AEC" w14:paraId="3EA21C02" w14:textId="77777777" w:rsidTr="00232DDC">
        <w:tc>
          <w:tcPr>
            <w:tcW w:w="4077" w:type="dxa"/>
            <w:shd w:val="clear" w:color="auto" w:fill="auto"/>
          </w:tcPr>
          <w:p w14:paraId="692C11CD" w14:textId="77777777" w:rsidR="00965DF4" w:rsidRPr="007F6AEC" w:rsidRDefault="00965DF4" w:rsidP="00232DDC">
            <w:pPr>
              <w:jc w:val="both"/>
              <w:rPr>
                <w:rFonts w:ascii="Cambria" w:hAnsi="Cambria" w:cs="Arial"/>
              </w:rPr>
            </w:pPr>
            <w:r w:rsidRPr="007F6AEC">
              <w:rPr>
                <w:rFonts w:ascii="Cambria" w:hAnsi="Cambria" w:cs="Arial"/>
              </w:rPr>
              <w:t>Vatrogasna postrojba Gračac</w:t>
            </w:r>
          </w:p>
        </w:tc>
        <w:tc>
          <w:tcPr>
            <w:tcW w:w="4536" w:type="dxa"/>
            <w:shd w:val="clear" w:color="auto" w:fill="auto"/>
          </w:tcPr>
          <w:p w14:paraId="5AB3CBE6" w14:textId="77777777" w:rsidR="00965DF4" w:rsidRPr="007F6AEC" w:rsidRDefault="00965DF4" w:rsidP="00232DDC">
            <w:pPr>
              <w:jc w:val="both"/>
              <w:rPr>
                <w:rFonts w:ascii="Cambria" w:hAnsi="Cambria" w:cs="Arial"/>
              </w:rPr>
            </w:pPr>
            <w:r w:rsidRPr="007F6AEC">
              <w:rPr>
                <w:rFonts w:ascii="Cambria" w:hAnsi="Cambria" w:cs="Arial"/>
              </w:rPr>
              <w:t>0,00</w:t>
            </w:r>
          </w:p>
        </w:tc>
      </w:tr>
      <w:tr w:rsidR="00965DF4" w:rsidRPr="007F6AEC" w14:paraId="6A9A0500" w14:textId="77777777" w:rsidTr="00232DDC">
        <w:tc>
          <w:tcPr>
            <w:tcW w:w="4077" w:type="dxa"/>
            <w:shd w:val="clear" w:color="auto" w:fill="auto"/>
          </w:tcPr>
          <w:p w14:paraId="6C195051" w14:textId="77777777" w:rsidR="00965DF4" w:rsidRPr="007F6AEC" w:rsidRDefault="00965DF4" w:rsidP="00232DDC">
            <w:pPr>
              <w:jc w:val="both"/>
              <w:rPr>
                <w:rFonts w:ascii="Cambria" w:hAnsi="Cambria" w:cs="Arial"/>
              </w:rPr>
            </w:pPr>
            <w:r w:rsidRPr="007F6AEC">
              <w:rPr>
                <w:rFonts w:ascii="Cambria" w:hAnsi="Cambria" w:cs="Arial"/>
              </w:rPr>
              <w:t>Dječji vrtić Baltazar</w:t>
            </w:r>
          </w:p>
        </w:tc>
        <w:tc>
          <w:tcPr>
            <w:tcW w:w="4536" w:type="dxa"/>
            <w:shd w:val="clear" w:color="auto" w:fill="auto"/>
          </w:tcPr>
          <w:p w14:paraId="222B1A3B" w14:textId="77777777" w:rsidR="00965DF4" w:rsidRPr="007F6AEC" w:rsidRDefault="00965DF4" w:rsidP="00232DDC">
            <w:pPr>
              <w:jc w:val="both"/>
              <w:rPr>
                <w:rFonts w:ascii="Cambria" w:hAnsi="Cambria" w:cs="Arial"/>
              </w:rPr>
            </w:pPr>
            <w:r>
              <w:rPr>
                <w:rFonts w:ascii="Cambria" w:hAnsi="Cambria" w:cs="Arial"/>
              </w:rPr>
              <w:t>6.636,14</w:t>
            </w:r>
          </w:p>
        </w:tc>
      </w:tr>
      <w:tr w:rsidR="00965DF4" w:rsidRPr="007F6AEC" w14:paraId="7D020A0C" w14:textId="77777777" w:rsidTr="00232DDC">
        <w:tc>
          <w:tcPr>
            <w:tcW w:w="4077" w:type="dxa"/>
            <w:shd w:val="clear" w:color="auto" w:fill="auto"/>
          </w:tcPr>
          <w:p w14:paraId="31BEBA5A" w14:textId="77777777" w:rsidR="00965DF4" w:rsidRPr="007F6AEC" w:rsidRDefault="00965DF4" w:rsidP="00232DDC">
            <w:pPr>
              <w:jc w:val="both"/>
              <w:rPr>
                <w:rFonts w:ascii="Cambria" w:hAnsi="Cambria" w:cs="Arial"/>
              </w:rPr>
            </w:pPr>
            <w:r w:rsidRPr="007F6AEC">
              <w:rPr>
                <w:rFonts w:ascii="Cambria" w:hAnsi="Cambria" w:cs="Arial"/>
              </w:rPr>
              <w:t>Knjižnica i čitaonica Gračac</w:t>
            </w:r>
          </w:p>
        </w:tc>
        <w:tc>
          <w:tcPr>
            <w:tcW w:w="4536" w:type="dxa"/>
            <w:shd w:val="clear" w:color="auto" w:fill="auto"/>
          </w:tcPr>
          <w:p w14:paraId="7CFFD101" w14:textId="77777777" w:rsidR="00965DF4" w:rsidRPr="007F6AEC" w:rsidRDefault="00965DF4" w:rsidP="00232DDC">
            <w:pPr>
              <w:jc w:val="both"/>
              <w:rPr>
                <w:rFonts w:ascii="Cambria" w:hAnsi="Cambria" w:cs="Arial"/>
              </w:rPr>
            </w:pPr>
            <w:r w:rsidRPr="007F6AEC">
              <w:rPr>
                <w:rFonts w:ascii="Cambria" w:hAnsi="Cambria" w:cs="Arial"/>
              </w:rPr>
              <w:t>0,00</w:t>
            </w:r>
          </w:p>
        </w:tc>
      </w:tr>
      <w:tr w:rsidR="00965DF4" w:rsidRPr="007F6AEC" w14:paraId="302AFB8E" w14:textId="77777777" w:rsidTr="00232DDC">
        <w:tc>
          <w:tcPr>
            <w:tcW w:w="4077" w:type="dxa"/>
            <w:shd w:val="clear" w:color="auto" w:fill="auto"/>
          </w:tcPr>
          <w:p w14:paraId="524863C5" w14:textId="77777777" w:rsidR="00965DF4" w:rsidRPr="007F6AEC" w:rsidRDefault="00965DF4" w:rsidP="00232DDC">
            <w:pPr>
              <w:jc w:val="both"/>
              <w:rPr>
                <w:rFonts w:ascii="Cambria" w:hAnsi="Cambria" w:cs="Arial"/>
              </w:rPr>
            </w:pPr>
            <w:r w:rsidRPr="007F6AEC">
              <w:rPr>
                <w:rFonts w:ascii="Cambria" w:hAnsi="Cambria" w:cs="Arial"/>
              </w:rPr>
              <w:t>Vijeće srpske nacionalne manjine</w:t>
            </w:r>
          </w:p>
        </w:tc>
        <w:tc>
          <w:tcPr>
            <w:tcW w:w="4536" w:type="dxa"/>
            <w:shd w:val="clear" w:color="auto" w:fill="auto"/>
          </w:tcPr>
          <w:p w14:paraId="3E286EAF" w14:textId="77777777" w:rsidR="00965DF4" w:rsidRPr="007F6AEC" w:rsidRDefault="00965DF4" w:rsidP="00232DDC">
            <w:pPr>
              <w:jc w:val="both"/>
              <w:rPr>
                <w:rFonts w:ascii="Cambria" w:hAnsi="Cambria" w:cs="Arial"/>
              </w:rPr>
            </w:pPr>
            <w:r w:rsidRPr="007F6AEC">
              <w:rPr>
                <w:rFonts w:ascii="Cambria" w:hAnsi="Cambria" w:cs="Arial"/>
              </w:rPr>
              <w:t>0,00</w:t>
            </w:r>
          </w:p>
        </w:tc>
      </w:tr>
      <w:tr w:rsidR="00965DF4" w:rsidRPr="007F6AEC" w14:paraId="3E974529" w14:textId="77777777" w:rsidTr="00232DDC">
        <w:tc>
          <w:tcPr>
            <w:tcW w:w="4077" w:type="dxa"/>
            <w:shd w:val="clear" w:color="auto" w:fill="auto"/>
          </w:tcPr>
          <w:p w14:paraId="7C01311A" w14:textId="77777777" w:rsidR="00965DF4" w:rsidRPr="007F6AEC" w:rsidRDefault="00965DF4" w:rsidP="00232DDC">
            <w:pPr>
              <w:jc w:val="both"/>
              <w:rPr>
                <w:rFonts w:ascii="Cambria" w:hAnsi="Cambria" w:cs="Arial"/>
              </w:rPr>
            </w:pPr>
            <w:r w:rsidRPr="007F6AEC">
              <w:rPr>
                <w:rFonts w:ascii="Cambria" w:hAnsi="Cambria" w:cs="Arial"/>
              </w:rPr>
              <w:t>Mjesni odbor Srb</w:t>
            </w:r>
          </w:p>
        </w:tc>
        <w:tc>
          <w:tcPr>
            <w:tcW w:w="4536" w:type="dxa"/>
            <w:shd w:val="clear" w:color="auto" w:fill="auto"/>
          </w:tcPr>
          <w:p w14:paraId="54C5AD54" w14:textId="77777777" w:rsidR="00965DF4" w:rsidRPr="007F6AEC" w:rsidRDefault="00965DF4" w:rsidP="00232DDC">
            <w:pPr>
              <w:jc w:val="both"/>
              <w:rPr>
                <w:rFonts w:ascii="Cambria" w:hAnsi="Cambria" w:cs="Arial"/>
              </w:rPr>
            </w:pPr>
            <w:r w:rsidRPr="007F6AEC">
              <w:rPr>
                <w:rFonts w:ascii="Cambria" w:hAnsi="Cambria" w:cs="Arial"/>
              </w:rPr>
              <w:t>0,00</w:t>
            </w:r>
          </w:p>
        </w:tc>
      </w:tr>
    </w:tbl>
    <w:p w14:paraId="4C4500F9" w14:textId="77777777" w:rsidR="00965DF4" w:rsidRDefault="00965DF4" w:rsidP="00965DF4">
      <w:pPr>
        <w:rPr>
          <w:rFonts w:ascii="Cambria" w:hAnsi="Cambria" w:cs="Arial"/>
          <w:u w:val="single"/>
        </w:rPr>
      </w:pPr>
    </w:p>
    <w:p w14:paraId="0E432A73" w14:textId="77777777" w:rsidR="00965DF4" w:rsidRDefault="00965DF4" w:rsidP="00965DF4">
      <w:pPr>
        <w:jc w:val="both"/>
        <w:rPr>
          <w:rFonts w:ascii="Cambria" w:hAnsi="Cambria" w:cs="Arial"/>
          <w:u w:val="single"/>
        </w:rPr>
      </w:pPr>
    </w:p>
    <w:p w14:paraId="41C03706" w14:textId="77777777" w:rsidR="00965DF4" w:rsidRDefault="00965DF4" w:rsidP="00965DF4">
      <w:pPr>
        <w:jc w:val="both"/>
        <w:rPr>
          <w:rFonts w:ascii="Cambria" w:hAnsi="Cambria" w:cs="Arial"/>
          <w:u w:val="single"/>
        </w:rPr>
      </w:pPr>
    </w:p>
    <w:tbl>
      <w:tblPr>
        <w:tblpPr w:leftFromText="180" w:rightFromText="180" w:vertAnchor="text" w:horzAnchor="margin" w:tblpXSpec="center"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484"/>
        <w:gridCol w:w="1831"/>
        <w:gridCol w:w="3113"/>
        <w:gridCol w:w="3462"/>
        <w:gridCol w:w="3459"/>
      </w:tblGrid>
      <w:tr w:rsidR="00965DF4" w:rsidRPr="000005F2" w14:paraId="2B1E5552" w14:textId="77777777" w:rsidTr="00232DDC">
        <w:tc>
          <w:tcPr>
            <w:tcW w:w="557" w:type="pct"/>
            <w:shd w:val="clear" w:color="auto" w:fill="auto"/>
          </w:tcPr>
          <w:p w14:paraId="060BB255" w14:textId="77777777" w:rsidR="00965DF4" w:rsidRPr="00E52B9C" w:rsidRDefault="00965DF4" w:rsidP="00232DDC">
            <w:pPr>
              <w:rPr>
                <w:rFonts w:ascii="Arial" w:hAnsi="Arial" w:cs="Arial"/>
                <w:sz w:val="20"/>
                <w:szCs w:val="20"/>
              </w:rPr>
            </w:pPr>
            <w:r w:rsidRPr="00E52B9C">
              <w:rPr>
                <w:rFonts w:ascii="Arial" w:hAnsi="Arial" w:cs="Arial"/>
                <w:sz w:val="20"/>
                <w:szCs w:val="20"/>
              </w:rPr>
              <w:t>Broj:</w:t>
            </w:r>
          </w:p>
        </w:tc>
        <w:tc>
          <w:tcPr>
            <w:tcW w:w="769" w:type="pct"/>
            <w:shd w:val="clear" w:color="auto" w:fill="auto"/>
          </w:tcPr>
          <w:p w14:paraId="09C50F7E" w14:textId="77777777" w:rsidR="00965DF4" w:rsidRPr="00E52B9C" w:rsidRDefault="00965DF4" w:rsidP="00232DDC">
            <w:pPr>
              <w:rPr>
                <w:rFonts w:ascii="Arial" w:hAnsi="Arial" w:cs="Arial"/>
                <w:sz w:val="20"/>
                <w:szCs w:val="20"/>
              </w:rPr>
            </w:pPr>
            <w:r w:rsidRPr="00E52B9C">
              <w:rPr>
                <w:rFonts w:ascii="Arial" w:hAnsi="Arial" w:cs="Arial"/>
                <w:sz w:val="20"/>
                <w:szCs w:val="20"/>
              </w:rPr>
              <w:t>TUŽITELJ:</w:t>
            </w:r>
          </w:p>
        </w:tc>
        <w:tc>
          <w:tcPr>
            <w:tcW w:w="567" w:type="pct"/>
            <w:shd w:val="clear" w:color="auto" w:fill="auto"/>
          </w:tcPr>
          <w:p w14:paraId="67F0197B" w14:textId="77777777" w:rsidR="00965DF4" w:rsidRPr="00E52B9C" w:rsidRDefault="00965DF4" w:rsidP="00232DDC">
            <w:pPr>
              <w:rPr>
                <w:rFonts w:ascii="Arial" w:hAnsi="Arial" w:cs="Arial"/>
                <w:sz w:val="20"/>
                <w:szCs w:val="20"/>
              </w:rPr>
            </w:pPr>
            <w:r w:rsidRPr="00E52B9C">
              <w:rPr>
                <w:rFonts w:ascii="Arial" w:hAnsi="Arial" w:cs="Arial"/>
                <w:sz w:val="20"/>
                <w:szCs w:val="20"/>
              </w:rPr>
              <w:t>TUŽENIK:</w:t>
            </w:r>
          </w:p>
        </w:tc>
        <w:tc>
          <w:tcPr>
            <w:tcW w:w="964" w:type="pct"/>
            <w:shd w:val="clear" w:color="auto" w:fill="auto"/>
          </w:tcPr>
          <w:p w14:paraId="010E732E" w14:textId="77777777" w:rsidR="00965DF4" w:rsidRPr="00E52B9C" w:rsidRDefault="00965DF4" w:rsidP="00232DDC">
            <w:pPr>
              <w:rPr>
                <w:rFonts w:ascii="Arial" w:hAnsi="Arial" w:cs="Arial"/>
                <w:sz w:val="20"/>
                <w:szCs w:val="20"/>
              </w:rPr>
            </w:pPr>
            <w:r w:rsidRPr="00E52B9C">
              <w:rPr>
                <w:rFonts w:ascii="Arial" w:hAnsi="Arial" w:cs="Arial"/>
                <w:sz w:val="20"/>
                <w:szCs w:val="20"/>
              </w:rPr>
              <w:t>SAŽETI OPIS PRIRODE SPORA:</w:t>
            </w:r>
          </w:p>
        </w:tc>
        <w:tc>
          <w:tcPr>
            <w:tcW w:w="1072" w:type="pct"/>
            <w:shd w:val="clear" w:color="auto" w:fill="auto"/>
          </w:tcPr>
          <w:p w14:paraId="226569FA" w14:textId="77777777" w:rsidR="00965DF4" w:rsidRPr="00E52B9C" w:rsidRDefault="00965DF4" w:rsidP="00232DDC">
            <w:pPr>
              <w:rPr>
                <w:rFonts w:ascii="Arial" w:hAnsi="Arial" w:cs="Arial"/>
                <w:sz w:val="20"/>
                <w:szCs w:val="20"/>
              </w:rPr>
            </w:pPr>
            <w:r w:rsidRPr="00E52B9C">
              <w:rPr>
                <w:rFonts w:ascii="Arial" w:hAnsi="Arial" w:cs="Arial"/>
                <w:sz w:val="20"/>
                <w:szCs w:val="20"/>
              </w:rPr>
              <w:t>PROCJENA FINANCIJSKOG UČINKA (KAO OBVEZA ILI IMOVINA)</w:t>
            </w:r>
          </w:p>
        </w:tc>
        <w:tc>
          <w:tcPr>
            <w:tcW w:w="1072" w:type="pct"/>
            <w:shd w:val="clear" w:color="auto" w:fill="auto"/>
          </w:tcPr>
          <w:p w14:paraId="279F737D" w14:textId="77777777" w:rsidR="00965DF4" w:rsidRPr="00E52B9C" w:rsidRDefault="00965DF4" w:rsidP="00232DDC">
            <w:pPr>
              <w:rPr>
                <w:rFonts w:ascii="Arial" w:hAnsi="Arial" w:cs="Arial"/>
                <w:sz w:val="20"/>
                <w:szCs w:val="20"/>
              </w:rPr>
            </w:pPr>
            <w:r w:rsidRPr="00E52B9C">
              <w:rPr>
                <w:rFonts w:ascii="Arial" w:hAnsi="Arial" w:cs="Arial"/>
                <w:sz w:val="20"/>
                <w:szCs w:val="20"/>
              </w:rPr>
              <w:t>PROCIJENJENO VRIJEME ODLJEVA ILI PRILJEVA SREDSTAVA</w:t>
            </w:r>
          </w:p>
        </w:tc>
      </w:tr>
      <w:tr w:rsidR="00965DF4" w:rsidRPr="00925BD2" w14:paraId="56273208" w14:textId="77777777" w:rsidTr="00232DDC">
        <w:tc>
          <w:tcPr>
            <w:tcW w:w="557" w:type="pct"/>
            <w:shd w:val="clear" w:color="auto" w:fill="auto"/>
          </w:tcPr>
          <w:p w14:paraId="45BBF0E2" w14:textId="77777777" w:rsidR="00965DF4" w:rsidRPr="00E52B9C" w:rsidRDefault="00965DF4" w:rsidP="00232DDC">
            <w:pPr>
              <w:rPr>
                <w:rFonts w:ascii="Arial" w:hAnsi="Arial" w:cs="Arial"/>
                <w:sz w:val="18"/>
                <w:szCs w:val="18"/>
              </w:rPr>
            </w:pPr>
            <w:r w:rsidRPr="00E52B9C">
              <w:rPr>
                <w:rFonts w:ascii="Arial" w:hAnsi="Arial" w:cs="Arial"/>
                <w:sz w:val="18"/>
                <w:szCs w:val="18"/>
              </w:rPr>
              <w:t xml:space="preserve">P-582/2010 </w:t>
            </w:r>
            <w:r w:rsidRPr="00E52B9C">
              <w:rPr>
                <w:rFonts w:ascii="Arial" w:hAnsi="Arial" w:cs="Arial"/>
                <w:bCs/>
                <w:sz w:val="18"/>
                <w:szCs w:val="18"/>
              </w:rPr>
              <w:t xml:space="preserve">Pž-3867/2014 </w:t>
            </w:r>
          </w:p>
          <w:p w14:paraId="5614F83D" w14:textId="77777777" w:rsidR="00965DF4" w:rsidRPr="00E52B9C" w:rsidRDefault="00965DF4" w:rsidP="00232DDC">
            <w:pPr>
              <w:rPr>
                <w:rFonts w:ascii="Arial" w:hAnsi="Arial" w:cs="Arial"/>
                <w:sz w:val="18"/>
                <w:szCs w:val="18"/>
              </w:rPr>
            </w:pPr>
          </w:p>
        </w:tc>
        <w:tc>
          <w:tcPr>
            <w:tcW w:w="769" w:type="pct"/>
            <w:shd w:val="clear" w:color="auto" w:fill="auto"/>
          </w:tcPr>
          <w:p w14:paraId="7D840E21" w14:textId="77777777" w:rsidR="00965DF4" w:rsidRPr="00E52B9C" w:rsidRDefault="00965DF4" w:rsidP="00232DDC">
            <w:pPr>
              <w:rPr>
                <w:rFonts w:ascii="Arial" w:hAnsi="Arial" w:cs="Arial"/>
                <w:sz w:val="20"/>
                <w:szCs w:val="20"/>
              </w:rPr>
            </w:pPr>
            <w:r w:rsidRPr="00E52B9C">
              <w:rPr>
                <w:rFonts w:ascii="Arial" w:hAnsi="Arial" w:cs="Arial"/>
                <w:sz w:val="20"/>
                <w:szCs w:val="20"/>
              </w:rPr>
              <w:t>Općina Gračac</w:t>
            </w:r>
          </w:p>
        </w:tc>
        <w:tc>
          <w:tcPr>
            <w:tcW w:w="567" w:type="pct"/>
            <w:shd w:val="clear" w:color="auto" w:fill="auto"/>
          </w:tcPr>
          <w:p w14:paraId="4E1EFD40" w14:textId="77777777" w:rsidR="00965DF4" w:rsidRPr="00E52B9C" w:rsidRDefault="00965DF4" w:rsidP="00232DDC">
            <w:pPr>
              <w:rPr>
                <w:rFonts w:ascii="Arial" w:hAnsi="Arial" w:cs="Arial"/>
                <w:sz w:val="20"/>
                <w:szCs w:val="20"/>
              </w:rPr>
            </w:pPr>
            <w:r w:rsidRPr="00E52B9C">
              <w:rPr>
                <w:rFonts w:ascii="Arial" w:hAnsi="Arial" w:cs="Arial"/>
                <w:sz w:val="20"/>
                <w:szCs w:val="20"/>
              </w:rPr>
              <w:t>S. Đ. V.</w:t>
            </w:r>
          </w:p>
        </w:tc>
        <w:tc>
          <w:tcPr>
            <w:tcW w:w="964" w:type="pct"/>
            <w:shd w:val="clear" w:color="auto" w:fill="auto"/>
          </w:tcPr>
          <w:p w14:paraId="15E6646F" w14:textId="77777777" w:rsidR="00965DF4" w:rsidRPr="00E52B9C" w:rsidRDefault="00965DF4" w:rsidP="00232DDC">
            <w:pPr>
              <w:rPr>
                <w:rFonts w:ascii="Arial" w:hAnsi="Arial" w:cs="Arial"/>
                <w:sz w:val="20"/>
                <w:szCs w:val="20"/>
              </w:rPr>
            </w:pPr>
            <w:r w:rsidRPr="00E52B9C">
              <w:rPr>
                <w:rFonts w:ascii="Arial" w:hAnsi="Arial" w:cs="Arial"/>
                <w:sz w:val="20"/>
                <w:szCs w:val="20"/>
              </w:rPr>
              <w:t xml:space="preserve">Općina Gračac vodi postupak radi isplate po ugovoru o zakupu poslovnog prostora. </w:t>
            </w:r>
          </w:p>
        </w:tc>
        <w:tc>
          <w:tcPr>
            <w:tcW w:w="1072" w:type="pct"/>
            <w:shd w:val="clear" w:color="auto" w:fill="auto"/>
          </w:tcPr>
          <w:p w14:paraId="42A7A42E" w14:textId="77777777" w:rsidR="00965DF4" w:rsidRPr="00E52B9C" w:rsidRDefault="00965DF4" w:rsidP="00232DDC">
            <w:pPr>
              <w:rPr>
                <w:rFonts w:ascii="Arial" w:hAnsi="Arial" w:cs="Arial"/>
                <w:sz w:val="20"/>
                <w:szCs w:val="20"/>
              </w:rPr>
            </w:pPr>
            <w:r w:rsidRPr="00E52B9C">
              <w:rPr>
                <w:rFonts w:ascii="Arial" w:hAnsi="Arial" w:cs="Arial"/>
                <w:sz w:val="20"/>
                <w:szCs w:val="20"/>
              </w:rPr>
              <w:t xml:space="preserve">U slučaju pravomoćnog usvajanja tužbenog zahtjeva Općina Gračac očekuje prihod od 852,48 eura uvećano za zakonske zatezne </w:t>
            </w:r>
            <w:r w:rsidRPr="00E52B9C">
              <w:rPr>
                <w:rFonts w:ascii="Arial" w:hAnsi="Arial" w:cs="Arial"/>
                <w:sz w:val="20"/>
                <w:szCs w:val="20"/>
              </w:rPr>
              <w:lastRenderedPageBreak/>
              <w:t xml:space="preserve">kamate te oko 600,00 eura na ime troška postupka </w:t>
            </w:r>
          </w:p>
        </w:tc>
        <w:tc>
          <w:tcPr>
            <w:tcW w:w="1072" w:type="pct"/>
            <w:shd w:val="clear" w:color="auto" w:fill="auto"/>
          </w:tcPr>
          <w:p w14:paraId="345258D8" w14:textId="77777777" w:rsidR="00965DF4" w:rsidRPr="00E52B9C" w:rsidRDefault="00965DF4" w:rsidP="00232DDC">
            <w:pPr>
              <w:rPr>
                <w:rFonts w:ascii="Arial" w:hAnsi="Arial" w:cs="Arial"/>
                <w:sz w:val="20"/>
                <w:szCs w:val="20"/>
              </w:rPr>
            </w:pPr>
            <w:r w:rsidRPr="00E52B9C">
              <w:rPr>
                <w:rFonts w:ascii="Arial" w:hAnsi="Arial" w:cs="Arial"/>
                <w:sz w:val="20"/>
                <w:szCs w:val="20"/>
              </w:rPr>
              <w:lastRenderedPageBreak/>
              <w:t>Procijenjeno vrijeme priljeva je 31. 12. 2024.</w:t>
            </w:r>
          </w:p>
        </w:tc>
      </w:tr>
      <w:tr w:rsidR="00965DF4" w:rsidRPr="00925BD2" w14:paraId="2A86546F" w14:textId="77777777" w:rsidTr="00232DDC">
        <w:tc>
          <w:tcPr>
            <w:tcW w:w="557" w:type="pct"/>
            <w:shd w:val="clear" w:color="auto" w:fill="auto"/>
          </w:tcPr>
          <w:p w14:paraId="38B73566" w14:textId="77777777" w:rsidR="00965DF4" w:rsidRPr="00E52B9C" w:rsidRDefault="00965DF4" w:rsidP="00232DDC">
            <w:pPr>
              <w:rPr>
                <w:rFonts w:ascii="Arial" w:hAnsi="Arial" w:cs="Arial"/>
                <w:sz w:val="18"/>
                <w:szCs w:val="18"/>
              </w:rPr>
            </w:pPr>
            <w:r w:rsidRPr="00E52B9C">
              <w:rPr>
                <w:rFonts w:ascii="Arial" w:hAnsi="Arial" w:cs="Arial"/>
                <w:sz w:val="18"/>
                <w:szCs w:val="18"/>
              </w:rPr>
              <w:t>Psp-11/2021-2</w:t>
            </w:r>
          </w:p>
        </w:tc>
        <w:tc>
          <w:tcPr>
            <w:tcW w:w="769" w:type="pct"/>
            <w:shd w:val="clear" w:color="auto" w:fill="auto"/>
          </w:tcPr>
          <w:p w14:paraId="67885162" w14:textId="77777777" w:rsidR="00965DF4" w:rsidRPr="00E52B9C" w:rsidRDefault="00965DF4" w:rsidP="00232DDC">
            <w:pPr>
              <w:rPr>
                <w:rFonts w:ascii="Arial" w:hAnsi="Arial" w:cs="Arial"/>
                <w:sz w:val="20"/>
                <w:szCs w:val="20"/>
              </w:rPr>
            </w:pPr>
            <w:r w:rsidRPr="00E52B9C">
              <w:rPr>
                <w:rFonts w:ascii="Arial" w:hAnsi="Arial" w:cs="Arial"/>
                <w:sz w:val="20"/>
                <w:szCs w:val="20"/>
              </w:rPr>
              <w:t>G. L.</w:t>
            </w:r>
          </w:p>
          <w:p w14:paraId="73A719CE" w14:textId="77777777" w:rsidR="00965DF4" w:rsidRPr="00E52B9C" w:rsidRDefault="00965DF4" w:rsidP="00232DDC">
            <w:pPr>
              <w:rPr>
                <w:rFonts w:ascii="Arial" w:hAnsi="Arial" w:cs="Arial"/>
                <w:sz w:val="20"/>
                <w:szCs w:val="20"/>
              </w:rPr>
            </w:pPr>
            <w:r w:rsidRPr="00E52B9C">
              <w:rPr>
                <w:rFonts w:ascii="Arial" w:hAnsi="Arial" w:cs="Arial"/>
                <w:sz w:val="20"/>
                <w:szCs w:val="20"/>
              </w:rPr>
              <w:t>G. D.</w:t>
            </w:r>
          </w:p>
          <w:p w14:paraId="6C95E1AE" w14:textId="77777777" w:rsidR="00965DF4" w:rsidRPr="00E52B9C" w:rsidRDefault="00965DF4" w:rsidP="00232DDC">
            <w:pPr>
              <w:rPr>
                <w:rFonts w:ascii="Arial" w:hAnsi="Arial" w:cs="Arial"/>
                <w:sz w:val="20"/>
                <w:szCs w:val="20"/>
              </w:rPr>
            </w:pPr>
            <w:r w:rsidRPr="00E52B9C">
              <w:rPr>
                <w:rFonts w:ascii="Arial" w:hAnsi="Arial" w:cs="Arial"/>
                <w:sz w:val="20"/>
                <w:szCs w:val="20"/>
              </w:rPr>
              <w:t xml:space="preserve">G. </w:t>
            </w:r>
            <w:proofErr w:type="spellStart"/>
            <w:r w:rsidRPr="00E52B9C">
              <w:rPr>
                <w:rFonts w:ascii="Arial" w:hAnsi="Arial" w:cs="Arial"/>
                <w:sz w:val="20"/>
                <w:szCs w:val="20"/>
              </w:rPr>
              <w:t>Lj</w:t>
            </w:r>
            <w:proofErr w:type="spellEnd"/>
            <w:r w:rsidRPr="00E52B9C">
              <w:rPr>
                <w:rFonts w:ascii="Arial" w:hAnsi="Arial" w:cs="Arial"/>
                <w:sz w:val="20"/>
                <w:szCs w:val="20"/>
              </w:rPr>
              <w:t>.</w:t>
            </w:r>
          </w:p>
        </w:tc>
        <w:tc>
          <w:tcPr>
            <w:tcW w:w="567" w:type="pct"/>
            <w:shd w:val="clear" w:color="auto" w:fill="auto"/>
          </w:tcPr>
          <w:p w14:paraId="4CFFB524" w14:textId="77777777" w:rsidR="00965DF4" w:rsidRPr="00E52B9C" w:rsidRDefault="00965DF4" w:rsidP="00232DDC">
            <w:pPr>
              <w:rPr>
                <w:rFonts w:ascii="Arial" w:hAnsi="Arial" w:cs="Arial"/>
                <w:sz w:val="20"/>
                <w:szCs w:val="20"/>
              </w:rPr>
            </w:pPr>
            <w:r w:rsidRPr="00E52B9C">
              <w:rPr>
                <w:rFonts w:ascii="Arial" w:hAnsi="Arial" w:cs="Arial"/>
                <w:sz w:val="20"/>
                <w:szCs w:val="20"/>
              </w:rPr>
              <w:t>1. A. P.</w:t>
            </w:r>
          </w:p>
          <w:p w14:paraId="08D4F355" w14:textId="77777777" w:rsidR="00965DF4" w:rsidRPr="00E52B9C" w:rsidRDefault="00965DF4" w:rsidP="00232DDC">
            <w:pPr>
              <w:rPr>
                <w:rFonts w:ascii="Arial" w:hAnsi="Arial" w:cs="Arial"/>
                <w:sz w:val="20"/>
                <w:szCs w:val="20"/>
              </w:rPr>
            </w:pPr>
            <w:r w:rsidRPr="00E52B9C">
              <w:rPr>
                <w:rFonts w:ascii="Arial" w:hAnsi="Arial" w:cs="Arial"/>
                <w:sz w:val="20"/>
                <w:szCs w:val="20"/>
              </w:rPr>
              <w:t>2. Općina Gračac</w:t>
            </w:r>
          </w:p>
        </w:tc>
        <w:tc>
          <w:tcPr>
            <w:tcW w:w="964" w:type="pct"/>
            <w:shd w:val="clear" w:color="auto" w:fill="auto"/>
          </w:tcPr>
          <w:p w14:paraId="6C87C1C4" w14:textId="77777777" w:rsidR="00965DF4" w:rsidRPr="00E52B9C" w:rsidRDefault="00965DF4" w:rsidP="00232DDC">
            <w:pPr>
              <w:rPr>
                <w:rFonts w:ascii="Arial" w:hAnsi="Arial" w:cs="Arial"/>
                <w:sz w:val="20"/>
                <w:szCs w:val="20"/>
              </w:rPr>
            </w:pPr>
            <w:r w:rsidRPr="00E52B9C">
              <w:rPr>
                <w:rFonts w:ascii="Arial" w:hAnsi="Arial" w:cs="Arial"/>
                <w:sz w:val="20"/>
                <w:szCs w:val="20"/>
              </w:rPr>
              <w:t>Tužba zbog smetanja posjeda</w:t>
            </w:r>
          </w:p>
        </w:tc>
        <w:tc>
          <w:tcPr>
            <w:tcW w:w="1072" w:type="pct"/>
            <w:shd w:val="clear" w:color="auto" w:fill="auto"/>
          </w:tcPr>
          <w:p w14:paraId="2F217DC1" w14:textId="77777777" w:rsidR="00965DF4" w:rsidRPr="00E52B9C" w:rsidRDefault="00965DF4" w:rsidP="00232DDC">
            <w:pPr>
              <w:rPr>
                <w:rFonts w:ascii="Arial" w:hAnsi="Arial" w:cs="Arial"/>
                <w:sz w:val="20"/>
                <w:szCs w:val="20"/>
              </w:rPr>
            </w:pPr>
            <w:r w:rsidRPr="00E52B9C">
              <w:rPr>
                <w:rFonts w:ascii="Arial" w:hAnsi="Arial" w:cs="Arial"/>
                <w:sz w:val="20"/>
                <w:szCs w:val="20"/>
              </w:rPr>
              <w:t xml:space="preserve">U slučaju pravomoćnog usvajanja tužbenog zahtjeva Općina Gračac može očekivati rashod oko 1.097,99 eura na ime sudskih troškova te oko 1.500,00 eura za troškove izvršenja </w:t>
            </w:r>
          </w:p>
        </w:tc>
        <w:tc>
          <w:tcPr>
            <w:tcW w:w="1072" w:type="pct"/>
            <w:shd w:val="clear" w:color="auto" w:fill="auto"/>
          </w:tcPr>
          <w:p w14:paraId="32E23134" w14:textId="77777777" w:rsidR="00965DF4" w:rsidRPr="00E52B9C" w:rsidRDefault="00965DF4" w:rsidP="00232DDC">
            <w:pPr>
              <w:rPr>
                <w:rFonts w:ascii="Arial" w:hAnsi="Arial" w:cs="Arial"/>
                <w:sz w:val="20"/>
                <w:szCs w:val="20"/>
              </w:rPr>
            </w:pPr>
            <w:r w:rsidRPr="00E52B9C">
              <w:rPr>
                <w:rFonts w:ascii="Arial" w:hAnsi="Arial" w:cs="Arial"/>
                <w:sz w:val="20"/>
                <w:szCs w:val="20"/>
              </w:rPr>
              <w:t>Procijenjeno vrijeme odljeva je 31. 12. 2024.</w:t>
            </w:r>
          </w:p>
        </w:tc>
      </w:tr>
    </w:tbl>
    <w:p w14:paraId="7E61F72B" w14:textId="77777777" w:rsidR="00965DF4" w:rsidRDefault="00965DF4" w:rsidP="00965DF4">
      <w:pPr>
        <w:jc w:val="both"/>
        <w:rPr>
          <w:rFonts w:ascii="Cambria" w:hAnsi="Cambria" w:cs="Arial"/>
          <w:u w:val="single"/>
        </w:rPr>
      </w:pPr>
    </w:p>
    <w:p w14:paraId="0F542C74" w14:textId="77777777" w:rsidR="00965DF4" w:rsidRDefault="00965DF4" w:rsidP="00965DF4">
      <w:pPr>
        <w:jc w:val="both"/>
        <w:rPr>
          <w:rFonts w:ascii="Cambria" w:hAnsi="Cambria" w:cs="Arial"/>
          <w:u w:val="single"/>
        </w:rPr>
      </w:pPr>
    </w:p>
    <w:p w14:paraId="2B3A0D1F" w14:textId="77777777" w:rsidR="00965DF4" w:rsidRDefault="00965DF4" w:rsidP="00965DF4">
      <w:pPr>
        <w:jc w:val="both"/>
        <w:rPr>
          <w:rFonts w:ascii="Cambria" w:hAnsi="Cambria" w:cs="Arial"/>
          <w:u w:val="single"/>
        </w:rPr>
      </w:pPr>
    </w:p>
    <w:p w14:paraId="6D1633D4" w14:textId="77777777" w:rsidR="00965DF4" w:rsidRDefault="00965DF4" w:rsidP="00965DF4">
      <w:pPr>
        <w:jc w:val="both"/>
        <w:rPr>
          <w:rFonts w:ascii="Cambria" w:hAnsi="Cambria"/>
        </w:rPr>
      </w:pPr>
    </w:p>
    <w:p w14:paraId="07CF367E" w14:textId="77777777" w:rsidR="00965DF4" w:rsidRDefault="00965DF4" w:rsidP="00965DF4">
      <w:pPr>
        <w:jc w:val="both"/>
        <w:rPr>
          <w:rFonts w:ascii="Cambria" w:hAnsi="Cambria"/>
        </w:rPr>
      </w:pPr>
    </w:p>
    <w:tbl>
      <w:tblPr>
        <w:tblpPr w:leftFromText="180" w:rightFromText="180" w:vertAnchor="text" w:horzAnchor="margin"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99"/>
        <w:gridCol w:w="2256"/>
        <w:gridCol w:w="2012"/>
        <w:gridCol w:w="5471"/>
        <w:gridCol w:w="3705"/>
      </w:tblGrid>
      <w:tr w:rsidR="00965DF4" w:rsidRPr="000F2C77" w14:paraId="7DC99273" w14:textId="77777777" w:rsidTr="00232DDC">
        <w:trPr>
          <w:trHeight w:val="983"/>
        </w:trPr>
        <w:tc>
          <w:tcPr>
            <w:tcW w:w="0" w:type="auto"/>
            <w:tcBorders>
              <w:top w:val="single" w:sz="4" w:space="0" w:color="auto"/>
              <w:left w:val="single" w:sz="4" w:space="0" w:color="auto"/>
              <w:bottom w:val="single" w:sz="4" w:space="0" w:color="auto"/>
              <w:right w:val="single" w:sz="4" w:space="0" w:color="auto"/>
            </w:tcBorders>
            <w:hideMark/>
          </w:tcPr>
          <w:p w14:paraId="336A3799" w14:textId="77777777" w:rsidR="00965DF4" w:rsidRPr="006441DF" w:rsidRDefault="00965DF4" w:rsidP="00232DDC">
            <w:pPr>
              <w:rPr>
                <w:rFonts w:ascii="Arial" w:hAnsi="Arial" w:cs="Arial"/>
                <w:sz w:val="16"/>
                <w:szCs w:val="18"/>
              </w:rPr>
            </w:pPr>
            <w:r w:rsidRPr="006441DF">
              <w:rPr>
                <w:rFonts w:ascii="Arial" w:hAnsi="Arial" w:cs="Arial"/>
                <w:sz w:val="16"/>
                <w:szCs w:val="18"/>
              </w:rPr>
              <w:t>Broj:</w:t>
            </w:r>
          </w:p>
        </w:tc>
        <w:tc>
          <w:tcPr>
            <w:tcW w:w="0" w:type="auto"/>
            <w:tcBorders>
              <w:top w:val="single" w:sz="4" w:space="0" w:color="auto"/>
              <w:left w:val="single" w:sz="4" w:space="0" w:color="auto"/>
              <w:bottom w:val="single" w:sz="4" w:space="0" w:color="auto"/>
              <w:right w:val="single" w:sz="4" w:space="0" w:color="auto"/>
            </w:tcBorders>
            <w:hideMark/>
          </w:tcPr>
          <w:p w14:paraId="0CE3A86D" w14:textId="77777777" w:rsidR="00965DF4" w:rsidRPr="006441DF" w:rsidRDefault="00965DF4" w:rsidP="00232DDC">
            <w:pPr>
              <w:rPr>
                <w:rFonts w:ascii="Arial" w:hAnsi="Arial" w:cs="Arial"/>
                <w:sz w:val="16"/>
                <w:szCs w:val="18"/>
              </w:rPr>
            </w:pPr>
            <w:r w:rsidRPr="006441DF">
              <w:rPr>
                <w:rFonts w:ascii="Arial" w:hAnsi="Arial" w:cs="Arial"/>
                <w:sz w:val="16"/>
                <w:szCs w:val="18"/>
              </w:rPr>
              <w:t>TUŽITELJ:</w:t>
            </w:r>
          </w:p>
        </w:tc>
        <w:tc>
          <w:tcPr>
            <w:tcW w:w="0" w:type="auto"/>
            <w:tcBorders>
              <w:top w:val="single" w:sz="4" w:space="0" w:color="auto"/>
              <w:left w:val="single" w:sz="4" w:space="0" w:color="auto"/>
              <w:bottom w:val="single" w:sz="4" w:space="0" w:color="auto"/>
              <w:right w:val="single" w:sz="4" w:space="0" w:color="auto"/>
            </w:tcBorders>
            <w:hideMark/>
          </w:tcPr>
          <w:p w14:paraId="14C107C9" w14:textId="77777777" w:rsidR="00965DF4" w:rsidRPr="006441DF" w:rsidRDefault="00965DF4" w:rsidP="00232DDC">
            <w:pPr>
              <w:rPr>
                <w:rFonts w:ascii="Arial" w:hAnsi="Arial" w:cs="Arial"/>
                <w:sz w:val="16"/>
                <w:szCs w:val="18"/>
              </w:rPr>
            </w:pPr>
            <w:r w:rsidRPr="006441DF">
              <w:rPr>
                <w:rFonts w:ascii="Arial" w:hAnsi="Arial" w:cs="Arial"/>
                <w:sz w:val="16"/>
                <w:szCs w:val="18"/>
              </w:rPr>
              <w:t>TUŽENIK:</w:t>
            </w:r>
          </w:p>
        </w:tc>
        <w:tc>
          <w:tcPr>
            <w:tcW w:w="0" w:type="auto"/>
            <w:tcBorders>
              <w:top w:val="single" w:sz="4" w:space="0" w:color="auto"/>
              <w:left w:val="single" w:sz="4" w:space="0" w:color="auto"/>
              <w:bottom w:val="single" w:sz="4" w:space="0" w:color="auto"/>
              <w:right w:val="single" w:sz="4" w:space="0" w:color="auto"/>
            </w:tcBorders>
            <w:hideMark/>
          </w:tcPr>
          <w:p w14:paraId="4C54679C" w14:textId="77777777" w:rsidR="00965DF4" w:rsidRPr="006441DF" w:rsidRDefault="00965DF4" w:rsidP="00232DDC">
            <w:pPr>
              <w:rPr>
                <w:rFonts w:ascii="Arial" w:hAnsi="Arial" w:cs="Arial"/>
                <w:sz w:val="16"/>
                <w:szCs w:val="18"/>
              </w:rPr>
            </w:pPr>
            <w:r w:rsidRPr="006441DF">
              <w:rPr>
                <w:rFonts w:ascii="Arial" w:hAnsi="Arial" w:cs="Arial"/>
                <w:sz w:val="16"/>
                <w:szCs w:val="18"/>
              </w:rPr>
              <w:t>SAŽETI OPIS PRIRODE SPORA:</w:t>
            </w:r>
          </w:p>
        </w:tc>
        <w:tc>
          <w:tcPr>
            <w:tcW w:w="0" w:type="auto"/>
            <w:tcBorders>
              <w:top w:val="single" w:sz="4" w:space="0" w:color="auto"/>
              <w:left w:val="single" w:sz="4" w:space="0" w:color="auto"/>
              <w:bottom w:val="single" w:sz="4" w:space="0" w:color="auto"/>
              <w:right w:val="single" w:sz="4" w:space="0" w:color="auto"/>
            </w:tcBorders>
            <w:hideMark/>
          </w:tcPr>
          <w:p w14:paraId="5D17B159" w14:textId="77777777" w:rsidR="00965DF4" w:rsidRPr="006441DF" w:rsidRDefault="00965DF4" w:rsidP="00232DDC">
            <w:pPr>
              <w:rPr>
                <w:rFonts w:ascii="Arial" w:hAnsi="Arial" w:cs="Arial"/>
                <w:sz w:val="16"/>
                <w:szCs w:val="18"/>
              </w:rPr>
            </w:pPr>
            <w:r w:rsidRPr="006441DF">
              <w:rPr>
                <w:rFonts w:ascii="Arial" w:hAnsi="Arial" w:cs="Arial"/>
                <w:sz w:val="16"/>
                <w:szCs w:val="18"/>
              </w:rPr>
              <w:t>PROCJENA FINANCIJSKOG UČINKA (KAO OBVEZA ILI IMOVINA)</w:t>
            </w:r>
          </w:p>
        </w:tc>
        <w:tc>
          <w:tcPr>
            <w:tcW w:w="0" w:type="auto"/>
            <w:tcBorders>
              <w:top w:val="single" w:sz="4" w:space="0" w:color="auto"/>
              <w:left w:val="single" w:sz="4" w:space="0" w:color="auto"/>
              <w:bottom w:val="single" w:sz="4" w:space="0" w:color="auto"/>
              <w:right w:val="single" w:sz="4" w:space="0" w:color="auto"/>
            </w:tcBorders>
            <w:hideMark/>
          </w:tcPr>
          <w:p w14:paraId="70FB8FD3" w14:textId="77777777" w:rsidR="00965DF4" w:rsidRPr="006441DF" w:rsidRDefault="00965DF4" w:rsidP="00232DDC">
            <w:pPr>
              <w:rPr>
                <w:rFonts w:ascii="Arial" w:hAnsi="Arial" w:cs="Arial"/>
                <w:sz w:val="16"/>
                <w:szCs w:val="18"/>
              </w:rPr>
            </w:pPr>
            <w:r w:rsidRPr="006441DF">
              <w:rPr>
                <w:rFonts w:ascii="Arial" w:hAnsi="Arial" w:cs="Arial"/>
                <w:sz w:val="16"/>
                <w:szCs w:val="18"/>
              </w:rPr>
              <w:t>PROCIJENJENO VRIJEME ODLJEVA ILI PRILJEVA SREDSTAVA</w:t>
            </w:r>
          </w:p>
        </w:tc>
      </w:tr>
      <w:tr w:rsidR="00965DF4" w:rsidRPr="000F2C77" w14:paraId="6D50915A" w14:textId="77777777" w:rsidTr="00232DDC">
        <w:trPr>
          <w:trHeight w:val="847"/>
        </w:trPr>
        <w:tc>
          <w:tcPr>
            <w:tcW w:w="0" w:type="auto"/>
            <w:tcBorders>
              <w:top w:val="single" w:sz="4" w:space="0" w:color="auto"/>
              <w:left w:val="single" w:sz="4" w:space="0" w:color="auto"/>
              <w:bottom w:val="single" w:sz="4" w:space="0" w:color="auto"/>
              <w:right w:val="single" w:sz="4" w:space="0" w:color="auto"/>
            </w:tcBorders>
          </w:tcPr>
          <w:p w14:paraId="39044F46" w14:textId="77777777" w:rsidR="00965DF4" w:rsidRPr="006441DF" w:rsidRDefault="00965DF4" w:rsidP="00232DDC">
            <w:pPr>
              <w:rPr>
                <w:rFonts w:ascii="Arial" w:hAnsi="Arial" w:cs="Arial"/>
                <w:sz w:val="16"/>
                <w:szCs w:val="18"/>
              </w:rPr>
            </w:pPr>
            <w:r w:rsidRPr="0042580B">
              <w:rPr>
                <w:rFonts w:ascii="Arial" w:hAnsi="Arial" w:cs="Arial"/>
                <w:sz w:val="16"/>
                <w:szCs w:val="18"/>
              </w:rPr>
              <w:t>11 Pn-21/2021-2</w:t>
            </w:r>
          </w:p>
          <w:p w14:paraId="7561EFE4" w14:textId="77777777" w:rsidR="00965DF4" w:rsidRPr="006441DF" w:rsidRDefault="00965DF4" w:rsidP="00232DDC">
            <w:pPr>
              <w:rPr>
                <w:rFonts w:ascii="Arial" w:hAnsi="Arial" w:cs="Arial"/>
                <w:sz w:val="16"/>
                <w:szCs w:val="18"/>
              </w:rPr>
            </w:pPr>
          </w:p>
        </w:tc>
        <w:tc>
          <w:tcPr>
            <w:tcW w:w="0" w:type="auto"/>
            <w:tcBorders>
              <w:top w:val="single" w:sz="4" w:space="0" w:color="auto"/>
              <w:left w:val="single" w:sz="4" w:space="0" w:color="auto"/>
              <w:bottom w:val="single" w:sz="4" w:space="0" w:color="auto"/>
              <w:right w:val="single" w:sz="4" w:space="0" w:color="auto"/>
            </w:tcBorders>
            <w:hideMark/>
          </w:tcPr>
          <w:p w14:paraId="493CF843" w14:textId="77777777" w:rsidR="00965DF4" w:rsidRPr="006441DF" w:rsidRDefault="00965DF4" w:rsidP="00232DDC">
            <w:pPr>
              <w:rPr>
                <w:rFonts w:ascii="Arial" w:hAnsi="Arial" w:cs="Arial"/>
                <w:sz w:val="16"/>
                <w:szCs w:val="18"/>
              </w:rPr>
            </w:pPr>
            <w:r w:rsidRPr="006441DF">
              <w:rPr>
                <w:rFonts w:ascii="Arial" w:hAnsi="Arial" w:cs="Arial"/>
                <w:sz w:val="16"/>
                <w:szCs w:val="18"/>
              </w:rPr>
              <w:t>J.P. zastupan po M.R.</w:t>
            </w:r>
          </w:p>
        </w:tc>
        <w:tc>
          <w:tcPr>
            <w:tcW w:w="0" w:type="auto"/>
            <w:tcBorders>
              <w:top w:val="single" w:sz="4" w:space="0" w:color="auto"/>
              <w:left w:val="single" w:sz="4" w:space="0" w:color="auto"/>
              <w:bottom w:val="single" w:sz="4" w:space="0" w:color="auto"/>
              <w:right w:val="single" w:sz="4" w:space="0" w:color="auto"/>
            </w:tcBorders>
            <w:hideMark/>
          </w:tcPr>
          <w:p w14:paraId="430CF4B0" w14:textId="77777777" w:rsidR="00965DF4" w:rsidRPr="006441DF" w:rsidRDefault="00965DF4" w:rsidP="00232DDC">
            <w:pPr>
              <w:rPr>
                <w:rFonts w:ascii="Arial" w:hAnsi="Arial" w:cs="Arial"/>
                <w:sz w:val="16"/>
                <w:szCs w:val="18"/>
              </w:rPr>
            </w:pPr>
            <w:r w:rsidRPr="006441DF">
              <w:rPr>
                <w:rFonts w:ascii="Arial" w:hAnsi="Arial" w:cs="Arial"/>
                <w:sz w:val="16"/>
                <w:szCs w:val="18"/>
              </w:rPr>
              <w:t>DJEČJI VRTIĆ BALTAZAR, GRAČAC</w:t>
            </w:r>
          </w:p>
        </w:tc>
        <w:tc>
          <w:tcPr>
            <w:tcW w:w="0" w:type="auto"/>
            <w:tcBorders>
              <w:top w:val="single" w:sz="4" w:space="0" w:color="auto"/>
              <w:left w:val="single" w:sz="4" w:space="0" w:color="auto"/>
              <w:bottom w:val="single" w:sz="4" w:space="0" w:color="auto"/>
              <w:right w:val="single" w:sz="4" w:space="0" w:color="auto"/>
            </w:tcBorders>
            <w:hideMark/>
          </w:tcPr>
          <w:p w14:paraId="6313CF50" w14:textId="77777777" w:rsidR="00965DF4" w:rsidRPr="006441DF" w:rsidRDefault="00965DF4" w:rsidP="00232DDC">
            <w:pPr>
              <w:rPr>
                <w:rFonts w:ascii="Arial" w:hAnsi="Arial" w:cs="Arial"/>
                <w:sz w:val="16"/>
                <w:szCs w:val="18"/>
              </w:rPr>
            </w:pPr>
            <w:r w:rsidRPr="006441DF">
              <w:rPr>
                <w:rFonts w:ascii="Arial" w:hAnsi="Arial" w:cs="Arial"/>
                <w:sz w:val="16"/>
                <w:szCs w:val="18"/>
              </w:rPr>
              <w:t xml:space="preserve">Zahtjev za naknadu štete </w:t>
            </w:r>
          </w:p>
        </w:tc>
        <w:tc>
          <w:tcPr>
            <w:tcW w:w="0" w:type="auto"/>
            <w:tcBorders>
              <w:top w:val="single" w:sz="4" w:space="0" w:color="auto"/>
              <w:left w:val="single" w:sz="4" w:space="0" w:color="auto"/>
              <w:bottom w:val="single" w:sz="4" w:space="0" w:color="auto"/>
              <w:right w:val="single" w:sz="4" w:space="0" w:color="auto"/>
            </w:tcBorders>
            <w:hideMark/>
          </w:tcPr>
          <w:p w14:paraId="0A0525EE" w14:textId="77777777" w:rsidR="00965DF4" w:rsidRPr="006441DF" w:rsidRDefault="00965DF4" w:rsidP="00232DDC">
            <w:pPr>
              <w:rPr>
                <w:rFonts w:ascii="Arial" w:hAnsi="Arial" w:cs="Arial"/>
                <w:sz w:val="16"/>
                <w:szCs w:val="18"/>
              </w:rPr>
            </w:pPr>
            <w:r w:rsidRPr="006441DF">
              <w:rPr>
                <w:rFonts w:ascii="Arial" w:hAnsi="Arial" w:cs="Arial"/>
                <w:sz w:val="16"/>
                <w:szCs w:val="18"/>
              </w:rPr>
              <w:t xml:space="preserve">U slučaju pravomoćnog usvajanja tužbenog zahtjeva očekuje se rashod od </w:t>
            </w:r>
            <w:r>
              <w:rPr>
                <w:rFonts w:ascii="Arial" w:hAnsi="Arial" w:cs="Arial"/>
                <w:sz w:val="16"/>
                <w:szCs w:val="18"/>
              </w:rPr>
              <w:t>6.6363,14</w:t>
            </w:r>
            <w:r w:rsidRPr="006441DF">
              <w:rPr>
                <w:rFonts w:ascii="Arial" w:hAnsi="Arial" w:cs="Arial"/>
                <w:sz w:val="16"/>
                <w:szCs w:val="18"/>
              </w:rPr>
              <w:t xml:space="preserve"> </w:t>
            </w:r>
            <w:r>
              <w:rPr>
                <w:rFonts w:ascii="Arial" w:hAnsi="Arial" w:cs="Arial"/>
                <w:sz w:val="16"/>
                <w:szCs w:val="18"/>
              </w:rPr>
              <w:t>eur</w:t>
            </w:r>
            <w:r w:rsidRPr="006441DF">
              <w:rPr>
                <w:rFonts w:ascii="Arial" w:hAnsi="Arial" w:cs="Arial"/>
                <w:sz w:val="16"/>
                <w:szCs w:val="18"/>
              </w:rPr>
              <w:t>a i sudski troškovi</w:t>
            </w:r>
          </w:p>
        </w:tc>
        <w:tc>
          <w:tcPr>
            <w:tcW w:w="0" w:type="auto"/>
            <w:tcBorders>
              <w:top w:val="single" w:sz="4" w:space="0" w:color="auto"/>
              <w:left w:val="single" w:sz="4" w:space="0" w:color="auto"/>
              <w:bottom w:val="single" w:sz="4" w:space="0" w:color="auto"/>
              <w:right w:val="single" w:sz="4" w:space="0" w:color="auto"/>
            </w:tcBorders>
            <w:hideMark/>
          </w:tcPr>
          <w:p w14:paraId="028CC43A" w14:textId="77777777" w:rsidR="00965DF4" w:rsidRPr="006441DF" w:rsidRDefault="00965DF4" w:rsidP="00232DDC">
            <w:pPr>
              <w:rPr>
                <w:rFonts w:ascii="Arial" w:hAnsi="Arial" w:cs="Arial"/>
                <w:sz w:val="16"/>
                <w:szCs w:val="18"/>
              </w:rPr>
            </w:pPr>
            <w:r w:rsidRPr="006441DF">
              <w:rPr>
                <w:rFonts w:ascii="Arial" w:hAnsi="Arial" w:cs="Arial"/>
                <w:sz w:val="16"/>
                <w:szCs w:val="18"/>
              </w:rPr>
              <w:t>Procijenjeno vrijeme usvajanja tužbenog zahtjeva je 31.12.202</w:t>
            </w:r>
            <w:r>
              <w:rPr>
                <w:rFonts w:ascii="Arial" w:hAnsi="Arial" w:cs="Arial"/>
                <w:sz w:val="16"/>
                <w:szCs w:val="18"/>
              </w:rPr>
              <w:t>4</w:t>
            </w:r>
            <w:r w:rsidRPr="006441DF">
              <w:rPr>
                <w:rFonts w:ascii="Arial" w:hAnsi="Arial" w:cs="Arial"/>
                <w:sz w:val="16"/>
                <w:szCs w:val="18"/>
              </w:rPr>
              <w:t>.</w:t>
            </w:r>
          </w:p>
        </w:tc>
      </w:tr>
    </w:tbl>
    <w:p w14:paraId="46E510F3" w14:textId="77777777" w:rsidR="00965DF4" w:rsidRDefault="00965DF4" w:rsidP="00965DF4">
      <w:pPr>
        <w:jc w:val="both"/>
        <w:rPr>
          <w:rFonts w:ascii="Cambria" w:hAnsi="Cambria"/>
        </w:rPr>
      </w:pPr>
    </w:p>
    <w:p w14:paraId="5CC8105E" w14:textId="77777777" w:rsidR="00965DF4" w:rsidRPr="006D1EE6" w:rsidRDefault="00965DF4" w:rsidP="00965DF4">
      <w:pPr>
        <w:jc w:val="both"/>
        <w:rPr>
          <w:rFonts w:ascii="Cambria" w:hAnsi="Cambria"/>
        </w:rPr>
      </w:pPr>
      <w:r w:rsidRPr="0042580B">
        <w:rPr>
          <w:rFonts w:ascii="Cambria" w:hAnsi="Cambria"/>
        </w:rPr>
        <w:t>Budući da je tablica stanja potencijalnih obveza po osnovi sudskih postupaka sastavni dio Bilješki uz financijske izvještaje za 2023. godinu, ona je kao takva predana Financijskoj agenciji i Državnom uredu za reviziju u veljači 2023. Godine.</w:t>
      </w:r>
    </w:p>
    <w:p w14:paraId="0228DB0A" w14:textId="77777777" w:rsidR="00965DF4" w:rsidRDefault="00965DF4" w:rsidP="00965DF4">
      <w:pPr>
        <w:ind w:firstLine="708"/>
        <w:rPr>
          <w:rFonts w:ascii="Cambria" w:hAnsi="Cambria"/>
          <w:b/>
        </w:rPr>
      </w:pPr>
    </w:p>
    <w:p w14:paraId="7467CFE4" w14:textId="77777777" w:rsidR="00965DF4" w:rsidRPr="006D1EE6" w:rsidRDefault="00965DF4" w:rsidP="00965DF4">
      <w:pPr>
        <w:jc w:val="both"/>
        <w:rPr>
          <w:rFonts w:ascii="Cambria" w:hAnsi="Cambria"/>
          <w:b/>
          <w:u w:val="single"/>
        </w:rPr>
      </w:pPr>
      <w:r>
        <w:rPr>
          <w:rFonts w:ascii="Cambria" w:hAnsi="Cambria"/>
          <w:b/>
          <w:u w:val="single"/>
        </w:rPr>
        <w:t>7.5.</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14:paraId="4D9F660D" w14:textId="77777777" w:rsidR="00965DF4" w:rsidRPr="00D031E3" w:rsidRDefault="00965DF4" w:rsidP="00965DF4">
      <w:pPr>
        <w:jc w:val="both"/>
        <w:rPr>
          <w:rFonts w:ascii="Cambria" w:hAnsi="Cambria" w:cs="Arial"/>
          <w:u w:val="single"/>
        </w:rPr>
      </w:pPr>
    </w:p>
    <w:p w14:paraId="771AD3D1" w14:textId="77777777" w:rsidR="00965DF4" w:rsidRPr="00D031E3" w:rsidRDefault="00965DF4" w:rsidP="00965DF4">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r>
        <w:rPr>
          <w:rFonts w:ascii="Cambria" w:hAnsi="Cambria"/>
          <w:sz w:val="28"/>
          <w:u w:val="single"/>
        </w:rPr>
        <w:t>-realizacija: 129.263,99 EUR</w:t>
      </w:r>
    </w:p>
    <w:p w14:paraId="5B3CE39F" w14:textId="77777777" w:rsidR="00965DF4" w:rsidRDefault="00965DF4" w:rsidP="00965DF4">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te izvršnog tijela.</w:t>
      </w:r>
    </w:p>
    <w:p w14:paraId="49F53DC7" w14:textId="77777777" w:rsidR="00965DF4" w:rsidRPr="00FC4B70" w:rsidRDefault="00965DF4" w:rsidP="00965DF4">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14:paraId="604FCE29" w14:textId="77777777" w:rsidR="00965DF4" w:rsidRDefault="00965DF4" w:rsidP="00965DF4">
      <w:pPr>
        <w:ind w:left="708"/>
        <w:jc w:val="both"/>
        <w:rPr>
          <w:rFonts w:ascii="Cambria" w:hAnsi="Cambria" w:cs="Arial"/>
        </w:rPr>
      </w:pPr>
      <w:r>
        <w:rPr>
          <w:rFonts w:ascii="Cambria" w:hAnsi="Cambria" w:cs="Arial"/>
        </w:rPr>
        <w:lastRenderedPageBreak/>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91,56%. </w:t>
      </w:r>
    </w:p>
    <w:p w14:paraId="70A4F70C" w14:textId="77777777" w:rsidR="00965DF4" w:rsidRDefault="00965DF4" w:rsidP="00965DF4">
      <w:pPr>
        <w:ind w:firstLine="708"/>
        <w:jc w:val="both"/>
        <w:rPr>
          <w:rFonts w:ascii="Cambria" w:hAnsi="Cambria" w:cs="Arial"/>
        </w:rPr>
      </w:pPr>
      <w:r>
        <w:rPr>
          <w:rFonts w:ascii="Cambria" w:hAnsi="Cambria" w:cs="Arial"/>
        </w:rPr>
        <w:t>Aktivnost A100002 Financiranje političkih stranaka odnosi se na redovno financiranje i izvršena je u vrijednosti od 99,98%.</w:t>
      </w:r>
    </w:p>
    <w:p w14:paraId="03A686BE" w14:textId="77777777" w:rsidR="00965DF4" w:rsidRDefault="00965DF4" w:rsidP="00965DF4">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78,93%.</w:t>
      </w:r>
    </w:p>
    <w:p w14:paraId="268BD269" w14:textId="77777777" w:rsidR="00965DF4" w:rsidRDefault="00965DF4" w:rsidP="00965DF4">
      <w:pPr>
        <w:ind w:firstLine="708"/>
        <w:jc w:val="both"/>
        <w:rPr>
          <w:rFonts w:ascii="Cambria" w:hAnsi="Cambria" w:cs="Arial"/>
        </w:rPr>
      </w:pPr>
      <w:r>
        <w:rPr>
          <w:rFonts w:ascii="Cambria" w:hAnsi="Cambria" w:cs="Arial"/>
        </w:rPr>
        <w:t xml:space="preserve">Aktivnost A100009 Izbor članova Vijeća srpske nacionalne manjine odnosi se na troškove nastale provedbom Izbora, izvršena je u vrijednosti od 5.916,25 EUR. </w:t>
      </w:r>
    </w:p>
    <w:p w14:paraId="5D13C023" w14:textId="77777777" w:rsidR="00965DF4" w:rsidRDefault="00965DF4" w:rsidP="00965DF4">
      <w:pPr>
        <w:ind w:firstLine="708"/>
        <w:jc w:val="both"/>
        <w:rPr>
          <w:rFonts w:ascii="Cambria" w:hAnsi="Cambria" w:cs="Arial"/>
        </w:rPr>
      </w:pPr>
      <w:r>
        <w:rPr>
          <w:rFonts w:ascii="Cambria" w:hAnsi="Cambria" w:cs="Arial"/>
        </w:rPr>
        <w:t>Aktivnost A100059 Sufinanciranje prijevoza pitke vode izvršena je u vrijednosti od 6,41%.</w:t>
      </w:r>
    </w:p>
    <w:p w14:paraId="59BEEF2E" w14:textId="77777777" w:rsidR="00965DF4" w:rsidRDefault="00965DF4" w:rsidP="00965DF4">
      <w:pPr>
        <w:jc w:val="both"/>
        <w:rPr>
          <w:rFonts w:ascii="Cambria" w:hAnsi="Cambria" w:cs="Arial"/>
        </w:rPr>
      </w:pPr>
    </w:p>
    <w:p w14:paraId="0CEAAA34" w14:textId="77777777" w:rsidR="00965DF4" w:rsidRDefault="00965DF4" w:rsidP="00965DF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14:paraId="21905559"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14:paraId="3927039C" w14:textId="77777777" w:rsidR="00965DF4" w:rsidRPr="0079715D"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8C24E11" w14:textId="77777777" w:rsidR="00965DF4" w:rsidRDefault="00965DF4" w:rsidP="00965DF4">
      <w:pPr>
        <w:ind w:firstLine="708"/>
        <w:jc w:val="both"/>
        <w:rPr>
          <w:rFonts w:ascii="Cambria" w:hAnsi="Cambria" w:cs="Arial"/>
        </w:rPr>
      </w:pPr>
      <w:r>
        <w:rPr>
          <w:rFonts w:ascii="Cambria" w:hAnsi="Cambria" w:cs="Arial"/>
        </w:rPr>
        <w:t xml:space="preserve">Aktivnost A100054 Redovna djelatnost mjesnog odbora Srb je izvršena u vrijednosti od 79,76%. </w:t>
      </w:r>
    </w:p>
    <w:p w14:paraId="4139A636" w14:textId="77777777" w:rsidR="00965DF4" w:rsidRDefault="00965DF4" w:rsidP="00965DF4">
      <w:pPr>
        <w:jc w:val="both"/>
        <w:rPr>
          <w:rFonts w:ascii="Cambria" w:hAnsi="Cambria" w:cs="Arial"/>
        </w:rPr>
      </w:pPr>
    </w:p>
    <w:p w14:paraId="5BAA3CC2" w14:textId="77777777" w:rsidR="00965DF4" w:rsidRDefault="00965DF4" w:rsidP="00965DF4">
      <w:pPr>
        <w:jc w:val="both"/>
        <w:rPr>
          <w:rFonts w:ascii="Cambria" w:hAnsi="Cambria" w:cs="Arial"/>
        </w:rPr>
      </w:pPr>
    </w:p>
    <w:p w14:paraId="2CE9C1D5" w14:textId="77777777" w:rsidR="00965DF4" w:rsidRDefault="00965DF4" w:rsidP="00965DF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14:paraId="1EBDDCAD"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14:paraId="74C79995"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85BE6EF" w14:textId="77777777" w:rsidR="00965DF4" w:rsidRDefault="00965DF4" w:rsidP="00965DF4">
      <w:pPr>
        <w:ind w:firstLine="708"/>
        <w:jc w:val="both"/>
        <w:rPr>
          <w:rFonts w:ascii="Cambria" w:hAnsi="Cambria" w:cs="Arial"/>
        </w:rPr>
      </w:pPr>
      <w:r>
        <w:rPr>
          <w:rFonts w:ascii="Cambria" w:hAnsi="Cambria" w:cs="Arial"/>
        </w:rPr>
        <w:t xml:space="preserve">Aktivnost A100055 Vijeće srpske nacionalne manjine je izvršena u vrijednosti od 141,81%. </w:t>
      </w:r>
    </w:p>
    <w:p w14:paraId="68B737C3" w14:textId="77777777" w:rsidR="00965DF4" w:rsidRDefault="00965DF4" w:rsidP="00965DF4">
      <w:pPr>
        <w:jc w:val="both"/>
        <w:rPr>
          <w:rFonts w:ascii="Cambria" w:hAnsi="Cambria" w:cs="Arial"/>
        </w:rPr>
      </w:pPr>
    </w:p>
    <w:p w14:paraId="57E324FB" w14:textId="77777777" w:rsidR="00965DF4" w:rsidRPr="00D031E3" w:rsidRDefault="00965DF4" w:rsidP="00965DF4">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r>
        <w:rPr>
          <w:rFonts w:ascii="Cambria" w:hAnsi="Cambria"/>
          <w:sz w:val="28"/>
          <w:u w:val="single"/>
        </w:rPr>
        <w:t>-realizacija: 661.721,81 EUR.</w:t>
      </w:r>
    </w:p>
    <w:p w14:paraId="400E95AA" w14:textId="77777777" w:rsidR="00965DF4" w:rsidRPr="00403C82" w:rsidRDefault="00965DF4" w:rsidP="00965DF4">
      <w:pPr>
        <w:ind w:left="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41" w:name="_Hlk71202730"/>
      <w:r w:rsidRPr="000E180E">
        <w:rPr>
          <w:rFonts w:ascii="Cambria" w:hAnsi="Cambria" w:cs="Arial"/>
        </w:rPr>
        <w:t>Općinskog načelnika</w:t>
      </w:r>
      <w:bookmarkEnd w:id="41"/>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14:paraId="0A90647E"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14:paraId="606BDF0F" w14:textId="77777777" w:rsidR="00965DF4" w:rsidRDefault="00965DF4" w:rsidP="00965DF4">
      <w:pPr>
        <w:ind w:left="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69,16%. </w:t>
      </w:r>
    </w:p>
    <w:p w14:paraId="25591F83" w14:textId="77777777" w:rsidR="00965DF4" w:rsidRDefault="00965DF4" w:rsidP="00965DF4">
      <w:pPr>
        <w:ind w:firstLine="708"/>
        <w:jc w:val="both"/>
        <w:rPr>
          <w:rFonts w:ascii="Cambria" w:hAnsi="Cambria" w:cs="Arial"/>
        </w:rPr>
      </w:pPr>
      <w:r>
        <w:rPr>
          <w:rFonts w:ascii="Cambria" w:hAnsi="Cambria" w:cs="Arial"/>
        </w:rPr>
        <w:t>Aktivnost A100021 Proračunska zaliha, izvršena u vrijednosti od 43,32%.</w:t>
      </w:r>
    </w:p>
    <w:p w14:paraId="671AAEFE" w14:textId="77777777" w:rsidR="00965DF4" w:rsidRDefault="00965DF4" w:rsidP="00965DF4">
      <w:pPr>
        <w:ind w:firstLine="708"/>
        <w:jc w:val="both"/>
        <w:rPr>
          <w:rFonts w:ascii="Cambria" w:hAnsi="Cambria" w:cs="Arial"/>
        </w:rPr>
      </w:pPr>
      <w:r>
        <w:rPr>
          <w:rFonts w:ascii="Cambria" w:hAnsi="Cambria" w:cs="Arial"/>
        </w:rPr>
        <w:t>Aktivnost A100022 Održavanje KIC-a, izvršena je u vrijednosti od 6,04%.</w:t>
      </w:r>
    </w:p>
    <w:p w14:paraId="05B82E47" w14:textId="77777777" w:rsidR="00965DF4" w:rsidRDefault="00965DF4" w:rsidP="00965DF4">
      <w:pPr>
        <w:ind w:firstLine="708"/>
        <w:jc w:val="both"/>
        <w:rPr>
          <w:rFonts w:ascii="Cambria" w:hAnsi="Cambria" w:cs="Arial"/>
        </w:rPr>
      </w:pPr>
      <w:r>
        <w:rPr>
          <w:rFonts w:ascii="Cambria" w:hAnsi="Cambria" w:cs="Arial"/>
        </w:rPr>
        <w:lastRenderedPageBreak/>
        <w:t>Aktivnost A100023 Održavanje Doma u Srbu izvršena je u vrijednosti od 59,77%.</w:t>
      </w:r>
    </w:p>
    <w:p w14:paraId="05D411C5" w14:textId="77777777" w:rsidR="00965DF4" w:rsidRDefault="00965DF4" w:rsidP="00965DF4">
      <w:pPr>
        <w:ind w:firstLine="708"/>
        <w:jc w:val="both"/>
        <w:rPr>
          <w:rFonts w:ascii="Cambria" w:hAnsi="Cambria" w:cs="Arial"/>
        </w:rPr>
      </w:pPr>
      <w:r>
        <w:rPr>
          <w:rFonts w:ascii="Cambria" w:hAnsi="Cambria" w:cs="Arial"/>
        </w:rPr>
        <w:t>Aktivnost A100058 Javni linijski prijevoz putnika na županijskoj liniji, izvršen u vrijednosti od 87,11%.</w:t>
      </w:r>
    </w:p>
    <w:p w14:paraId="33BA59FB" w14:textId="77777777" w:rsidR="00965DF4" w:rsidRDefault="00965DF4" w:rsidP="00965DF4">
      <w:pPr>
        <w:ind w:firstLine="708"/>
        <w:jc w:val="both"/>
        <w:rPr>
          <w:rFonts w:ascii="Cambria" w:hAnsi="Cambria" w:cs="Arial"/>
        </w:rPr>
      </w:pPr>
      <w:r>
        <w:rPr>
          <w:rFonts w:ascii="Cambria" w:hAnsi="Cambria" w:cs="Arial"/>
        </w:rPr>
        <w:t>Kapitalni projekt K100053 Energetska obnova javne zgrade Općine Gračac, izvršen u vrijednosti od 68,54%.</w:t>
      </w:r>
    </w:p>
    <w:p w14:paraId="0F1ABA7E" w14:textId="77777777" w:rsidR="00965DF4" w:rsidRDefault="00965DF4" w:rsidP="00965DF4">
      <w:pPr>
        <w:ind w:firstLine="708"/>
        <w:jc w:val="both"/>
        <w:rPr>
          <w:rFonts w:ascii="Cambria" w:hAnsi="Cambria" w:cs="Arial"/>
        </w:rPr>
      </w:pPr>
      <w:r>
        <w:rPr>
          <w:rFonts w:ascii="Cambria" w:hAnsi="Cambria" w:cs="Arial"/>
        </w:rPr>
        <w:t>Kapitalni projekt K100054 Nabava uredske i računalne opreme izvršena je u vrijednosti od 71,32%.</w:t>
      </w:r>
    </w:p>
    <w:p w14:paraId="0F71321E" w14:textId="77777777" w:rsidR="00965DF4" w:rsidRDefault="00965DF4" w:rsidP="00965DF4">
      <w:pPr>
        <w:ind w:firstLine="708"/>
        <w:jc w:val="both"/>
        <w:rPr>
          <w:rFonts w:ascii="Cambria" w:hAnsi="Cambria" w:cs="Arial"/>
        </w:rPr>
      </w:pPr>
      <w:r>
        <w:rPr>
          <w:rFonts w:ascii="Cambria" w:hAnsi="Cambria" w:cs="Arial"/>
        </w:rPr>
        <w:t xml:space="preserve">Kapitalni projekt K100071 Izrada Analize </w:t>
      </w:r>
      <w:proofErr w:type="spellStart"/>
      <w:r>
        <w:rPr>
          <w:rFonts w:ascii="Cambria" w:hAnsi="Cambria" w:cs="Arial"/>
        </w:rPr>
        <w:t>uprvljanja</w:t>
      </w:r>
      <w:proofErr w:type="spellEnd"/>
      <w:r>
        <w:rPr>
          <w:rFonts w:ascii="Cambria" w:hAnsi="Cambria" w:cs="Arial"/>
        </w:rPr>
        <w:t xml:space="preserve"> komunalnom infrastrukturom, izvršen u vrijednosti od 76,92%.</w:t>
      </w:r>
    </w:p>
    <w:p w14:paraId="049C612C" w14:textId="77777777" w:rsidR="00965DF4" w:rsidRDefault="00965DF4" w:rsidP="00965DF4">
      <w:pPr>
        <w:ind w:firstLine="708"/>
        <w:jc w:val="both"/>
        <w:rPr>
          <w:rFonts w:ascii="Cambria" w:hAnsi="Cambria" w:cs="Arial"/>
        </w:rPr>
      </w:pPr>
      <w:r>
        <w:rPr>
          <w:rFonts w:ascii="Cambria" w:hAnsi="Cambria" w:cs="Arial"/>
        </w:rPr>
        <w:t>Tekući projekt T100003 Nadzor i osnovno održavanje WIFI4EU, izvršen u vrijednosti 47,37%.</w:t>
      </w:r>
    </w:p>
    <w:p w14:paraId="7E489844" w14:textId="77777777" w:rsidR="00965DF4" w:rsidRDefault="00965DF4" w:rsidP="00965DF4">
      <w:pPr>
        <w:ind w:firstLine="708"/>
        <w:jc w:val="both"/>
        <w:rPr>
          <w:rFonts w:ascii="Cambria" w:hAnsi="Cambria" w:cs="Arial"/>
        </w:rPr>
      </w:pPr>
    </w:p>
    <w:p w14:paraId="42066D40" w14:textId="77777777" w:rsidR="00965DF4" w:rsidRDefault="00965DF4" w:rsidP="00965DF4">
      <w:pPr>
        <w:jc w:val="both"/>
        <w:rPr>
          <w:rFonts w:ascii="Cambria" w:hAnsi="Cambria" w:cs="Arial"/>
        </w:rPr>
      </w:pPr>
    </w:p>
    <w:p w14:paraId="0B9A1688" w14:textId="77777777" w:rsidR="00965DF4" w:rsidRDefault="00965DF4" w:rsidP="00965DF4">
      <w:pPr>
        <w:jc w:val="both"/>
        <w:rPr>
          <w:rFonts w:ascii="Cambria" w:hAnsi="Cambria" w:cs="Arial"/>
        </w:rPr>
      </w:pPr>
    </w:p>
    <w:p w14:paraId="315F108F" w14:textId="77777777" w:rsidR="00965DF4" w:rsidRPr="00111046" w:rsidRDefault="00965DF4" w:rsidP="00965DF4">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r>
        <w:rPr>
          <w:rFonts w:ascii="Cambria" w:hAnsi="Cambria"/>
          <w:sz w:val="28"/>
          <w:u w:val="single"/>
        </w:rPr>
        <w:t>-realizacija: 49.338,03 EUR.</w:t>
      </w:r>
    </w:p>
    <w:p w14:paraId="270B1DC9"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14:paraId="708267B5"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55D173BA" w14:textId="77777777" w:rsidR="00965DF4" w:rsidRDefault="00965DF4" w:rsidP="00965DF4">
      <w:pPr>
        <w:ind w:firstLine="708"/>
        <w:jc w:val="both"/>
        <w:rPr>
          <w:rFonts w:ascii="Cambria" w:hAnsi="Cambria" w:cs="Arial"/>
        </w:rPr>
      </w:pPr>
      <w:r>
        <w:rPr>
          <w:rFonts w:ascii="Cambria" w:hAnsi="Cambria" w:cs="Arial"/>
        </w:rPr>
        <w:t xml:space="preserve"> Aktivnost A100024 Financiranje rada Stožera civilne zaštite  je izvršena u vrijednosti od 32,12%. </w:t>
      </w:r>
    </w:p>
    <w:p w14:paraId="5F5192D7" w14:textId="77777777" w:rsidR="00965DF4" w:rsidRDefault="00965DF4" w:rsidP="00965DF4">
      <w:pPr>
        <w:ind w:firstLine="708"/>
        <w:jc w:val="both"/>
        <w:rPr>
          <w:rFonts w:ascii="Cambria" w:hAnsi="Cambria" w:cs="Arial"/>
        </w:rPr>
      </w:pPr>
      <w:r>
        <w:rPr>
          <w:rFonts w:ascii="Cambria" w:hAnsi="Cambria" w:cs="Arial"/>
        </w:rPr>
        <w:t>Aktivnost A100004 Financiranje Vatrogasne zajednice Općine Gračac, izvršena je u vrijednosti od 100,00%.</w:t>
      </w:r>
    </w:p>
    <w:p w14:paraId="577B2E00" w14:textId="77777777" w:rsidR="00965DF4" w:rsidRDefault="00965DF4" w:rsidP="00965DF4">
      <w:pPr>
        <w:ind w:firstLine="708"/>
        <w:jc w:val="both"/>
        <w:rPr>
          <w:rFonts w:ascii="Cambria" w:hAnsi="Cambria" w:cs="Arial"/>
        </w:rPr>
      </w:pPr>
      <w:r>
        <w:rPr>
          <w:rFonts w:ascii="Cambria" w:hAnsi="Cambria" w:cs="Arial"/>
        </w:rPr>
        <w:t>Aktivnost A100005 Financiranje rada HGSS-a stanice Zadar, izvršena je u vrijednosti od 99,98%.</w:t>
      </w:r>
    </w:p>
    <w:p w14:paraId="2BA0A56C" w14:textId="77777777" w:rsidR="00965DF4" w:rsidRDefault="00965DF4" w:rsidP="00965DF4">
      <w:pPr>
        <w:jc w:val="both"/>
        <w:rPr>
          <w:rFonts w:ascii="Cambria" w:hAnsi="Cambria" w:cs="Arial"/>
        </w:rPr>
      </w:pPr>
    </w:p>
    <w:p w14:paraId="4CF6D788" w14:textId="77777777" w:rsidR="00965DF4" w:rsidRDefault="00965DF4" w:rsidP="00965DF4">
      <w:pPr>
        <w:ind w:firstLine="708"/>
        <w:jc w:val="both"/>
        <w:rPr>
          <w:rFonts w:ascii="Cambria" w:hAnsi="Cambria" w:cs="Arial"/>
        </w:rPr>
      </w:pPr>
    </w:p>
    <w:p w14:paraId="34B75832" w14:textId="77777777" w:rsidR="00965DF4" w:rsidRPr="00111046" w:rsidRDefault="00965DF4" w:rsidP="00965DF4">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r>
        <w:rPr>
          <w:rFonts w:ascii="Cambria" w:hAnsi="Cambria"/>
          <w:sz w:val="28"/>
          <w:u w:val="single"/>
        </w:rPr>
        <w:t>-realizacija: 67.527,29 EUR.</w:t>
      </w:r>
    </w:p>
    <w:p w14:paraId="78BF3D31" w14:textId="77777777" w:rsidR="00965DF4" w:rsidRPr="00403C82" w:rsidRDefault="00965DF4" w:rsidP="00965DF4">
      <w:pPr>
        <w:ind w:left="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14:paraId="5B9B887F" w14:textId="77777777" w:rsidR="00965DF4"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8D0482D" w14:textId="77777777" w:rsidR="00965DF4" w:rsidRPr="00111046" w:rsidRDefault="00965DF4" w:rsidP="00965DF4">
      <w:pPr>
        <w:ind w:firstLine="708"/>
        <w:jc w:val="both"/>
        <w:rPr>
          <w:rFonts w:ascii="Cambria" w:hAnsi="Cambria" w:cs="Arial"/>
        </w:rPr>
      </w:pPr>
      <w:r>
        <w:rPr>
          <w:rFonts w:ascii="Cambria" w:hAnsi="Cambria" w:cs="Arial"/>
        </w:rPr>
        <w:t>Aktivnost A100003 Subvencioniranje obrtnika i poduzetnika, izvršena je u vrijednosti od 46,45%.</w:t>
      </w:r>
    </w:p>
    <w:p w14:paraId="696DD098" w14:textId="77777777" w:rsidR="00965DF4" w:rsidRDefault="00965DF4" w:rsidP="00965DF4">
      <w:pPr>
        <w:ind w:firstLine="708"/>
        <w:jc w:val="both"/>
        <w:rPr>
          <w:rFonts w:ascii="Cambria" w:hAnsi="Cambria" w:cs="Arial"/>
        </w:rPr>
      </w:pPr>
      <w:r>
        <w:rPr>
          <w:rFonts w:ascii="Cambria" w:hAnsi="Cambria" w:cs="Arial"/>
        </w:rPr>
        <w:t xml:space="preserve">Aktivnost A100027 LAG je izvršena u vrijednosti od 99,94%. </w:t>
      </w:r>
    </w:p>
    <w:p w14:paraId="34E846F0" w14:textId="77777777" w:rsidR="00965DF4" w:rsidRDefault="00965DF4" w:rsidP="00965DF4">
      <w:pPr>
        <w:ind w:firstLine="708"/>
        <w:jc w:val="both"/>
        <w:rPr>
          <w:rFonts w:ascii="Cambria" w:hAnsi="Cambria" w:cs="Arial"/>
        </w:rPr>
      </w:pPr>
      <w:r>
        <w:rPr>
          <w:rFonts w:ascii="Cambria" w:hAnsi="Cambria" w:cs="Arial"/>
        </w:rPr>
        <w:t xml:space="preserve">Kapitalni </w:t>
      </w:r>
      <w:proofErr w:type="spellStart"/>
      <w:r>
        <w:rPr>
          <w:rFonts w:ascii="Cambria" w:hAnsi="Cambria" w:cs="Arial"/>
        </w:rPr>
        <w:t>projetk</w:t>
      </w:r>
      <w:proofErr w:type="spellEnd"/>
      <w:r>
        <w:rPr>
          <w:rFonts w:ascii="Cambria" w:hAnsi="Cambria" w:cs="Arial"/>
        </w:rPr>
        <w:t xml:space="preserve"> K100005 KIC izvršen je u vrijednosti od 2,95%.</w:t>
      </w:r>
    </w:p>
    <w:p w14:paraId="4DF6385B" w14:textId="77777777" w:rsidR="00965DF4" w:rsidRDefault="00965DF4" w:rsidP="00965DF4">
      <w:pPr>
        <w:ind w:firstLine="708"/>
        <w:jc w:val="both"/>
        <w:rPr>
          <w:rFonts w:ascii="Cambria" w:hAnsi="Cambria" w:cs="Arial"/>
        </w:rPr>
      </w:pPr>
      <w:r>
        <w:rPr>
          <w:rFonts w:ascii="Cambria" w:hAnsi="Cambria" w:cs="Arial"/>
        </w:rPr>
        <w:t xml:space="preserve">Kapitalni projekt K100071 Izrada glavnih projekata izvanrednog održavanja nerazvrstanih cesta, izvršen je u vrijednosti od 100%. </w:t>
      </w:r>
    </w:p>
    <w:p w14:paraId="79DCECB9" w14:textId="77777777" w:rsidR="00965DF4" w:rsidRDefault="00965DF4" w:rsidP="00965DF4">
      <w:pPr>
        <w:ind w:firstLine="708"/>
        <w:jc w:val="both"/>
        <w:rPr>
          <w:rFonts w:ascii="Cambria" w:hAnsi="Cambria" w:cs="Arial"/>
        </w:rPr>
      </w:pPr>
      <w:r>
        <w:rPr>
          <w:rFonts w:ascii="Cambria" w:hAnsi="Cambria" w:cs="Arial"/>
        </w:rPr>
        <w:t xml:space="preserve">Tekući projekt T100011 Sanacija divljih odlagališta otpada na </w:t>
      </w:r>
      <w:proofErr w:type="spellStart"/>
      <w:r>
        <w:rPr>
          <w:rFonts w:ascii="Cambria" w:hAnsi="Cambria" w:cs="Arial"/>
        </w:rPr>
        <w:t>polj</w:t>
      </w:r>
      <w:proofErr w:type="spellEnd"/>
      <w:r>
        <w:rPr>
          <w:rFonts w:ascii="Cambria" w:hAnsi="Cambria" w:cs="Arial"/>
        </w:rPr>
        <w:t>. zemljištu  izvršen je u vrijednosti od 100%.</w:t>
      </w:r>
    </w:p>
    <w:p w14:paraId="2B72641A" w14:textId="77777777" w:rsidR="00965DF4" w:rsidRDefault="00965DF4" w:rsidP="00965DF4">
      <w:pPr>
        <w:ind w:firstLine="708"/>
        <w:jc w:val="both"/>
        <w:rPr>
          <w:rFonts w:ascii="Cambria" w:hAnsi="Cambria" w:cs="Arial"/>
        </w:rPr>
      </w:pPr>
      <w:r>
        <w:rPr>
          <w:rFonts w:ascii="Cambria" w:hAnsi="Cambria" w:cs="Arial"/>
        </w:rPr>
        <w:t>Tekući projekt T100012 Sanacija poljskih puteva  izvršen je u vrijednosti od 89,37%.</w:t>
      </w:r>
    </w:p>
    <w:p w14:paraId="5E770CB0" w14:textId="77777777" w:rsidR="00965DF4" w:rsidRDefault="00965DF4" w:rsidP="00965DF4">
      <w:pPr>
        <w:ind w:firstLine="708"/>
        <w:jc w:val="both"/>
        <w:rPr>
          <w:rFonts w:ascii="Cambria" w:hAnsi="Cambria" w:cs="Arial"/>
        </w:rPr>
      </w:pPr>
      <w:r>
        <w:rPr>
          <w:rFonts w:ascii="Cambria" w:hAnsi="Cambria" w:cs="Arial"/>
        </w:rPr>
        <w:t>Tekući projekt T100013 Održavanje zgrada za redovno korištenje izvršen je u vrijednosti od 45,20%.</w:t>
      </w:r>
    </w:p>
    <w:p w14:paraId="182EB493" w14:textId="77777777" w:rsidR="00965DF4" w:rsidRDefault="00965DF4" w:rsidP="00965DF4">
      <w:pPr>
        <w:ind w:firstLine="708"/>
        <w:jc w:val="both"/>
        <w:rPr>
          <w:rFonts w:ascii="Cambria" w:hAnsi="Cambria" w:cs="Arial"/>
        </w:rPr>
      </w:pPr>
      <w:r>
        <w:rPr>
          <w:rFonts w:ascii="Cambria" w:hAnsi="Cambria" w:cs="Arial"/>
        </w:rPr>
        <w:lastRenderedPageBreak/>
        <w:t>Tekući projekt T100014 Izrada projektne dokumentacije, izvršen je u vrijednosti od 36,03%.</w:t>
      </w:r>
    </w:p>
    <w:p w14:paraId="52D22FD0" w14:textId="77777777" w:rsidR="00965DF4" w:rsidRDefault="00965DF4" w:rsidP="00965DF4">
      <w:pPr>
        <w:jc w:val="both"/>
        <w:rPr>
          <w:rFonts w:ascii="Cambria" w:hAnsi="Cambria" w:cs="Arial"/>
        </w:rPr>
      </w:pPr>
    </w:p>
    <w:p w14:paraId="6481122E" w14:textId="77777777" w:rsidR="00965DF4" w:rsidRDefault="00965DF4" w:rsidP="00965DF4">
      <w:pPr>
        <w:jc w:val="both"/>
        <w:rPr>
          <w:rFonts w:ascii="Cambria" w:hAnsi="Cambria" w:cs="Arial"/>
        </w:rPr>
      </w:pPr>
    </w:p>
    <w:p w14:paraId="46A363D3" w14:textId="77777777" w:rsidR="00965DF4" w:rsidRPr="00B3512F" w:rsidRDefault="00965DF4" w:rsidP="00965DF4">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r>
        <w:rPr>
          <w:rFonts w:ascii="Cambria" w:hAnsi="Cambria"/>
          <w:sz w:val="28"/>
          <w:u w:val="single"/>
        </w:rPr>
        <w:t>-realizacija: 18.730,67EUR.</w:t>
      </w:r>
    </w:p>
    <w:p w14:paraId="05396BD3"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 te sanacija odlagališta i uklanjanje otpada bačenog u okoliš.</w:t>
      </w:r>
    </w:p>
    <w:p w14:paraId="06EA2CC9"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0C4D829" w14:textId="77777777" w:rsidR="00965DF4" w:rsidRDefault="00965DF4" w:rsidP="00965DF4">
      <w:pPr>
        <w:ind w:firstLine="708"/>
        <w:jc w:val="both"/>
        <w:rPr>
          <w:rFonts w:ascii="Cambria" w:hAnsi="Cambria" w:cs="Arial"/>
        </w:rPr>
      </w:pPr>
      <w:r>
        <w:rPr>
          <w:rFonts w:ascii="Cambria" w:hAnsi="Cambria" w:cs="Arial"/>
        </w:rPr>
        <w:t xml:space="preserve">Aktivnost A100011 Higijeničarska služba je izvršena u vrijednosti od 58,12%. </w:t>
      </w:r>
    </w:p>
    <w:p w14:paraId="7AA57F1F" w14:textId="77777777" w:rsidR="00965DF4" w:rsidRDefault="00965DF4" w:rsidP="00965DF4">
      <w:pPr>
        <w:ind w:firstLine="708"/>
        <w:jc w:val="both"/>
        <w:rPr>
          <w:rFonts w:ascii="Cambria" w:hAnsi="Cambria" w:cs="Arial"/>
        </w:rPr>
      </w:pPr>
      <w:r>
        <w:rPr>
          <w:rFonts w:ascii="Cambria" w:hAnsi="Cambria" w:cs="Arial"/>
        </w:rPr>
        <w:t xml:space="preserve">Aktivnost A100060 Sufinanciranje </w:t>
      </w:r>
      <w:proofErr w:type="spellStart"/>
      <w:r>
        <w:rPr>
          <w:rFonts w:ascii="Cambria" w:hAnsi="Cambria" w:cs="Arial"/>
        </w:rPr>
        <w:t>mikročipiranja</w:t>
      </w:r>
      <w:proofErr w:type="spellEnd"/>
      <w:r>
        <w:rPr>
          <w:rFonts w:ascii="Cambria" w:hAnsi="Cambria" w:cs="Arial"/>
        </w:rPr>
        <w:t xml:space="preserve"> i sterilizacije pasa, izvršen u vrijednosti od 13,49%.</w:t>
      </w:r>
    </w:p>
    <w:p w14:paraId="3A0ACD7C" w14:textId="77777777" w:rsidR="00965DF4" w:rsidRDefault="00965DF4" w:rsidP="00965DF4">
      <w:pPr>
        <w:ind w:firstLine="708"/>
        <w:jc w:val="both"/>
        <w:rPr>
          <w:rFonts w:ascii="Cambria" w:hAnsi="Cambria" w:cs="Arial"/>
        </w:rPr>
      </w:pPr>
      <w:r>
        <w:rPr>
          <w:rFonts w:ascii="Cambria" w:hAnsi="Cambria" w:cs="Arial"/>
        </w:rPr>
        <w:t>Kapitalni projekt K100067 Ugradnja NUS i mjerača protoka na UPOV, izvršen u vrijednosti od 19,76%.</w:t>
      </w:r>
    </w:p>
    <w:p w14:paraId="4B79E663" w14:textId="77777777" w:rsidR="00965DF4" w:rsidRPr="00B3512F" w:rsidRDefault="00965DF4" w:rsidP="00965DF4">
      <w:pPr>
        <w:jc w:val="both"/>
        <w:rPr>
          <w:rFonts w:ascii="Cambria" w:hAnsi="Cambria" w:cs="Arial"/>
          <w:u w:val="single"/>
        </w:rPr>
      </w:pPr>
    </w:p>
    <w:p w14:paraId="1E8843BA" w14:textId="77777777" w:rsidR="00965DF4" w:rsidRPr="00B3512F" w:rsidRDefault="00965DF4" w:rsidP="00965DF4">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r>
        <w:rPr>
          <w:rFonts w:ascii="Cambria" w:hAnsi="Cambria"/>
          <w:sz w:val="28"/>
          <w:u w:val="single"/>
        </w:rPr>
        <w:t>-realizacija: 906.909,75 EUR.</w:t>
      </w:r>
    </w:p>
    <w:p w14:paraId="6C9AEF4A"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14:paraId="0EDAD6FB" w14:textId="77777777" w:rsidR="00965DF4" w:rsidRDefault="00965DF4" w:rsidP="00965DF4">
      <w:pPr>
        <w:ind w:firstLine="708"/>
        <w:jc w:val="both"/>
        <w:rPr>
          <w:rFonts w:ascii="Cambria" w:hAnsi="Cambria" w:cs="Arial"/>
        </w:rPr>
      </w:pPr>
      <w:r w:rsidRPr="00B279CC">
        <w:rPr>
          <w:rFonts w:ascii="Cambria" w:hAnsi="Cambria" w:cs="Arial"/>
          <w:b/>
        </w:rPr>
        <w:t>REALIZACIJA PROGRAMA</w:t>
      </w:r>
      <w:r>
        <w:rPr>
          <w:rFonts w:ascii="Cambria" w:hAnsi="Cambria" w:cs="Arial"/>
        </w:rPr>
        <w:t>:</w:t>
      </w:r>
    </w:p>
    <w:p w14:paraId="7C7620A4" w14:textId="77777777" w:rsidR="00965DF4" w:rsidRDefault="00965DF4" w:rsidP="00965DF4">
      <w:pPr>
        <w:ind w:firstLine="708"/>
        <w:jc w:val="both"/>
        <w:rPr>
          <w:rFonts w:ascii="Cambria" w:hAnsi="Cambria" w:cs="Arial"/>
        </w:rPr>
      </w:pPr>
      <w:r>
        <w:rPr>
          <w:rFonts w:ascii="Cambria" w:hAnsi="Cambria" w:cs="Arial"/>
        </w:rPr>
        <w:t xml:space="preserve">Aktivnost A100006 Održavanje groblja  je izvršena u vrijednosti od 71,93%. </w:t>
      </w:r>
    </w:p>
    <w:p w14:paraId="5ACF1C07" w14:textId="77777777" w:rsidR="00965DF4" w:rsidRPr="00764167" w:rsidRDefault="00965DF4" w:rsidP="00965DF4">
      <w:pPr>
        <w:ind w:firstLine="708"/>
        <w:jc w:val="both"/>
        <w:rPr>
          <w:rFonts w:ascii="Cambria" w:hAnsi="Cambria" w:cs="Arial"/>
        </w:rPr>
      </w:pPr>
      <w:r>
        <w:rPr>
          <w:rFonts w:ascii="Cambria" w:hAnsi="Cambria" w:cs="Arial"/>
        </w:rPr>
        <w:t xml:space="preserve">Aktivnost A100010 Kapitalne pomoći javnom isporučitelju vodne usluge  je izvršena u vrijednosti od 22,08 %. </w:t>
      </w:r>
    </w:p>
    <w:p w14:paraId="56731A79" w14:textId="77777777" w:rsidR="00965DF4" w:rsidRDefault="00965DF4" w:rsidP="00965DF4">
      <w:pPr>
        <w:ind w:firstLine="708"/>
        <w:jc w:val="both"/>
        <w:rPr>
          <w:rFonts w:ascii="Cambria" w:hAnsi="Cambria" w:cs="Arial"/>
        </w:rPr>
      </w:pPr>
      <w:r>
        <w:rPr>
          <w:rFonts w:ascii="Cambria" w:hAnsi="Cambria" w:cs="Arial"/>
        </w:rPr>
        <w:t xml:space="preserve"> Aktivnost A100012 Održavanje nerazvrstanih cesta  je izvršena u vrijednosti od 90,67%. </w:t>
      </w:r>
    </w:p>
    <w:p w14:paraId="18CB7D4F" w14:textId="77777777" w:rsidR="00965DF4" w:rsidRDefault="00965DF4" w:rsidP="00965DF4">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61,69%. </w:t>
      </w:r>
    </w:p>
    <w:p w14:paraId="51930203" w14:textId="77777777" w:rsidR="00965DF4" w:rsidRDefault="00965DF4" w:rsidP="00965DF4">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127,01%. </w:t>
      </w:r>
    </w:p>
    <w:p w14:paraId="0FC0FD6B" w14:textId="77777777" w:rsidR="00965DF4" w:rsidRPr="00764167" w:rsidRDefault="00965DF4" w:rsidP="00965DF4">
      <w:pPr>
        <w:ind w:firstLine="708"/>
        <w:jc w:val="both"/>
        <w:rPr>
          <w:rFonts w:ascii="Cambria" w:hAnsi="Cambria" w:cs="Arial"/>
        </w:rPr>
      </w:pPr>
      <w:r>
        <w:rPr>
          <w:rFonts w:ascii="Cambria" w:hAnsi="Cambria" w:cs="Arial"/>
        </w:rPr>
        <w:t xml:space="preserve">Aktivnost A100019 Održavanje čistoće javnih površina  je izvršena u vrijednosti od 94,37%. </w:t>
      </w:r>
    </w:p>
    <w:p w14:paraId="79C69A8E" w14:textId="77777777" w:rsidR="00965DF4" w:rsidRDefault="00965DF4" w:rsidP="00965DF4">
      <w:pPr>
        <w:ind w:firstLine="708"/>
        <w:jc w:val="both"/>
        <w:rPr>
          <w:rFonts w:ascii="Cambria" w:hAnsi="Cambria" w:cs="Arial"/>
        </w:rPr>
      </w:pPr>
      <w:r>
        <w:rPr>
          <w:rFonts w:ascii="Cambria" w:hAnsi="Cambria" w:cs="Arial"/>
        </w:rPr>
        <w:t xml:space="preserve">Aktivnost A100028 Održavanje javnih zelenih površina  je izvršena u vrijednosti od 102,37%. </w:t>
      </w:r>
    </w:p>
    <w:p w14:paraId="53242BA0" w14:textId="77777777" w:rsidR="00965DF4" w:rsidRDefault="00965DF4" w:rsidP="00965DF4">
      <w:pPr>
        <w:ind w:firstLine="708"/>
        <w:jc w:val="both"/>
        <w:rPr>
          <w:rFonts w:ascii="Cambria" w:hAnsi="Cambria" w:cs="Arial"/>
        </w:rPr>
      </w:pPr>
      <w:r>
        <w:rPr>
          <w:rFonts w:ascii="Cambria" w:hAnsi="Cambria" w:cs="Arial"/>
        </w:rPr>
        <w:t xml:space="preserve">Aktivnost A100029 Održavanje građevina javne odvodnje oborinskih voda  je izvršena u vrijednosti od 112,58%. </w:t>
      </w:r>
    </w:p>
    <w:p w14:paraId="2DAA84A6" w14:textId="77777777" w:rsidR="00965DF4" w:rsidRDefault="00965DF4" w:rsidP="00965DF4">
      <w:pPr>
        <w:ind w:firstLine="708"/>
        <w:jc w:val="both"/>
        <w:rPr>
          <w:rFonts w:ascii="Cambria" w:hAnsi="Cambria" w:cs="Arial"/>
        </w:rPr>
      </w:pPr>
      <w:r>
        <w:rPr>
          <w:rFonts w:ascii="Cambria" w:hAnsi="Cambria" w:cs="Arial"/>
        </w:rPr>
        <w:t xml:space="preserve">Aktivnost A100030 Održavanje javne rasvjete  je izvršena u vrijednosti od 59,79%. </w:t>
      </w:r>
    </w:p>
    <w:p w14:paraId="01AFA0E3" w14:textId="77777777" w:rsidR="00965DF4" w:rsidRDefault="00965DF4" w:rsidP="00965DF4">
      <w:pPr>
        <w:ind w:firstLine="708"/>
        <w:jc w:val="both"/>
        <w:rPr>
          <w:rFonts w:ascii="Cambria" w:hAnsi="Cambria" w:cs="Arial"/>
        </w:rPr>
      </w:pPr>
      <w:r>
        <w:rPr>
          <w:rFonts w:ascii="Cambria" w:hAnsi="Cambria" w:cs="Arial"/>
        </w:rPr>
        <w:t xml:space="preserve">Aktivnost A100031 Električna energija za vodocrpilišta  je izvršena u vrijednosti od 54,14%. </w:t>
      </w:r>
    </w:p>
    <w:p w14:paraId="49BBCA01" w14:textId="77777777" w:rsidR="00965DF4" w:rsidRDefault="00965DF4" w:rsidP="00965DF4">
      <w:pPr>
        <w:ind w:firstLine="708"/>
        <w:jc w:val="both"/>
        <w:rPr>
          <w:rFonts w:ascii="Cambria" w:hAnsi="Cambria" w:cs="Arial"/>
        </w:rPr>
      </w:pPr>
      <w:r>
        <w:rPr>
          <w:rFonts w:ascii="Cambria" w:hAnsi="Cambria" w:cs="Arial"/>
        </w:rPr>
        <w:t>Aktivnost A100034 Poticajna naknada za smanjenje količine miješanog komunalnog otpada, izvršena u vrijednosti 74,27%.</w:t>
      </w:r>
    </w:p>
    <w:p w14:paraId="44416248" w14:textId="77777777" w:rsidR="00965DF4" w:rsidRDefault="00965DF4" w:rsidP="00965DF4">
      <w:pPr>
        <w:ind w:left="708"/>
        <w:jc w:val="both"/>
        <w:rPr>
          <w:rFonts w:ascii="Cambria" w:hAnsi="Cambria" w:cs="Arial"/>
        </w:rPr>
      </w:pPr>
      <w:r>
        <w:rPr>
          <w:rFonts w:ascii="Cambria" w:hAnsi="Cambria" w:cs="Arial"/>
        </w:rPr>
        <w:t>Aktivnost A100035 Kapitalna potpora Gračac vodovod i odvodnji-</w:t>
      </w:r>
      <w:proofErr w:type="spellStart"/>
      <w:r>
        <w:rPr>
          <w:rFonts w:ascii="Cambria" w:hAnsi="Cambria" w:cs="Arial"/>
        </w:rPr>
        <w:t>proj</w:t>
      </w:r>
      <w:proofErr w:type="spellEnd"/>
      <w:r>
        <w:rPr>
          <w:rFonts w:ascii="Cambria" w:hAnsi="Cambria" w:cs="Arial"/>
        </w:rPr>
        <w:t xml:space="preserve">. dokument. vodovod-industrijska zona, </w:t>
      </w:r>
      <w:proofErr w:type="spellStart"/>
      <w:r>
        <w:rPr>
          <w:rFonts w:ascii="Cambria" w:hAnsi="Cambria" w:cs="Arial"/>
        </w:rPr>
        <w:t>Tomingaj</w:t>
      </w:r>
      <w:proofErr w:type="spellEnd"/>
      <w:r>
        <w:rPr>
          <w:rFonts w:ascii="Cambria" w:hAnsi="Cambria" w:cs="Arial"/>
        </w:rPr>
        <w:t xml:space="preserve">, </w:t>
      </w:r>
      <w:proofErr w:type="spellStart"/>
      <w:r>
        <w:rPr>
          <w:rFonts w:ascii="Cambria" w:hAnsi="Cambria" w:cs="Arial"/>
        </w:rPr>
        <w:t>Kijani</w:t>
      </w:r>
      <w:proofErr w:type="spellEnd"/>
      <w:r>
        <w:rPr>
          <w:rFonts w:ascii="Cambria" w:hAnsi="Cambria" w:cs="Arial"/>
        </w:rPr>
        <w:t>, izvršena u vrijednosti od 24,43%.</w:t>
      </w:r>
    </w:p>
    <w:p w14:paraId="1B642D70" w14:textId="77777777" w:rsidR="00965DF4" w:rsidRDefault="00965DF4" w:rsidP="00965DF4">
      <w:pPr>
        <w:ind w:firstLine="708"/>
        <w:jc w:val="both"/>
        <w:rPr>
          <w:rFonts w:ascii="Cambria" w:hAnsi="Cambria" w:cs="Arial"/>
        </w:rPr>
      </w:pPr>
      <w:r>
        <w:rPr>
          <w:rFonts w:ascii="Cambria" w:hAnsi="Cambria" w:cs="Arial"/>
        </w:rPr>
        <w:t>Kapitalni projekt K100015 Nabava opreme trgovačkom društvu Gračac Čistoća izvršen je u vrijednosti 44,33%.</w:t>
      </w:r>
    </w:p>
    <w:p w14:paraId="6D2FEDE3" w14:textId="77777777" w:rsidR="00965DF4" w:rsidRDefault="00965DF4" w:rsidP="00965DF4">
      <w:pPr>
        <w:ind w:firstLine="708"/>
        <w:jc w:val="both"/>
        <w:rPr>
          <w:rFonts w:ascii="Cambria" w:hAnsi="Cambria" w:cs="Arial"/>
        </w:rPr>
      </w:pPr>
      <w:r>
        <w:rPr>
          <w:rFonts w:ascii="Cambria" w:hAnsi="Cambria" w:cs="Arial"/>
        </w:rPr>
        <w:t>Kapitalni projekt K100029 Sanacija i uređenje ulica u naselju Gračac izvršen je u vrijednosti od 80,99%.</w:t>
      </w:r>
    </w:p>
    <w:p w14:paraId="62C61340" w14:textId="77777777" w:rsidR="00965DF4" w:rsidRDefault="00965DF4" w:rsidP="00965DF4">
      <w:pPr>
        <w:ind w:firstLine="708"/>
        <w:jc w:val="both"/>
        <w:rPr>
          <w:rFonts w:ascii="Cambria" w:hAnsi="Cambria" w:cs="Arial"/>
        </w:rPr>
      </w:pPr>
      <w:r>
        <w:rPr>
          <w:rFonts w:ascii="Cambria" w:hAnsi="Cambria" w:cs="Arial"/>
        </w:rPr>
        <w:lastRenderedPageBreak/>
        <w:t>Kapitalni projekt K100044 Sanacija nerazvrstanih cesta u naseljima, izvršen je u vrijednosti 177,48% *</w:t>
      </w:r>
    </w:p>
    <w:p w14:paraId="63DD6CC4" w14:textId="77777777" w:rsidR="00965DF4" w:rsidRDefault="00965DF4" w:rsidP="00965DF4">
      <w:pPr>
        <w:ind w:firstLine="708"/>
        <w:jc w:val="both"/>
        <w:rPr>
          <w:rFonts w:ascii="Cambria" w:hAnsi="Cambria" w:cs="Arial"/>
        </w:rPr>
      </w:pPr>
      <w:r>
        <w:rPr>
          <w:rFonts w:ascii="Cambria" w:hAnsi="Cambria" w:cs="Arial"/>
        </w:rPr>
        <w:t>Kapitalni projekt K100059 Izgradnja ograde na grobljima u Gračacu izvršen je u vrijednosti od 100,00%.</w:t>
      </w:r>
    </w:p>
    <w:p w14:paraId="40A29855" w14:textId="77777777" w:rsidR="00965DF4" w:rsidRDefault="00965DF4" w:rsidP="00965DF4">
      <w:pPr>
        <w:ind w:firstLine="708"/>
        <w:jc w:val="both"/>
        <w:rPr>
          <w:rFonts w:ascii="Cambria" w:hAnsi="Cambria" w:cs="Arial"/>
        </w:rPr>
      </w:pPr>
      <w:r>
        <w:rPr>
          <w:rFonts w:ascii="Cambria" w:hAnsi="Cambria" w:cs="Arial"/>
        </w:rPr>
        <w:t>Kapitalni projekt K100066 Sanacija nerazvrstane ceste Srb, izvršen je u vrijednosti od 64,22%.*</w:t>
      </w:r>
    </w:p>
    <w:p w14:paraId="38BADBC2" w14:textId="77777777" w:rsidR="00965DF4" w:rsidRDefault="00965DF4" w:rsidP="00965DF4">
      <w:pPr>
        <w:ind w:firstLine="708"/>
        <w:jc w:val="both"/>
        <w:rPr>
          <w:rFonts w:ascii="Cambria" w:hAnsi="Cambria" w:cs="Arial"/>
        </w:rPr>
      </w:pPr>
      <w:r w:rsidRPr="00F14ABB">
        <w:rPr>
          <w:rFonts w:ascii="Cambria" w:hAnsi="Cambria" w:cs="Arial"/>
        </w:rPr>
        <w:t>Kapitalni projekt K100070 Proširenje i modernizacija javne rasvj</w:t>
      </w:r>
      <w:r>
        <w:rPr>
          <w:rFonts w:ascii="Cambria" w:hAnsi="Cambria" w:cs="Arial"/>
        </w:rPr>
        <w:t>ete u naselju Gračac izvršen u vrijednosti od 52,97</w:t>
      </w:r>
      <w:r w:rsidRPr="00F14ABB">
        <w:rPr>
          <w:rFonts w:ascii="Cambria" w:hAnsi="Cambria" w:cs="Arial"/>
        </w:rPr>
        <w:t>%.</w:t>
      </w:r>
    </w:p>
    <w:p w14:paraId="738D6403" w14:textId="77777777" w:rsidR="00965DF4" w:rsidRDefault="00965DF4" w:rsidP="00965DF4">
      <w:pPr>
        <w:ind w:firstLine="708"/>
        <w:jc w:val="both"/>
        <w:rPr>
          <w:rFonts w:ascii="Cambria" w:hAnsi="Cambria" w:cs="Arial"/>
        </w:rPr>
      </w:pPr>
      <w:r>
        <w:rPr>
          <w:rFonts w:ascii="Cambria" w:hAnsi="Cambria" w:cs="Arial"/>
        </w:rPr>
        <w:t>Kapitalni projekt K100071 Sanacija dijela vodoopskrbne mreže Unska, izvršen je u vrijednosti od 94,78%.</w:t>
      </w:r>
    </w:p>
    <w:p w14:paraId="1242AC52" w14:textId="77777777" w:rsidR="00965DF4" w:rsidRDefault="00965DF4" w:rsidP="00965DF4">
      <w:pPr>
        <w:ind w:firstLine="708"/>
        <w:jc w:val="both"/>
        <w:rPr>
          <w:rFonts w:ascii="Cambria" w:hAnsi="Cambria" w:cs="Arial"/>
        </w:rPr>
      </w:pPr>
      <w:r>
        <w:rPr>
          <w:rFonts w:ascii="Cambria" w:hAnsi="Cambria" w:cs="Arial"/>
        </w:rPr>
        <w:t>Tekući projekt T100001 Program HR Voda – sanacija gubitaka na vodoopskrbnim sustavima je izvršen u vrijednosti od 100%.</w:t>
      </w:r>
    </w:p>
    <w:p w14:paraId="22D9888D" w14:textId="77777777" w:rsidR="00965DF4" w:rsidRDefault="00965DF4" w:rsidP="00965DF4">
      <w:pPr>
        <w:ind w:firstLine="708"/>
        <w:jc w:val="both"/>
        <w:rPr>
          <w:rFonts w:ascii="Cambria" w:hAnsi="Cambria" w:cs="Arial"/>
        </w:rPr>
      </w:pPr>
      <w:r>
        <w:rPr>
          <w:rFonts w:ascii="Cambria" w:hAnsi="Cambria" w:cs="Arial"/>
        </w:rPr>
        <w:t>Tekući projekt T100007 Uređenje okoliša TIC-a, izvršen u vrijednosti od 45,38%.</w:t>
      </w:r>
    </w:p>
    <w:p w14:paraId="0E585CFF" w14:textId="77777777" w:rsidR="00965DF4" w:rsidRDefault="00965DF4" w:rsidP="00965DF4">
      <w:pPr>
        <w:ind w:firstLine="708"/>
        <w:jc w:val="both"/>
        <w:rPr>
          <w:rFonts w:ascii="Cambria" w:hAnsi="Cambria" w:cs="Arial"/>
        </w:rPr>
      </w:pPr>
      <w:r>
        <w:rPr>
          <w:rFonts w:ascii="Cambria" w:hAnsi="Cambria" w:cs="Arial"/>
        </w:rPr>
        <w:t>Tekući projekt T100016 Rušenje objekata koji ugrožavaju sigurnost prometa izvršen je u vrijednosti od 99,99%.</w:t>
      </w:r>
    </w:p>
    <w:p w14:paraId="6EF458F5" w14:textId="77777777" w:rsidR="00965DF4" w:rsidRDefault="00965DF4" w:rsidP="00965DF4">
      <w:pPr>
        <w:ind w:firstLine="708"/>
        <w:jc w:val="both"/>
        <w:rPr>
          <w:rFonts w:ascii="Cambria" w:hAnsi="Cambria" w:cs="Arial"/>
        </w:rPr>
      </w:pPr>
      <w:r>
        <w:rPr>
          <w:rFonts w:ascii="Cambria" w:hAnsi="Cambria" w:cs="Arial"/>
        </w:rPr>
        <w:t>Tekući projekt T100033 Sanacija dijela gravitacijske seoske vodovodne mreže, izvršen u vrijednosti od 81,25%</w:t>
      </w:r>
    </w:p>
    <w:p w14:paraId="2F05A34B" w14:textId="77777777" w:rsidR="00965DF4" w:rsidRDefault="00965DF4" w:rsidP="00965DF4">
      <w:pPr>
        <w:ind w:firstLine="708"/>
        <w:jc w:val="both"/>
        <w:rPr>
          <w:rFonts w:ascii="Cambria" w:hAnsi="Cambria" w:cs="Arial"/>
        </w:rPr>
      </w:pPr>
      <w:r>
        <w:rPr>
          <w:rFonts w:ascii="Cambria" w:hAnsi="Cambria" w:cs="Arial"/>
        </w:rPr>
        <w:t>Tekući projekt T100043 Popravak mostova, izvršen u vrijednosti od 100%.</w:t>
      </w:r>
    </w:p>
    <w:p w14:paraId="06564A7E" w14:textId="77777777" w:rsidR="00965DF4" w:rsidRDefault="00965DF4" w:rsidP="00965DF4">
      <w:pPr>
        <w:ind w:firstLine="708"/>
        <w:jc w:val="both"/>
        <w:rPr>
          <w:rFonts w:ascii="Cambria" w:hAnsi="Cambria" w:cs="Arial"/>
        </w:rPr>
      </w:pPr>
      <w:r>
        <w:rPr>
          <w:rFonts w:ascii="Cambria" w:hAnsi="Cambria" w:cs="Arial"/>
        </w:rPr>
        <w:t xml:space="preserve">Tekući projekt T100045 Odvoz otpada nakon posljedica poplave, izvršen u vrijednosti od 70,39%. </w:t>
      </w:r>
    </w:p>
    <w:p w14:paraId="377479DF" w14:textId="77777777" w:rsidR="00965DF4" w:rsidRDefault="00965DF4" w:rsidP="00965DF4">
      <w:pPr>
        <w:jc w:val="both"/>
        <w:rPr>
          <w:rFonts w:ascii="Cambria" w:hAnsi="Cambria" w:cs="Arial"/>
        </w:rPr>
      </w:pPr>
    </w:p>
    <w:p w14:paraId="0A743F66" w14:textId="77777777" w:rsidR="00965DF4" w:rsidRDefault="00965DF4" w:rsidP="00965DF4">
      <w:pPr>
        <w:jc w:val="both"/>
        <w:rPr>
          <w:rFonts w:ascii="Cambria" w:hAnsi="Cambria" w:cs="Arial"/>
        </w:rPr>
      </w:pPr>
      <w:r w:rsidRPr="006858E5">
        <w:rPr>
          <w:rFonts w:ascii="Cambria" w:hAnsi="Cambria" w:cs="Arial"/>
        </w:rPr>
        <w:t xml:space="preserve"> </w:t>
      </w:r>
      <w:r>
        <w:rPr>
          <w:rFonts w:ascii="Cambria" w:hAnsi="Cambria" w:cs="Arial"/>
        </w:rPr>
        <w:t xml:space="preserve">             * kao što je navedeno u obrazloženju rashoda za dodatna ulaganja na nefinancijskoj imovini, p</w:t>
      </w:r>
      <w:r w:rsidRPr="006858E5">
        <w:rPr>
          <w:rFonts w:ascii="Cambria" w:hAnsi="Cambria" w:cs="Arial"/>
        </w:rPr>
        <w:t>rilikom izrade Godišnjeg izvještaja o izvršenju proračuna utvrđeno je da je došlo do greške u knjiženju na poziciji rashoda R324, a odnosi se na Kapitalni projekt  K100044 Sanacija nerazvrstanih cesta u naseljima zbog čega je došlo do probijanja navedene pozicije u iznosu od 29.867,00 EUR.  Prethodno navedeni iznos je trebao  biti knjižen dijelom na poziciju rashoda na R454-1 te dijelom na poziciju R454-2 a odnosi se na Kapitalni projekt K100066 Sanacija nerazvrstane ceste Srb.</w:t>
      </w:r>
    </w:p>
    <w:p w14:paraId="28B0E84C" w14:textId="77777777" w:rsidR="00965DF4" w:rsidRDefault="00965DF4" w:rsidP="00965DF4">
      <w:pPr>
        <w:jc w:val="both"/>
        <w:rPr>
          <w:rFonts w:ascii="Cambria" w:hAnsi="Cambria" w:cs="Arial"/>
        </w:rPr>
      </w:pPr>
    </w:p>
    <w:p w14:paraId="25CC86F3" w14:textId="77777777" w:rsidR="00965DF4" w:rsidRPr="00A0766C" w:rsidRDefault="00965DF4" w:rsidP="00965DF4">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r>
        <w:rPr>
          <w:rFonts w:ascii="Cambria" w:hAnsi="Cambria"/>
          <w:sz w:val="28"/>
          <w:u w:val="single"/>
        </w:rPr>
        <w:t xml:space="preserve">-realizacija: 426.228,17 EUR. </w:t>
      </w:r>
    </w:p>
    <w:p w14:paraId="3261DBDD"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14:paraId="6F3C80FA"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F2CF2E6" w14:textId="77777777" w:rsidR="00965DF4" w:rsidRDefault="00965DF4" w:rsidP="00965DF4">
      <w:pPr>
        <w:ind w:firstLine="708"/>
        <w:jc w:val="both"/>
        <w:rPr>
          <w:rFonts w:ascii="Cambria" w:hAnsi="Cambria" w:cs="Arial"/>
        </w:rPr>
      </w:pPr>
      <w:r>
        <w:rPr>
          <w:rFonts w:ascii="Cambria" w:hAnsi="Cambria" w:cs="Arial"/>
        </w:rPr>
        <w:t xml:space="preserve">Aktivnost A100032 Financiranje programa je izvršena u vrijednosti od 100%. </w:t>
      </w:r>
    </w:p>
    <w:p w14:paraId="7A6F59F6" w14:textId="77777777" w:rsidR="00965DF4" w:rsidRDefault="00965DF4" w:rsidP="00965DF4">
      <w:pPr>
        <w:ind w:firstLine="708"/>
        <w:jc w:val="both"/>
        <w:rPr>
          <w:rFonts w:ascii="Cambria" w:hAnsi="Cambria" w:cs="Arial"/>
        </w:rPr>
      </w:pPr>
      <w:r>
        <w:rPr>
          <w:rFonts w:ascii="Cambria" w:hAnsi="Cambria" w:cs="Arial"/>
        </w:rPr>
        <w:t>Kapitalni projekt K100050 Izgradnja svlačionica i tribina na nogometnom stadionu Gračac izvršen je u vrijednosti od 88,53%</w:t>
      </w:r>
    </w:p>
    <w:p w14:paraId="1CDB2EAD" w14:textId="77777777" w:rsidR="00965DF4" w:rsidRDefault="00965DF4" w:rsidP="00965DF4">
      <w:pPr>
        <w:ind w:firstLine="708"/>
        <w:jc w:val="both"/>
        <w:rPr>
          <w:rFonts w:ascii="Cambria" w:hAnsi="Cambria" w:cs="Arial"/>
        </w:rPr>
      </w:pPr>
      <w:r>
        <w:rPr>
          <w:rFonts w:ascii="Cambria" w:hAnsi="Cambria" w:cs="Arial"/>
        </w:rPr>
        <w:t>Tekući projekt T100044 Nabava sportske opreme, izvršen u vrijednosti od 99,54%</w:t>
      </w:r>
    </w:p>
    <w:p w14:paraId="1F9A6383" w14:textId="77777777" w:rsidR="00965DF4" w:rsidRDefault="00965DF4" w:rsidP="00965DF4">
      <w:pPr>
        <w:ind w:firstLine="708"/>
        <w:jc w:val="both"/>
        <w:rPr>
          <w:rFonts w:ascii="Cambria" w:hAnsi="Cambria" w:cs="Arial"/>
        </w:rPr>
      </w:pPr>
    </w:p>
    <w:p w14:paraId="00E86911" w14:textId="77777777" w:rsidR="00965DF4" w:rsidRDefault="00965DF4" w:rsidP="00965DF4">
      <w:pPr>
        <w:jc w:val="both"/>
        <w:rPr>
          <w:rFonts w:ascii="Cambria" w:hAnsi="Cambria" w:cs="Arial"/>
        </w:rPr>
      </w:pPr>
    </w:p>
    <w:p w14:paraId="6F1367CC" w14:textId="77777777" w:rsidR="00965DF4" w:rsidRPr="00911B1C" w:rsidRDefault="00965DF4" w:rsidP="00965DF4">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r>
        <w:rPr>
          <w:rFonts w:ascii="Cambria" w:hAnsi="Cambria"/>
          <w:sz w:val="28"/>
          <w:u w:val="single"/>
        </w:rPr>
        <w:t>-realizacija: 28.446,69 EUR.</w:t>
      </w:r>
    </w:p>
    <w:p w14:paraId="5681E6E9"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i održavanje kulturnih manifestacija, te sufinanciranje vjerskih zajednica.</w:t>
      </w:r>
    </w:p>
    <w:p w14:paraId="508449F1"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E157F75" w14:textId="77777777" w:rsidR="00965DF4" w:rsidRDefault="00965DF4" w:rsidP="00965DF4">
      <w:pPr>
        <w:ind w:firstLine="708"/>
        <w:jc w:val="both"/>
        <w:rPr>
          <w:rFonts w:ascii="Cambria" w:hAnsi="Cambria" w:cs="Arial"/>
        </w:rPr>
      </w:pPr>
      <w:r>
        <w:rPr>
          <w:rFonts w:ascii="Cambria" w:hAnsi="Cambria" w:cs="Arial"/>
        </w:rPr>
        <w:lastRenderedPageBreak/>
        <w:t xml:space="preserve">Aktivnost A100034 Financiranje programa javnih potreba u kulturi je izvršena u vrijednosti od 100%. </w:t>
      </w:r>
    </w:p>
    <w:p w14:paraId="19C7B4B3" w14:textId="77777777" w:rsidR="00965DF4" w:rsidRDefault="00965DF4" w:rsidP="00965DF4">
      <w:pPr>
        <w:ind w:firstLine="708"/>
        <w:jc w:val="both"/>
        <w:rPr>
          <w:rFonts w:ascii="Cambria" w:hAnsi="Cambria" w:cs="Arial"/>
        </w:rPr>
      </w:pPr>
      <w:r>
        <w:rPr>
          <w:rFonts w:ascii="Cambria" w:hAnsi="Cambria" w:cs="Arial"/>
        </w:rPr>
        <w:t xml:space="preserve">Aktivnost A100035 Donacije vjerskim zajednicama je izvršena u vrijednosti od 62,24%. </w:t>
      </w:r>
    </w:p>
    <w:p w14:paraId="1D6C00FC" w14:textId="77777777" w:rsidR="00965DF4" w:rsidRDefault="00965DF4" w:rsidP="00965DF4">
      <w:pPr>
        <w:ind w:firstLine="708"/>
        <w:jc w:val="both"/>
        <w:rPr>
          <w:rFonts w:ascii="Cambria" w:hAnsi="Cambria" w:cs="Arial"/>
        </w:rPr>
      </w:pPr>
      <w:r>
        <w:rPr>
          <w:rFonts w:ascii="Cambria" w:hAnsi="Cambria" w:cs="Arial"/>
        </w:rPr>
        <w:t xml:space="preserve">Tekući projekt T100017 Obilježavanje Dana Općine, blagdana i praznika je izvršen u vrijednosti od 75,84%. </w:t>
      </w:r>
    </w:p>
    <w:p w14:paraId="536E81BD" w14:textId="77777777" w:rsidR="00965DF4" w:rsidRDefault="00965DF4" w:rsidP="00965DF4">
      <w:pPr>
        <w:ind w:firstLine="708"/>
        <w:jc w:val="both"/>
        <w:rPr>
          <w:rFonts w:ascii="Cambria" w:hAnsi="Cambria" w:cs="Arial"/>
        </w:rPr>
      </w:pPr>
      <w:r>
        <w:rPr>
          <w:rFonts w:ascii="Cambria" w:hAnsi="Cambria" w:cs="Arial"/>
        </w:rPr>
        <w:t xml:space="preserve">Tekući projekt T100018 Sajam – Božić u Gračacu je izvršen u vrijednosti od 83,40%. </w:t>
      </w:r>
    </w:p>
    <w:p w14:paraId="5174005B" w14:textId="77777777" w:rsidR="00965DF4" w:rsidRDefault="00965DF4" w:rsidP="00965DF4">
      <w:pPr>
        <w:ind w:firstLine="708"/>
        <w:jc w:val="both"/>
        <w:rPr>
          <w:rFonts w:ascii="Cambria" w:hAnsi="Cambria" w:cs="Arial"/>
        </w:rPr>
      </w:pPr>
      <w:r>
        <w:rPr>
          <w:rFonts w:ascii="Cambria" w:hAnsi="Cambria" w:cs="Arial"/>
        </w:rPr>
        <w:t>Tekući projekt T100021 Kulturno ljeto   izvršen u vrijednosti od 70,22%.</w:t>
      </w:r>
    </w:p>
    <w:p w14:paraId="6A3E94F3" w14:textId="77777777" w:rsidR="00965DF4" w:rsidRDefault="00965DF4" w:rsidP="00965DF4">
      <w:pPr>
        <w:ind w:firstLine="708"/>
        <w:jc w:val="both"/>
        <w:rPr>
          <w:rFonts w:ascii="Cambria" w:hAnsi="Cambria" w:cs="Arial"/>
        </w:rPr>
      </w:pPr>
      <w:r>
        <w:rPr>
          <w:rFonts w:ascii="Cambria" w:hAnsi="Cambria" w:cs="Arial"/>
        </w:rPr>
        <w:t>Tekući projekt T100041 Uskrs u Gračacu, izvršen u vrijednosti od 96,14%</w:t>
      </w:r>
    </w:p>
    <w:p w14:paraId="7DE50BB6" w14:textId="77777777" w:rsidR="00965DF4" w:rsidRDefault="00965DF4" w:rsidP="00965DF4">
      <w:pPr>
        <w:jc w:val="both"/>
        <w:rPr>
          <w:rFonts w:ascii="Cambria" w:hAnsi="Cambria" w:cs="Arial"/>
        </w:rPr>
      </w:pPr>
    </w:p>
    <w:p w14:paraId="56FF325D" w14:textId="77777777" w:rsidR="00965DF4" w:rsidRPr="00EF3943" w:rsidRDefault="00965DF4" w:rsidP="00965DF4">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r>
        <w:rPr>
          <w:rFonts w:ascii="Cambria" w:hAnsi="Cambria"/>
          <w:sz w:val="28"/>
          <w:u w:val="single"/>
        </w:rPr>
        <w:t>-realizacija: 55.295,22 EUR.</w:t>
      </w:r>
    </w:p>
    <w:p w14:paraId="173BED55"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14:paraId="710C9DA8"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C0936B0" w14:textId="77777777" w:rsidR="00965DF4" w:rsidRDefault="00965DF4" w:rsidP="00965DF4">
      <w:pPr>
        <w:ind w:firstLine="708"/>
        <w:jc w:val="both"/>
        <w:rPr>
          <w:rFonts w:ascii="Cambria" w:hAnsi="Cambria" w:cs="Arial"/>
        </w:rPr>
      </w:pPr>
      <w:r>
        <w:rPr>
          <w:rFonts w:ascii="Cambria" w:hAnsi="Cambria" w:cs="Arial"/>
        </w:rPr>
        <w:t xml:space="preserve">Aktivnost A100005 Stipendiranje studenata je izvršena u vrijednosti od 99,68%. </w:t>
      </w:r>
    </w:p>
    <w:p w14:paraId="5883ACC4" w14:textId="77777777" w:rsidR="00965DF4" w:rsidRDefault="00965DF4" w:rsidP="00965DF4">
      <w:pPr>
        <w:ind w:firstLine="708"/>
        <w:jc w:val="both"/>
        <w:rPr>
          <w:rFonts w:ascii="Cambria" w:hAnsi="Cambria" w:cs="Arial"/>
        </w:rPr>
      </w:pPr>
      <w:r>
        <w:rPr>
          <w:rFonts w:ascii="Cambria" w:hAnsi="Cambria" w:cs="Arial"/>
        </w:rPr>
        <w:t xml:space="preserve">Aktivnost A100038 Sufinanciranje programa škola je izvršena u vrijednosti od 39,04%. </w:t>
      </w:r>
    </w:p>
    <w:p w14:paraId="4E87C933" w14:textId="77777777" w:rsidR="00965DF4" w:rsidRDefault="00965DF4" w:rsidP="00965DF4">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32,02%. </w:t>
      </w:r>
    </w:p>
    <w:p w14:paraId="4A3E75E1" w14:textId="77777777" w:rsidR="00965DF4" w:rsidRDefault="00965DF4" w:rsidP="00965DF4">
      <w:pPr>
        <w:ind w:firstLine="708"/>
        <w:jc w:val="both"/>
        <w:rPr>
          <w:rFonts w:ascii="Cambria" w:hAnsi="Cambria" w:cs="Arial"/>
        </w:rPr>
      </w:pPr>
      <w:r>
        <w:rPr>
          <w:rFonts w:ascii="Cambria" w:hAnsi="Cambria" w:cs="Arial"/>
        </w:rPr>
        <w:t xml:space="preserve">Aktivnost A100040 Sufinanciranje Bibliobusa na području Općine Gračac je izvršena u vrijednosti od 99,94%. </w:t>
      </w:r>
    </w:p>
    <w:p w14:paraId="593D1619" w14:textId="77777777" w:rsidR="00965DF4" w:rsidRDefault="00965DF4" w:rsidP="00965DF4">
      <w:pPr>
        <w:ind w:firstLine="708"/>
        <w:jc w:val="both"/>
        <w:rPr>
          <w:rFonts w:ascii="Cambria" w:hAnsi="Cambria" w:cs="Arial"/>
        </w:rPr>
      </w:pPr>
      <w:r>
        <w:rPr>
          <w:rFonts w:ascii="Cambria" w:hAnsi="Cambria" w:cs="Arial"/>
        </w:rPr>
        <w:t xml:space="preserve">Aktivnost A100041 Sufinanciranje cijene prijevoza predškolske djece je izvršena u vrijednosti od 71,58%. </w:t>
      </w:r>
    </w:p>
    <w:p w14:paraId="1785A35D" w14:textId="77777777" w:rsidR="00965DF4" w:rsidRDefault="00965DF4" w:rsidP="00965DF4">
      <w:pPr>
        <w:jc w:val="both"/>
        <w:rPr>
          <w:rFonts w:ascii="Cambria" w:hAnsi="Cambria" w:cs="Arial"/>
        </w:rPr>
      </w:pPr>
    </w:p>
    <w:p w14:paraId="7CD8D7EF" w14:textId="77777777" w:rsidR="00965DF4" w:rsidRDefault="00965DF4" w:rsidP="00965DF4">
      <w:pPr>
        <w:jc w:val="both"/>
        <w:rPr>
          <w:rFonts w:ascii="Cambria" w:hAnsi="Cambria" w:cs="Arial"/>
        </w:rPr>
      </w:pPr>
      <w:r>
        <w:rPr>
          <w:rFonts w:ascii="Cambria" w:hAnsi="Cambria" w:cs="Arial"/>
        </w:rPr>
        <w:tab/>
      </w:r>
    </w:p>
    <w:p w14:paraId="25E0F206" w14:textId="77777777" w:rsidR="00965DF4" w:rsidRPr="00EF3943" w:rsidRDefault="00965DF4" w:rsidP="00965DF4">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r>
        <w:rPr>
          <w:rFonts w:ascii="Cambria" w:hAnsi="Cambria"/>
          <w:sz w:val="28"/>
          <w:u w:val="single"/>
        </w:rPr>
        <w:t>-realizacija: 110.017,28 EUR.</w:t>
      </w:r>
    </w:p>
    <w:p w14:paraId="41B18FF2"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podizanje kvalitete života starijih i nemoćnih i njihovih obitelji pružanjem pomoći, </w:t>
      </w:r>
      <w:proofErr w:type="spellStart"/>
      <w:r>
        <w:rPr>
          <w:rFonts w:ascii="Cambria" w:hAnsi="Cambria" w:cs="Arial"/>
        </w:rPr>
        <w:t>suf</w:t>
      </w:r>
      <w:proofErr w:type="spellEnd"/>
      <w:r>
        <w:rPr>
          <w:rFonts w:ascii="Cambria" w:hAnsi="Cambria" w:cs="Arial"/>
        </w:rPr>
        <w:t>. nabave školskog pribora učenicima.</w:t>
      </w:r>
    </w:p>
    <w:p w14:paraId="53EC007E"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FDBC9DA" w14:textId="77777777" w:rsidR="00965DF4" w:rsidRDefault="00965DF4" w:rsidP="00965DF4">
      <w:pPr>
        <w:ind w:firstLine="708"/>
        <w:jc w:val="both"/>
        <w:rPr>
          <w:rFonts w:ascii="Cambria" w:hAnsi="Cambria" w:cs="Arial"/>
        </w:rPr>
      </w:pPr>
      <w:r>
        <w:rPr>
          <w:rFonts w:ascii="Cambria" w:hAnsi="Cambria" w:cs="Arial"/>
        </w:rPr>
        <w:t>Aktivnost A100008 Sufinanciranje kupnje školske opreme i pribora učenicima osnovnih i srednjih škola je izvršena u vrijednosti od 84,07%.</w:t>
      </w:r>
    </w:p>
    <w:p w14:paraId="4DDB6F22" w14:textId="77777777" w:rsidR="00965DF4" w:rsidRDefault="00965DF4" w:rsidP="00965DF4">
      <w:pPr>
        <w:ind w:firstLine="708"/>
        <w:jc w:val="both"/>
        <w:rPr>
          <w:rFonts w:ascii="Cambria" w:hAnsi="Cambria" w:cs="Arial"/>
        </w:rPr>
      </w:pPr>
      <w:r>
        <w:rPr>
          <w:rFonts w:ascii="Cambria" w:hAnsi="Cambria" w:cs="Arial"/>
        </w:rPr>
        <w:t xml:space="preserve">Aktivnost A100042 Pomoći prema Socijalnom programu je izvršena u vrijednosti od 69,19%. </w:t>
      </w:r>
    </w:p>
    <w:p w14:paraId="76435B5E" w14:textId="77777777" w:rsidR="00965DF4" w:rsidRDefault="00965DF4" w:rsidP="00965DF4">
      <w:pPr>
        <w:ind w:firstLine="708"/>
        <w:jc w:val="both"/>
        <w:rPr>
          <w:rFonts w:ascii="Cambria" w:hAnsi="Cambria" w:cs="Arial"/>
        </w:rPr>
      </w:pPr>
      <w:r>
        <w:rPr>
          <w:rFonts w:ascii="Cambria" w:hAnsi="Cambria" w:cs="Arial"/>
        </w:rPr>
        <w:t xml:space="preserve">Aktivnost A100044 Briga o osobama treće životne dobi sufinanciranjem osnovnih životnih potreba je izvršena u vrijednosti od 99,52%. </w:t>
      </w:r>
    </w:p>
    <w:p w14:paraId="11151432" w14:textId="77777777" w:rsidR="00965DF4" w:rsidRDefault="00965DF4" w:rsidP="00965DF4">
      <w:pPr>
        <w:ind w:firstLine="708"/>
        <w:jc w:val="both"/>
        <w:rPr>
          <w:rFonts w:ascii="Cambria" w:hAnsi="Cambria" w:cs="Arial"/>
        </w:rPr>
      </w:pPr>
      <w:r>
        <w:rPr>
          <w:rFonts w:ascii="Cambria" w:hAnsi="Cambria" w:cs="Arial"/>
        </w:rPr>
        <w:t xml:space="preserve">Aktivnost A100045 Financiranje Crvenog križa za Projekt ˝Mobilnog tima˝ je izvršena u vrijednosti od 100%. </w:t>
      </w:r>
    </w:p>
    <w:p w14:paraId="70B47D21" w14:textId="77777777" w:rsidR="00965DF4" w:rsidRDefault="00965DF4" w:rsidP="00965DF4">
      <w:pPr>
        <w:ind w:firstLine="708"/>
        <w:jc w:val="both"/>
        <w:rPr>
          <w:rFonts w:ascii="Cambria" w:hAnsi="Cambria" w:cs="Arial"/>
        </w:rPr>
      </w:pPr>
      <w:r>
        <w:rPr>
          <w:rFonts w:ascii="Cambria" w:hAnsi="Cambria" w:cs="Arial"/>
        </w:rPr>
        <w:t xml:space="preserve">Aktivnost A100046 Financiranje redovnih djelatnosti Crvenog križa je izvršena u vrijednosti od 99,47%. </w:t>
      </w:r>
    </w:p>
    <w:p w14:paraId="57315951" w14:textId="77777777" w:rsidR="00965DF4" w:rsidRDefault="00965DF4" w:rsidP="00965DF4">
      <w:pPr>
        <w:ind w:firstLine="708"/>
        <w:jc w:val="both"/>
        <w:rPr>
          <w:rFonts w:ascii="Cambria" w:hAnsi="Cambria" w:cs="Arial"/>
        </w:rPr>
      </w:pPr>
      <w:r>
        <w:rPr>
          <w:rFonts w:ascii="Cambria" w:hAnsi="Cambria" w:cs="Arial"/>
        </w:rPr>
        <w:t xml:space="preserve">Aktivnost A100047 Sufinanciranje programa rada neprofitnih organizacija na području socijalne skrbi je izvršena u vrijednosti od 100%. </w:t>
      </w:r>
    </w:p>
    <w:p w14:paraId="1B3C5BDC" w14:textId="77777777" w:rsidR="00965DF4" w:rsidRDefault="00965DF4" w:rsidP="00965DF4">
      <w:pPr>
        <w:jc w:val="both"/>
        <w:rPr>
          <w:rFonts w:ascii="Cambria" w:hAnsi="Cambria" w:cs="Arial"/>
        </w:rPr>
      </w:pPr>
    </w:p>
    <w:p w14:paraId="759CBBD1" w14:textId="77777777" w:rsidR="00965DF4" w:rsidRDefault="00965DF4" w:rsidP="00965DF4">
      <w:pPr>
        <w:jc w:val="both"/>
        <w:rPr>
          <w:rFonts w:ascii="Cambria" w:hAnsi="Cambria" w:cs="Arial"/>
        </w:rPr>
      </w:pPr>
    </w:p>
    <w:p w14:paraId="18DE4A46" w14:textId="77777777" w:rsidR="00965DF4" w:rsidRPr="00064E3E" w:rsidRDefault="00965DF4" w:rsidP="00965DF4">
      <w:pPr>
        <w:ind w:firstLine="708"/>
        <w:jc w:val="both"/>
        <w:rPr>
          <w:rFonts w:ascii="Cambria" w:hAnsi="Cambria"/>
          <w:sz w:val="28"/>
          <w:u w:val="single"/>
        </w:rPr>
      </w:pPr>
      <w:r w:rsidRPr="00064E3E">
        <w:rPr>
          <w:rFonts w:ascii="Cambria" w:hAnsi="Cambria"/>
          <w:b/>
          <w:sz w:val="28"/>
          <w:u w:val="single"/>
        </w:rPr>
        <w:t>NAZIV PROGRAMA</w:t>
      </w:r>
      <w:r w:rsidRPr="00064E3E">
        <w:rPr>
          <w:rFonts w:ascii="Cambria" w:hAnsi="Cambria"/>
          <w:sz w:val="28"/>
          <w:u w:val="single"/>
        </w:rPr>
        <w:t xml:space="preserve">: </w:t>
      </w:r>
      <w:r>
        <w:rPr>
          <w:rFonts w:ascii="Cambria" w:hAnsi="Cambria"/>
          <w:sz w:val="28"/>
          <w:u w:val="single"/>
        </w:rPr>
        <w:t xml:space="preserve">1011 Program raspolaganja </w:t>
      </w:r>
      <w:proofErr w:type="spellStart"/>
      <w:r>
        <w:rPr>
          <w:rFonts w:ascii="Cambria" w:hAnsi="Cambria"/>
          <w:sz w:val="28"/>
          <w:u w:val="single"/>
        </w:rPr>
        <w:t>polj.zemljištem</w:t>
      </w:r>
      <w:proofErr w:type="spellEnd"/>
      <w:r>
        <w:rPr>
          <w:rFonts w:ascii="Cambria" w:hAnsi="Cambria"/>
          <w:sz w:val="28"/>
          <w:u w:val="single"/>
        </w:rPr>
        <w:t xml:space="preserve"> u vlasništvu RH-realizacija: 3.437,50 EUR.</w:t>
      </w:r>
    </w:p>
    <w:p w14:paraId="22D410F6"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 xml:space="preserve">Cilj programa jesu pripremne radnje prije donošenja Programa raspolaganja </w:t>
      </w:r>
      <w:proofErr w:type="spellStart"/>
      <w:r>
        <w:rPr>
          <w:rFonts w:ascii="Cambria" w:hAnsi="Cambria" w:cs="Arial"/>
        </w:rPr>
        <w:t>polj</w:t>
      </w:r>
      <w:proofErr w:type="spellEnd"/>
      <w:r>
        <w:rPr>
          <w:rFonts w:ascii="Cambria" w:hAnsi="Cambria" w:cs="Arial"/>
        </w:rPr>
        <w:t>. zemljištem u vlasništvu RH</w:t>
      </w:r>
    </w:p>
    <w:p w14:paraId="3C9B6351"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303DEBE0" w14:textId="77777777" w:rsidR="00965DF4" w:rsidRDefault="00965DF4" w:rsidP="00965DF4">
      <w:pPr>
        <w:jc w:val="both"/>
        <w:rPr>
          <w:rFonts w:ascii="Cambria" w:hAnsi="Cambria" w:cs="Arial"/>
        </w:rPr>
      </w:pPr>
    </w:p>
    <w:p w14:paraId="528EB4DC" w14:textId="77777777" w:rsidR="00965DF4" w:rsidRDefault="00965DF4" w:rsidP="00965DF4">
      <w:pPr>
        <w:ind w:firstLine="708"/>
        <w:jc w:val="both"/>
        <w:rPr>
          <w:rFonts w:ascii="Cambria" w:hAnsi="Cambria" w:cs="Arial"/>
        </w:rPr>
      </w:pPr>
      <w:r>
        <w:rPr>
          <w:rFonts w:ascii="Cambria" w:hAnsi="Cambria" w:cs="Arial"/>
        </w:rPr>
        <w:t>Aktivnost A100050 Provedba aktivnosti programa upravljanja poljoprivrednim zemljištem u vlasništvu RH je izvršena u vrijednosti od 17,23%.</w:t>
      </w:r>
    </w:p>
    <w:p w14:paraId="47BD3683" w14:textId="77777777" w:rsidR="00965DF4" w:rsidRDefault="00965DF4" w:rsidP="00965DF4">
      <w:pPr>
        <w:jc w:val="both"/>
        <w:rPr>
          <w:rFonts w:ascii="Cambria" w:hAnsi="Cambria" w:cs="Arial"/>
        </w:rPr>
      </w:pPr>
    </w:p>
    <w:p w14:paraId="40E10A38" w14:textId="77777777" w:rsidR="00965DF4" w:rsidRDefault="00965DF4" w:rsidP="00965DF4">
      <w:pPr>
        <w:jc w:val="both"/>
        <w:rPr>
          <w:rFonts w:ascii="Cambria" w:hAnsi="Cambria" w:cs="Arial"/>
        </w:rPr>
      </w:pPr>
    </w:p>
    <w:p w14:paraId="1451DCE4" w14:textId="77777777" w:rsidR="00965DF4" w:rsidRDefault="00965DF4" w:rsidP="00965DF4">
      <w:pPr>
        <w:jc w:val="both"/>
        <w:rPr>
          <w:rFonts w:ascii="Cambria" w:hAnsi="Cambria" w:cs="Arial"/>
        </w:rPr>
      </w:pPr>
    </w:p>
    <w:p w14:paraId="2393C270" w14:textId="77777777" w:rsidR="00965DF4" w:rsidRPr="00933C1E" w:rsidRDefault="00965DF4" w:rsidP="00965DF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1008 Javne potrebe u školstvu i predškolskom odgoju/Dječji vrtić Baltazar</w:t>
      </w:r>
    </w:p>
    <w:p w14:paraId="76971196"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14:paraId="1C8A8B99"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A1A39D6" w14:textId="77777777" w:rsidR="00965DF4" w:rsidRDefault="00965DF4" w:rsidP="00965DF4">
      <w:pPr>
        <w:jc w:val="both"/>
        <w:rPr>
          <w:rFonts w:ascii="Cambria" w:hAnsi="Cambria" w:cs="Arial"/>
        </w:rPr>
      </w:pPr>
    </w:p>
    <w:p w14:paraId="2B2984A2" w14:textId="77777777" w:rsidR="00965DF4" w:rsidRDefault="00965DF4" w:rsidP="00965DF4">
      <w:pPr>
        <w:ind w:firstLine="708"/>
        <w:jc w:val="both"/>
        <w:rPr>
          <w:rFonts w:ascii="Cambria" w:hAnsi="Cambria" w:cs="Arial"/>
        </w:rPr>
      </w:pPr>
      <w:r>
        <w:rPr>
          <w:rFonts w:ascii="Cambria" w:hAnsi="Cambria" w:cs="Arial"/>
        </w:rPr>
        <w:t xml:space="preserve">Aktivnost A100051 Redovna djelatnost dječjeg vrtića je izvršena u vrijednosti od 98,02%. </w:t>
      </w:r>
    </w:p>
    <w:p w14:paraId="72D21609" w14:textId="77777777" w:rsidR="00965DF4" w:rsidRDefault="00965DF4" w:rsidP="00965DF4">
      <w:pPr>
        <w:jc w:val="both"/>
        <w:rPr>
          <w:rFonts w:ascii="Cambria" w:hAnsi="Cambria" w:cs="Arial"/>
        </w:rPr>
      </w:pPr>
    </w:p>
    <w:p w14:paraId="00A459A6" w14:textId="77777777" w:rsidR="00965DF4" w:rsidRDefault="00965DF4" w:rsidP="00965DF4">
      <w:pPr>
        <w:jc w:val="both"/>
        <w:rPr>
          <w:rFonts w:ascii="Cambria" w:hAnsi="Cambria" w:cs="Arial"/>
        </w:rPr>
      </w:pPr>
    </w:p>
    <w:p w14:paraId="3C0FEAE1" w14:textId="77777777" w:rsidR="00965DF4" w:rsidRPr="00933C1E" w:rsidRDefault="00965DF4" w:rsidP="00965DF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p>
    <w:p w14:paraId="49B28EB5"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14:paraId="62199A4E"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B419967" w14:textId="77777777" w:rsidR="00965DF4" w:rsidRDefault="00965DF4" w:rsidP="00965DF4">
      <w:pPr>
        <w:jc w:val="both"/>
        <w:rPr>
          <w:rFonts w:ascii="Cambria" w:hAnsi="Cambria" w:cs="Arial"/>
        </w:rPr>
      </w:pPr>
    </w:p>
    <w:p w14:paraId="6EA6A994" w14:textId="77777777" w:rsidR="00965DF4" w:rsidRDefault="00965DF4" w:rsidP="00965DF4">
      <w:pPr>
        <w:ind w:firstLine="708"/>
        <w:jc w:val="both"/>
        <w:rPr>
          <w:rFonts w:ascii="Cambria" w:hAnsi="Cambria" w:cs="Arial"/>
        </w:rPr>
      </w:pPr>
      <w:r>
        <w:rPr>
          <w:rFonts w:ascii="Cambria" w:hAnsi="Cambria" w:cs="Arial"/>
        </w:rPr>
        <w:t xml:space="preserve">Aktivnost A100053 Redovna djelatnost knjižnice je izvršena u vrijednosti od 78,48%. </w:t>
      </w:r>
    </w:p>
    <w:p w14:paraId="0AC49691" w14:textId="77777777" w:rsidR="00965DF4" w:rsidRDefault="00965DF4" w:rsidP="00965DF4">
      <w:pPr>
        <w:ind w:firstLine="708"/>
        <w:jc w:val="both"/>
        <w:rPr>
          <w:rFonts w:ascii="Cambria" w:hAnsi="Cambria" w:cs="Arial"/>
        </w:rPr>
      </w:pPr>
      <w:r>
        <w:rPr>
          <w:rFonts w:ascii="Cambria" w:hAnsi="Cambria" w:cs="Arial"/>
        </w:rPr>
        <w:t>Kapitalni projekt  K100002 Nabava novih publikacija za knjižnicu je izvršen u vrijednosti od 137,37%.</w:t>
      </w:r>
    </w:p>
    <w:p w14:paraId="32D0FFA2" w14:textId="77777777" w:rsidR="00965DF4" w:rsidRDefault="00965DF4" w:rsidP="00965DF4">
      <w:pPr>
        <w:jc w:val="both"/>
        <w:rPr>
          <w:rFonts w:ascii="Cambria" w:hAnsi="Cambria" w:cs="Arial"/>
        </w:rPr>
      </w:pPr>
      <w:r>
        <w:rPr>
          <w:rFonts w:ascii="Cambria" w:hAnsi="Cambria" w:cs="Arial"/>
        </w:rPr>
        <w:tab/>
        <w:t>Kapitalni projekt K100064 Nabava uredske opreme izvršen je u vrijednosti od 99,83%.</w:t>
      </w:r>
    </w:p>
    <w:p w14:paraId="16EBC438" w14:textId="77777777" w:rsidR="00965DF4" w:rsidRDefault="00965DF4" w:rsidP="00965DF4">
      <w:pPr>
        <w:jc w:val="both"/>
        <w:rPr>
          <w:rFonts w:ascii="Cambria" w:hAnsi="Cambria" w:cs="Arial"/>
        </w:rPr>
      </w:pPr>
    </w:p>
    <w:p w14:paraId="6DD34E11" w14:textId="77777777" w:rsidR="00965DF4" w:rsidRPr="00933C1E" w:rsidRDefault="00965DF4" w:rsidP="00965DF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1002 Zaštita od požara i civilna zaštita/Javna vatrogasna postrojba Gračac</w:t>
      </w:r>
    </w:p>
    <w:p w14:paraId="5E66C514"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14:paraId="27A3877A"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7912CC9" w14:textId="77777777" w:rsidR="00965DF4" w:rsidRDefault="00965DF4" w:rsidP="00965DF4">
      <w:pPr>
        <w:jc w:val="both"/>
        <w:rPr>
          <w:rFonts w:ascii="Cambria" w:hAnsi="Cambria" w:cs="Arial"/>
        </w:rPr>
      </w:pPr>
    </w:p>
    <w:p w14:paraId="276FF037" w14:textId="77777777" w:rsidR="00965DF4" w:rsidRDefault="00965DF4" w:rsidP="00965DF4">
      <w:pPr>
        <w:ind w:firstLine="708"/>
        <w:jc w:val="both"/>
        <w:rPr>
          <w:rFonts w:ascii="Cambria" w:hAnsi="Cambria" w:cs="Arial"/>
        </w:rPr>
      </w:pPr>
      <w:r>
        <w:rPr>
          <w:rFonts w:ascii="Cambria" w:hAnsi="Cambria" w:cs="Arial"/>
        </w:rPr>
        <w:lastRenderedPageBreak/>
        <w:t xml:space="preserve">Aktivnost A100001 Redovna djelatnost javnog vatrogastva je izvršena u vrijednosti od 99,92%. </w:t>
      </w:r>
    </w:p>
    <w:p w14:paraId="0C5F359E" w14:textId="77777777" w:rsidR="00965DF4" w:rsidRDefault="00965DF4" w:rsidP="00965DF4">
      <w:pPr>
        <w:ind w:firstLine="708"/>
        <w:jc w:val="both"/>
        <w:rPr>
          <w:rFonts w:ascii="Cambria" w:hAnsi="Cambria" w:cs="Arial"/>
        </w:rPr>
      </w:pPr>
      <w:r>
        <w:rPr>
          <w:rFonts w:ascii="Cambria" w:hAnsi="Cambria" w:cs="Arial"/>
        </w:rPr>
        <w:t>Tekući projekt  T100001 Redovna djelatnost javnog vatrogastva izvan minimalnih standarda je izvršen u vrijednosti od 91,55%.</w:t>
      </w:r>
    </w:p>
    <w:p w14:paraId="3B989463" w14:textId="77777777" w:rsidR="00965DF4" w:rsidRDefault="00965DF4" w:rsidP="00965DF4">
      <w:pPr>
        <w:jc w:val="both"/>
        <w:rPr>
          <w:rFonts w:ascii="Cambria" w:hAnsi="Cambria" w:cs="Arial"/>
        </w:rPr>
      </w:pPr>
    </w:p>
    <w:p w14:paraId="67817753" w14:textId="77777777" w:rsidR="00965DF4" w:rsidRDefault="00965DF4" w:rsidP="00965DF4">
      <w:pPr>
        <w:jc w:val="both"/>
        <w:rPr>
          <w:rFonts w:ascii="Cambria" w:hAnsi="Cambria" w:cs="Arial"/>
        </w:rPr>
      </w:pPr>
    </w:p>
    <w:p w14:paraId="6CCB916D" w14:textId="77777777" w:rsidR="00965DF4" w:rsidRDefault="00965DF4" w:rsidP="00965DF4">
      <w:pPr>
        <w:jc w:val="both"/>
        <w:rPr>
          <w:rFonts w:ascii="Cambria" w:hAnsi="Cambria" w:cs="Arial"/>
        </w:rPr>
      </w:pPr>
    </w:p>
    <w:p w14:paraId="5897007A" w14:textId="77777777" w:rsidR="00965DF4" w:rsidRDefault="00965DF4" w:rsidP="00965DF4">
      <w:pPr>
        <w:jc w:val="both"/>
        <w:rPr>
          <w:rFonts w:ascii="Cambria" w:hAnsi="Cambria" w:cs="Arial"/>
        </w:rPr>
      </w:pPr>
    </w:p>
    <w:p w14:paraId="33FA2828" w14:textId="77777777" w:rsidR="00965DF4" w:rsidRDefault="00965DF4" w:rsidP="00965DF4">
      <w:pPr>
        <w:jc w:val="both"/>
        <w:rPr>
          <w:rFonts w:ascii="Cambria" w:hAnsi="Cambria" w:cs="Arial"/>
        </w:rPr>
      </w:pPr>
    </w:p>
    <w:p w14:paraId="1EE34639" w14:textId="77777777" w:rsidR="00965DF4" w:rsidRPr="00AF19C6" w:rsidRDefault="00965DF4" w:rsidP="00965DF4">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p>
    <w:p w14:paraId="1009BB52" w14:textId="77777777" w:rsidR="00965DF4" w:rsidRDefault="00965DF4" w:rsidP="00965DF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14:paraId="6063FE9F" w14:textId="77777777" w:rsidR="00965DF4" w:rsidRPr="00B279CC" w:rsidRDefault="00965DF4" w:rsidP="00965DF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72BFEB0" w14:textId="77777777" w:rsidR="00965DF4" w:rsidRDefault="00965DF4" w:rsidP="00965DF4">
      <w:pPr>
        <w:jc w:val="both"/>
        <w:rPr>
          <w:rFonts w:ascii="Cambria" w:hAnsi="Cambria" w:cs="Arial"/>
        </w:rPr>
      </w:pPr>
    </w:p>
    <w:p w14:paraId="6DD69979" w14:textId="77777777" w:rsidR="00965DF4" w:rsidRDefault="00965DF4" w:rsidP="00965DF4">
      <w:pPr>
        <w:ind w:firstLine="708"/>
        <w:jc w:val="both"/>
        <w:rPr>
          <w:rFonts w:ascii="Cambria" w:hAnsi="Cambria" w:cs="Arial"/>
        </w:rPr>
      </w:pPr>
      <w:r>
        <w:rPr>
          <w:rFonts w:ascii="Cambria" w:hAnsi="Cambria" w:cs="Arial"/>
        </w:rPr>
        <w:t>Aktivnost A100056 Redovna djelatnost Razvojne agencije Općine Gračac je izvršena u vrijednosti od 60,58%.</w:t>
      </w:r>
    </w:p>
    <w:p w14:paraId="5CCABAC1" w14:textId="77777777" w:rsidR="00965DF4" w:rsidRDefault="00965DF4" w:rsidP="00965DF4">
      <w:pPr>
        <w:rPr>
          <w:rFonts w:ascii="Cambria" w:hAnsi="Cambria" w:cs="Arial"/>
        </w:rPr>
      </w:pPr>
    </w:p>
    <w:p w14:paraId="686B6B6E" w14:textId="77777777" w:rsidR="00965DF4" w:rsidRDefault="00965DF4" w:rsidP="00965DF4">
      <w:pPr>
        <w:rPr>
          <w:rFonts w:ascii="Cambria" w:hAnsi="Cambria" w:cs="Arial"/>
        </w:rPr>
      </w:pPr>
    </w:p>
    <w:p w14:paraId="7C055BAF" w14:textId="77777777" w:rsidR="00965DF4" w:rsidRPr="00256425" w:rsidRDefault="00965DF4" w:rsidP="00965DF4">
      <w:pPr>
        <w:rPr>
          <w:rFonts w:ascii="Cambria" w:hAnsi="Cambria" w:cs="Arial"/>
        </w:rPr>
      </w:pPr>
    </w:p>
    <w:p w14:paraId="749B4B06" w14:textId="77777777" w:rsidR="00965DF4" w:rsidRPr="008A41F5" w:rsidRDefault="00965DF4" w:rsidP="00965DF4">
      <w:pPr>
        <w:jc w:val="right"/>
        <w:rPr>
          <w:rFonts w:ascii="Cambria" w:hAnsi="Cambria" w:cs="Arial"/>
          <w:b/>
          <w:bCs/>
        </w:rPr>
      </w:pPr>
      <w:r w:rsidRPr="008A41F5">
        <w:rPr>
          <w:rFonts w:ascii="Cambria" w:hAnsi="Cambria" w:cs="Arial"/>
          <w:b/>
          <w:bCs/>
        </w:rPr>
        <w:t>Predsjednica:</w:t>
      </w:r>
    </w:p>
    <w:p w14:paraId="049A082A" w14:textId="77777777" w:rsidR="00965DF4" w:rsidRPr="008A41F5" w:rsidRDefault="00965DF4" w:rsidP="00965DF4">
      <w:pPr>
        <w:jc w:val="right"/>
        <w:rPr>
          <w:rFonts w:ascii="Cambria" w:hAnsi="Cambria" w:cs="Arial"/>
          <w:b/>
          <w:bCs/>
        </w:rPr>
      </w:pPr>
      <w:r w:rsidRPr="008A41F5">
        <w:rPr>
          <w:rFonts w:ascii="Cambria" w:hAnsi="Cambria" w:cs="Arial"/>
          <w:b/>
          <w:bCs/>
        </w:rPr>
        <w:t xml:space="preserve">Ankica Rosandić, </w:t>
      </w:r>
      <w:proofErr w:type="spellStart"/>
      <w:r w:rsidRPr="008A41F5">
        <w:rPr>
          <w:rFonts w:ascii="Cambria" w:hAnsi="Cambria" w:cs="Arial"/>
          <w:b/>
          <w:bCs/>
        </w:rPr>
        <w:t>uč</w:t>
      </w:r>
      <w:proofErr w:type="spellEnd"/>
      <w:r w:rsidRPr="008A41F5">
        <w:rPr>
          <w:rFonts w:ascii="Cambria" w:hAnsi="Cambria" w:cs="Arial"/>
          <w:b/>
          <w:bCs/>
        </w:rPr>
        <w:t xml:space="preserve">. </w:t>
      </w:r>
      <w:proofErr w:type="spellStart"/>
      <w:r w:rsidRPr="008A41F5">
        <w:rPr>
          <w:rFonts w:ascii="Cambria" w:hAnsi="Cambria" w:cs="Arial"/>
          <w:b/>
          <w:bCs/>
        </w:rPr>
        <w:t>raz</w:t>
      </w:r>
      <w:proofErr w:type="spellEnd"/>
      <w:r w:rsidRPr="008A41F5">
        <w:rPr>
          <w:rFonts w:ascii="Cambria" w:hAnsi="Cambria" w:cs="Arial"/>
          <w:b/>
          <w:bCs/>
        </w:rPr>
        <w:t xml:space="preserve">. </w:t>
      </w:r>
      <w:proofErr w:type="spellStart"/>
      <w:r w:rsidRPr="008A41F5">
        <w:rPr>
          <w:rFonts w:ascii="Cambria" w:hAnsi="Cambria" w:cs="Arial"/>
          <w:b/>
          <w:bCs/>
        </w:rPr>
        <w:t>nast</w:t>
      </w:r>
      <w:proofErr w:type="spellEnd"/>
      <w:r w:rsidRPr="008A41F5">
        <w:rPr>
          <w:rFonts w:ascii="Cambria" w:hAnsi="Cambria" w:cs="Arial"/>
          <w:b/>
          <w:bCs/>
        </w:rPr>
        <w:t>.</w:t>
      </w:r>
    </w:p>
    <w:p w14:paraId="2437E4CA" w14:textId="77777777" w:rsidR="00965DF4" w:rsidRPr="008A41F5" w:rsidRDefault="00965DF4" w:rsidP="00965DF4">
      <w:pPr>
        <w:jc w:val="both"/>
        <w:rPr>
          <w:rFonts w:ascii="Cambria" w:hAnsi="Cambria" w:cs="Arial"/>
          <w:b/>
          <w:bCs/>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965DF4" w:rsidRPr="00255F63" w14:paraId="3D2ADA30" w14:textId="77777777" w:rsidTr="00232DDC">
        <w:tblPrEx>
          <w:tblCellMar>
            <w:top w:w="0" w:type="dxa"/>
            <w:bottom w:w="0" w:type="dxa"/>
          </w:tblCellMar>
        </w:tblPrEx>
        <w:trPr>
          <w:trHeight w:val="278"/>
        </w:trPr>
        <w:tc>
          <w:tcPr>
            <w:tcW w:w="238" w:type="dxa"/>
            <w:tcBorders>
              <w:top w:val="nil"/>
              <w:left w:val="nil"/>
              <w:bottom w:val="nil"/>
              <w:right w:val="nil"/>
            </w:tcBorders>
          </w:tcPr>
          <w:p w14:paraId="0F50CF56"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A2EC154"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14:paraId="5EBB7800"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58F77296"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7F3D57C"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5051CC97"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D228ED3"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61CE29EA" w14:textId="77777777" w:rsidR="00965DF4" w:rsidRPr="00255F63" w:rsidRDefault="00965DF4" w:rsidP="00232DDC">
            <w:pPr>
              <w:autoSpaceDE w:val="0"/>
              <w:autoSpaceDN w:val="0"/>
              <w:adjustRightInd w:val="0"/>
              <w:jc w:val="right"/>
              <w:rPr>
                <w:rFonts w:cs="Calibri"/>
                <w:b/>
                <w:bCs/>
                <w:color w:val="000000"/>
                <w:sz w:val="28"/>
                <w:szCs w:val="28"/>
                <w:lang w:eastAsia="hr-HR"/>
              </w:rPr>
            </w:pPr>
          </w:p>
        </w:tc>
      </w:tr>
    </w:tbl>
    <w:p w14:paraId="300137A8" w14:textId="77777777" w:rsidR="00965DF4" w:rsidRPr="00256425" w:rsidRDefault="00965DF4" w:rsidP="00965DF4">
      <w:pPr>
        <w:jc w:val="both"/>
        <w:rPr>
          <w:rFonts w:ascii="Cambria" w:hAnsi="Cambria" w:cs="Arial"/>
        </w:rPr>
      </w:pPr>
    </w:p>
    <w:p w14:paraId="7D9E862D" w14:textId="77777777" w:rsidR="001F5935" w:rsidRDefault="001F5935" w:rsidP="00C31869"/>
    <w:p w14:paraId="05C73973" w14:textId="77777777" w:rsidR="001F5935" w:rsidRDefault="001F5935" w:rsidP="00C31869"/>
    <w:p w14:paraId="0E4FA800" w14:textId="77777777" w:rsidR="001F5935" w:rsidRDefault="001F5935" w:rsidP="00C31869"/>
    <w:p w14:paraId="54A84205" w14:textId="77777777" w:rsidR="00965DF4" w:rsidRDefault="00965DF4" w:rsidP="00C31869"/>
    <w:p w14:paraId="62D34381" w14:textId="77777777" w:rsidR="00965DF4" w:rsidRDefault="00965DF4" w:rsidP="00C31869"/>
    <w:p w14:paraId="4AF1B154" w14:textId="77777777" w:rsidR="00965DF4" w:rsidRDefault="00965DF4" w:rsidP="00C31869"/>
    <w:p w14:paraId="10D378F3" w14:textId="77777777" w:rsidR="00965DF4" w:rsidRDefault="00965DF4" w:rsidP="00C31869"/>
    <w:p w14:paraId="24049DE2" w14:textId="77777777" w:rsidR="00965DF4" w:rsidRDefault="00965DF4" w:rsidP="00C31869"/>
    <w:p w14:paraId="3877C1CA" w14:textId="77777777" w:rsidR="00965DF4" w:rsidRDefault="00965DF4" w:rsidP="00C31869"/>
    <w:p w14:paraId="07B8C17F" w14:textId="77777777" w:rsidR="00965DF4" w:rsidRDefault="00965DF4" w:rsidP="00965DF4">
      <w:pPr>
        <w:pStyle w:val="Bezproreda"/>
        <w:rPr>
          <w:rFonts w:ascii="Arial" w:eastAsia="Calibri" w:hAnsi="Arial" w:cs="Arial"/>
          <w:sz w:val="24"/>
          <w:szCs w:val="24"/>
        </w:rPr>
      </w:pPr>
    </w:p>
    <w:p w14:paraId="55E3DAC9" w14:textId="77777777" w:rsidR="00965DF4" w:rsidRPr="00F91A3F" w:rsidRDefault="00965DF4" w:rsidP="00965DF4">
      <w:pPr>
        <w:pStyle w:val="Bezproreda"/>
        <w:rPr>
          <w:rFonts w:ascii="Arial" w:eastAsia="Calibri" w:hAnsi="Arial" w:cs="Arial"/>
          <w:sz w:val="24"/>
          <w:szCs w:val="24"/>
        </w:rPr>
      </w:pPr>
    </w:p>
    <w:p w14:paraId="214D2CF5" w14:textId="77777777" w:rsidR="00965DF4" w:rsidRPr="00F91A3F" w:rsidRDefault="00965DF4" w:rsidP="00965DF4">
      <w:pPr>
        <w:rPr>
          <w:rFonts w:ascii="Arial" w:eastAsia="Arimo" w:hAnsi="Arial" w:cs="Arial"/>
          <w:b/>
        </w:rPr>
      </w:pPr>
      <w:r w:rsidRPr="00F91A3F">
        <w:rPr>
          <w:rFonts w:ascii="Arial" w:eastAsia="Arimo" w:hAnsi="Arial" w:cs="Arial"/>
          <w:b/>
        </w:rPr>
        <w:t>OPĆINSKO VIJEĆE</w:t>
      </w:r>
    </w:p>
    <w:p w14:paraId="28C287F9" w14:textId="77777777" w:rsidR="00965DF4" w:rsidRPr="00A94B3E" w:rsidRDefault="00965DF4" w:rsidP="00965DF4">
      <w:pPr>
        <w:pStyle w:val="Bezproreda"/>
        <w:rPr>
          <w:rFonts w:ascii="Arial" w:hAnsi="Arial" w:cs="Arial"/>
          <w:b/>
          <w:sz w:val="24"/>
          <w:szCs w:val="24"/>
        </w:rPr>
      </w:pPr>
      <w:r w:rsidRPr="00A94B3E">
        <w:rPr>
          <w:rFonts w:ascii="Arial" w:hAnsi="Arial" w:cs="Arial"/>
          <w:b/>
          <w:sz w:val="24"/>
          <w:szCs w:val="24"/>
        </w:rPr>
        <w:t>KLASA: 400-02/23-01/2</w:t>
      </w:r>
    </w:p>
    <w:p w14:paraId="49E7348C" w14:textId="77777777" w:rsidR="00965DF4" w:rsidRPr="00A94B3E" w:rsidRDefault="00965DF4" w:rsidP="00965DF4">
      <w:pPr>
        <w:pStyle w:val="Bezproreda"/>
        <w:rPr>
          <w:rFonts w:ascii="Arial" w:hAnsi="Arial" w:cs="Arial"/>
          <w:b/>
          <w:sz w:val="24"/>
          <w:szCs w:val="24"/>
        </w:rPr>
      </w:pPr>
      <w:r w:rsidRPr="00A94B3E">
        <w:rPr>
          <w:rFonts w:ascii="Arial" w:hAnsi="Arial" w:cs="Arial"/>
          <w:b/>
          <w:sz w:val="24"/>
          <w:szCs w:val="24"/>
        </w:rPr>
        <w:t>URBROJ: 2198-31-02-24-</w:t>
      </w:r>
      <w:r>
        <w:rPr>
          <w:rFonts w:ascii="Arial" w:hAnsi="Arial" w:cs="Arial"/>
          <w:b/>
          <w:sz w:val="24"/>
          <w:szCs w:val="24"/>
        </w:rPr>
        <w:t>8</w:t>
      </w:r>
    </w:p>
    <w:p w14:paraId="45D7B793" w14:textId="77777777" w:rsidR="00965DF4" w:rsidRPr="00A24238" w:rsidRDefault="00965DF4" w:rsidP="00965DF4">
      <w:pPr>
        <w:pStyle w:val="Bezproreda"/>
        <w:rPr>
          <w:rFonts w:ascii="Arial" w:hAnsi="Arial" w:cs="Arial"/>
          <w:b/>
          <w:sz w:val="24"/>
          <w:szCs w:val="24"/>
          <w:lang w:val="pl-PL"/>
        </w:rPr>
      </w:pPr>
      <w:r w:rsidRPr="00A94B3E">
        <w:rPr>
          <w:rFonts w:ascii="Arial" w:hAnsi="Arial" w:cs="Arial"/>
          <w:b/>
          <w:sz w:val="24"/>
          <w:szCs w:val="24"/>
        </w:rPr>
        <w:t xml:space="preserve">Gračac, </w:t>
      </w:r>
      <w:r>
        <w:rPr>
          <w:rFonts w:ascii="Arial" w:hAnsi="Arial" w:cs="Arial"/>
          <w:b/>
          <w:sz w:val="24"/>
          <w:szCs w:val="24"/>
        </w:rPr>
        <w:t>11. srpnja</w:t>
      </w:r>
      <w:r w:rsidRPr="00A94B3E">
        <w:rPr>
          <w:rFonts w:ascii="Arial" w:hAnsi="Arial" w:cs="Arial"/>
          <w:b/>
          <w:sz w:val="24"/>
          <w:szCs w:val="24"/>
        </w:rPr>
        <w:t xml:space="preserve"> 2024.  </w:t>
      </w:r>
      <w:r w:rsidRPr="00A94B3E">
        <w:rPr>
          <w:rFonts w:ascii="Arial" w:hAnsi="Arial" w:cs="Arial"/>
          <w:b/>
          <w:sz w:val="24"/>
          <w:szCs w:val="24"/>
          <w:lang w:val="pl-PL"/>
        </w:rPr>
        <w:t>godine</w:t>
      </w:r>
    </w:p>
    <w:p w14:paraId="7FAA5EA3" w14:textId="77777777" w:rsidR="00965DF4" w:rsidRPr="00DF0AF6" w:rsidRDefault="00965DF4" w:rsidP="00965DF4">
      <w:pPr>
        <w:spacing w:after="200" w:line="276" w:lineRule="auto"/>
        <w:ind w:firstLine="708"/>
        <w:jc w:val="both"/>
        <w:rPr>
          <w:rFonts w:ascii="Arial" w:eastAsia="Calibri" w:hAnsi="Arial" w:cs="Arial"/>
          <w:sz w:val="22"/>
          <w:szCs w:val="22"/>
          <w:highlight w:val="yellow"/>
          <w:lang w:eastAsia="en-US"/>
        </w:rPr>
      </w:pPr>
    </w:p>
    <w:p w14:paraId="45FD840F" w14:textId="77777777" w:rsidR="00965DF4" w:rsidRPr="00DB0D6B" w:rsidRDefault="00965DF4" w:rsidP="00965DF4">
      <w:pPr>
        <w:spacing w:after="200" w:line="276" w:lineRule="auto"/>
        <w:ind w:firstLine="708"/>
        <w:jc w:val="both"/>
        <w:rPr>
          <w:rFonts w:ascii="Arial" w:eastAsia="Calibri" w:hAnsi="Arial" w:cs="Arial"/>
          <w:sz w:val="22"/>
          <w:szCs w:val="22"/>
          <w:lang w:eastAsia="en-US"/>
        </w:rPr>
      </w:pPr>
      <w:r w:rsidRPr="00DB0D6B">
        <w:rPr>
          <w:rFonts w:ascii="Arial" w:eastAsia="Calibri" w:hAnsi="Arial" w:cs="Arial"/>
          <w:sz w:val="22"/>
          <w:szCs w:val="22"/>
          <w:lang w:eastAsia="en-US"/>
        </w:rPr>
        <w:t xml:space="preserve">Na temelju članka 45. Zakona o proračunu (“Narodne novine” 144/21)  i članka 32. Statuta Općine Gračac („Službeni glasnik Zadarske županije“ br. 11/13, „Službeni glasnik Općine Gračac“ br. 1/18, 1/20, 4/21), Općinsko vijeće Općine Gračac na svojoj </w:t>
      </w:r>
      <w:r>
        <w:rPr>
          <w:rFonts w:ascii="Arial" w:eastAsia="Calibri" w:hAnsi="Arial" w:cs="Arial"/>
          <w:sz w:val="22"/>
          <w:szCs w:val="22"/>
          <w:lang w:eastAsia="en-US"/>
        </w:rPr>
        <w:t xml:space="preserve">23. </w:t>
      </w:r>
      <w:r w:rsidRPr="00DB0D6B">
        <w:rPr>
          <w:rFonts w:ascii="Arial" w:eastAsia="Calibri" w:hAnsi="Arial" w:cs="Arial"/>
          <w:sz w:val="22"/>
          <w:szCs w:val="22"/>
          <w:lang w:eastAsia="en-US"/>
        </w:rPr>
        <w:t xml:space="preserve">sjednici održanoj </w:t>
      </w:r>
      <w:r>
        <w:rPr>
          <w:rFonts w:ascii="Arial" w:eastAsia="Calibri" w:hAnsi="Arial" w:cs="Arial"/>
          <w:sz w:val="22"/>
          <w:szCs w:val="22"/>
          <w:lang w:eastAsia="en-US"/>
        </w:rPr>
        <w:t>11. srpnja</w:t>
      </w:r>
      <w:r w:rsidRPr="00DB0D6B">
        <w:rPr>
          <w:rFonts w:ascii="Arial" w:eastAsia="Calibri" w:hAnsi="Arial" w:cs="Arial"/>
          <w:sz w:val="22"/>
          <w:szCs w:val="22"/>
          <w:lang w:eastAsia="en-US"/>
        </w:rPr>
        <w:t xml:space="preserve"> 202</w:t>
      </w:r>
      <w:r>
        <w:rPr>
          <w:rFonts w:ascii="Arial" w:eastAsia="Calibri" w:hAnsi="Arial" w:cs="Arial"/>
          <w:sz w:val="22"/>
          <w:szCs w:val="22"/>
          <w:lang w:eastAsia="en-US"/>
        </w:rPr>
        <w:t>4</w:t>
      </w:r>
      <w:r w:rsidRPr="00DB0D6B">
        <w:rPr>
          <w:rFonts w:ascii="Arial" w:eastAsia="Calibri" w:hAnsi="Arial" w:cs="Arial"/>
          <w:sz w:val="22"/>
          <w:szCs w:val="22"/>
          <w:lang w:eastAsia="en-US"/>
        </w:rPr>
        <w:t xml:space="preserve">. godine donijelo je </w:t>
      </w:r>
    </w:p>
    <w:p w14:paraId="29BFFC35" w14:textId="77777777" w:rsidR="00965DF4" w:rsidRPr="00DF0AF6" w:rsidRDefault="00965DF4" w:rsidP="00965DF4">
      <w:pPr>
        <w:spacing w:after="200" w:line="276" w:lineRule="auto"/>
        <w:ind w:firstLine="708"/>
        <w:jc w:val="both"/>
        <w:rPr>
          <w:rFonts w:ascii="Arial" w:eastAsia="Calibri" w:hAnsi="Arial" w:cs="Arial"/>
          <w:sz w:val="22"/>
          <w:szCs w:val="22"/>
          <w:lang w:eastAsia="en-US"/>
        </w:rPr>
      </w:pPr>
    </w:p>
    <w:p w14:paraId="453B3F0A" w14:textId="77777777" w:rsidR="00965DF4" w:rsidRPr="00DF0AF6" w:rsidRDefault="00965DF4" w:rsidP="00965DF4">
      <w:pPr>
        <w:ind w:left="1800"/>
        <w:jc w:val="center"/>
        <w:rPr>
          <w:rFonts w:ascii="Arial" w:eastAsia="Calibri" w:hAnsi="Arial" w:cs="Arial"/>
          <w:sz w:val="22"/>
          <w:szCs w:val="22"/>
          <w:lang w:eastAsia="en-US"/>
        </w:rPr>
      </w:pPr>
      <w:bookmarkStart w:id="42" w:name="_Hlk171928687"/>
      <w:r>
        <w:rPr>
          <w:rFonts w:ascii="Arial" w:eastAsia="Arial" w:hAnsi="Arial" w:cs="Arial"/>
          <w:b/>
          <w:color w:val="000000"/>
          <w:sz w:val="22"/>
          <w:szCs w:val="22"/>
          <w:lang w:eastAsia="en-US"/>
        </w:rPr>
        <w:t xml:space="preserve">I. </w:t>
      </w:r>
      <w:r w:rsidRPr="00DF0AF6">
        <w:rPr>
          <w:rFonts w:ascii="Arial" w:eastAsia="Arial" w:hAnsi="Arial" w:cs="Arial"/>
          <w:b/>
          <w:color w:val="000000"/>
          <w:sz w:val="22"/>
          <w:szCs w:val="22"/>
          <w:lang w:eastAsia="en-US"/>
        </w:rPr>
        <w:t>IZMJENE I DOPUNE PRORAČUNA OPĆINE GRAČAC ZA 202</w:t>
      </w:r>
      <w:r>
        <w:rPr>
          <w:rFonts w:ascii="Arial" w:eastAsia="Arial" w:hAnsi="Arial" w:cs="Arial"/>
          <w:b/>
          <w:color w:val="000000"/>
          <w:sz w:val="22"/>
          <w:szCs w:val="22"/>
          <w:lang w:eastAsia="en-US"/>
        </w:rPr>
        <w:t>4</w:t>
      </w:r>
      <w:r w:rsidRPr="00DF0AF6">
        <w:rPr>
          <w:rFonts w:ascii="Arial" w:eastAsia="Arial" w:hAnsi="Arial" w:cs="Arial"/>
          <w:b/>
          <w:color w:val="000000"/>
          <w:sz w:val="22"/>
          <w:szCs w:val="22"/>
          <w:lang w:eastAsia="en-US"/>
        </w:rPr>
        <w:t xml:space="preserve">. GODINU </w:t>
      </w:r>
    </w:p>
    <w:bookmarkEnd w:id="42"/>
    <w:p w14:paraId="0CEE4EE8" w14:textId="77777777" w:rsidR="00965DF4" w:rsidRPr="00DF0AF6" w:rsidRDefault="00965DF4" w:rsidP="00965DF4">
      <w:pPr>
        <w:spacing w:after="200" w:line="276" w:lineRule="auto"/>
        <w:ind w:left="360"/>
        <w:jc w:val="center"/>
        <w:rPr>
          <w:rFonts w:ascii="Arial" w:eastAsia="Calibri" w:hAnsi="Arial" w:cs="Arial"/>
          <w:sz w:val="22"/>
          <w:szCs w:val="22"/>
          <w:lang w:eastAsia="en-US"/>
        </w:rPr>
      </w:pPr>
    </w:p>
    <w:p w14:paraId="2D55DFD1" w14:textId="77777777" w:rsidR="00965DF4" w:rsidRPr="00DF0AF6" w:rsidRDefault="00965DF4" w:rsidP="00965DF4">
      <w:pPr>
        <w:spacing w:after="200" w:line="276" w:lineRule="auto"/>
        <w:ind w:left="360"/>
        <w:jc w:val="center"/>
        <w:rPr>
          <w:rFonts w:ascii="Arial" w:eastAsia="Calibri" w:hAnsi="Arial" w:cs="Arial"/>
          <w:b/>
          <w:sz w:val="22"/>
          <w:szCs w:val="22"/>
          <w:lang w:eastAsia="en-US"/>
        </w:rPr>
      </w:pPr>
      <w:r w:rsidRPr="00DF0AF6">
        <w:rPr>
          <w:rFonts w:ascii="Arial" w:eastAsia="Calibri" w:hAnsi="Arial" w:cs="Arial"/>
          <w:b/>
          <w:sz w:val="22"/>
          <w:szCs w:val="22"/>
          <w:lang w:eastAsia="en-US"/>
        </w:rPr>
        <w:t>Članak 1.</w:t>
      </w:r>
    </w:p>
    <w:p w14:paraId="52781DFB" w14:textId="77777777" w:rsidR="00965DF4" w:rsidRPr="00F63120" w:rsidRDefault="00965DF4" w:rsidP="00965DF4">
      <w:pPr>
        <w:spacing w:after="200" w:line="276" w:lineRule="auto"/>
        <w:ind w:left="360"/>
        <w:rPr>
          <w:rFonts w:ascii="Arial" w:eastAsia="Calibri" w:hAnsi="Arial" w:cs="Arial"/>
          <w:sz w:val="22"/>
          <w:szCs w:val="22"/>
          <w:lang w:eastAsia="en-US"/>
        </w:rPr>
      </w:pPr>
      <w:r w:rsidRPr="00A24238">
        <w:rPr>
          <w:rFonts w:ascii="Arial" w:eastAsia="Calibri" w:hAnsi="Arial" w:cs="Arial"/>
          <w:sz w:val="22"/>
          <w:szCs w:val="22"/>
          <w:lang w:eastAsia="en-US"/>
        </w:rPr>
        <w:t xml:space="preserve">                      Proračun Općine Gračac za 202</w:t>
      </w:r>
      <w:r>
        <w:rPr>
          <w:rFonts w:ascii="Arial" w:eastAsia="Calibri" w:hAnsi="Arial" w:cs="Arial"/>
          <w:sz w:val="22"/>
          <w:szCs w:val="22"/>
          <w:lang w:eastAsia="en-US"/>
        </w:rPr>
        <w:t>4</w:t>
      </w:r>
      <w:r w:rsidRPr="00A24238">
        <w:rPr>
          <w:rFonts w:ascii="Arial" w:eastAsia="Calibri" w:hAnsi="Arial" w:cs="Arial"/>
          <w:sz w:val="22"/>
          <w:szCs w:val="22"/>
          <w:lang w:eastAsia="en-US"/>
        </w:rPr>
        <w:t>. godinu („Službeni glasnik Općine Gračac“ 7/23), mijenja se i glasi:</w:t>
      </w:r>
    </w:p>
    <w:p w14:paraId="652303D8" w14:textId="77777777" w:rsidR="00965DF4" w:rsidRPr="007406E0" w:rsidRDefault="00965DF4" w:rsidP="00965DF4">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 Članak 1.</w:t>
      </w:r>
    </w:p>
    <w:p w14:paraId="0B575142" w14:textId="77777777" w:rsidR="00965DF4" w:rsidRPr="00F63120" w:rsidRDefault="00965DF4" w:rsidP="00965DF4">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w:t>
      </w:r>
      <w:r>
        <w:rPr>
          <w:rFonts w:ascii="Arial" w:eastAsia="Calibri" w:hAnsi="Arial" w:cs="Arial"/>
          <w:sz w:val="22"/>
          <w:szCs w:val="22"/>
          <w:lang w:eastAsia="en-US"/>
        </w:rPr>
        <w:t>4</w:t>
      </w:r>
      <w:r w:rsidRPr="00F63120">
        <w:rPr>
          <w:rFonts w:ascii="Arial" w:eastAsia="Calibri" w:hAnsi="Arial" w:cs="Arial"/>
          <w:sz w:val="22"/>
          <w:szCs w:val="22"/>
          <w:lang w:eastAsia="en-US"/>
        </w:rPr>
        <w:t>. godinu čine:</w:t>
      </w:r>
    </w:p>
    <w:p w14:paraId="2FD51803" w14:textId="77777777" w:rsidR="00965DF4" w:rsidRPr="00F91A3F" w:rsidRDefault="00965DF4" w:rsidP="00965DF4">
      <w:pPr>
        <w:spacing w:after="200" w:line="276" w:lineRule="auto"/>
        <w:ind w:left="360"/>
        <w:rPr>
          <w:rFonts w:ascii="Arial" w:eastAsia="Calibri" w:hAnsi="Arial" w:cs="Arial"/>
          <w:sz w:val="22"/>
          <w:szCs w:val="22"/>
          <w:lang w:eastAsia="en-US"/>
        </w:rPr>
      </w:pPr>
    </w:p>
    <w:p w14:paraId="1D06E610" w14:textId="77777777" w:rsidR="00965DF4" w:rsidRDefault="00965DF4" w:rsidP="00965DF4"/>
    <w:p w14:paraId="2CB4A56B" w14:textId="77777777" w:rsidR="00965DF4" w:rsidRDefault="00965DF4" w:rsidP="00965DF4">
      <w:pPr>
        <w:jc w:val="center"/>
        <w:rPr>
          <w:rFonts w:ascii="Arial" w:hAnsi="Arial" w:cs="Arial"/>
        </w:rPr>
      </w:pPr>
      <w:r>
        <w:rPr>
          <w:rFonts w:ascii="Arial" w:hAnsi="Arial" w:cs="Arial"/>
        </w:rPr>
        <w:t xml:space="preserve">OPĆI DIO </w:t>
      </w:r>
    </w:p>
    <w:tbl>
      <w:tblPr>
        <w:tblW w:w="16262" w:type="dxa"/>
        <w:tblInd w:w="108" w:type="dxa"/>
        <w:tblLook w:val="04A0" w:firstRow="1" w:lastRow="0" w:firstColumn="1" w:lastColumn="0" w:noHBand="0" w:noVBand="1"/>
      </w:tblPr>
      <w:tblGrid>
        <w:gridCol w:w="396"/>
        <w:gridCol w:w="10642"/>
        <w:gridCol w:w="1420"/>
        <w:gridCol w:w="1220"/>
        <w:gridCol w:w="1240"/>
        <w:gridCol w:w="1420"/>
      </w:tblGrid>
      <w:tr w:rsidR="00965DF4" w:rsidRPr="00346A37" w14:paraId="6ED9D965" w14:textId="77777777" w:rsidTr="00232DDC">
        <w:trPr>
          <w:trHeight w:val="255"/>
        </w:trPr>
        <w:tc>
          <w:tcPr>
            <w:tcW w:w="320" w:type="dxa"/>
            <w:tcBorders>
              <w:top w:val="nil"/>
              <w:left w:val="nil"/>
              <w:bottom w:val="nil"/>
              <w:right w:val="nil"/>
            </w:tcBorders>
            <w:shd w:val="clear" w:color="auto" w:fill="auto"/>
            <w:noWrap/>
            <w:vAlign w:val="bottom"/>
            <w:hideMark/>
          </w:tcPr>
          <w:p w14:paraId="293AB6CA"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A.</w:t>
            </w:r>
          </w:p>
        </w:tc>
        <w:tc>
          <w:tcPr>
            <w:tcW w:w="10642" w:type="dxa"/>
            <w:tcBorders>
              <w:top w:val="nil"/>
              <w:left w:val="nil"/>
              <w:bottom w:val="nil"/>
              <w:right w:val="nil"/>
            </w:tcBorders>
            <w:shd w:val="clear" w:color="auto" w:fill="auto"/>
            <w:noWrap/>
            <w:vAlign w:val="bottom"/>
            <w:hideMark/>
          </w:tcPr>
          <w:p w14:paraId="4C8330B5"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RAČUN PRIHODA I RASHODA</w:t>
            </w:r>
          </w:p>
        </w:tc>
        <w:tc>
          <w:tcPr>
            <w:tcW w:w="1420" w:type="dxa"/>
            <w:tcBorders>
              <w:top w:val="nil"/>
              <w:left w:val="nil"/>
              <w:bottom w:val="nil"/>
              <w:right w:val="nil"/>
            </w:tcBorders>
            <w:shd w:val="clear" w:color="auto" w:fill="auto"/>
            <w:noWrap/>
            <w:vAlign w:val="bottom"/>
            <w:hideMark/>
          </w:tcPr>
          <w:p w14:paraId="5FF07AFA" w14:textId="77777777" w:rsidR="00965DF4" w:rsidRPr="00346A37" w:rsidRDefault="00965DF4" w:rsidP="00232DDC">
            <w:pPr>
              <w:rPr>
                <w:rFonts w:ascii="Arial" w:hAnsi="Arial" w:cs="Arial"/>
                <w:b/>
                <w:bCs/>
                <w:sz w:val="18"/>
                <w:szCs w:val="18"/>
                <w:lang w:val="en-US" w:eastAsia="en-US"/>
              </w:rPr>
            </w:pPr>
          </w:p>
        </w:tc>
        <w:tc>
          <w:tcPr>
            <w:tcW w:w="1220" w:type="dxa"/>
            <w:tcBorders>
              <w:top w:val="nil"/>
              <w:left w:val="nil"/>
              <w:bottom w:val="nil"/>
              <w:right w:val="nil"/>
            </w:tcBorders>
            <w:shd w:val="clear" w:color="auto" w:fill="auto"/>
            <w:noWrap/>
            <w:vAlign w:val="bottom"/>
            <w:hideMark/>
          </w:tcPr>
          <w:p w14:paraId="27AA9FE4"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57C4A3DA"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2DCEBA9D" w14:textId="77777777" w:rsidR="00965DF4" w:rsidRPr="00346A37" w:rsidRDefault="00965DF4" w:rsidP="00232DDC">
            <w:pPr>
              <w:rPr>
                <w:sz w:val="18"/>
                <w:szCs w:val="18"/>
                <w:lang w:val="en-US" w:eastAsia="en-US"/>
              </w:rPr>
            </w:pPr>
          </w:p>
        </w:tc>
      </w:tr>
      <w:tr w:rsidR="00965DF4" w:rsidRPr="00346A37" w14:paraId="63BF15BD" w14:textId="77777777" w:rsidTr="00232DDC">
        <w:trPr>
          <w:trHeight w:val="255"/>
        </w:trPr>
        <w:tc>
          <w:tcPr>
            <w:tcW w:w="320" w:type="dxa"/>
            <w:tcBorders>
              <w:top w:val="nil"/>
              <w:left w:val="nil"/>
              <w:bottom w:val="nil"/>
              <w:right w:val="nil"/>
            </w:tcBorders>
            <w:shd w:val="clear" w:color="auto" w:fill="auto"/>
            <w:noWrap/>
            <w:vAlign w:val="bottom"/>
            <w:hideMark/>
          </w:tcPr>
          <w:p w14:paraId="3675F905" w14:textId="77777777" w:rsidR="00965DF4" w:rsidRPr="00346A37" w:rsidRDefault="00965DF4" w:rsidP="00232DDC">
            <w:pPr>
              <w:rPr>
                <w:sz w:val="18"/>
                <w:szCs w:val="18"/>
                <w:lang w:val="en-US" w:eastAsia="en-US"/>
              </w:rPr>
            </w:pPr>
          </w:p>
        </w:tc>
        <w:tc>
          <w:tcPr>
            <w:tcW w:w="10642" w:type="dxa"/>
            <w:tcBorders>
              <w:top w:val="nil"/>
              <w:left w:val="nil"/>
              <w:bottom w:val="nil"/>
              <w:right w:val="nil"/>
            </w:tcBorders>
            <w:shd w:val="clear" w:color="auto" w:fill="auto"/>
            <w:noWrap/>
            <w:vAlign w:val="bottom"/>
            <w:hideMark/>
          </w:tcPr>
          <w:p w14:paraId="66DEFC12" w14:textId="77777777" w:rsidR="00965DF4" w:rsidRPr="00346A37" w:rsidRDefault="00965DF4" w:rsidP="00232DDC">
            <w:pPr>
              <w:rPr>
                <w:rFonts w:ascii="Arial" w:hAnsi="Arial" w:cs="Arial"/>
                <w:b/>
                <w:bCs/>
                <w:sz w:val="18"/>
                <w:szCs w:val="18"/>
                <w:lang w:val="en-US" w:eastAsia="en-US"/>
              </w:rPr>
            </w:pPr>
            <w:proofErr w:type="spellStart"/>
            <w:r w:rsidRPr="00346A37">
              <w:rPr>
                <w:rFonts w:ascii="Arial" w:hAnsi="Arial" w:cs="Arial"/>
                <w:b/>
                <w:bCs/>
                <w:sz w:val="18"/>
                <w:szCs w:val="18"/>
                <w:lang w:val="en-US" w:eastAsia="en-US"/>
              </w:rPr>
              <w:t>Prihodi</w:t>
            </w:r>
            <w:proofErr w:type="spellEnd"/>
            <w:r w:rsidRPr="00346A37">
              <w:rPr>
                <w:rFonts w:ascii="Arial" w:hAnsi="Arial" w:cs="Arial"/>
                <w:b/>
                <w:bCs/>
                <w:sz w:val="18"/>
                <w:szCs w:val="18"/>
                <w:lang w:val="en-US" w:eastAsia="en-US"/>
              </w:rPr>
              <w:t xml:space="preserve"> </w:t>
            </w:r>
            <w:proofErr w:type="spellStart"/>
            <w:r w:rsidRPr="00346A37">
              <w:rPr>
                <w:rFonts w:ascii="Arial" w:hAnsi="Arial" w:cs="Arial"/>
                <w:b/>
                <w:bCs/>
                <w:sz w:val="18"/>
                <w:szCs w:val="18"/>
                <w:lang w:val="en-US" w:eastAsia="en-US"/>
              </w:rPr>
              <w:t>poslovanja</w:t>
            </w:r>
            <w:proofErr w:type="spellEnd"/>
          </w:p>
        </w:tc>
        <w:tc>
          <w:tcPr>
            <w:tcW w:w="1420" w:type="dxa"/>
            <w:tcBorders>
              <w:top w:val="nil"/>
              <w:left w:val="nil"/>
              <w:bottom w:val="nil"/>
              <w:right w:val="nil"/>
            </w:tcBorders>
            <w:shd w:val="clear" w:color="auto" w:fill="auto"/>
            <w:noWrap/>
            <w:vAlign w:val="bottom"/>
            <w:hideMark/>
          </w:tcPr>
          <w:p w14:paraId="137934C7"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5.457.218,00</w:t>
            </w:r>
          </w:p>
        </w:tc>
        <w:tc>
          <w:tcPr>
            <w:tcW w:w="1220" w:type="dxa"/>
            <w:tcBorders>
              <w:top w:val="nil"/>
              <w:left w:val="nil"/>
              <w:bottom w:val="nil"/>
              <w:right w:val="nil"/>
            </w:tcBorders>
            <w:shd w:val="clear" w:color="auto" w:fill="auto"/>
            <w:noWrap/>
            <w:vAlign w:val="bottom"/>
            <w:hideMark/>
          </w:tcPr>
          <w:p w14:paraId="2BEA81E6"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281.754,30</w:t>
            </w:r>
          </w:p>
        </w:tc>
        <w:tc>
          <w:tcPr>
            <w:tcW w:w="1240" w:type="dxa"/>
            <w:tcBorders>
              <w:top w:val="nil"/>
              <w:left w:val="nil"/>
              <w:bottom w:val="nil"/>
              <w:right w:val="nil"/>
            </w:tcBorders>
            <w:shd w:val="clear" w:color="auto" w:fill="auto"/>
            <w:noWrap/>
            <w:vAlign w:val="bottom"/>
            <w:hideMark/>
          </w:tcPr>
          <w:p w14:paraId="5E861298"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5.2%</w:t>
            </w:r>
          </w:p>
        </w:tc>
        <w:tc>
          <w:tcPr>
            <w:tcW w:w="1420" w:type="dxa"/>
            <w:tcBorders>
              <w:top w:val="nil"/>
              <w:left w:val="nil"/>
              <w:bottom w:val="nil"/>
              <w:right w:val="nil"/>
            </w:tcBorders>
            <w:shd w:val="clear" w:color="auto" w:fill="auto"/>
            <w:noWrap/>
            <w:vAlign w:val="bottom"/>
            <w:hideMark/>
          </w:tcPr>
          <w:p w14:paraId="58843A58"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5.738.972,30</w:t>
            </w:r>
          </w:p>
        </w:tc>
      </w:tr>
      <w:tr w:rsidR="00965DF4" w:rsidRPr="00346A37" w14:paraId="50BC9F9D" w14:textId="77777777" w:rsidTr="00232DDC">
        <w:trPr>
          <w:trHeight w:val="255"/>
        </w:trPr>
        <w:tc>
          <w:tcPr>
            <w:tcW w:w="320" w:type="dxa"/>
            <w:tcBorders>
              <w:top w:val="nil"/>
              <w:left w:val="nil"/>
              <w:bottom w:val="nil"/>
              <w:right w:val="nil"/>
            </w:tcBorders>
            <w:shd w:val="clear" w:color="auto" w:fill="auto"/>
            <w:noWrap/>
            <w:vAlign w:val="bottom"/>
            <w:hideMark/>
          </w:tcPr>
          <w:p w14:paraId="34B1D059"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2492B442" w14:textId="77777777" w:rsidR="00965DF4" w:rsidRPr="00965DF4" w:rsidRDefault="00965DF4" w:rsidP="00232DDC">
            <w:pPr>
              <w:rPr>
                <w:rFonts w:ascii="Arial" w:hAnsi="Arial" w:cs="Arial"/>
                <w:b/>
                <w:bCs/>
                <w:sz w:val="18"/>
                <w:szCs w:val="18"/>
                <w:lang w:val="pl-PL" w:eastAsia="en-US"/>
              </w:rPr>
            </w:pPr>
            <w:r w:rsidRPr="00965DF4">
              <w:rPr>
                <w:rFonts w:ascii="Arial" w:hAnsi="Arial" w:cs="Arial"/>
                <w:b/>
                <w:bCs/>
                <w:sz w:val="18"/>
                <w:szCs w:val="18"/>
                <w:lang w:val="pl-PL" w:eastAsia="en-US"/>
              </w:rPr>
              <w:t>Prihodi od prodaje nefinancijske imovine</w:t>
            </w:r>
          </w:p>
        </w:tc>
        <w:tc>
          <w:tcPr>
            <w:tcW w:w="1420" w:type="dxa"/>
            <w:tcBorders>
              <w:top w:val="nil"/>
              <w:left w:val="nil"/>
              <w:bottom w:val="nil"/>
              <w:right w:val="nil"/>
            </w:tcBorders>
            <w:shd w:val="clear" w:color="auto" w:fill="auto"/>
            <w:noWrap/>
            <w:vAlign w:val="bottom"/>
            <w:hideMark/>
          </w:tcPr>
          <w:p w14:paraId="2B1A1E38"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100.200,00</w:t>
            </w:r>
          </w:p>
        </w:tc>
        <w:tc>
          <w:tcPr>
            <w:tcW w:w="1220" w:type="dxa"/>
            <w:tcBorders>
              <w:top w:val="nil"/>
              <w:left w:val="nil"/>
              <w:bottom w:val="nil"/>
              <w:right w:val="nil"/>
            </w:tcBorders>
            <w:shd w:val="clear" w:color="auto" w:fill="auto"/>
            <w:noWrap/>
            <w:vAlign w:val="bottom"/>
            <w:hideMark/>
          </w:tcPr>
          <w:p w14:paraId="240626CF"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1.500,00</w:t>
            </w:r>
          </w:p>
        </w:tc>
        <w:tc>
          <w:tcPr>
            <w:tcW w:w="1240" w:type="dxa"/>
            <w:tcBorders>
              <w:top w:val="nil"/>
              <w:left w:val="nil"/>
              <w:bottom w:val="nil"/>
              <w:right w:val="nil"/>
            </w:tcBorders>
            <w:shd w:val="clear" w:color="auto" w:fill="auto"/>
            <w:noWrap/>
            <w:vAlign w:val="bottom"/>
            <w:hideMark/>
          </w:tcPr>
          <w:p w14:paraId="1B0B8C39"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1.5%</w:t>
            </w:r>
          </w:p>
        </w:tc>
        <w:tc>
          <w:tcPr>
            <w:tcW w:w="1420" w:type="dxa"/>
            <w:tcBorders>
              <w:top w:val="nil"/>
              <w:left w:val="nil"/>
              <w:bottom w:val="nil"/>
              <w:right w:val="nil"/>
            </w:tcBorders>
            <w:shd w:val="clear" w:color="auto" w:fill="auto"/>
            <w:noWrap/>
            <w:vAlign w:val="bottom"/>
            <w:hideMark/>
          </w:tcPr>
          <w:p w14:paraId="250F22F4"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101.700,00</w:t>
            </w:r>
          </w:p>
        </w:tc>
      </w:tr>
      <w:tr w:rsidR="00965DF4" w:rsidRPr="00346A37" w14:paraId="6F0EC1B2" w14:textId="77777777" w:rsidTr="00232DDC">
        <w:trPr>
          <w:trHeight w:val="255"/>
        </w:trPr>
        <w:tc>
          <w:tcPr>
            <w:tcW w:w="320" w:type="dxa"/>
            <w:tcBorders>
              <w:top w:val="nil"/>
              <w:left w:val="nil"/>
              <w:bottom w:val="nil"/>
              <w:right w:val="nil"/>
            </w:tcBorders>
            <w:shd w:val="clear" w:color="auto" w:fill="auto"/>
            <w:noWrap/>
            <w:vAlign w:val="bottom"/>
            <w:hideMark/>
          </w:tcPr>
          <w:p w14:paraId="6F4433FB"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268B1E3E" w14:textId="77777777" w:rsidR="00965DF4" w:rsidRPr="00346A37" w:rsidRDefault="00965DF4" w:rsidP="00232DDC">
            <w:pPr>
              <w:rPr>
                <w:rFonts w:ascii="Arial" w:hAnsi="Arial" w:cs="Arial"/>
                <w:b/>
                <w:bCs/>
                <w:sz w:val="18"/>
                <w:szCs w:val="18"/>
                <w:lang w:val="en-US" w:eastAsia="en-US"/>
              </w:rPr>
            </w:pPr>
            <w:proofErr w:type="spellStart"/>
            <w:r w:rsidRPr="00346A37">
              <w:rPr>
                <w:rFonts w:ascii="Arial" w:hAnsi="Arial" w:cs="Arial"/>
                <w:b/>
                <w:bCs/>
                <w:sz w:val="18"/>
                <w:szCs w:val="18"/>
                <w:lang w:val="en-US" w:eastAsia="en-US"/>
              </w:rPr>
              <w:t>Rashodi</w:t>
            </w:r>
            <w:proofErr w:type="spellEnd"/>
            <w:r w:rsidRPr="00346A37">
              <w:rPr>
                <w:rFonts w:ascii="Arial" w:hAnsi="Arial" w:cs="Arial"/>
                <w:b/>
                <w:bCs/>
                <w:sz w:val="18"/>
                <w:szCs w:val="18"/>
                <w:lang w:val="en-US" w:eastAsia="en-US"/>
              </w:rPr>
              <w:t xml:space="preserve"> </w:t>
            </w:r>
            <w:proofErr w:type="spellStart"/>
            <w:r w:rsidRPr="00346A37">
              <w:rPr>
                <w:rFonts w:ascii="Arial" w:hAnsi="Arial" w:cs="Arial"/>
                <w:b/>
                <w:bCs/>
                <w:sz w:val="18"/>
                <w:szCs w:val="18"/>
                <w:lang w:val="en-US" w:eastAsia="en-US"/>
              </w:rPr>
              <w:t>poslovanja</w:t>
            </w:r>
            <w:proofErr w:type="spellEnd"/>
          </w:p>
        </w:tc>
        <w:tc>
          <w:tcPr>
            <w:tcW w:w="1420" w:type="dxa"/>
            <w:tcBorders>
              <w:top w:val="nil"/>
              <w:left w:val="nil"/>
              <w:bottom w:val="nil"/>
              <w:right w:val="nil"/>
            </w:tcBorders>
            <w:shd w:val="clear" w:color="auto" w:fill="auto"/>
            <w:noWrap/>
            <w:vAlign w:val="bottom"/>
            <w:hideMark/>
          </w:tcPr>
          <w:p w14:paraId="42140651"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3.446.844,00</w:t>
            </w:r>
          </w:p>
        </w:tc>
        <w:tc>
          <w:tcPr>
            <w:tcW w:w="1220" w:type="dxa"/>
            <w:tcBorders>
              <w:top w:val="nil"/>
              <w:left w:val="nil"/>
              <w:bottom w:val="nil"/>
              <w:right w:val="nil"/>
            </w:tcBorders>
            <w:shd w:val="clear" w:color="auto" w:fill="auto"/>
            <w:noWrap/>
            <w:vAlign w:val="bottom"/>
            <w:hideMark/>
          </w:tcPr>
          <w:p w14:paraId="15432A72"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213.320,94</w:t>
            </w:r>
          </w:p>
        </w:tc>
        <w:tc>
          <w:tcPr>
            <w:tcW w:w="1240" w:type="dxa"/>
            <w:tcBorders>
              <w:top w:val="nil"/>
              <w:left w:val="nil"/>
              <w:bottom w:val="nil"/>
              <w:right w:val="nil"/>
            </w:tcBorders>
            <w:shd w:val="clear" w:color="auto" w:fill="auto"/>
            <w:noWrap/>
            <w:vAlign w:val="bottom"/>
            <w:hideMark/>
          </w:tcPr>
          <w:p w14:paraId="4CC002CC"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6.2%</w:t>
            </w:r>
          </w:p>
        </w:tc>
        <w:tc>
          <w:tcPr>
            <w:tcW w:w="1420" w:type="dxa"/>
            <w:tcBorders>
              <w:top w:val="nil"/>
              <w:left w:val="nil"/>
              <w:bottom w:val="nil"/>
              <w:right w:val="nil"/>
            </w:tcBorders>
            <w:shd w:val="clear" w:color="auto" w:fill="auto"/>
            <w:noWrap/>
            <w:vAlign w:val="bottom"/>
            <w:hideMark/>
          </w:tcPr>
          <w:p w14:paraId="7D382C77"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3.660.164,94</w:t>
            </w:r>
          </w:p>
        </w:tc>
      </w:tr>
      <w:tr w:rsidR="00965DF4" w:rsidRPr="00346A37" w14:paraId="37E7C5B9" w14:textId="77777777" w:rsidTr="00232DDC">
        <w:trPr>
          <w:trHeight w:val="255"/>
        </w:trPr>
        <w:tc>
          <w:tcPr>
            <w:tcW w:w="320" w:type="dxa"/>
            <w:tcBorders>
              <w:top w:val="nil"/>
              <w:left w:val="nil"/>
              <w:bottom w:val="nil"/>
              <w:right w:val="nil"/>
            </w:tcBorders>
            <w:shd w:val="clear" w:color="auto" w:fill="auto"/>
            <w:noWrap/>
            <w:vAlign w:val="bottom"/>
            <w:hideMark/>
          </w:tcPr>
          <w:p w14:paraId="2429BC3B"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7026F2EE" w14:textId="77777777" w:rsidR="00965DF4" w:rsidRPr="00346A37" w:rsidRDefault="00965DF4" w:rsidP="00232DDC">
            <w:pPr>
              <w:rPr>
                <w:rFonts w:ascii="Arial" w:hAnsi="Arial" w:cs="Arial"/>
                <w:b/>
                <w:bCs/>
                <w:sz w:val="18"/>
                <w:szCs w:val="18"/>
                <w:lang w:val="en-US" w:eastAsia="en-US"/>
              </w:rPr>
            </w:pPr>
            <w:proofErr w:type="spellStart"/>
            <w:r w:rsidRPr="00346A37">
              <w:rPr>
                <w:rFonts w:ascii="Arial" w:hAnsi="Arial" w:cs="Arial"/>
                <w:b/>
                <w:bCs/>
                <w:sz w:val="18"/>
                <w:szCs w:val="18"/>
                <w:lang w:val="en-US" w:eastAsia="en-US"/>
              </w:rPr>
              <w:t>Rashodi</w:t>
            </w:r>
            <w:proofErr w:type="spellEnd"/>
            <w:r w:rsidRPr="00346A37">
              <w:rPr>
                <w:rFonts w:ascii="Arial" w:hAnsi="Arial" w:cs="Arial"/>
                <w:b/>
                <w:bCs/>
                <w:sz w:val="18"/>
                <w:szCs w:val="18"/>
                <w:lang w:val="en-US" w:eastAsia="en-US"/>
              </w:rPr>
              <w:t xml:space="preserve"> za </w:t>
            </w:r>
            <w:proofErr w:type="spellStart"/>
            <w:r w:rsidRPr="00346A37">
              <w:rPr>
                <w:rFonts w:ascii="Arial" w:hAnsi="Arial" w:cs="Arial"/>
                <w:b/>
                <w:bCs/>
                <w:sz w:val="18"/>
                <w:szCs w:val="18"/>
                <w:lang w:val="en-US" w:eastAsia="en-US"/>
              </w:rPr>
              <w:t>nabavu</w:t>
            </w:r>
            <w:proofErr w:type="spellEnd"/>
            <w:r w:rsidRPr="00346A37">
              <w:rPr>
                <w:rFonts w:ascii="Arial" w:hAnsi="Arial" w:cs="Arial"/>
                <w:b/>
                <w:bCs/>
                <w:sz w:val="18"/>
                <w:szCs w:val="18"/>
                <w:lang w:val="en-US" w:eastAsia="en-US"/>
              </w:rPr>
              <w:t xml:space="preserve"> </w:t>
            </w:r>
            <w:proofErr w:type="spellStart"/>
            <w:r w:rsidRPr="00346A37">
              <w:rPr>
                <w:rFonts w:ascii="Arial" w:hAnsi="Arial" w:cs="Arial"/>
                <w:b/>
                <w:bCs/>
                <w:sz w:val="18"/>
                <w:szCs w:val="18"/>
                <w:lang w:val="en-US" w:eastAsia="en-US"/>
              </w:rPr>
              <w:t>nefinancijske</w:t>
            </w:r>
            <w:proofErr w:type="spellEnd"/>
            <w:r w:rsidRPr="00346A37">
              <w:rPr>
                <w:rFonts w:ascii="Arial" w:hAnsi="Arial" w:cs="Arial"/>
                <w:b/>
                <w:bCs/>
                <w:sz w:val="18"/>
                <w:szCs w:val="18"/>
                <w:lang w:val="en-US" w:eastAsia="en-US"/>
              </w:rPr>
              <w:t xml:space="preserve"> </w:t>
            </w:r>
            <w:proofErr w:type="spellStart"/>
            <w:r w:rsidRPr="00346A37">
              <w:rPr>
                <w:rFonts w:ascii="Arial" w:hAnsi="Arial" w:cs="Arial"/>
                <w:b/>
                <w:bCs/>
                <w:sz w:val="18"/>
                <w:szCs w:val="18"/>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214289F3"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2.110.574,00</w:t>
            </w:r>
          </w:p>
        </w:tc>
        <w:tc>
          <w:tcPr>
            <w:tcW w:w="1220" w:type="dxa"/>
            <w:tcBorders>
              <w:top w:val="nil"/>
              <w:left w:val="nil"/>
              <w:bottom w:val="nil"/>
              <w:right w:val="nil"/>
            </w:tcBorders>
            <w:shd w:val="clear" w:color="auto" w:fill="auto"/>
            <w:noWrap/>
            <w:vAlign w:val="bottom"/>
            <w:hideMark/>
          </w:tcPr>
          <w:p w14:paraId="10B301ED"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60.783,36</w:t>
            </w:r>
          </w:p>
        </w:tc>
        <w:tc>
          <w:tcPr>
            <w:tcW w:w="1240" w:type="dxa"/>
            <w:tcBorders>
              <w:top w:val="nil"/>
              <w:left w:val="nil"/>
              <w:bottom w:val="nil"/>
              <w:right w:val="nil"/>
            </w:tcBorders>
            <w:shd w:val="clear" w:color="auto" w:fill="auto"/>
            <w:noWrap/>
            <w:vAlign w:val="bottom"/>
            <w:hideMark/>
          </w:tcPr>
          <w:p w14:paraId="3E5DA1FC"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2.9%</w:t>
            </w:r>
          </w:p>
        </w:tc>
        <w:tc>
          <w:tcPr>
            <w:tcW w:w="1420" w:type="dxa"/>
            <w:tcBorders>
              <w:top w:val="nil"/>
              <w:left w:val="nil"/>
              <w:bottom w:val="nil"/>
              <w:right w:val="nil"/>
            </w:tcBorders>
            <w:shd w:val="clear" w:color="auto" w:fill="auto"/>
            <w:noWrap/>
            <w:vAlign w:val="bottom"/>
            <w:hideMark/>
          </w:tcPr>
          <w:p w14:paraId="291C25ED"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2.171.357,36</w:t>
            </w:r>
          </w:p>
        </w:tc>
      </w:tr>
      <w:tr w:rsidR="00965DF4" w:rsidRPr="00346A37" w14:paraId="539471C1" w14:textId="77777777" w:rsidTr="00232DDC">
        <w:trPr>
          <w:trHeight w:val="255"/>
        </w:trPr>
        <w:tc>
          <w:tcPr>
            <w:tcW w:w="320" w:type="dxa"/>
            <w:tcBorders>
              <w:top w:val="nil"/>
              <w:left w:val="nil"/>
              <w:bottom w:val="nil"/>
              <w:right w:val="nil"/>
            </w:tcBorders>
            <w:shd w:val="clear" w:color="auto" w:fill="auto"/>
            <w:noWrap/>
            <w:vAlign w:val="bottom"/>
            <w:hideMark/>
          </w:tcPr>
          <w:p w14:paraId="51990EC4"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77D856C2"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RAZLIKA</w:t>
            </w:r>
          </w:p>
        </w:tc>
        <w:tc>
          <w:tcPr>
            <w:tcW w:w="1420" w:type="dxa"/>
            <w:tcBorders>
              <w:top w:val="nil"/>
              <w:left w:val="nil"/>
              <w:bottom w:val="nil"/>
              <w:right w:val="nil"/>
            </w:tcBorders>
            <w:shd w:val="clear" w:color="auto" w:fill="auto"/>
            <w:noWrap/>
            <w:vAlign w:val="bottom"/>
            <w:hideMark/>
          </w:tcPr>
          <w:p w14:paraId="41853D59"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hideMark/>
          </w:tcPr>
          <w:p w14:paraId="2F8F5653"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9.150,00</w:t>
            </w:r>
          </w:p>
        </w:tc>
        <w:tc>
          <w:tcPr>
            <w:tcW w:w="1240" w:type="dxa"/>
            <w:tcBorders>
              <w:top w:val="nil"/>
              <w:left w:val="nil"/>
              <w:bottom w:val="nil"/>
              <w:right w:val="nil"/>
            </w:tcBorders>
            <w:shd w:val="clear" w:color="auto" w:fill="auto"/>
            <w:noWrap/>
            <w:vAlign w:val="bottom"/>
            <w:hideMark/>
          </w:tcPr>
          <w:p w14:paraId="28EF8393"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100%</w:t>
            </w:r>
          </w:p>
        </w:tc>
        <w:tc>
          <w:tcPr>
            <w:tcW w:w="1420" w:type="dxa"/>
            <w:tcBorders>
              <w:top w:val="nil"/>
              <w:left w:val="nil"/>
              <w:bottom w:val="nil"/>
              <w:right w:val="nil"/>
            </w:tcBorders>
            <w:shd w:val="clear" w:color="auto" w:fill="auto"/>
            <w:noWrap/>
            <w:vAlign w:val="bottom"/>
            <w:hideMark/>
          </w:tcPr>
          <w:p w14:paraId="07975494"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9.150,00</w:t>
            </w:r>
          </w:p>
        </w:tc>
      </w:tr>
      <w:tr w:rsidR="00965DF4" w:rsidRPr="00346A37" w14:paraId="07B34DD6" w14:textId="77777777" w:rsidTr="00232DDC">
        <w:trPr>
          <w:trHeight w:val="255"/>
        </w:trPr>
        <w:tc>
          <w:tcPr>
            <w:tcW w:w="320" w:type="dxa"/>
            <w:tcBorders>
              <w:top w:val="nil"/>
              <w:left w:val="nil"/>
              <w:bottom w:val="nil"/>
              <w:right w:val="nil"/>
            </w:tcBorders>
            <w:shd w:val="clear" w:color="auto" w:fill="auto"/>
            <w:noWrap/>
            <w:vAlign w:val="bottom"/>
            <w:hideMark/>
          </w:tcPr>
          <w:p w14:paraId="00DCD79A"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3347E44C"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680DF7AC" w14:textId="77777777" w:rsidR="00965DF4" w:rsidRPr="00346A37" w:rsidRDefault="00965DF4" w:rsidP="00232DDC">
            <w:pPr>
              <w:rPr>
                <w:sz w:val="18"/>
                <w:szCs w:val="18"/>
                <w:lang w:val="en-US" w:eastAsia="en-US"/>
              </w:rPr>
            </w:pPr>
          </w:p>
        </w:tc>
        <w:tc>
          <w:tcPr>
            <w:tcW w:w="1220" w:type="dxa"/>
            <w:tcBorders>
              <w:top w:val="nil"/>
              <w:left w:val="nil"/>
              <w:bottom w:val="nil"/>
              <w:right w:val="nil"/>
            </w:tcBorders>
            <w:shd w:val="clear" w:color="auto" w:fill="auto"/>
            <w:noWrap/>
            <w:vAlign w:val="bottom"/>
            <w:hideMark/>
          </w:tcPr>
          <w:p w14:paraId="7AE3726F"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02AA18E5"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5289B360" w14:textId="77777777" w:rsidR="00965DF4" w:rsidRPr="00346A37" w:rsidRDefault="00965DF4" w:rsidP="00232DDC">
            <w:pPr>
              <w:rPr>
                <w:sz w:val="18"/>
                <w:szCs w:val="18"/>
                <w:lang w:val="en-US" w:eastAsia="en-US"/>
              </w:rPr>
            </w:pPr>
          </w:p>
        </w:tc>
      </w:tr>
      <w:tr w:rsidR="00965DF4" w:rsidRPr="00346A37" w14:paraId="2DCF349A" w14:textId="77777777" w:rsidTr="00232DDC">
        <w:trPr>
          <w:trHeight w:val="255"/>
        </w:trPr>
        <w:tc>
          <w:tcPr>
            <w:tcW w:w="320" w:type="dxa"/>
            <w:tcBorders>
              <w:top w:val="nil"/>
              <w:left w:val="nil"/>
              <w:bottom w:val="nil"/>
              <w:right w:val="nil"/>
            </w:tcBorders>
            <w:shd w:val="clear" w:color="auto" w:fill="auto"/>
            <w:noWrap/>
            <w:vAlign w:val="bottom"/>
            <w:hideMark/>
          </w:tcPr>
          <w:p w14:paraId="04BDBAB3"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B.</w:t>
            </w:r>
          </w:p>
        </w:tc>
        <w:tc>
          <w:tcPr>
            <w:tcW w:w="10642" w:type="dxa"/>
            <w:tcBorders>
              <w:top w:val="nil"/>
              <w:left w:val="nil"/>
              <w:bottom w:val="nil"/>
              <w:right w:val="nil"/>
            </w:tcBorders>
            <w:shd w:val="clear" w:color="auto" w:fill="auto"/>
            <w:noWrap/>
            <w:vAlign w:val="bottom"/>
            <w:hideMark/>
          </w:tcPr>
          <w:p w14:paraId="7DB02217"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RAČUN ZADUŽIVANJA/FINANCIRANJA</w:t>
            </w:r>
          </w:p>
        </w:tc>
        <w:tc>
          <w:tcPr>
            <w:tcW w:w="1420" w:type="dxa"/>
            <w:tcBorders>
              <w:top w:val="nil"/>
              <w:left w:val="nil"/>
              <w:bottom w:val="nil"/>
              <w:right w:val="nil"/>
            </w:tcBorders>
            <w:shd w:val="clear" w:color="auto" w:fill="auto"/>
            <w:noWrap/>
            <w:vAlign w:val="bottom"/>
            <w:hideMark/>
          </w:tcPr>
          <w:p w14:paraId="6918CDFB" w14:textId="77777777" w:rsidR="00965DF4" w:rsidRPr="00346A37" w:rsidRDefault="00965DF4" w:rsidP="00232DDC">
            <w:pPr>
              <w:rPr>
                <w:rFonts w:ascii="Arial" w:hAnsi="Arial" w:cs="Arial"/>
                <w:b/>
                <w:bCs/>
                <w:sz w:val="18"/>
                <w:szCs w:val="18"/>
                <w:lang w:val="en-US" w:eastAsia="en-US"/>
              </w:rPr>
            </w:pPr>
          </w:p>
        </w:tc>
        <w:tc>
          <w:tcPr>
            <w:tcW w:w="1220" w:type="dxa"/>
            <w:tcBorders>
              <w:top w:val="nil"/>
              <w:left w:val="nil"/>
              <w:bottom w:val="nil"/>
              <w:right w:val="nil"/>
            </w:tcBorders>
            <w:shd w:val="clear" w:color="auto" w:fill="auto"/>
            <w:noWrap/>
            <w:vAlign w:val="bottom"/>
            <w:hideMark/>
          </w:tcPr>
          <w:p w14:paraId="77A2F950"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424357D1"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2C8CBA2E" w14:textId="77777777" w:rsidR="00965DF4" w:rsidRPr="00346A37" w:rsidRDefault="00965DF4" w:rsidP="00232DDC">
            <w:pPr>
              <w:rPr>
                <w:sz w:val="18"/>
                <w:szCs w:val="18"/>
                <w:lang w:val="en-US" w:eastAsia="en-US"/>
              </w:rPr>
            </w:pPr>
          </w:p>
        </w:tc>
      </w:tr>
      <w:tr w:rsidR="00965DF4" w:rsidRPr="00346A37" w14:paraId="169539D6" w14:textId="77777777" w:rsidTr="00232DDC">
        <w:trPr>
          <w:trHeight w:val="255"/>
        </w:trPr>
        <w:tc>
          <w:tcPr>
            <w:tcW w:w="320" w:type="dxa"/>
            <w:tcBorders>
              <w:top w:val="nil"/>
              <w:left w:val="nil"/>
              <w:bottom w:val="nil"/>
              <w:right w:val="nil"/>
            </w:tcBorders>
            <w:shd w:val="clear" w:color="auto" w:fill="auto"/>
            <w:noWrap/>
            <w:vAlign w:val="bottom"/>
            <w:hideMark/>
          </w:tcPr>
          <w:p w14:paraId="0121D323" w14:textId="77777777" w:rsidR="00965DF4" w:rsidRPr="00346A37" w:rsidRDefault="00965DF4" w:rsidP="00232DDC">
            <w:pPr>
              <w:rPr>
                <w:sz w:val="18"/>
                <w:szCs w:val="18"/>
                <w:lang w:val="en-US" w:eastAsia="en-US"/>
              </w:rPr>
            </w:pPr>
          </w:p>
        </w:tc>
        <w:tc>
          <w:tcPr>
            <w:tcW w:w="10642" w:type="dxa"/>
            <w:tcBorders>
              <w:top w:val="nil"/>
              <w:left w:val="nil"/>
              <w:bottom w:val="nil"/>
              <w:right w:val="nil"/>
            </w:tcBorders>
            <w:shd w:val="clear" w:color="auto" w:fill="auto"/>
            <w:noWrap/>
            <w:vAlign w:val="bottom"/>
            <w:hideMark/>
          </w:tcPr>
          <w:p w14:paraId="09AD9B5E" w14:textId="77777777" w:rsidR="00965DF4" w:rsidRPr="00965DF4" w:rsidRDefault="00965DF4" w:rsidP="00232DDC">
            <w:pPr>
              <w:rPr>
                <w:rFonts w:ascii="Arial" w:hAnsi="Arial" w:cs="Arial"/>
                <w:b/>
                <w:bCs/>
                <w:sz w:val="18"/>
                <w:szCs w:val="18"/>
                <w:lang w:val="pl-PL" w:eastAsia="en-US"/>
              </w:rPr>
            </w:pPr>
            <w:r w:rsidRPr="00965DF4">
              <w:rPr>
                <w:rFonts w:ascii="Arial" w:hAnsi="Arial" w:cs="Arial"/>
                <w:b/>
                <w:bCs/>
                <w:sz w:val="18"/>
                <w:szCs w:val="18"/>
                <w:lang w:val="pl-PL" w:eastAsia="en-US"/>
              </w:rPr>
              <w:t>Primici od financijske imovine i zaduživanja</w:t>
            </w:r>
          </w:p>
        </w:tc>
        <w:tc>
          <w:tcPr>
            <w:tcW w:w="1420" w:type="dxa"/>
            <w:tcBorders>
              <w:top w:val="nil"/>
              <w:left w:val="nil"/>
              <w:bottom w:val="nil"/>
              <w:right w:val="nil"/>
            </w:tcBorders>
            <w:shd w:val="clear" w:color="auto" w:fill="auto"/>
            <w:noWrap/>
            <w:vAlign w:val="bottom"/>
            <w:hideMark/>
          </w:tcPr>
          <w:p w14:paraId="642E1AB9"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hideMark/>
          </w:tcPr>
          <w:p w14:paraId="57C40BAD"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40" w:type="dxa"/>
            <w:tcBorders>
              <w:top w:val="nil"/>
              <w:left w:val="nil"/>
              <w:bottom w:val="nil"/>
              <w:right w:val="nil"/>
            </w:tcBorders>
            <w:shd w:val="clear" w:color="auto" w:fill="auto"/>
            <w:noWrap/>
            <w:vAlign w:val="bottom"/>
            <w:hideMark/>
          </w:tcPr>
          <w:p w14:paraId="1700D38D"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w:t>
            </w:r>
          </w:p>
        </w:tc>
        <w:tc>
          <w:tcPr>
            <w:tcW w:w="1420" w:type="dxa"/>
            <w:tcBorders>
              <w:top w:val="nil"/>
              <w:left w:val="nil"/>
              <w:bottom w:val="nil"/>
              <w:right w:val="nil"/>
            </w:tcBorders>
            <w:shd w:val="clear" w:color="auto" w:fill="auto"/>
            <w:noWrap/>
            <w:vAlign w:val="bottom"/>
            <w:hideMark/>
          </w:tcPr>
          <w:p w14:paraId="15C08AB0"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r>
      <w:tr w:rsidR="00965DF4" w:rsidRPr="00346A37" w14:paraId="3B48FF6F" w14:textId="77777777" w:rsidTr="00232DDC">
        <w:trPr>
          <w:trHeight w:val="255"/>
        </w:trPr>
        <w:tc>
          <w:tcPr>
            <w:tcW w:w="320" w:type="dxa"/>
            <w:tcBorders>
              <w:top w:val="nil"/>
              <w:left w:val="nil"/>
              <w:bottom w:val="nil"/>
              <w:right w:val="nil"/>
            </w:tcBorders>
            <w:shd w:val="clear" w:color="auto" w:fill="auto"/>
            <w:noWrap/>
            <w:vAlign w:val="bottom"/>
            <w:hideMark/>
          </w:tcPr>
          <w:p w14:paraId="75D88D8C"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0FBB26A7" w14:textId="77777777" w:rsidR="00965DF4" w:rsidRPr="00965DF4" w:rsidRDefault="00965DF4" w:rsidP="00232DDC">
            <w:pPr>
              <w:rPr>
                <w:rFonts w:ascii="Arial" w:hAnsi="Arial" w:cs="Arial"/>
                <w:b/>
                <w:bCs/>
                <w:sz w:val="18"/>
                <w:szCs w:val="18"/>
                <w:lang w:val="pl-PL" w:eastAsia="en-US"/>
              </w:rPr>
            </w:pPr>
            <w:r w:rsidRPr="00965DF4">
              <w:rPr>
                <w:rFonts w:ascii="Arial" w:hAnsi="Arial" w:cs="Arial"/>
                <w:b/>
                <w:bCs/>
                <w:sz w:val="18"/>
                <w:szCs w:val="18"/>
                <w:lang w:val="pl-PL" w:eastAsia="en-US"/>
              </w:rPr>
              <w:t>Izdaci za financijsku imovinu i otplate zajmova</w:t>
            </w:r>
          </w:p>
        </w:tc>
        <w:tc>
          <w:tcPr>
            <w:tcW w:w="1420" w:type="dxa"/>
            <w:tcBorders>
              <w:top w:val="nil"/>
              <w:left w:val="nil"/>
              <w:bottom w:val="nil"/>
              <w:right w:val="nil"/>
            </w:tcBorders>
            <w:shd w:val="clear" w:color="auto" w:fill="auto"/>
            <w:noWrap/>
            <w:vAlign w:val="bottom"/>
            <w:hideMark/>
          </w:tcPr>
          <w:p w14:paraId="19C692A3"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hideMark/>
          </w:tcPr>
          <w:p w14:paraId="71F43301"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40" w:type="dxa"/>
            <w:tcBorders>
              <w:top w:val="nil"/>
              <w:left w:val="nil"/>
              <w:bottom w:val="nil"/>
              <w:right w:val="nil"/>
            </w:tcBorders>
            <w:shd w:val="clear" w:color="auto" w:fill="auto"/>
            <w:noWrap/>
            <w:vAlign w:val="bottom"/>
            <w:hideMark/>
          </w:tcPr>
          <w:p w14:paraId="4055AB9E"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w:t>
            </w:r>
          </w:p>
        </w:tc>
        <w:tc>
          <w:tcPr>
            <w:tcW w:w="1420" w:type="dxa"/>
            <w:tcBorders>
              <w:top w:val="nil"/>
              <w:left w:val="nil"/>
              <w:bottom w:val="nil"/>
              <w:right w:val="nil"/>
            </w:tcBorders>
            <w:shd w:val="clear" w:color="auto" w:fill="auto"/>
            <w:noWrap/>
            <w:vAlign w:val="bottom"/>
            <w:hideMark/>
          </w:tcPr>
          <w:p w14:paraId="31A5A8C9"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r>
      <w:tr w:rsidR="00965DF4" w:rsidRPr="00346A37" w14:paraId="6348FCA6" w14:textId="77777777" w:rsidTr="00232DDC">
        <w:trPr>
          <w:trHeight w:val="255"/>
        </w:trPr>
        <w:tc>
          <w:tcPr>
            <w:tcW w:w="320" w:type="dxa"/>
            <w:tcBorders>
              <w:top w:val="nil"/>
              <w:left w:val="nil"/>
              <w:bottom w:val="nil"/>
              <w:right w:val="nil"/>
            </w:tcBorders>
            <w:shd w:val="clear" w:color="auto" w:fill="auto"/>
            <w:noWrap/>
            <w:vAlign w:val="bottom"/>
            <w:hideMark/>
          </w:tcPr>
          <w:p w14:paraId="7A7C2C0C"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08B2C9B0"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4DF02C32" w14:textId="77777777" w:rsidR="00965DF4" w:rsidRPr="00346A37" w:rsidRDefault="00965DF4" w:rsidP="00232DDC">
            <w:pPr>
              <w:rPr>
                <w:sz w:val="18"/>
                <w:szCs w:val="18"/>
                <w:lang w:val="en-US" w:eastAsia="en-US"/>
              </w:rPr>
            </w:pPr>
          </w:p>
        </w:tc>
        <w:tc>
          <w:tcPr>
            <w:tcW w:w="1220" w:type="dxa"/>
            <w:tcBorders>
              <w:top w:val="nil"/>
              <w:left w:val="nil"/>
              <w:bottom w:val="nil"/>
              <w:right w:val="nil"/>
            </w:tcBorders>
            <w:shd w:val="clear" w:color="auto" w:fill="auto"/>
            <w:noWrap/>
            <w:vAlign w:val="bottom"/>
            <w:hideMark/>
          </w:tcPr>
          <w:p w14:paraId="11DC4A0A"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4B112D3C"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6D013B33" w14:textId="77777777" w:rsidR="00965DF4" w:rsidRPr="00346A37" w:rsidRDefault="00965DF4" w:rsidP="00232DDC">
            <w:pPr>
              <w:rPr>
                <w:sz w:val="18"/>
                <w:szCs w:val="18"/>
                <w:lang w:val="en-US" w:eastAsia="en-US"/>
              </w:rPr>
            </w:pPr>
          </w:p>
        </w:tc>
      </w:tr>
      <w:tr w:rsidR="00965DF4" w:rsidRPr="00346A37" w14:paraId="7D482292" w14:textId="77777777" w:rsidTr="00232DDC">
        <w:trPr>
          <w:trHeight w:val="255"/>
        </w:trPr>
        <w:tc>
          <w:tcPr>
            <w:tcW w:w="320" w:type="dxa"/>
            <w:tcBorders>
              <w:top w:val="nil"/>
              <w:left w:val="nil"/>
              <w:bottom w:val="nil"/>
              <w:right w:val="nil"/>
            </w:tcBorders>
            <w:shd w:val="clear" w:color="auto" w:fill="auto"/>
            <w:noWrap/>
            <w:vAlign w:val="bottom"/>
            <w:hideMark/>
          </w:tcPr>
          <w:p w14:paraId="02116684"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C.</w:t>
            </w:r>
          </w:p>
        </w:tc>
        <w:tc>
          <w:tcPr>
            <w:tcW w:w="10642" w:type="dxa"/>
            <w:tcBorders>
              <w:top w:val="nil"/>
              <w:left w:val="nil"/>
              <w:bottom w:val="nil"/>
              <w:right w:val="nil"/>
            </w:tcBorders>
            <w:shd w:val="clear" w:color="auto" w:fill="auto"/>
            <w:noWrap/>
            <w:vAlign w:val="bottom"/>
            <w:hideMark/>
          </w:tcPr>
          <w:p w14:paraId="7096933E"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RASPOLOŽIVA SREDSTVA IZ PRETHODNIH GODINA</w:t>
            </w:r>
          </w:p>
        </w:tc>
        <w:tc>
          <w:tcPr>
            <w:tcW w:w="1420" w:type="dxa"/>
            <w:tcBorders>
              <w:top w:val="nil"/>
              <w:left w:val="nil"/>
              <w:bottom w:val="nil"/>
              <w:right w:val="nil"/>
            </w:tcBorders>
            <w:shd w:val="clear" w:color="auto" w:fill="auto"/>
            <w:noWrap/>
            <w:vAlign w:val="bottom"/>
            <w:hideMark/>
          </w:tcPr>
          <w:p w14:paraId="5B9BA1B1" w14:textId="77777777" w:rsidR="00965DF4" w:rsidRPr="00346A37" w:rsidRDefault="00965DF4" w:rsidP="00232DDC">
            <w:pPr>
              <w:rPr>
                <w:rFonts w:ascii="Arial" w:hAnsi="Arial" w:cs="Arial"/>
                <w:b/>
                <w:bCs/>
                <w:sz w:val="18"/>
                <w:szCs w:val="18"/>
                <w:lang w:val="en-US" w:eastAsia="en-US"/>
              </w:rPr>
            </w:pPr>
          </w:p>
        </w:tc>
        <w:tc>
          <w:tcPr>
            <w:tcW w:w="1220" w:type="dxa"/>
            <w:tcBorders>
              <w:top w:val="nil"/>
              <w:left w:val="nil"/>
              <w:bottom w:val="nil"/>
              <w:right w:val="nil"/>
            </w:tcBorders>
            <w:shd w:val="clear" w:color="auto" w:fill="auto"/>
            <w:noWrap/>
            <w:vAlign w:val="bottom"/>
            <w:hideMark/>
          </w:tcPr>
          <w:p w14:paraId="7C96F0EB"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45A55D9C"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7404F56C" w14:textId="77777777" w:rsidR="00965DF4" w:rsidRPr="00346A37" w:rsidRDefault="00965DF4" w:rsidP="00232DDC">
            <w:pPr>
              <w:rPr>
                <w:sz w:val="18"/>
                <w:szCs w:val="18"/>
                <w:lang w:val="en-US" w:eastAsia="en-US"/>
              </w:rPr>
            </w:pPr>
          </w:p>
        </w:tc>
      </w:tr>
      <w:tr w:rsidR="00965DF4" w:rsidRPr="00346A37" w14:paraId="100A831D" w14:textId="77777777" w:rsidTr="00232DDC">
        <w:trPr>
          <w:trHeight w:val="255"/>
        </w:trPr>
        <w:tc>
          <w:tcPr>
            <w:tcW w:w="320" w:type="dxa"/>
            <w:tcBorders>
              <w:top w:val="nil"/>
              <w:left w:val="nil"/>
              <w:bottom w:val="nil"/>
              <w:right w:val="nil"/>
            </w:tcBorders>
            <w:shd w:val="clear" w:color="auto" w:fill="auto"/>
            <w:noWrap/>
            <w:vAlign w:val="bottom"/>
            <w:hideMark/>
          </w:tcPr>
          <w:p w14:paraId="5363426F" w14:textId="77777777" w:rsidR="00965DF4" w:rsidRPr="00346A37" w:rsidRDefault="00965DF4" w:rsidP="00232DDC">
            <w:pPr>
              <w:rPr>
                <w:sz w:val="18"/>
                <w:szCs w:val="18"/>
                <w:lang w:val="en-US" w:eastAsia="en-US"/>
              </w:rPr>
            </w:pPr>
          </w:p>
        </w:tc>
        <w:tc>
          <w:tcPr>
            <w:tcW w:w="10642" w:type="dxa"/>
            <w:tcBorders>
              <w:top w:val="nil"/>
              <w:left w:val="nil"/>
              <w:bottom w:val="nil"/>
              <w:right w:val="nil"/>
            </w:tcBorders>
            <w:shd w:val="clear" w:color="auto" w:fill="auto"/>
            <w:noWrap/>
            <w:vAlign w:val="bottom"/>
            <w:hideMark/>
          </w:tcPr>
          <w:p w14:paraId="21F87EDB" w14:textId="77777777" w:rsidR="00965DF4" w:rsidRPr="00965DF4" w:rsidRDefault="00965DF4" w:rsidP="00232DDC">
            <w:pPr>
              <w:rPr>
                <w:rFonts w:ascii="Arial" w:hAnsi="Arial" w:cs="Arial"/>
                <w:b/>
                <w:bCs/>
                <w:sz w:val="18"/>
                <w:szCs w:val="18"/>
                <w:lang w:val="pl-PL" w:eastAsia="en-US"/>
              </w:rPr>
            </w:pPr>
            <w:r w:rsidRPr="00965DF4">
              <w:rPr>
                <w:rFonts w:ascii="Arial" w:hAnsi="Arial" w:cs="Arial"/>
                <w:b/>
                <w:bCs/>
                <w:sz w:val="18"/>
                <w:szCs w:val="18"/>
                <w:lang w:val="pl-PL" w:eastAsia="en-US"/>
              </w:rPr>
              <w:t>VIŠAK/MANJAK IZ PRETHODNIH GODINA</w:t>
            </w:r>
          </w:p>
        </w:tc>
        <w:tc>
          <w:tcPr>
            <w:tcW w:w="1420" w:type="dxa"/>
            <w:tcBorders>
              <w:top w:val="nil"/>
              <w:left w:val="nil"/>
              <w:bottom w:val="nil"/>
              <w:right w:val="nil"/>
            </w:tcBorders>
            <w:shd w:val="clear" w:color="auto" w:fill="auto"/>
            <w:noWrap/>
            <w:vAlign w:val="bottom"/>
            <w:hideMark/>
          </w:tcPr>
          <w:p w14:paraId="55276BED"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hideMark/>
          </w:tcPr>
          <w:p w14:paraId="6464512A"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-9.150,00</w:t>
            </w:r>
          </w:p>
        </w:tc>
        <w:tc>
          <w:tcPr>
            <w:tcW w:w="1240" w:type="dxa"/>
            <w:tcBorders>
              <w:top w:val="nil"/>
              <w:left w:val="nil"/>
              <w:bottom w:val="nil"/>
              <w:right w:val="nil"/>
            </w:tcBorders>
            <w:shd w:val="clear" w:color="auto" w:fill="auto"/>
            <w:noWrap/>
            <w:vAlign w:val="bottom"/>
            <w:hideMark/>
          </w:tcPr>
          <w:p w14:paraId="778AB1F0"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100%</w:t>
            </w:r>
          </w:p>
        </w:tc>
        <w:tc>
          <w:tcPr>
            <w:tcW w:w="1420" w:type="dxa"/>
            <w:tcBorders>
              <w:top w:val="nil"/>
              <w:left w:val="nil"/>
              <w:bottom w:val="nil"/>
              <w:right w:val="nil"/>
            </w:tcBorders>
            <w:shd w:val="clear" w:color="auto" w:fill="auto"/>
            <w:noWrap/>
            <w:vAlign w:val="bottom"/>
            <w:hideMark/>
          </w:tcPr>
          <w:p w14:paraId="1ED943CB"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-9.150,00</w:t>
            </w:r>
          </w:p>
        </w:tc>
      </w:tr>
      <w:tr w:rsidR="00965DF4" w:rsidRPr="00346A37" w14:paraId="17F07D3A" w14:textId="77777777" w:rsidTr="00232DDC">
        <w:trPr>
          <w:trHeight w:val="255"/>
        </w:trPr>
        <w:tc>
          <w:tcPr>
            <w:tcW w:w="320" w:type="dxa"/>
            <w:tcBorders>
              <w:top w:val="nil"/>
              <w:left w:val="nil"/>
              <w:bottom w:val="nil"/>
              <w:right w:val="nil"/>
            </w:tcBorders>
            <w:shd w:val="clear" w:color="auto" w:fill="auto"/>
            <w:noWrap/>
            <w:vAlign w:val="bottom"/>
            <w:hideMark/>
          </w:tcPr>
          <w:p w14:paraId="7E54A422" w14:textId="77777777" w:rsidR="00965DF4" w:rsidRPr="00346A37" w:rsidRDefault="00965DF4" w:rsidP="00232DDC">
            <w:pPr>
              <w:jc w:val="right"/>
              <w:rPr>
                <w:rFonts w:ascii="Arial" w:hAnsi="Arial" w:cs="Arial"/>
                <w:b/>
                <w:bCs/>
                <w:sz w:val="18"/>
                <w:szCs w:val="18"/>
                <w:lang w:val="en-US" w:eastAsia="en-US"/>
              </w:rPr>
            </w:pPr>
          </w:p>
        </w:tc>
        <w:tc>
          <w:tcPr>
            <w:tcW w:w="10642" w:type="dxa"/>
            <w:tcBorders>
              <w:top w:val="nil"/>
              <w:left w:val="nil"/>
              <w:bottom w:val="nil"/>
              <w:right w:val="nil"/>
            </w:tcBorders>
            <w:shd w:val="clear" w:color="auto" w:fill="auto"/>
            <w:noWrap/>
            <w:vAlign w:val="bottom"/>
            <w:hideMark/>
          </w:tcPr>
          <w:p w14:paraId="102999D3"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26FEF5AB" w14:textId="77777777" w:rsidR="00965DF4" w:rsidRPr="00346A37" w:rsidRDefault="00965DF4" w:rsidP="00232DDC">
            <w:pPr>
              <w:rPr>
                <w:sz w:val="18"/>
                <w:szCs w:val="18"/>
                <w:lang w:val="en-US" w:eastAsia="en-US"/>
              </w:rPr>
            </w:pPr>
          </w:p>
        </w:tc>
        <w:tc>
          <w:tcPr>
            <w:tcW w:w="1220" w:type="dxa"/>
            <w:tcBorders>
              <w:top w:val="nil"/>
              <w:left w:val="nil"/>
              <w:bottom w:val="nil"/>
              <w:right w:val="nil"/>
            </w:tcBorders>
            <w:shd w:val="clear" w:color="auto" w:fill="auto"/>
            <w:noWrap/>
            <w:vAlign w:val="bottom"/>
            <w:hideMark/>
          </w:tcPr>
          <w:p w14:paraId="1E235593"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4C96A192"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49C14E95" w14:textId="77777777" w:rsidR="00965DF4" w:rsidRPr="00346A37" w:rsidRDefault="00965DF4" w:rsidP="00232DDC">
            <w:pPr>
              <w:rPr>
                <w:sz w:val="18"/>
                <w:szCs w:val="18"/>
                <w:lang w:val="en-US" w:eastAsia="en-US"/>
              </w:rPr>
            </w:pPr>
          </w:p>
        </w:tc>
      </w:tr>
      <w:tr w:rsidR="00965DF4" w:rsidRPr="00346A37" w14:paraId="2701CCDF" w14:textId="77777777" w:rsidTr="00232DDC">
        <w:trPr>
          <w:trHeight w:val="255"/>
        </w:trPr>
        <w:tc>
          <w:tcPr>
            <w:tcW w:w="320" w:type="dxa"/>
            <w:tcBorders>
              <w:top w:val="nil"/>
              <w:left w:val="nil"/>
              <w:bottom w:val="nil"/>
              <w:right w:val="nil"/>
            </w:tcBorders>
            <w:shd w:val="clear" w:color="auto" w:fill="auto"/>
            <w:noWrap/>
            <w:vAlign w:val="bottom"/>
            <w:hideMark/>
          </w:tcPr>
          <w:p w14:paraId="0000DE69" w14:textId="77777777" w:rsidR="00965DF4" w:rsidRPr="00346A37" w:rsidRDefault="00965DF4" w:rsidP="00232DDC">
            <w:pPr>
              <w:rPr>
                <w:sz w:val="18"/>
                <w:szCs w:val="18"/>
                <w:lang w:val="en-US" w:eastAsia="en-US"/>
              </w:rPr>
            </w:pPr>
          </w:p>
        </w:tc>
        <w:tc>
          <w:tcPr>
            <w:tcW w:w="10642" w:type="dxa"/>
            <w:tcBorders>
              <w:top w:val="nil"/>
              <w:left w:val="nil"/>
              <w:bottom w:val="nil"/>
              <w:right w:val="nil"/>
            </w:tcBorders>
            <w:shd w:val="clear" w:color="auto" w:fill="auto"/>
            <w:noWrap/>
            <w:vAlign w:val="bottom"/>
            <w:hideMark/>
          </w:tcPr>
          <w:p w14:paraId="3C61086F"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718D5D32" w14:textId="77777777" w:rsidR="00965DF4" w:rsidRPr="00346A37" w:rsidRDefault="00965DF4" w:rsidP="00232DDC">
            <w:pPr>
              <w:rPr>
                <w:sz w:val="18"/>
                <w:szCs w:val="18"/>
                <w:lang w:val="en-US" w:eastAsia="en-US"/>
              </w:rPr>
            </w:pPr>
          </w:p>
        </w:tc>
        <w:tc>
          <w:tcPr>
            <w:tcW w:w="1220" w:type="dxa"/>
            <w:tcBorders>
              <w:top w:val="nil"/>
              <w:left w:val="nil"/>
              <w:bottom w:val="nil"/>
              <w:right w:val="nil"/>
            </w:tcBorders>
            <w:shd w:val="clear" w:color="auto" w:fill="auto"/>
            <w:noWrap/>
            <w:vAlign w:val="bottom"/>
            <w:hideMark/>
          </w:tcPr>
          <w:p w14:paraId="573D2ABE" w14:textId="77777777" w:rsidR="00965DF4" w:rsidRPr="00346A37" w:rsidRDefault="00965DF4" w:rsidP="00232DDC">
            <w:pPr>
              <w:rPr>
                <w:sz w:val="18"/>
                <w:szCs w:val="18"/>
                <w:lang w:val="en-US" w:eastAsia="en-US"/>
              </w:rPr>
            </w:pPr>
          </w:p>
        </w:tc>
        <w:tc>
          <w:tcPr>
            <w:tcW w:w="1240" w:type="dxa"/>
            <w:tcBorders>
              <w:top w:val="nil"/>
              <w:left w:val="nil"/>
              <w:bottom w:val="nil"/>
              <w:right w:val="nil"/>
            </w:tcBorders>
            <w:shd w:val="clear" w:color="auto" w:fill="auto"/>
            <w:noWrap/>
            <w:vAlign w:val="bottom"/>
            <w:hideMark/>
          </w:tcPr>
          <w:p w14:paraId="609DA44C" w14:textId="77777777" w:rsidR="00965DF4" w:rsidRPr="00346A37" w:rsidRDefault="00965DF4" w:rsidP="00232DDC">
            <w:pPr>
              <w:rPr>
                <w:sz w:val="18"/>
                <w:szCs w:val="18"/>
                <w:lang w:val="en-US" w:eastAsia="en-US"/>
              </w:rPr>
            </w:pPr>
          </w:p>
        </w:tc>
        <w:tc>
          <w:tcPr>
            <w:tcW w:w="1420" w:type="dxa"/>
            <w:tcBorders>
              <w:top w:val="nil"/>
              <w:left w:val="nil"/>
              <w:bottom w:val="nil"/>
              <w:right w:val="nil"/>
            </w:tcBorders>
            <w:shd w:val="clear" w:color="auto" w:fill="auto"/>
            <w:noWrap/>
            <w:vAlign w:val="bottom"/>
            <w:hideMark/>
          </w:tcPr>
          <w:p w14:paraId="1AB4D952" w14:textId="77777777" w:rsidR="00965DF4" w:rsidRPr="00346A37" w:rsidRDefault="00965DF4" w:rsidP="00232DDC">
            <w:pPr>
              <w:rPr>
                <w:sz w:val="18"/>
                <w:szCs w:val="18"/>
                <w:lang w:val="en-US" w:eastAsia="en-US"/>
              </w:rPr>
            </w:pPr>
          </w:p>
        </w:tc>
      </w:tr>
      <w:tr w:rsidR="00965DF4" w:rsidRPr="00346A37" w14:paraId="0690C686" w14:textId="77777777" w:rsidTr="00232DDC">
        <w:trPr>
          <w:trHeight w:val="255"/>
        </w:trPr>
        <w:tc>
          <w:tcPr>
            <w:tcW w:w="320" w:type="dxa"/>
            <w:tcBorders>
              <w:top w:val="nil"/>
              <w:left w:val="nil"/>
              <w:bottom w:val="nil"/>
              <w:right w:val="nil"/>
            </w:tcBorders>
            <w:shd w:val="clear" w:color="auto" w:fill="auto"/>
            <w:noWrap/>
            <w:vAlign w:val="bottom"/>
            <w:hideMark/>
          </w:tcPr>
          <w:p w14:paraId="0B1D55B1" w14:textId="77777777" w:rsidR="00965DF4" w:rsidRPr="00346A37" w:rsidRDefault="00965DF4" w:rsidP="00232DDC">
            <w:pPr>
              <w:rPr>
                <w:sz w:val="18"/>
                <w:szCs w:val="18"/>
                <w:lang w:val="en-US" w:eastAsia="en-US"/>
              </w:rPr>
            </w:pPr>
          </w:p>
        </w:tc>
        <w:tc>
          <w:tcPr>
            <w:tcW w:w="10642" w:type="dxa"/>
            <w:tcBorders>
              <w:top w:val="nil"/>
              <w:left w:val="nil"/>
              <w:bottom w:val="nil"/>
              <w:right w:val="nil"/>
            </w:tcBorders>
            <w:shd w:val="clear" w:color="auto" w:fill="auto"/>
            <w:noWrap/>
            <w:vAlign w:val="bottom"/>
            <w:hideMark/>
          </w:tcPr>
          <w:p w14:paraId="7F6D1022" w14:textId="77777777" w:rsidR="00965DF4" w:rsidRPr="00346A37" w:rsidRDefault="00965DF4" w:rsidP="00232DDC">
            <w:pPr>
              <w:rPr>
                <w:rFonts w:ascii="Arial" w:hAnsi="Arial" w:cs="Arial"/>
                <w:b/>
                <w:bCs/>
                <w:sz w:val="18"/>
                <w:szCs w:val="18"/>
                <w:lang w:val="en-US" w:eastAsia="en-US"/>
              </w:rPr>
            </w:pPr>
            <w:r w:rsidRPr="00346A37">
              <w:rPr>
                <w:rFonts w:ascii="Arial" w:hAnsi="Arial" w:cs="Arial"/>
                <w:b/>
                <w:bCs/>
                <w:sz w:val="18"/>
                <w:szCs w:val="18"/>
                <w:lang w:val="en-US" w:eastAsia="en-US"/>
              </w:rPr>
              <w:t>VIŠAK/MANJAK + NETO ZADUŽIVANJA/FINANCIRANJA + RASPOLOŽIVA SREDSTVA IZ PRETHODNIH GODINA</w:t>
            </w:r>
          </w:p>
        </w:tc>
        <w:tc>
          <w:tcPr>
            <w:tcW w:w="1420" w:type="dxa"/>
            <w:tcBorders>
              <w:top w:val="nil"/>
              <w:left w:val="nil"/>
              <w:bottom w:val="nil"/>
              <w:right w:val="nil"/>
            </w:tcBorders>
            <w:shd w:val="clear" w:color="auto" w:fill="auto"/>
            <w:noWrap/>
            <w:vAlign w:val="bottom"/>
            <w:hideMark/>
          </w:tcPr>
          <w:p w14:paraId="1610E855"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hideMark/>
          </w:tcPr>
          <w:p w14:paraId="21ADC1A6"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c>
          <w:tcPr>
            <w:tcW w:w="1240" w:type="dxa"/>
            <w:tcBorders>
              <w:top w:val="nil"/>
              <w:left w:val="nil"/>
              <w:bottom w:val="nil"/>
              <w:right w:val="nil"/>
            </w:tcBorders>
            <w:shd w:val="clear" w:color="auto" w:fill="auto"/>
            <w:noWrap/>
            <w:vAlign w:val="bottom"/>
            <w:hideMark/>
          </w:tcPr>
          <w:p w14:paraId="21EABCB2"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w:t>
            </w:r>
          </w:p>
        </w:tc>
        <w:tc>
          <w:tcPr>
            <w:tcW w:w="1420" w:type="dxa"/>
            <w:tcBorders>
              <w:top w:val="nil"/>
              <w:left w:val="nil"/>
              <w:bottom w:val="nil"/>
              <w:right w:val="nil"/>
            </w:tcBorders>
            <w:shd w:val="clear" w:color="auto" w:fill="auto"/>
            <w:noWrap/>
            <w:vAlign w:val="bottom"/>
            <w:hideMark/>
          </w:tcPr>
          <w:p w14:paraId="4555C5C4" w14:textId="77777777" w:rsidR="00965DF4" w:rsidRPr="00346A37" w:rsidRDefault="00965DF4" w:rsidP="00232DDC">
            <w:pPr>
              <w:jc w:val="right"/>
              <w:rPr>
                <w:rFonts w:ascii="Arial" w:hAnsi="Arial" w:cs="Arial"/>
                <w:b/>
                <w:bCs/>
                <w:sz w:val="18"/>
                <w:szCs w:val="18"/>
                <w:lang w:val="en-US" w:eastAsia="en-US"/>
              </w:rPr>
            </w:pPr>
            <w:r w:rsidRPr="00346A37">
              <w:rPr>
                <w:rFonts w:ascii="Arial" w:hAnsi="Arial" w:cs="Arial"/>
                <w:b/>
                <w:bCs/>
                <w:sz w:val="18"/>
                <w:szCs w:val="18"/>
                <w:lang w:val="en-US" w:eastAsia="en-US"/>
              </w:rPr>
              <w:t>0,00</w:t>
            </w:r>
          </w:p>
        </w:tc>
      </w:tr>
    </w:tbl>
    <w:p w14:paraId="7B1CBFBE" w14:textId="77777777" w:rsidR="00965DF4" w:rsidRPr="00C47BAA" w:rsidRDefault="00965DF4" w:rsidP="00965DF4">
      <w:pPr>
        <w:jc w:val="center"/>
        <w:rPr>
          <w:rFonts w:ascii="Arial" w:hAnsi="Arial" w:cs="Arial"/>
        </w:rPr>
      </w:pPr>
    </w:p>
    <w:p w14:paraId="18F4DDA7" w14:textId="77777777" w:rsidR="00965DF4" w:rsidRDefault="00965DF4" w:rsidP="00965DF4">
      <w:pPr>
        <w:jc w:val="center"/>
        <w:rPr>
          <w:sz w:val="22"/>
          <w:szCs w:val="22"/>
        </w:rPr>
      </w:pPr>
    </w:p>
    <w:p w14:paraId="04E80C70" w14:textId="77777777" w:rsidR="00965DF4" w:rsidRDefault="00965DF4" w:rsidP="00965DF4">
      <w:pPr>
        <w:jc w:val="center"/>
        <w:rPr>
          <w:sz w:val="22"/>
          <w:szCs w:val="22"/>
        </w:rPr>
      </w:pPr>
    </w:p>
    <w:p w14:paraId="5531E413" w14:textId="77777777" w:rsidR="00965DF4" w:rsidRDefault="00965DF4" w:rsidP="00965DF4">
      <w:pPr>
        <w:jc w:val="center"/>
        <w:rPr>
          <w:sz w:val="22"/>
          <w:szCs w:val="22"/>
        </w:rPr>
      </w:pPr>
    </w:p>
    <w:p w14:paraId="7607A05D" w14:textId="77777777" w:rsidR="00965DF4" w:rsidRDefault="00965DF4" w:rsidP="00965DF4">
      <w:pPr>
        <w:jc w:val="center"/>
        <w:rPr>
          <w:sz w:val="22"/>
          <w:szCs w:val="22"/>
        </w:rPr>
      </w:pPr>
    </w:p>
    <w:p w14:paraId="1DA00C78" w14:textId="77777777" w:rsidR="00965DF4" w:rsidRDefault="00965DF4" w:rsidP="00965DF4">
      <w:pPr>
        <w:jc w:val="center"/>
        <w:rPr>
          <w:sz w:val="22"/>
          <w:szCs w:val="22"/>
        </w:rPr>
      </w:pPr>
    </w:p>
    <w:p w14:paraId="200B14AA" w14:textId="77777777" w:rsidR="00965DF4" w:rsidRDefault="00965DF4" w:rsidP="00965DF4">
      <w:pPr>
        <w:jc w:val="center"/>
        <w:rPr>
          <w:sz w:val="22"/>
          <w:szCs w:val="22"/>
        </w:rPr>
      </w:pPr>
    </w:p>
    <w:p w14:paraId="642472A8" w14:textId="77777777" w:rsidR="00965DF4" w:rsidRDefault="00965DF4" w:rsidP="00965DF4">
      <w:pPr>
        <w:jc w:val="center"/>
        <w:rPr>
          <w:sz w:val="22"/>
          <w:szCs w:val="22"/>
        </w:rPr>
      </w:pPr>
    </w:p>
    <w:p w14:paraId="654F7A02" w14:textId="77777777" w:rsidR="00965DF4" w:rsidRDefault="00965DF4" w:rsidP="00965DF4">
      <w:pPr>
        <w:jc w:val="center"/>
        <w:rPr>
          <w:sz w:val="22"/>
          <w:szCs w:val="22"/>
        </w:rPr>
      </w:pPr>
    </w:p>
    <w:p w14:paraId="35089CE8" w14:textId="77777777" w:rsidR="00965DF4" w:rsidRDefault="00965DF4" w:rsidP="00965DF4">
      <w:pPr>
        <w:jc w:val="center"/>
        <w:rPr>
          <w:sz w:val="22"/>
          <w:szCs w:val="22"/>
        </w:rPr>
      </w:pPr>
    </w:p>
    <w:p w14:paraId="267845A0" w14:textId="77777777" w:rsidR="00965DF4" w:rsidRDefault="00965DF4" w:rsidP="00965DF4">
      <w:pPr>
        <w:jc w:val="center"/>
        <w:rPr>
          <w:sz w:val="22"/>
          <w:szCs w:val="22"/>
        </w:rPr>
      </w:pPr>
    </w:p>
    <w:p w14:paraId="6F13E0B1" w14:textId="77777777" w:rsidR="00965DF4" w:rsidRDefault="00965DF4" w:rsidP="00965DF4">
      <w:pPr>
        <w:jc w:val="center"/>
        <w:rPr>
          <w:sz w:val="22"/>
          <w:szCs w:val="22"/>
        </w:rPr>
      </w:pPr>
    </w:p>
    <w:p w14:paraId="689FD0C6" w14:textId="77777777" w:rsidR="00965DF4" w:rsidRDefault="00965DF4" w:rsidP="00965DF4">
      <w:pPr>
        <w:jc w:val="center"/>
        <w:rPr>
          <w:sz w:val="22"/>
          <w:szCs w:val="22"/>
        </w:rPr>
      </w:pPr>
    </w:p>
    <w:p w14:paraId="56191A1D" w14:textId="77777777" w:rsidR="00965DF4" w:rsidRPr="000775CA" w:rsidRDefault="00965DF4" w:rsidP="00965DF4">
      <w:pPr>
        <w:jc w:val="center"/>
        <w:rPr>
          <w:sz w:val="22"/>
          <w:szCs w:val="22"/>
        </w:rPr>
      </w:pPr>
    </w:p>
    <w:p w14:paraId="1C0BB0BD" w14:textId="77777777" w:rsidR="00965DF4" w:rsidRPr="000775CA" w:rsidRDefault="00965DF4" w:rsidP="00965DF4">
      <w:pPr>
        <w:jc w:val="center"/>
        <w:rPr>
          <w:sz w:val="22"/>
          <w:szCs w:val="22"/>
        </w:rPr>
      </w:pPr>
    </w:p>
    <w:p w14:paraId="07881336" w14:textId="77777777" w:rsidR="00965DF4" w:rsidRDefault="00965DF4" w:rsidP="00965DF4">
      <w:pPr>
        <w:rPr>
          <w:rFonts w:ascii="Arial" w:hAnsi="Arial" w:cs="Arial"/>
          <w:sz w:val="22"/>
          <w:szCs w:val="22"/>
          <w:lang w:eastAsia="en-US"/>
        </w:rPr>
      </w:pPr>
      <w:r>
        <w:rPr>
          <w:rFonts w:ascii="Arial" w:hAnsi="Arial" w:cs="Arial"/>
          <w:sz w:val="23"/>
          <w:szCs w:val="23"/>
        </w:rPr>
        <w:t>P</w:t>
      </w:r>
      <w:r w:rsidRPr="00BB421E">
        <w:rPr>
          <w:rFonts w:ascii="Arial" w:hAnsi="Arial" w:cs="Arial"/>
          <w:sz w:val="23"/>
          <w:szCs w:val="23"/>
        </w:rPr>
        <w:t>rihodi i rashodi po razredima i  skupinama te izvoru financiranja utvrđuju se u Računu prihoda i rashoda, a primici i izdaci po razredima i skupinama utvrđuju se u Računu financiranja i iskazuju kako slijedi</w:t>
      </w:r>
      <w:r w:rsidRPr="00BB421E">
        <w:rPr>
          <w:rFonts w:ascii="Arial" w:hAnsi="Arial" w:cs="Arial"/>
          <w:sz w:val="22"/>
          <w:szCs w:val="22"/>
          <w:lang w:eastAsia="en-US"/>
        </w:rPr>
        <w:t>:</w:t>
      </w:r>
    </w:p>
    <w:p w14:paraId="0A55BC36" w14:textId="77777777" w:rsidR="00965DF4" w:rsidRDefault="00965DF4" w:rsidP="00965DF4">
      <w:pPr>
        <w:rPr>
          <w:rFonts w:ascii="Arial" w:hAnsi="Arial" w:cs="Arial"/>
          <w:sz w:val="22"/>
          <w:szCs w:val="22"/>
          <w:lang w:eastAsia="en-US"/>
        </w:rPr>
      </w:pPr>
    </w:p>
    <w:p w14:paraId="162222EF" w14:textId="77777777" w:rsidR="00965DF4" w:rsidRDefault="00965DF4" w:rsidP="00965DF4">
      <w:pPr>
        <w:rPr>
          <w:rFonts w:ascii="Arial" w:hAnsi="Arial" w:cs="Arial"/>
          <w:sz w:val="22"/>
          <w:szCs w:val="22"/>
          <w:lang w:eastAsia="en-US"/>
        </w:rPr>
      </w:pPr>
    </w:p>
    <w:tbl>
      <w:tblPr>
        <w:tblW w:w="14100" w:type="dxa"/>
        <w:tblInd w:w="108" w:type="dxa"/>
        <w:tblLook w:val="04A0" w:firstRow="1" w:lastRow="0" w:firstColumn="1" w:lastColumn="0" w:noHBand="0" w:noVBand="1"/>
      </w:tblPr>
      <w:tblGrid>
        <w:gridCol w:w="1070"/>
        <w:gridCol w:w="8000"/>
        <w:gridCol w:w="1643"/>
        <w:gridCol w:w="1418"/>
        <w:gridCol w:w="1577"/>
        <w:gridCol w:w="1618"/>
      </w:tblGrid>
      <w:tr w:rsidR="00965DF4" w:rsidRPr="00346A37" w14:paraId="67893439" w14:textId="77777777" w:rsidTr="00232DDC">
        <w:trPr>
          <w:trHeight w:val="510"/>
        </w:trPr>
        <w:tc>
          <w:tcPr>
            <w:tcW w:w="800" w:type="dxa"/>
            <w:tcBorders>
              <w:top w:val="nil"/>
              <w:left w:val="nil"/>
              <w:bottom w:val="nil"/>
              <w:right w:val="nil"/>
            </w:tcBorders>
            <w:shd w:val="clear" w:color="000000" w:fill="C0C0C0"/>
            <w:vAlign w:val="bottom"/>
            <w:hideMark/>
          </w:tcPr>
          <w:p w14:paraId="36A2F0F5"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lastRenderedPageBreak/>
              <w:t xml:space="preserve">BROJ </w:t>
            </w:r>
            <w:r w:rsidRPr="00346A37">
              <w:rPr>
                <w:rFonts w:ascii="Arial" w:hAnsi="Arial" w:cs="Arial"/>
                <w:b/>
                <w:bCs/>
                <w:lang w:val="en-US" w:eastAsia="en-US"/>
              </w:rPr>
              <w:br/>
              <w:t>KONTA</w:t>
            </w:r>
          </w:p>
        </w:tc>
        <w:tc>
          <w:tcPr>
            <w:tcW w:w="8000" w:type="dxa"/>
            <w:tcBorders>
              <w:top w:val="nil"/>
              <w:left w:val="nil"/>
              <w:bottom w:val="nil"/>
              <w:right w:val="nil"/>
            </w:tcBorders>
            <w:shd w:val="clear" w:color="000000" w:fill="C0C0C0"/>
            <w:vAlign w:val="bottom"/>
            <w:hideMark/>
          </w:tcPr>
          <w:p w14:paraId="2402C172"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VRSTA PRIHODA / RASHODA</w:t>
            </w:r>
          </w:p>
        </w:tc>
        <w:tc>
          <w:tcPr>
            <w:tcW w:w="1420" w:type="dxa"/>
            <w:tcBorders>
              <w:top w:val="nil"/>
              <w:left w:val="nil"/>
              <w:bottom w:val="nil"/>
              <w:right w:val="nil"/>
            </w:tcBorders>
            <w:shd w:val="clear" w:color="000000" w:fill="C0C0C0"/>
            <w:vAlign w:val="bottom"/>
            <w:hideMark/>
          </w:tcPr>
          <w:p w14:paraId="18C3EF1C"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PLANIRANO</w:t>
            </w:r>
          </w:p>
        </w:tc>
        <w:tc>
          <w:tcPr>
            <w:tcW w:w="1220" w:type="dxa"/>
            <w:tcBorders>
              <w:top w:val="nil"/>
              <w:left w:val="nil"/>
              <w:bottom w:val="nil"/>
              <w:right w:val="nil"/>
            </w:tcBorders>
            <w:shd w:val="clear" w:color="000000" w:fill="C0C0C0"/>
            <w:vAlign w:val="bottom"/>
            <w:hideMark/>
          </w:tcPr>
          <w:p w14:paraId="2FB8BD98"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IZNOS</w:t>
            </w:r>
          </w:p>
        </w:tc>
        <w:tc>
          <w:tcPr>
            <w:tcW w:w="1240" w:type="dxa"/>
            <w:tcBorders>
              <w:top w:val="nil"/>
              <w:left w:val="nil"/>
              <w:bottom w:val="nil"/>
              <w:right w:val="nil"/>
            </w:tcBorders>
            <w:shd w:val="clear" w:color="000000" w:fill="C0C0C0"/>
            <w:vAlign w:val="bottom"/>
            <w:hideMark/>
          </w:tcPr>
          <w:p w14:paraId="5D4E4171"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 xml:space="preserve">PROMJENA </w:t>
            </w:r>
            <w:r w:rsidRPr="00346A37">
              <w:rPr>
                <w:rFonts w:ascii="Arial" w:hAnsi="Arial" w:cs="Arial"/>
                <w:b/>
                <w:bCs/>
                <w:lang w:val="en-US" w:eastAsia="en-US"/>
              </w:rPr>
              <w:br/>
              <w:t>POSTOTAK</w:t>
            </w:r>
          </w:p>
        </w:tc>
        <w:tc>
          <w:tcPr>
            <w:tcW w:w="1420" w:type="dxa"/>
            <w:tcBorders>
              <w:top w:val="nil"/>
              <w:left w:val="nil"/>
              <w:bottom w:val="nil"/>
              <w:right w:val="nil"/>
            </w:tcBorders>
            <w:shd w:val="clear" w:color="000000" w:fill="C0C0C0"/>
            <w:vAlign w:val="bottom"/>
            <w:hideMark/>
          </w:tcPr>
          <w:p w14:paraId="1E3161FF"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NOVI IZNOS</w:t>
            </w:r>
          </w:p>
        </w:tc>
      </w:tr>
      <w:tr w:rsidR="00965DF4" w:rsidRPr="00965DF4" w14:paraId="042A0E83" w14:textId="77777777" w:rsidTr="00232DDC">
        <w:trPr>
          <w:trHeight w:val="255"/>
        </w:trPr>
        <w:tc>
          <w:tcPr>
            <w:tcW w:w="14100" w:type="dxa"/>
            <w:gridSpan w:val="6"/>
            <w:tcBorders>
              <w:top w:val="nil"/>
              <w:left w:val="nil"/>
              <w:bottom w:val="nil"/>
              <w:right w:val="nil"/>
            </w:tcBorders>
            <w:shd w:val="clear" w:color="000000" w:fill="808080"/>
            <w:noWrap/>
            <w:vAlign w:val="bottom"/>
            <w:hideMark/>
          </w:tcPr>
          <w:p w14:paraId="15A55E94" w14:textId="77777777" w:rsidR="00965DF4" w:rsidRPr="00965DF4" w:rsidRDefault="00965DF4" w:rsidP="00232DDC">
            <w:pPr>
              <w:rPr>
                <w:rFonts w:ascii="Arial" w:hAnsi="Arial" w:cs="Arial"/>
                <w:b/>
                <w:bCs/>
                <w:color w:val="FFFFFF"/>
                <w:lang w:val="pl-PL" w:eastAsia="en-US"/>
              </w:rPr>
            </w:pPr>
            <w:r w:rsidRPr="00965DF4">
              <w:rPr>
                <w:rFonts w:ascii="Arial" w:hAnsi="Arial" w:cs="Arial"/>
                <w:b/>
                <w:bCs/>
                <w:color w:val="FFFFFF"/>
                <w:lang w:val="pl-PL" w:eastAsia="en-US"/>
              </w:rPr>
              <w:t>A. RAČUN PRIHODA I RASHODA</w:t>
            </w:r>
          </w:p>
        </w:tc>
      </w:tr>
      <w:tr w:rsidR="00965DF4" w:rsidRPr="00346A37" w14:paraId="278F6D09" w14:textId="77777777" w:rsidTr="00232DDC">
        <w:trPr>
          <w:trHeight w:val="255"/>
        </w:trPr>
        <w:tc>
          <w:tcPr>
            <w:tcW w:w="800" w:type="dxa"/>
            <w:tcBorders>
              <w:top w:val="nil"/>
              <w:left w:val="nil"/>
              <w:bottom w:val="nil"/>
              <w:right w:val="nil"/>
            </w:tcBorders>
            <w:shd w:val="clear" w:color="000000" w:fill="000080"/>
            <w:noWrap/>
            <w:vAlign w:val="bottom"/>
            <w:hideMark/>
          </w:tcPr>
          <w:p w14:paraId="5C7B7AA6"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t>6</w:t>
            </w:r>
          </w:p>
        </w:tc>
        <w:tc>
          <w:tcPr>
            <w:tcW w:w="8000" w:type="dxa"/>
            <w:tcBorders>
              <w:top w:val="nil"/>
              <w:left w:val="nil"/>
              <w:bottom w:val="nil"/>
              <w:right w:val="nil"/>
            </w:tcBorders>
            <w:shd w:val="clear" w:color="000000" w:fill="000080"/>
            <w:noWrap/>
            <w:vAlign w:val="bottom"/>
            <w:hideMark/>
          </w:tcPr>
          <w:p w14:paraId="081D21F4" w14:textId="77777777" w:rsidR="00965DF4" w:rsidRPr="00346A37" w:rsidRDefault="00965DF4" w:rsidP="00232DDC">
            <w:pPr>
              <w:rPr>
                <w:rFonts w:ascii="Arial" w:hAnsi="Arial" w:cs="Arial"/>
                <w:b/>
                <w:bCs/>
                <w:color w:val="FFFFFF"/>
                <w:lang w:val="en-US" w:eastAsia="en-US"/>
              </w:rPr>
            </w:pPr>
            <w:proofErr w:type="spellStart"/>
            <w:r w:rsidRPr="00346A37">
              <w:rPr>
                <w:rFonts w:ascii="Arial" w:hAnsi="Arial" w:cs="Arial"/>
                <w:b/>
                <w:bCs/>
                <w:color w:val="FFFFFF"/>
                <w:lang w:val="en-US" w:eastAsia="en-US"/>
              </w:rPr>
              <w:t>Prihodi</w:t>
            </w:r>
            <w:proofErr w:type="spellEnd"/>
            <w:r w:rsidRPr="00346A37">
              <w:rPr>
                <w:rFonts w:ascii="Arial" w:hAnsi="Arial" w:cs="Arial"/>
                <w:b/>
                <w:bCs/>
                <w:color w:val="FFFFFF"/>
                <w:lang w:val="en-US" w:eastAsia="en-US"/>
              </w:rPr>
              <w:t xml:space="preserve"> </w:t>
            </w:r>
            <w:proofErr w:type="spellStart"/>
            <w:r w:rsidRPr="00346A37">
              <w:rPr>
                <w:rFonts w:ascii="Arial" w:hAnsi="Arial" w:cs="Arial"/>
                <w:b/>
                <w:bCs/>
                <w:color w:val="FFFFFF"/>
                <w:lang w:val="en-US" w:eastAsia="en-US"/>
              </w:rPr>
              <w:t>poslovanja</w:t>
            </w:r>
            <w:proofErr w:type="spellEnd"/>
          </w:p>
        </w:tc>
        <w:tc>
          <w:tcPr>
            <w:tcW w:w="1420" w:type="dxa"/>
            <w:tcBorders>
              <w:top w:val="nil"/>
              <w:left w:val="nil"/>
              <w:bottom w:val="nil"/>
              <w:right w:val="nil"/>
            </w:tcBorders>
            <w:shd w:val="clear" w:color="000000" w:fill="000080"/>
            <w:noWrap/>
            <w:vAlign w:val="bottom"/>
            <w:hideMark/>
          </w:tcPr>
          <w:p w14:paraId="60AC337A"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5.457.218,00</w:t>
            </w:r>
          </w:p>
        </w:tc>
        <w:tc>
          <w:tcPr>
            <w:tcW w:w="1220" w:type="dxa"/>
            <w:tcBorders>
              <w:top w:val="nil"/>
              <w:left w:val="nil"/>
              <w:bottom w:val="nil"/>
              <w:right w:val="nil"/>
            </w:tcBorders>
            <w:shd w:val="clear" w:color="000000" w:fill="000080"/>
            <w:noWrap/>
            <w:vAlign w:val="bottom"/>
            <w:hideMark/>
          </w:tcPr>
          <w:p w14:paraId="493FC51B"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281.754,30</w:t>
            </w:r>
          </w:p>
        </w:tc>
        <w:tc>
          <w:tcPr>
            <w:tcW w:w="1240" w:type="dxa"/>
            <w:tcBorders>
              <w:top w:val="nil"/>
              <w:left w:val="nil"/>
              <w:bottom w:val="nil"/>
              <w:right w:val="nil"/>
            </w:tcBorders>
            <w:shd w:val="clear" w:color="000000" w:fill="000080"/>
            <w:noWrap/>
            <w:vAlign w:val="bottom"/>
            <w:hideMark/>
          </w:tcPr>
          <w:p w14:paraId="2E798B54"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5.2%</w:t>
            </w:r>
          </w:p>
        </w:tc>
        <w:tc>
          <w:tcPr>
            <w:tcW w:w="1420" w:type="dxa"/>
            <w:tcBorders>
              <w:top w:val="nil"/>
              <w:left w:val="nil"/>
              <w:bottom w:val="nil"/>
              <w:right w:val="nil"/>
            </w:tcBorders>
            <w:shd w:val="clear" w:color="000000" w:fill="000080"/>
            <w:noWrap/>
            <w:vAlign w:val="bottom"/>
            <w:hideMark/>
          </w:tcPr>
          <w:p w14:paraId="07E2EC49"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5.738.972,30</w:t>
            </w:r>
          </w:p>
        </w:tc>
      </w:tr>
      <w:tr w:rsidR="00965DF4" w:rsidRPr="00346A37" w14:paraId="20C0B0D6" w14:textId="77777777" w:rsidTr="00232DDC">
        <w:trPr>
          <w:trHeight w:val="255"/>
        </w:trPr>
        <w:tc>
          <w:tcPr>
            <w:tcW w:w="800" w:type="dxa"/>
            <w:tcBorders>
              <w:top w:val="nil"/>
              <w:left w:val="nil"/>
              <w:bottom w:val="nil"/>
              <w:right w:val="nil"/>
            </w:tcBorders>
            <w:shd w:val="clear" w:color="auto" w:fill="auto"/>
            <w:noWrap/>
            <w:vAlign w:val="bottom"/>
            <w:hideMark/>
          </w:tcPr>
          <w:p w14:paraId="4456B4C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61</w:t>
            </w:r>
          </w:p>
        </w:tc>
        <w:tc>
          <w:tcPr>
            <w:tcW w:w="8000" w:type="dxa"/>
            <w:tcBorders>
              <w:top w:val="nil"/>
              <w:left w:val="nil"/>
              <w:bottom w:val="nil"/>
              <w:right w:val="nil"/>
            </w:tcBorders>
            <w:shd w:val="clear" w:color="auto" w:fill="auto"/>
            <w:noWrap/>
            <w:vAlign w:val="bottom"/>
            <w:hideMark/>
          </w:tcPr>
          <w:p w14:paraId="4D632810"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poreza</w:t>
            </w:r>
            <w:proofErr w:type="spellEnd"/>
          </w:p>
        </w:tc>
        <w:tc>
          <w:tcPr>
            <w:tcW w:w="1420" w:type="dxa"/>
            <w:tcBorders>
              <w:top w:val="nil"/>
              <w:left w:val="nil"/>
              <w:bottom w:val="nil"/>
              <w:right w:val="nil"/>
            </w:tcBorders>
            <w:shd w:val="clear" w:color="auto" w:fill="auto"/>
            <w:noWrap/>
            <w:vAlign w:val="bottom"/>
            <w:hideMark/>
          </w:tcPr>
          <w:p w14:paraId="7004D6D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852.371,00</w:t>
            </w:r>
          </w:p>
        </w:tc>
        <w:tc>
          <w:tcPr>
            <w:tcW w:w="1220" w:type="dxa"/>
            <w:tcBorders>
              <w:top w:val="nil"/>
              <w:left w:val="nil"/>
              <w:bottom w:val="nil"/>
              <w:right w:val="nil"/>
            </w:tcBorders>
            <w:shd w:val="clear" w:color="auto" w:fill="auto"/>
            <w:noWrap/>
            <w:vAlign w:val="bottom"/>
            <w:hideMark/>
          </w:tcPr>
          <w:p w14:paraId="04B3A91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168.513,88</w:t>
            </w:r>
          </w:p>
        </w:tc>
        <w:tc>
          <w:tcPr>
            <w:tcW w:w="1240" w:type="dxa"/>
            <w:tcBorders>
              <w:top w:val="nil"/>
              <w:left w:val="nil"/>
              <w:bottom w:val="nil"/>
              <w:right w:val="nil"/>
            </w:tcBorders>
            <w:shd w:val="clear" w:color="auto" w:fill="auto"/>
            <w:noWrap/>
            <w:vAlign w:val="bottom"/>
            <w:hideMark/>
          </w:tcPr>
          <w:p w14:paraId="7B6A91D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19.8%</w:t>
            </w:r>
          </w:p>
        </w:tc>
        <w:tc>
          <w:tcPr>
            <w:tcW w:w="1420" w:type="dxa"/>
            <w:tcBorders>
              <w:top w:val="nil"/>
              <w:left w:val="nil"/>
              <w:bottom w:val="nil"/>
              <w:right w:val="nil"/>
            </w:tcBorders>
            <w:shd w:val="clear" w:color="auto" w:fill="auto"/>
            <w:noWrap/>
            <w:vAlign w:val="bottom"/>
            <w:hideMark/>
          </w:tcPr>
          <w:p w14:paraId="426B12E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1.020.884,88</w:t>
            </w:r>
          </w:p>
        </w:tc>
      </w:tr>
      <w:tr w:rsidR="00965DF4" w:rsidRPr="00346A37" w14:paraId="622EAB71" w14:textId="77777777" w:rsidTr="00232DDC">
        <w:trPr>
          <w:trHeight w:val="255"/>
        </w:trPr>
        <w:tc>
          <w:tcPr>
            <w:tcW w:w="800" w:type="dxa"/>
            <w:tcBorders>
              <w:top w:val="nil"/>
              <w:left w:val="nil"/>
              <w:bottom w:val="nil"/>
              <w:right w:val="nil"/>
            </w:tcBorders>
            <w:shd w:val="clear" w:color="auto" w:fill="auto"/>
            <w:noWrap/>
            <w:vAlign w:val="bottom"/>
            <w:hideMark/>
          </w:tcPr>
          <w:p w14:paraId="1B4CCCD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6C5A6E4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6445796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2.903.595,00</w:t>
            </w:r>
          </w:p>
        </w:tc>
        <w:tc>
          <w:tcPr>
            <w:tcW w:w="1220" w:type="dxa"/>
            <w:tcBorders>
              <w:top w:val="nil"/>
              <w:left w:val="nil"/>
              <w:bottom w:val="nil"/>
              <w:right w:val="nil"/>
            </w:tcBorders>
            <w:shd w:val="clear" w:color="auto" w:fill="auto"/>
            <w:noWrap/>
            <w:vAlign w:val="bottom"/>
            <w:hideMark/>
          </w:tcPr>
          <w:p w14:paraId="584F359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-192.716,94</w:t>
            </w:r>
          </w:p>
        </w:tc>
        <w:tc>
          <w:tcPr>
            <w:tcW w:w="1240" w:type="dxa"/>
            <w:tcBorders>
              <w:top w:val="nil"/>
              <w:left w:val="nil"/>
              <w:bottom w:val="nil"/>
              <w:right w:val="nil"/>
            </w:tcBorders>
            <w:shd w:val="clear" w:color="auto" w:fill="auto"/>
            <w:noWrap/>
            <w:vAlign w:val="bottom"/>
            <w:hideMark/>
          </w:tcPr>
          <w:p w14:paraId="71C6CAA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-6.6%</w:t>
            </w:r>
          </w:p>
        </w:tc>
        <w:tc>
          <w:tcPr>
            <w:tcW w:w="1420" w:type="dxa"/>
            <w:tcBorders>
              <w:top w:val="nil"/>
              <w:left w:val="nil"/>
              <w:bottom w:val="nil"/>
              <w:right w:val="nil"/>
            </w:tcBorders>
            <w:shd w:val="clear" w:color="auto" w:fill="auto"/>
            <w:noWrap/>
            <w:vAlign w:val="bottom"/>
            <w:hideMark/>
          </w:tcPr>
          <w:p w14:paraId="72592D6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2.710.878,06</w:t>
            </w:r>
          </w:p>
        </w:tc>
      </w:tr>
      <w:tr w:rsidR="00965DF4" w:rsidRPr="00346A37" w14:paraId="33BD8EB5" w14:textId="77777777" w:rsidTr="00232DDC">
        <w:trPr>
          <w:trHeight w:val="255"/>
        </w:trPr>
        <w:tc>
          <w:tcPr>
            <w:tcW w:w="800" w:type="dxa"/>
            <w:tcBorders>
              <w:top w:val="nil"/>
              <w:left w:val="nil"/>
              <w:bottom w:val="nil"/>
              <w:right w:val="nil"/>
            </w:tcBorders>
            <w:shd w:val="clear" w:color="auto" w:fill="auto"/>
            <w:noWrap/>
            <w:vAlign w:val="bottom"/>
            <w:hideMark/>
          </w:tcPr>
          <w:p w14:paraId="3373F9B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034008B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4A9B64D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1.061.417,00</w:t>
            </w:r>
          </w:p>
        </w:tc>
        <w:tc>
          <w:tcPr>
            <w:tcW w:w="1220" w:type="dxa"/>
            <w:tcBorders>
              <w:top w:val="nil"/>
              <w:left w:val="nil"/>
              <w:bottom w:val="nil"/>
              <w:right w:val="nil"/>
            </w:tcBorders>
            <w:shd w:val="clear" w:color="auto" w:fill="auto"/>
            <w:noWrap/>
            <w:vAlign w:val="bottom"/>
            <w:hideMark/>
          </w:tcPr>
          <w:p w14:paraId="4679735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288.862,00</w:t>
            </w:r>
          </w:p>
        </w:tc>
        <w:tc>
          <w:tcPr>
            <w:tcW w:w="1240" w:type="dxa"/>
            <w:tcBorders>
              <w:top w:val="nil"/>
              <w:left w:val="nil"/>
              <w:bottom w:val="nil"/>
              <w:right w:val="nil"/>
            </w:tcBorders>
            <w:shd w:val="clear" w:color="auto" w:fill="auto"/>
            <w:noWrap/>
            <w:vAlign w:val="bottom"/>
            <w:hideMark/>
          </w:tcPr>
          <w:p w14:paraId="3C49ACA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27.2%</w:t>
            </w:r>
          </w:p>
        </w:tc>
        <w:tc>
          <w:tcPr>
            <w:tcW w:w="1420" w:type="dxa"/>
            <w:tcBorders>
              <w:top w:val="nil"/>
              <w:left w:val="nil"/>
              <w:bottom w:val="nil"/>
              <w:right w:val="nil"/>
            </w:tcBorders>
            <w:shd w:val="clear" w:color="auto" w:fill="auto"/>
            <w:noWrap/>
            <w:vAlign w:val="bottom"/>
            <w:hideMark/>
          </w:tcPr>
          <w:p w14:paraId="7171BF1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1.350.279,00</w:t>
            </w:r>
          </w:p>
        </w:tc>
      </w:tr>
      <w:tr w:rsidR="00965DF4" w:rsidRPr="00346A37" w14:paraId="074C7070" w14:textId="77777777" w:rsidTr="00232DDC">
        <w:trPr>
          <w:trHeight w:val="255"/>
        </w:trPr>
        <w:tc>
          <w:tcPr>
            <w:tcW w:w="800" w:type="dxa"/>
            <w:tcBorders>
              <w:top w:val="nil"/>
              <w:left w:val="nil"/>
              <w:bottom w:val="nil"/>
              <w:right w:val="nil"/>
            </w:tcBorders>
            <w:shd w:val="clear" w:color="auto" w:fill="auto"/>
            <w:noWrap/>
            <w:vAlign w:val="bottom"/>
            <w:hideMark/>
          </w:tcPr>
          <w:p w14:paraId="0A18813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6921A4B8"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4AB9183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615.703,00</w:t>
            </w:r>
          </w:p>
        </w:tc>
        <w:tc>
          <w:tcPr>
            <w:tcW w:w="1220" w:type="dxa"/>
            <w:tcBorders>
              <w:top w:val="nil"/>
              <w:left w:val="nil"/>
              <w:bottom w:val="nil"/>
              <w:right w:val="nil"/>
            </w:tcBorders>
            <w:shd w:val="clear" w:color="auto" w:fill="auto"/>
            <w:noWrap/>
            <w:vAlign w:val="bottom"/>
            <w:hideMark/>
          </w:tcPr>
          <w:p w14:paraId="39E2A2A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15.095,36</w:t>
            </w:r>
          </w:p>
        </w:tc>
        <w:tc>
          <w:tcPr>
            <w:tcW w:w="1240" w:type="dxa"/>
            <w:tcBorders>
              <w:top w:val="nil"/>
              <w:left w:val="nil"/>
              <w:bottom w:val="nil"/>
              <w:right w:val="nil"/>
            </w:tcBorders>
            <w:shd w:val="clear" w:color="auto" w:fill="auto"/>
            <w:noWrap/>
            <w:vAlign w:val="bottom"/>
            <w:hideMark/>
          </w:tcPr>
          <w:p w14:paraId="46862AF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w:t>
            </w:r>
          </w:p>
        </w:tc>
        <w:tc>
          <w:tcPr>
            <w:tcW w:w="1420" w:type="dxa"/>
            <w:tcBorders>
              <w:top w:val="nil"/>
              <w:left w:val="nil"/>
              <w:bottom w:val="nil"/>
              <w:right w:val="nil"/>
            </w:tcBorders>
            <w:shd w:val="clear" w:color="auto" w:fill="auto"/>
            <w:noWrap/>
            <w:vAlign w:val="bottom"/>
            <w:hideMark/>
          </w:tcPr>
          <w:p w14:paraId="242A56B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630.798,36</w:t>
            </w:r>
          </w:p>
        </w:tc>
      </w:tr>
      <w:tr w:rsidR="00965DF4" w:rsidRPr="00346A37" w14:paraId="161EAF91" w14:textId="77777777" w:rsidTr="00232DDC">
        <w:trPr>
          <w:trHeight w:val="255"/>
        </w:trPr>
        <w:tc>
          <w:tcPr>
            <w:tcW w:w="800" w:type="dxa"/>
            <w:tcBorders>
              <w:top w:val="nil"/>
              <w:left w:val="nil"/>
              <w:bottom w:val="nil"/>
              <w:right w:val="nil"/>
            </w:tcBorders>
            <w:shd w:val="clear" w:color="auto" w:fill="auto"/>
            <w:noWrap/>
            <w:vAlign w:val="bottom"/>
            <w:hideMark/>
          </w:tcPr>
          <w:p w14:paraId="1A822BA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0ED0F9D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020D569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24.000,00</w:t>
            </w:r>
          </w:p>
        </w:tc>
        <w:tc>
          <w:tcPr>
            <w:tcW w:w="1220" w:type="dxa"/>
            <w:tcBorders>
              <w:top w:val="nil"/>
              <w:left w:val="nil"/>
              <w:bottom w:val="nil"/>
              <w:right w:val="nil"/>
            </w:tcBorders>
            <w:shd w:val="clear" w:color="auto" w:fill="auto"/>
            <w:noWrap/>
            <w:vAlign w:val="bottom"/>
            <w:hideMark/>
          </w:tcPr>
          <w:p w14:paraId="54C0B70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c>
          <w:tcPr>
            <w:tcW w:w="1240" w:type="dxa"/>
            <w:tcBorders>
              <w:top w:val="nil"/>
              <w:left w:val="nil"/>
              <w:bottom w:val="nil"/>
              <w:right w:val="nil"/>
            </w:tcBorders>
            <w:shd w:val="clear" w:color="auto" w:fill="auto"/>
            <w:noWrap/>
            <w:vAlign w:val="bottom"/>
            <w:hideMark/>
          </w:tcPr>
          <w:p w14:paraId="00395F6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8.3%</w:t>
            </w:r>
          </w:p>
        </w:tc>
        <w:tc>
          <w:tcPr>
            <w:tcW w:w="1420" w:type="dxa"/>
            <w:tcBorders>
              <w:top w:val="nil"/>
              <w:left w:val="nil"/>
              <w:bottom w:val="nil"/>
              <w:right w:val="nil"/>
            </w:tcBorders>
            <w:shd w:val="clear" w:color="auto" w:fill="auto"/>
            <w:noWrap/>
            <w:vAlign w:val="bottom"/>
            <w:hideMark/>
          </w:tcPr>
          <w:p w14:paraId="340DF28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26.000,00</w:t>
            </w:r>
          </w:p>
        </w:tc>
      </w:tr>
      <w:tr w:rsidR="00965DF4" w:rsidRPr="00346A37" w14:paraId="2F47242C" w14:textId="77777777" w:rsidTr="00232DDC">
        <w:trPr>
          <w:trHeight w:val="255"/>
        </w:trPr>
        <w:tc>
          <w:tcPr>
            <w:tcW w:w="800" w:type="dxa"/>
            <w:tcBorders>
              <w:top w:val="nil"/>
              <w:left w:val="nil"/>
              <w:bottom w:val="nil"/>
              <w:right w:val="nil"/>
            </w:tcBorders>
            <w:shd w:val="clear" w:color="auto" w:fill="auto"/>
            <w:noWrap/>
            <w:vAlign w:val="bottom"/>
            <w:hideMark/>
          </w:tcPr>
          <w:p w14:paraId="3242133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68</w:t>
            </w:r>
          </w:p>
        </w:tc>
        <w:tc>
          <w:tcPr>
            <w:tcW w:w="8000" w:type="dxa"/>
            <w:tcBorders>
              <w:top w:val="nil"/>
              <w:left w:val="nil"/>
              <w:bottom w:val="nil"/>
              <w:right w:val="nil"/>
            </w:tcBorders>
            <w:shd w:val="clear" w:color="auto" w:fill="auto"/>
            <w:noWrap/>
            <w:vAlign w:val="bottom"/>
            <w:hideMark/>
          </w:tcPr>
          <w:p w14:paraId="2BE7C7A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Kazne, upravne mjere i ostali prihodi</w:t>
            </w:r>
          </w:p>
        </w:tc>
        <w:tc>
          <w:tcPr>
            <w:tcW w:w="1420" w:type="dxa"/>
            <w:tcBorders>
              <w:top w:val="nil"/>
              <w:left w:val="nil"/>
              <w:bottom w:val="nil"/>
              <w:right w:val="nil"/>
            </w:tcBorders>
            <w:shd w:val="clear" w:color="auto" w:fill="auto"/>
            <w:noWrap/>
            <w:vAlign w:val="bottom"/>
            <w:hideMark/>
          </w:tcPr>
          <w:p w14:paraId="75E3EF2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c>
          <w:tcPr>
            <w:tcW w:w="1220" w:type="dxa"/>
            <w:tcBorders>
              <w:top w:val="nil"/>
              <w:left w:val="nil"/>
              <w:bottom w:val="nil"/>
              <w:right w:val="nil"/>
            </w:tcBorders>
            <w:shd w:val="clear" w:color="auto" w:fill="auto"/>
            <w:noWrap/>
            <w:vAlign w:val="bottom"/>
            <w:hideMark/>
          </w:tcPr>
          <w:p w14:paraId="445A3A3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478B08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w:t>
            </w:r>
          </w:p>
        </w:tc>
        <w:tc>
          <w:tcPr>
            <w:tcW w:w="1420" w:type="dxa"/>
            <w:tcBorders>
              <w:top w:val="nil"/>
              <w:left w:val="nil"/>
              <w:bottom w:val="nil"/>
              <w:right w:val="nil"/>
            </w:tcBorders>
            <w:shd w:val="clear" w:color="auto" w:fill="auto"/>
            <w:noWrap/>
            <w:vAlign w:val="bottom"/>
            <w:hideMark/>
          </w:tcPr>
          <w:p w14:paraId="3519866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r>
      <w:tr w:rsidR="00965DF4" w:rsidRPr="00346A37" w14:paraId="0AE38F02" w14:textId="77777777" w:rsidTr="00232DDC">
        <w:trPr>
          <w:trHeight w:val="255"/>
        </w:trPr>
        <w:tc>
          <w:tcPr>
            <w:tcW w:w="800" w:type="dxa"/>
            <w:tcBorders>
              <w:top w:val="nil"/>
              <w:left w:val="nil"/>
              <w:bottom w:val="nil"/>
              <w:right w:val="nil"/>
            </w:tcBorders>
            <w:shd w:val="clear" w:color="000000" w:fill="000080"/>
            <w:noWrap/>
            <w:vAlign w:val="bottom"/>
            <w:hideMark/>
          </w:tcPr>
          <w:p w14:paraId="57436946"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t>7</w:t>
            </w:r>
          </w:p>
        </w:tc>
        <w:tc>
          <w:tcPr>
            <w:tcW w:w="8000" w:type="dxa"/>
            <w:tcBorders>
              <w:top w:val="nil"/>
              <w:left w:val="nil"/>
              <w:bottom w:val="nil"/>
              <w:right w:val="nil"/>
            </w:tcBorders>
            <w:shd w:val="clear" w:color="000000" w:fill="000080"/>
            <w:noWrap/>
            <w:vAlign w:val="bottom"/>
            <w:hideMark/>
          </w:tcPr>
          <w:p w14:paraId="502A9299" w14:textId="77777777" w:rsidR="00965DF4" w:rsidRPr="00965DF4" w:rsidRDefault="00965DF4" w:rsidP="00232DDC">
            <w:pPr>
              <w:rPr>
                <w:rFonts w:ascii="Arial" w:hAnsi="Arial" w:cs="Arial"/>
                <w:b/>
                <w:bCs/>
                <w:color w:val="FFFFFF"/>
                <w:lang w:val="pl-PL" w:eastAsia="en-US"/>
              </w:rPr>
            </w:pPr>
            <w:r w:rsidRPr="00965DF4">
              <w:rPr>
                <w:rFonts w:ascii="Arial" w:hAnsi="Arial" w:cs="Arial"/>
                <w:b/>
                <w:bCs/>
                <w:color w:val="FFFFFF"/>
                <w:lang w:val="pl-PL" w:eastAsia="en-US"/>
              </w:rPr>
              <w:t>Prihodi od prodaje nefinancijske imovine</w:t>
            </w:r>
          </w:p>
        </w:tc>
        <w:tc>
          <w:tcPr>
            <w:tcW w:w="1420" w:type="dxa"/>
            <w:tcBorders>
              <w:top w:val="nil"/>
              <w:left w:val="nil"/>
              <w:bottom w:val="nil"/>
              <w:right w:val="nil"/>
            </w:tcBorders>
            <w:shd w:val="clear" w:color="000000" w:fill="000080"/>
            <w:noWrap/>
            <w:vAlign w:val="bottom"/>
            <w:hideMark/>
          </w:tcPr>
          <w:p w14:paraId="0C46CE34"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100.200,00</w:t>
            </w:r>
          </w:p>
        </w:tc>
        <w:tc>
          <w:tcPr>
            <w:tcW w:w="1220" w:type="dxa"/>
            <w:tcBorders>
              <w:top w:val="nil"/>
              <w:left w:val="nil"/>
              <w:bottom w:val="nil"/>
              <w:right w:val="nil"/>
            </w:tcBorders>
            <w:shd w:val="clear" w:color="000000" w:fill="000080"/>
            <w:noWrap/>
            <w:vAlign w:val="bottom"/>
            <w:hideMark/>
          </w:tcPr>
          <w:p w14:paraId="13615378"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1.500,00</w:t>
            </w:r>
          </w:p>
        </w:tc>
        <w:tc>
          <w:tcPr>
            <w:tcW w:w="1240" w:type="dxa"/>
            <w:tcBorders>
              <w:top w:val="nil"/>
              <w:left w:val="nil"/>
              <w:bottom w:val="nil"/>
              <w:right w:val="nil"/>
            </w:tcBorders>
            <w:shd w:val="clear" w:color="000000" w:fill="000080"/>
            <w:noWrap/>
            <w:vAlign w:val="bottom"/>
            <w:hideMark/>
          </w:tcPr>
          <w:p w14:paraId="17CBED60"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1.5%</w:t>
            </w:r>
          </w:p>
        </w:tc>
        <w:tc>
          <w:tcPr>
            <w:tcW w:w="1420" w:type="dxa"/>
            <w:tcBorders>
              <w:top w:val="nil"/>
              <w:left w:val="nil"/>
              <w:bottom w:val="nil"/>
              <w:right w:val="nil"/>
            </w:tcBorders>
            <w:shd w:val="clear" w:color="000000" w:fill="000080"/>
            <w:noWrap/>
            <w:vAlign w:val="bottom"/>
            <w:hideMark/>
          </w:tcPr>
          <w:p w14:paraId="055E39FF"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101.700,00</w:t>
            </w:r>
          </w:p>
        </w:tc>
      </w:tr>
      <w:tr w:rsidR="00965DF4" w:rsidRPr="00346A37" w14:paraId="260BF352" w14:textId="77777777" w:rsidTr="00232DDC">
        <w:trPr>
          <w:trHeight w:val="255"/>
        </w:trPr>
        <w:tc>
          <w:tcPr>
            <w:tcW w:w="800" w:type="dxa"/>
            <w:tcBorders>
              <w:top w:val="nil"/>
              <w:left w:val="nil"/>
              <w:bottom w:val="nil"/>
              <w:right w:val="nil"/>
            </w:tcBorders>
            <w:shd w:val="clear" w:color="auto" w:fill="auto"/>
            <w:noWrap/>
            <w:vAlign w:val="bottom"/>
            <w:hideMark/>
          </w:tcPr>
          <w:p w14:paraId="56F1E90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71</w:t>
            </w:r>
          </w:p>
        </w:tc>
        <w:tc>
          <w:tcPr>
            <w:tcW w:w="8000" w:type="dxa"/>
            <w:tcBorders>
              <w:top w:val="nil"/>
              <w:left w:val="nil"/>
              <w:bottom w:val="nil"/>
              <w:right w:val="nil"/>
            </w:tcBorders>
            <w:shd w:val="clear" w:color="auto" w:fill="auto"/>
            <w:noWrap/>
            <w:vAlign w:val="bottom"/>
            <w:hideMark/>
          </w:tcPr>
          <w:p w14:paraId="1984F52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neproizvedene dugotrajne imovine</w:t>
            </w:r>
          </w:p>
        </w:tc>
        <w:tc>
          <w:tcPr>
            <w:tcW w:w="1420" w:type="dxa"/>
            <w:tcBorders>
              <w:top w:val="nil"/>
              <w:left w:val="nil"/>
              <w:bottom w:val="nil"/>
              <w:right w:val="nil"/>
            </w:tcBorders>
            <w:shd w:val="clear" w:color="auto" w:fill="auto"/>
            <w:noWrap/>
            <w:vAlign w:val="bottom"/>
            <w:hideMark/>
          </w:tcPr>
          <w:p w14:paraId="1CBDA39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60.000,00</w:t>
            </w:r>
          </w:p>
        </w:tc>
        <w:tc>
          <w:tcPr>
            <w:tcW w:w="1220" w:type="dxa"/>
            <w:tcBorders>
              <w:top w:val="nil"/>
              <w:left w:val="nil"/>
              <w:bottom w:val="nil"/>
              <w:right w:val="nil"/>
            </w:tcBorders>
            <w:shd w:val="clear" w:color="auto" w:fill="auto"/>
            <w:noWrap/>
            <w:vAlign w:val="bottom"/>
            <w:hideMark/>
          </w:tcPr>
          <w:p w14:paraId="3239000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-10.500,00</w:t>
            </w:r>
          </w:p>
        </w:tc>
        <w:tc>
          <w:tcPr>
            <w:tcW w:w="1240" w:type="dxa"/>
            <w:tcBorders>
              <w:top w:val="nil"/>
              <w:left w:val="nil"/>
              <w:bottom w:val="nil"/>
              <w:right w:val="nil"/>
            </w:tcBorders>
            <w:shd w:val="clear" w:color="auto" w:fill="auto"/>
            <w:noWrap/>
            <w:vAlign w:val="bottom"/>
            <w:hideMark/>
          </w:tcPr>
          <w:p w14:paraId="4FC35DF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-17.5%</w:t>
            </w:r>
          </w:p>
        </w:tc>
        <w:tc>
          <w:tcPr>
            <w:tcW w:w="1420" w:type="dxa"/>
            <w:tcBorders>
              <w:top w:val="nil"/>
              <w:left w:val="nil"/>
              <w:bottom w:val="nil"/>
              <w:right w:val="nil"/>
            </w:tcBorders>
            <w:shd w:val="clear" w:color="auto" w:fill="auto"/>
            <w:noWrap/>
            <w:vAlign w:val="bottom"/>
            <w:hideMark/>
          </w:tcPr>
          <w:p w14:paraId="14F8C0D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49.500,00</w:t>
            </w:r>
          </w:p>
        </w:tc>
      </w:tr>
      <w:tr w:rsidR="00965DF4" w:rsidRPr="00346A37" w14:paraId="6917C948" w14:textId="77777777" w:rsidTr="00232DDC">
        <w:trPr>
          <w:trHeight w:val="255"/>
        </w:trPr>
        <w:tc>
          <w:tcPr>
            <w:tcW w:w="800" w:type="dxa"/>
            <w:tcBorders>
              <w:top w:val="nil"/>
              <w:left w:val="nil"/>
              <w:bottom w:val="nil"/>
              <w:right w:val="nil"/>
            </w:tcBorders>
            <w:shd w:val="clear" w:color="auto" w:fill="auto"/>
            <w:noWrap/>
            <w:vAlign w:val="bottom"/>
            <w:hideMark/>
          </w:tcPr>
          <w:p w14:paraId="33824F2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72</w:t>
            </w:r>
          </w:p>
        </w:tc>
        <w:tc>
          <w:tcPr>
            <w:tcW w:w="8000" w:type="dxa"/>
            <w:tcBorders>
              <w:top w:val="nil"/>
              <w:left w:val="nil"/>
              <w:bottom w:val="nil"/>
              <w:right w:val="nil"/>
            </w:tcBorders>
            <w:shd w:val="clear" w:color="auto" w:fill="auto"/>
            <w:noWrap/>
            <w:vAlign w:val="bottom"/>
            <w:hideMark/>
          </w:tcPr>
          <w:p w14:paraId="292283A0"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proizvedene dugotrajne imovine</w:t>
            </w:r>
          </w:p>
        </w:tc>
        <w:tc>
          <w:tcPr>
            <w:tcW w:w="1420" w:type="dxa"/>
            <w:tcBorders>
              <w:top w:val="nil"/>
              <w:left w:val="nil"/>
              <w:bottom w:val="nil"/>
              <w:right w:val="nil"/>
            </w:tcBorders>
            <w:shd w:val="clear" w:color="auto" w:fill="auto"/>
            <w:noWrap/>
            <w:vAlign w:val="bottom"/>
            <w:hideMark/>
          </w:tcPr>
          <w:p w14:paraId="2C20546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40.200,00</w:t>
            </w:r>
          </w:p>
        </w:tc>
        <w:tc>
          <w:tcPr>
            <w:tcW w:w="1220" w:type="dxa"/>
            <w:tcBorders>
              <w:top w:val="nil"/>
              <w:left w:val="nil"/>
              <w:bottom w:val="nil"/>
              <w:right w:val="nil"/>
            </w:tcBorders>
            <w:shd w:val="clear" w:color="auto" w:fill="auto"/>
            <w:noWrap/>
            <w:vAlign w:val="bottom"/>
            <w:hideMark/>
          </w:tcPr>
          <w:p w14:paraId="6F531E5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12.000,00</w:t>
            </w:r>
          </w:p>
        </w:tc>
        <w:tc>
          <w:tcPr>
            <w:tcW w:w="1240" w:type="dxa"/>
            <w:tcBorders>
              <w:top w:val="nil"/>
              <w:left w:val="nil"/>
              <w:bottom w:val="nil"/>
              <w:right w:val="nil"/>
            </w:tcBorders>
            <w:shd w:val="clear" w:color="auto" w:fill="auto"/>
            <w:noWrap/>
            <w:vAlign w:val="bottom"/>
            <w:hideMark/>
          </w:tcPr>
          <w:p w14:paraId="62BF62B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29.9%</w:t>
            </w:r>
          </w:p>
        </w:tc>
        <w:tc>
          <w:tcPr>
            <w:tcW w:w="1420" w:type="dxa"/>
            <w:tcBorders>
              <w:top w:val="nil"/>
              <w:left w:val="nil"/>
              <w:bottom w:val="nil"/>
              <w:right w:val="nil"/>
            </w:tcBorders>
            <w:shd w:val="clear" w:color="auto" w:fill="auto"/>
            <w:noWrap/>
            <w:vAlign w:val="bottom"/>
            <w:hideMark/>
          </w:tcPr>
          <w:p w14:paraId="633AFD6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52.200,00</w:t>
            </w:r>
          </w:p>
        </w:tc>
      </w:tr>
      <w:tr w:rsidR="00965DF4" w:rsidRPr="00346A37" w14:paraId="42C05A91" w14:textId="77777777" w:rsidTr="00232DDC">
        <w:trPr>
          <w:trHeight w:val="255"/>
        </w:trPr>
        <w:tc>
          <w:tcPr>
            <w:tcW w:w="800" w:type="dxa"/>
            <w:tcBorders>
              <w:top w:val="nil"/>
              <w:left w:val="nil"/>
              <w:bottom w:val="nil"/>
              <w:right w:val="nil"/>
            </w:tcBorders>
            <w:shd w:val="clear" w:color="000000" w:fill="000080"/>
            <w:noWrap/>
            <w:vAlign w:val="bottom"/>
            <w:hideMark/>
          </w:tcPr>
          <w:p w14:paraId="5091B4D5"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t>3</w:t>
            </w:r>
          </w:p>
        </w:tc>
        <w:tc>
          <w:tcPr>
            <w:tcW w:w="8000" w:type="dxa"/>
            <w:tcBorders>
              <w:top w:val="nil"/>
              <w:left w:val="nil"/>
              <w:bottom w:val="nil"/>
              <w:right w:val="nil"/>
            </w:tcBorders>
            <w:shd w:val="clear" w:color="000000" w:fill="000080"/>
            <w:noWrap/>
            <w:vAlign w:val="bottom"/>
            <w:hideMark/>
          </w:tcPr>
          <w:p w14:paraId="00D33BE1" w14:textId="77777777" w:rsidR="00965DF4" w:rsidRPr="00346A37" w:rsidRDefault="00965DF4" w:rsidP="00232DDC">
            <w:pPr>
              <w:rPr>
                <w:rFonts w:ascii="Arial" w:hAnsi="Arial" w:cs="Arial"/>
                <w:b/>
                <w:bCs/>
                <w:color w:val="FFFFFF"/>
                <w:lang w:val="en-US" w:eastAsia="en-US"/>
              </w:rPr>
            </w:pPr>
            <w:proofErr w:type="spellStart"/>
            <w:r w:rsidRPr="00346A37">
              <w:rPr>
                <w:rFonts w:ascii="Arial" w:hAnsi="Arial" w:cs="Arial"/>
                <w:b/>
                <w:bCs/>
                <w:color w:val="FFFFFF"/>
                <w:lang w:val="en-US" w:eastAsia="en-US"/>
              </w:rPr>
              <w:t>Rashodi</w:t>
            </w:r>
            <w:proofErr w:type="spellEnd"/>
            <w:r w:rsidRPr="00346A37">
              <w:rPr>
                <w:rFonts w:ascii="Arial" w:hAnsi="Arial" w:cs="Arial"/>
                <w:b/>
                <w:bCs/>
                <w:color w:val="FFFFFF"/>
                <w:lang w:val="en-US" w:eastAsia="en-US"/>
              </w:rPr>
              <w:t xml:space="preserve"> </w:t>
            </w:r>
            <w:proofErr w:type="spellStart"/>
            <w:r w:rsidRPr="00346A37">
              <w:rPr>
                <w:rFonts w:ascii="Arial" w:hAnsi="Arial" w:cs="Arial"/>
                <w:b/>
                <w:bCs/>
                <w:color w:val="FFFFFF"/>
                <w:lang w:val="en-US" w:eastAsia="en-US"/>
              </w:rPr>
              <w:t>poslovanja</w:t>
            </w:r>
            <w:proofErr w:type="spellEnd"/>
          </w:p>
        </w:tc>
        <w:tc>
          <w:tcPr>
            <w:tcW w:w="1420" w:type="dxa"/>
            <w:tcBorders>
              <w:top w:val="nil"/>
              <w:left w:val="nil"/>
              <w:bottom w:val="nil"/>
              <w:right w:val="nil"/>
            </w:tcBorders>
            <w:shd w:val="clear" w:color="000000" w:fill="000080"/>
            <w:noWrap/>
            <w:vAlign w:val="bottom"/>
            <w:hideMark/>
          </w:tcPr>
          <w:p w14:paraId="42ACDAD0"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3.446.844,00</w:t>
            </w:r>
          </w:p>
        </w:tc>
        <w:tc>
          <w:tcPr>
            <w:tcW w:w="1220" w:type="dxa"/>
            <w:tcBorders>
              <w:top w:val="nil"/>
              <w:left w:val="nil"/>
              <w:bottom w:val="nil"/>
              <w:right w:val="nil"/>
            </w:tcBorders>
            <w:shd w:val="clear" w:color="000000" w:fill="000080"/>
            <w:noWrap/>
            <w:vAlign w:val="bottom"/>
            <w:hideMark/>
          </w:tcPr>
          <w:p w14:paraId="7C53409E"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213.320,94</w:t>
            </w:r>
          </w:p>
        </w:tc>
        <w:tc>
          <w:tcPr>
            <w:tcW w:w="1240" w:type="dxa"/>
            <w:tcBorders>
              <w:top w:val="nil"/>
              <w:left w:val="nil"/>
              <w:bottom w:val="nil"/>
              <w:right w:val="nil"/>
            </w:tcBorders>
            <w:shd w:val="clear" w:color="000000" w:fill="000080"/>
            <w:noWrap/>
            <w:vAlign w:val="bottom"/>
            <w:hideMark/>
          </w:tcPr>
          <w:p w14:paraId="20E2D7A6"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6.2%</w:t>
            </w:r>
          </w:p>
        </w:tc>
        <w:tc>
          <w:tcPr>
            <w:tcW w:w="1420" w:type="dxa"/>
            <w:tcBorders>
              <w:top w:val="nil"/>
              <w:left w:val="nil"/>
              <w:bottom w:val="nil"/>
              <w:right w:val="nil"/>
            </w:tcBorders>
            <w:shd w:val="clear" w:color="000000" w:fill="000080"/>
            <w:noWrap/>
            <w:vAlign w:val="bottom"/>
            <w:hideMark/>
          </w:tcPr>
          <w:p w14:paraId="3977C4A9"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3.660.164,94</w:t>
            </w:r>
          </w:p>
        </w:tc>
      </w:tr>
      <w:tr w:rsidR="00965DF4" w:rsidRPr="00346A37" w14:paraId="53468D2C" w14:textId="77777777" w:rsidTr="00232DDC">
        <w:trPr>
          <w:trHeight w:val="255"/>
        </w:trPr>
        <w:tc>
          <w:tcPr>
            <w:tcW w:w="800" w:type="dxa"/>
            <w:tcBorders>
              <w:top w:val="nil"/>
              <w:left w:val="nil"/>
              <w:bottom w:val="nil"/>
              <w:right w:val="nil"/>
            </w:tcBorders>
            <w:shd w:val="clear" w:color="auto" w:fill="auto"/>
            <w:noWrap/>
            <w:vAlign w:val="bottom"/>
            <w:hideMark/>
          </w:tcPr>
          <w:p w14:paraId="685F37F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27F360B7"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3ED21FB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1.223.641,00</w:t>
            </w:r>
          </w:p>
        </w:tc>
        <w:tc>
          <w:tcPr>
            <w:tcW w:w="1220" w:type="dxa"/>
            <w:tcBorders>
              <w:top w:val="nil"/>
              <w:left w:val="nil"/>
              <w:bottom w:val="nil"/>
              <w:right w:val="nil"/>
            </w:tcBorders>
            <w:shd w:val="clear" w:color="auto" w:fill="auto"/>
            <w:noWrap/>
            <w:vAlign w:val="bottom"/>
            <w:hideMark/>
          </w:tcPr>
          <w:p w14:paraId="1E17F4D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165.334,83</w:t>
            </w:r>
          </w:p>
        </w:tc>
        <w:tc>
          <w:tcPr>
            <w:tcW w:w="1240" w:type="dxa"/>
            <w:tcBorders>
              <w:top w:val="nil"/>
              <w:left w:val="nil"/>
              <w:bottom w:val="nil"/>
              <w:right w:val="nil"/>
            </w:tcBorders>
            <w:shd w:val="clear" w:color="auto" w:fill="auto"/>
            <w:noWrap/>
            <w:vAlign w:val="bottom"/>
            <w:hideMark/>
          </w:tcPr>
          <w:p w14:paraId="1818C6E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13.5%</w:t>
            </w:r>
          </w:p>
        </w:tc>
        <w:tc>
          <w:tcPr>
            <w:tcW w:w="1420" w:type="dxa"/>
            <w:tcBorders>
              <w:top w:val="nil"/>
              <w:left w:val="nil"/>
              <w:bottom w:val="nil"/>
              <w:right w:val="nil"/>
            </w:tcBorders>
            <w:shd w:val="clear" w:color="auto" w:fill="auto"/>
            <w:noWrap/>
            <w:vAlign w:val="bottom"/>
            <w:hideMark/>
          </w:tcPr>
          <w:p w14:paraId="0992795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1.388.975,83</w:t>
            </w:r>
          </w:p>
        </w:tc>
      </w:tr>
      <w:tr w:rsidR="00965DF4" w:rsidRPr="00346A37" w14:paraId="6F275F5B" w14:textId="77777777" w:rsidTr="00232DDC">
        <w:trPr>
          <w:trHeight w:val="255"/>
        </w:trPr>
        <w:tc>
          <w:tcPr>
            <w:tcW w:w="800" w:type="dxa"/>
            <w:tcBorders>
              <w:top w:val="nil"/>
              <w:left w:val="nil"/>
              <w:bottom w:val="nil"/>
              <w:right w:val="nil"/>
            </w:tcBorders>
            <w:shd w:val="clear" w:color="auto" w:fill="auto"/>
            <w:noWrap/>
            <w:vAlign w:val="bottom"/>
            <w:hideMark/>
          </w:tcPr>
          <w:p w14:paraId="54A2A72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7EF358A8"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89D2E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1.457.116,00</w:t>
            </w:r>
          </w:p>
        </w:tc>
        <w:tc>
          <w:tcPr>
            <w:tcW w:w="1220" w:type="dxa"/>
            <w:tcBorders>
              <w:top w:val="nil"/>
              <w:left w:val="nil"/>
              <w:bottom w:val="nil"/>
              <w:right w:val="nil"/>
            </w:tcBorders>
            <w:shd w:val="clear" w:color="auto" w:fill="auto"/>
            <w:noWrap/>
            <w:vAlign w:val="bottom"/>
            <w:hideMark/>
          </w:tcPr>
          <w:p w14:paraId="211D0FC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53.292,11</w:t>
            </w:r>
          </w:p>
        </w:tc>
        <w:tc>
          <w:tcPr>
            <w:tcW w:w="1240" w:type="dxa"/>
            <w:tcBorders>
              <w:top w:val="nil"/>
              <w:left w:val="nil"/>
              <w:bottom w:val="nil"/>
              <w:right w:val="nil"/>
            </w:tcBorders>
            <w:shd w:val="clear" w:color="auto" w:fill="auto"/>
            <w:noWrap/>
            <w:vAlign w:val="bottom"/>
            <w:hideMark/>
          </w:tcPr>
          <w:p w14:paraId="72F370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3.7%</w:t>
            </w:r>
          </w:p>
        </w:tc>
        <w:tc>
          <w:tcPr>
            <w:tcW w:w="1420" w:type="dxa"/>
            <w:tcBorders>
              <w:top w:val="nil"/>
              <w:left w:val="nil"/>
              <w:bottom w:val="nil"/>
              <w:right w:val="nil"/>
            </w:tcBorders>
            <w:shd w:val="clear" w:color="auto" w:fill="auto"/>
            <w:noWrap/>
            <w:vAlign w:val="bottom"/>
            <w:hideMark/>
          </w:tcPr>
          <w:p w14:paraId="003E3FE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1.510.408,11</w:t>
            </w:r>
          </w:p>
        </w:tc>
      </w:tr>
      <w:tr w:rsidR="00965DF4" w:rsidRPr="00346A37" w14:paraId="54C0FDFC" w14:textId="77777777" w:rsidTr="00232DDC">
        <w:trPr>
          <w:trHeight w:val="255"/>
        </w:trPr>
        <w:tc>
          <w:tcPr>
            <w:tcW w:w="800" w:type="dxa"/>
            <w:tcBorders>
              <w:top w:val="nil"/>
              <w:left w:val="nil"/>
              <w:bottom w:val="nil"/>
              <w:right w:val="nil"/>
            </w:tcBorders>
            <w:shd w:val="clear" w:color="auto" w:fill="auto"/>
            <w:noWrap/>
            <w:vAlign w:val="bottom"/>
            <w:hideMark/>
          </w:tcPr>
          <w:p w14:paraId="5482145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1D53B74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2FAC19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10.046,00</w:t>
            </w:r>
          </w:p>
        </w:tc>
        <w:tc>
          <w:tcPr>
            <w:tcW w:w="1220" w:type="dxa"/>
            <w:tcBorders>
              <w:top w:val="nil"/>
              <w:left w:val="nil"/>
              <w:bottom w:val="nil"/>
              <w:right w:val="nil"/>
            </w:tcBorders>
            <w:shd w:val="clear" w:color="auto" w:fill="auto"/>
            <w:noWrap/>
            <w:vAlign w:val="bottom"/>
            <w:hideMark/>
          </w:tcPr>
          <w:p w14:paraId="7865DD7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w:t>
            </w:r>
          </w:p>
        </w:tc>
        <w:tc>
          <w:tcPr>
            <w:tcW w:w="1240" w:type="dxa"/>
            <w:tcBorders>
              <w:top w:val="nil"/>
              <w:left w:val="nil"/>
              <w:bottom w:val="nil"/>
              <w:right w:val="nil"/>
            </w:tcBorders>
            <w:shd w:val="clear" w:color="auto" w:fill="auto"/>
            <w:noWrap/>
            <w:vAlign w:val="bottom"/>
            <w:hideMark/>
          </w:tcPr>
          <w:p w14:paraId="76ED962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w:t>
            </w:r>
          </w:p>
        </w:tc>
        <w:tc>
          <w:tcPr>
            <w:tcW w:w="1420" w:type="dxa"/>
            <w:tcBorders>
              <w:top w:val="nil"/>
              <w:left w:val="nil"/>
              <w:bottom w:val="nil"/>
              <w:right w:val="nil"/>
            </w:tcBorders>
            <w:shd w:val="clear" w:color="auto" w:fill="auto"/>
            <w:noWrap/>
            <w:vAlign w:val="bottom"/>
            <w:hideMark/>
          </w:tcPr>
          <w:p w14:paraId="13A5A53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10.051,00</w:t>
            </w:r>
          </w:p>
        </w:tc>
      </w:tr>
      <w:tr w:rsidR="00965DF4" w:rsidRPr="00346A37" w14:paraId="7BC9A0C4" w14:textId="77777777" w:rsidTr="00232DDC">
        <w:trPr>
          <w:trHeight w:val="255"/>
        </w:trPr>
        <w:tc>
          <w:tcPr>
            <w:tcW w:w="800" w:type="dxa"/>
            <w:tcBorders>
              <w:top w:val="nil"/>
              <w:left w:val="nil"/>
              <w:bottom w:val="nil"/>
              <w:right w:val="nil"/>
            </w:tcBorders>
            <w:shd w:val="clear" w:color="auto" w:fill="auto"/>
            <w:noWrap/>
            <w:vAlign w:val="bottom"/>
            <w:hideMark/>
          </w:tcPr>
          <w:p w14:paraId="0ADC8AC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35</w:t>
            </w:r>
          </w:p>
        </w:tc>
        <w:tc>
          <w:tcPr>
            <w:tcW w:w="8000" w:type="dxa"/>
            <w:tcBorders>
              <w:top w:val="nil"/>
              <w:left w:val="nil"/>
              <w:bottom w:val="nil"/>
              <w:right w:val="nil"/>
            </w:tcBorders>
            <w:shd w:val="clear" w:color="auto" w:fill="auto"/>
            <w:noWrap/>
            <w:vAlign w:val="bottom"/>
            <w:hideMark/>
          </w:tcPr>
          <w:p w14:paraId="49C5EE0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Subvencije</w:t>
            </w:r>
            <w:proofErr w:type="spellEnd"/>
          </w:p>
        </w:tc>
        <w:tc>
          <w:tcPr>
            <w:tcW w:w="1420" w:type="dxa"/>
            <w:tcBorders>
              <w:top w:val="nil"/>
              <w:left w:val="nil"/>
              <w:bottom w:val="nil"/>
              <w:right w:val="nil"/>
            </w:tcBorders>
            <w:shd w:val="clear" w:color="auto" w:fill="auto"/>
            <w:noWrap/>
            <w:vAlign w:val="bottom"/>
            <w:hideMark/>
          </w:tcPr>
          <w:p w14:paraId="49488F2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157.908,00</w:t>
            </w:r>
          </w:p>
        </w:tc>
        <w:tc>
          <w:tcPr>
            <w:tcW w:w="1220" w:type="dxa"/>
            <w:tcBorders>
              <w:top w:val="nil"/>
              <w:left w:val="nil"/>
              <w:bottom w:val="nil"/>
              <w:right w:val="nil"/>
            </w:tcBorders>
            <w:shd w:val="clear" w:color="auto" w:fill="auto"/>
            <w:noWrap/>
            <w:vAlign w:val="bottom"/>
            <w:hideMark/>
          </w:tcPr>
          <w:p w14:paraId="7FA8AF7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5617D4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w:t>
            </w:r>
          </w:p>
        </w:tc>
        <w:tc>
          <w:tcPr>
            <w:tcW w:w="1420" w:type="dxa"/>
            <w:tcBorders>
              <w:top w:val="nil"/>
              <w:left w:val="nil"/>
              <w:bottom w:val="nil"/>
              <w:right w:val="nil"/>
            </w:tcBorders>
            <w:shd w:val="clear" w:color="auto" w:fill="auto"/>
            <w:noWrap/>
            <w:vAlign w:val="bottom"/>
            <w:hideMark/>
          </w:tcPr>
          <w:p w14:paraId="08107E4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157.908,00</w:t>
            </w:r>
          </w:p>
        </w:tc>
      </w:tr>
      <w:tr w:rsidR="00965DF4" w:rsidRPr="00346A37" w14:paraId="0F39E62B" w14:textId="77777777" w:rsidTr="00232DDC">
        <w:trPr>
          <w:trHeight w:val="255"/>
        </w:trPr>
        <w:tc>
          <w:tcPr>
            <w:tcW w:w="800" w:type="dxa"/>
            <w:tcBorders>
              <w:top w:val="nil"/>
              <w:left w:val="nil"/>
              <w:bottom w:val="nil"/>
              <w:right w:val="nil"/>
            </w:tcBorders>
            <w:shd w:val="clear" w:color="auto" w:fill="auto"/>
            <w:noWrap/>
            <w:vAlign w:val="bottom"/>
            <w:hideMark/>
          </w:tcPr>
          <w:p w14:paraId="01296EC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2D8B673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580469A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38.967,00</w:t>
            </w:r>
          </w:p>
        </w:tc>
        <w:tc>
          <w:tcPr>
            <w:tcW w:w="1220" w:type="dxa"/>
            <w:tcBorders>
              <w:top w:val="nil"/>
              <w:left w:val="nil"/>
              <w:bottom w:val="nil"/>
              <w:right w:val="nil"/>
            </w:tcBorders>
            <w:shd w:val="clear" w:color="auto" w:fill="auto"/>
            <w:noWrap/>
            <w:vAlign w:val="bottom"/>
            <w:hideMark/>
          </w:tcPr>
          <w:p w14:paraId="3C56E10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69.500,00</w:t>
            </w:r>
          </w:p>
        </w:tc>
        <w:tc>
          <w:tcPr>
            <w:tcW w:w="1240" w:type="dxa"/>
            <w:tcBorders>
              <w:top w:val="nil"/>
              <w:left w:val="nil"/>
              <w:bottom w:val="nil"/>
              <w:right w:val="nil"/>
            </w:tcBorders>
            <w:shd w:val="clear" w:color="auto" w:fill="auto"/>
            <w:noWrap/>
            <w:vAlign w:val="bottom"/>
            <w:hideMark/>
          </w:tcPr>
          <w:p w14:paraId="6C02F31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178.4%</w:t>
            </w:r>
          </w:p>
        </w:tc>
        <w:tc>
          <w:tcPr>
            <w:tcW w:w="1420" w:type="dxa"/>
            <w:tcBorders>
              <w:top w:val="nil"/>
              <w:left w:val="nil"/>
              <w:bottom w:val="nil"/>
              <w:right w:val="nil"/>
            </w:tcBorders>
            <w:shd w:val="clear" w:color="auto" w:fill="auto"/>
            <w:noWrap/>
            <w:vAlign w:val="bottom"/>
            <w:hideMark/>
          </w:tcPr>
          <w:p w14:paraId="4834089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108.467,00</w:t>
            </w:r>
          </w:p>
        </w:tc>
      </w:tr>
      <w:tr w:rsidR="00965DF4" w:rsidRPr="00346A37" w14:paraId="296A8DD0" w14:textId="77777777" w:rsidTr="00232DDC">
        <w:trPr>
          <w:trHeight w:val="255"/>
        </w:trPr>
        <w:tc>
          <w:tcPr>
            <w:tcW w:w="800" w:type="dxa"/>
            <w:tcBorders>
              <w:top w:val="nil"/>
              <w:left w:val="nil"/>
              <w:bottom w:val="nil"/>
              <w:right w:val="nil"/>
            </w:tcBorders>
            <w:shd w:val="clear" w:color="auto" w:fill="auto"/>
            <w:noWrap/>
            <w:vAlign w:val="bottom"/>
            <w:hideMark/>
          </w:tcPr>
          <w:p w14:paraId="3B3FAF4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1533FE5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06B1881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151.460,00</w:t>
            </w:r>
          </w:p>
        </w:tc>
        <w:tc>
          <w:tcPr>
            <w:tcW w:w="1220" w:type="dxa"/>
            <w:tcBorders>
              <w:top w:val="nil"/>
              <w:left w:val="nil"/>
              <w:bottom w:val="nil"/>
              <w:right w:val="nil"/>
            </w:tcBorders>
            <w:shd w:val="clear" w:color="auto" w:fill="auto"/>
            <w:noWrap/>
            <w:vAlign w:val="bottom"/>
            <w:hideMark/>
          </w:tcPr>
          <w:p w14:paraId="63BE48B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w:t>
            </w:r>
          </w:p>
        </w:tc>
        <w:tc>
          <w:tcPr>
            <w:tcW w:w="1240" w:type="dxa"/>
            <w:tcBorders>
              <w:top w:val="nil"/>
              <w:left w:val="nil"/>
              <w:bottom w:val="nil"/>
              <w:right w:val="nil"/>
            </w:tcBorders>
            <w:shd w:val="clear" w:color="auto" w:fill="auto"/>
            <w:noWrap/>
            <w:vAlign w:val="bottom"/>
            <w:hideMark/>
          </w:tcPr>
          <w:p w14:paraId="15F9AD4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w:t>
            </w:r>
          </w:p>
        </w:tc>
        <w:tc>
          <w:tcPr>
            <w:tcW w:w="1420" w:type="dxa"/>
            <w:tcBorders>
              <w:top w:val="nil"/>
              <w:left w:val="nil"/>
              <w:bottom w:val="nil"/>
              <w:right w:val="nil"/>
            </w:tcBorders>
            <w:shd w:val="clear" w:color="auto" w:fill="auto"/>
            <w:noWrap/>
            <w:vAlign w:val="bottom"/>
            <w:hideMark/>
          </w:tcPr>
          <w:p w14:paraId="2679CAE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157.460,00</w:t>
            </w:r>
          </w:p>
        </w:tc>
      </w:tr>
      <w:tr w:rsidR="00965DF4" w:rsidRPr="00346A37" w14:paraId="70F61689" w14:textId="77777777" w:rsidTr="00232DDC">
        <w:trPr>
          <w:trHeight w:val="255"/>
        </w:trPr>
        <w:tc>
          <w:tcPr>
            <w:tcW w:w="800" w:type="dxa"/>
            <w:tcBorders>
              <w:top w:val="nil"/>
              <w:left w:val="nil"/>
              <w:bottom w:val="nil"/>
              <w:right w:val="nil"/>
            </w:tcBorders>
            <w:shd w:val="clear" w:color="auto" w:fill="auto"/>
            <w:noWrap/>
            <w:vAlign w:val="bottom"/>
            <w:hideMark/>
          </w:tcPr>
          <w:p w14:paraId="77CF226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6066B775"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F98E3A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407.706,00</w:t>
            </w:r>
          </w:p>
        </w:tc>
        <w:tc>
          <w:tcPr>
            <w:tcW w:w="1220" w:type="dxa"/>
            <w:tcBorders>
              <w:top w:val="nil"/>
              <w:left w:val="nil"/>
              <w:bottom w:val="nil"/>
              <w:right w:val="nil"/>
            </w:tcBorders>
            <w:shd w:val="clear" w:color="auto" w:fill="auto"/>
            <w:noWrap/>
            <w:vAlign w:val="bottom"/>
            <w:hideMark/>
          </w:tcPr>
          <w:p w14:paraId="0761BF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-80.811,00</w:t>
            </w:r>
          </w:p>
        </w:tc>
        <w:tc>
          <w:tcPr>
            <w:tcW w:w="1240" w:type="dxa"/>
            <w:tcBorders>
              <w:top w:val="nil"/>
              <w:left w:val="nil"/>
              <w:bottom w:val="nil"/>
              <w:right w:val="nil"/>
            </w:tcBorders>
            <w:shd w:val="clear" w:color="auto" w:fill="auto"/>
            <w:noWrap/>
            <w:vAlign w:val="bottom"/>
            <w:hideMark/>
          </w:tcPr>
          <w:p w14:paraId="4C070D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-19.8%</w:t>
            </w:r>
          </w:p>
        </w:tc>
        <w:tc>
          <w:tcPr>
            <w:tcW w:w="1420" w:type="dxa"/>
            <w:tcBorders>
              <w:top w:val="nil"/>
              <w:left w:val="nil"/>
              <w:bottom w:val="nil"/>
              <w:right w:val="nil"/>
            </w:tcBorders>
            <w:shd w:val="clear" w:color="auto" w:fill="auto"/>
            <w:noWrap/>
            <w:vAlign w:val="bottom"/>
            <w:hideMark/>
          </w:tcPr>
          <w:p w14:paraId="45A89F5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326.895,00</w:t>
            </w:r>
          </w:p>
        </w:tc>
      </w:tr>
      <w:tr w:rsidR="00965DF4" w:rsidRPr="00346A37" w14:paraId="1BDB0D89" w14:textId="77777777" w:rsidTr="00232DDC">
        <w:trPr>
          <w:trHeight w:val="255"/>
        </w:trPr>
        <w:tc>
          <w:tcPr>
            <w:tcW w:w="800" w:type="dxa"/>
            <w:tcBorders>
              <w:top w:val="nil"/>
              <w:left w:val="nil"/>
              <w:bottom w:val="nil"/>
              <w:right w:val="nil"/>
            </w:tcBorders>
            <w:shd w:val="clear" w:color="000000" w:fill="000080"/>
            <w:noWrap/>
            <w:vAlign w:val="bottom"/>
            <w:hideMark/>
          </w:tcPr>
          <w:p w14:paraId="2BCB739E"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t>4</w:t>
            </w:r>
          </w:p>
        </w:tc>
        <w:tc>
          <w:tcPr>
            <w:tcW w:w="8000" w:type="dxa"/>
            <w:tcBorders>
              <w:top w:val="nil"/>
              <w:left w:val="nil"/>
              <w:bottom w:val="nil"/>
              <w:right w:val="nil"/>
            </w:tcBorders>
            <w:shd w:val="clear" w:color="000000" w:fill="000080"/>
            <w:noWrap/>
            <w:vAlign w:val="bottom"/>
            <w:hideMark/>
          </w:tcPr>
          <w:p w14:paraId="371F32F7" w14:textId="77777777" w:rsidR="00965DF4" w:rsidRPr="00346A37" w:rsidRDefault="00965DF4" w:rsidP="00232DDC">
            <w:pPr>
              <w:rPr>
                <w:rFonts w:ascii="Arial" w:hAnsi="Arial" w:cs="Arial"/>
                <w:b/>
                <w:bCs/>
                <w:color w:val="FFFFFF"/>
                <w:lang w:val="en-US" w:eastAsia="en-US"/>
              </w:rPr>
            </w:pPr>
            <w:proofErr w:type="spellStart"/>
            <w:r w:rsidRPr="00346A37">
              <w:rPr>
                <w:rFonts w:ascii="Arial" w:hAnsi="Arial" w:cs="Arial"/>
                <w:b/>
                <w:bCs/>
                <w:color w:val="FFFFFF"/>
                <w:lang w:val="en-US" w:eastAsia="en-US"/>
              </w:rPr>
              <w:t>Rashodi</w:t>
            </w:r>
            <w:proofErr w:type="spellEnd"/>
            <w:r w:rsidRPr="00346A37">
              <w:rPr>
                <w:rFonts w:ascii="Arial" w:hAnsi="Arial" w:cs="Arial"/>
                <w:b/>
                <w:bCs/>
                <w:color w:val="FFFFFF"/>
                <w:lang w:val="en-US" w:eastAsia="en-US"/>
              </w:rPr>
              <w:t xml:space="preserve"> za </w:t>
            </w:r>
            <w:proofErr w:type="spellStart"/>
            <w:r w:rsidRPr="00346A37">
              <w:rPr>
                <w:rFonts w:ascii="Arial" w:hAnsi="Arial" w:cs="Arial"/>
                <w:b/>
                <w:bCs/>
                <w:color w:val="FFFFFF"/>
                <w:lang w:val="en-US" w:eastAsia="en-US"/>
              </w:rPr>
              <w:t>nabavu</w:t>
            </w:r>
            <w:proofErr w:type="spellEnd"/>
            <w:r w:rsidRPr="00346A37">
              <w:rPr>
                <w:rFonts w:ascii="Arial" w:hAnsi="Arial" w:cs="Arial"/>
                <w:b/>
                <w:bCs/>
                <w:color w:val="FFFFFF"/>
                <w:lang w:val="en-US" w:eastAsia="en-US"/>
              </w:rPr>
              <w:t xml:space="preserve"> </w:t>
            </w:r>
            <w:proofErr w:type="spellStart"/>
            <w:r w:rsidRPr="00346A37">
              <w:rPr>
                <w:rFonts w:ascii="Arial" w:hAnsi="Arial" w:cs="Arial"/>
                <w:b/>
                <w:bCs/>
                <w:color w:val="FFFFFF"/>
                <w:lang w:val="en-US" w:eastAsia="en-US"/>
              </w:rPr>
              <w:t>nefinancijske</w:t>
            </w:r>
            <w:proofErr w:type="spellEnd"/>
            <w:r w:rsidRPr="00346A37">
              <w:rPr>
                <w:rFonts w:ascii="Arial" w:hAnsi="Arial" w:cs="Arial"/>
                <w:b/>
                <w:bCs/>
                <w:color w:val="FFFFFF"/>
                <w:lang w:val="en-US" w:eastAsia="en-US"/>
              </w:rPr>
              <w:t xml:space="preserve"> </w:t>
            </w:r>
            <w:proofErr w:type="spellStart"/>
            <w:r w:rsidRPr="00346A37">
              <w:rPr>
                <w:rFonts w:ascii="Arial" w:hAnsi="Arial" w:cs="Arial"/>
                <w:b/>
                <w:bCs/>
                <w:color w:val="FFFFFF"/>
                <w:lang w:val="en-US" w:eastAsia="en-US"/>
              </w:rPr>
              <w:t>imovine</w:t>
            </w:r>
            <w:proofErr w:type="spellEnd"/>
          </w:p>
        </w:tc>
        <w:tc>
          <w:tcPr>
            <w:tcW w:w="1420" w:type="dxa"/>
            <w:tcBorders>
              <w:top w:val="nil"/>
              <w:left w:val="nil"/>
              <w:bottom w:val="nil"/>
              <w:right w:val="nil"/>
            </w:tcBorders>
            <w:shd w:val="clear" w:color="000000" w:fill="000080"/>
            <w:noWrap/>
            <w:vAlign w:val="bottom"/>
            <w:hideMark/>
          </w:tcPr>
          <w:p w14:paraId="42F2FAE8"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2.110.574,00</w:t>
            </w:r>
          </w:p>
        </w:tc>
        <w:tc>
          <w:tcPr>
            <w:tcW w:w="1220" w:type="dxa"/>
            <w:tcBorders>
              <w:top w:val="nil"/>
              <w:left w:val="nil"/>
              <w:bottom w:val="nil"/>
              <w:right w:val="nil"/>
            </w:tcBorders>
            <w:shd w:val="clear" w:color="000000" w:fill="000080"/>
            <w:noWrap/>
            <w:vAlign w:val="bottom"/>
            <w:hideMark/>
          </w:tcPr>
          <w:p w14:paraId="7E907390"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60.783,36</w:t>
            </w:r>
          </w:p>
        </w:tc>
        <w:tc>
          <w:tcPr>
            <w:tcW w:w="1240" w:type="dxa"/>
            <w:tcBorders>
              <w:top w:val="nil"/>
              <w:left w:val="nil"/>
              <w:bottom w:val="nil"/>
              <w:right w:val="nil"/>
            </w:tcBorders>
            <w:shd w:val="clear" w:color="000000" w:fill="000080"/>
            <w:noWrap/>
            <w:vAlign w:val="bottom"/>
            <w:hideMark/>
          </w:tcPr>
          <w:p w14:paraId="06AE60FD"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2.9%</w:t>
            </w:r>
          </w:p>
        </w:tc>
        <w:tc>
          <w:tcPr>
            <w:tcW w:w="1420" w:type="dxa"/>
            <w:tcBorders>
              <w:top w:val="nil"/>
              <w:left w:val="nil"/>
              <w:bottom w:val="nil"/>
              <w:right w:val="nil"/>
            </w:tcBorders>
            <w:shd w:val="clear" w:color="000000" w:fill="000080"/>
            <w:noWrap/>
            <w:vAlign w:val="bottom"/>
            <w:hideMark/>
          </w:tcPr>
          <w:p w14:paraId="6ACB7F2F"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2.171.357,36</w:t>
            </w:r>
          </w:p>
        </w:tc>
      </w:tr>
      <w:tr w:rsidR="00965DF4" w:rsidRPr="00346A37" w14:paraId="1D1A3325" w14:textId="77777777" w:rsidTr="00232DDC">
        <w:trPr>
          <w:trHeight w:val="255"/>
        </w:trPr>
        <w:tc>
          <w:tcPr>
            <w:tcW w:w="800" w:type="dxa"/>
            <w:tcBorders>
              <w:top w:val="nil"/>
              <w:left w:val="nil"/>
              <w:bottom w:val="nil"/>
              <w:right w:val="nil"/>
            </w:tcBorders>
            <w:shd w:val="clear" w:color="auto" w:fill="auto"/>
            <w:noWrap/>
            <w:vAlign w:val="bottom"/>
            <w:hideMark/>
          </w:tcPr>
          <w:p w14:paraId="3DA3042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41</w:t>
            </w:r>
          </w:p>
        </w:tc>
        <w:tc>
          <w:tcPr>
            <w:tcW w:w="8000" w:type="dxa"/>
            <w:tcBorders>
              <w:top w:val="nil"/>
              <w:left w:val="nil"/>
              <w:bottom w:val="nil"/>
              <w:right w:val="nil"/>
            </w:tcBorders>
            <w:shd w:val="clear" w:color="auto" w:fill="auto"/>
            <w:noWrap/>
            <w:vAlign w:val="bottom"/>
            <w:hideMark/>
          </w:tcPr>
          <w:p w14:paraId="31E24B25"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nabavu</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neproizvedene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dugotrajne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5169862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c>
          <w:tcPr>
            <w:tcW w:w="1220" w:type="dxa"/>
            <w:tcBorders>
              <w:top w:val="nil"/>
              <w:left w:val="nil"/>
              <w:bottom w:val="nil"/>
              <w:right w:val="nil"/>
            </w:tcBorders>
            <w:shd w:val="clear" w:color="auto" w:fill="auto"/>
            <w:noWrap/>
            <w:vAlign w:val="bottom"/>
            <w:hideMark/>
          </w:tcPr>
          <w:p w14:paraId="584CA3D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F35695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w:t>
            </w:r>
          </w:p>
        </w:tc>
        <w:tc>
          <w:tcPr>
            <w:tcW w:w="1420" w:type="dxa"/>
            <w:tcBorders>
              <w:top w:val="nil"/>
              <w:left w:val="nil"/>
              <w:bottom w:val="nil"/>
              <w:right w:val="nil"/>
            </w:tcBorders>
            <w:shd w:val="clear" w:color="auto" w:fill="auto"/>
            <w:noWrap/>
            <w:vAlign w:val="bottom"/>
            <w:hideMark/>
          </w:tcPr>
          <w:p w14:paraId="0F17BF7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r>
      <w:tr w:rsidR="00965DF4" w:rsidRPr="00346A37" w14:paraId="0514A21C" w14:textId="77777777" w:rsidTr="00232DDC">
        <w:trPr>
          <w:trHeight w:val="255"/>
        </w:trPr>
        <w:tc>
          <w:tcPr>
            <w:tcW w:w="800" w:type="dxa"/>
            <w:tcBorders>
              <w:top w:val="nil"/>
              <w:left w:val="nil"/>
              <w:bottom w:val="nil"/>
              <w:right w:val="nil"/>
            </w:tcBorders>
            <w:shd w:val="clear" w:color="auto" w:fill="auto"/>
            <w:noWrap/>
            <w:vAlign w:val="bottom"/>
            <w:hideMark/>
          </w:tcPr>
          <w:p w14:paraId="1128DB4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6770D52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6EAF543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1.718.374,00</w:t>
            </w:r>
          </w:p>
        </w:tc>
        <w:tc>
          <w:tcPr>
            <w:tcW w:w="1220" w:type="dxa"/>
            <w:tcBorders>
              <w:top w:val="nil"/>
              <w:left w:val="nil"/>
              <w:bottom w:val="nil"/>
              <w:right w:val="nil"/>
            </w:tcBorders>
            <w:shd w:val="clear" w:color="auto" w:fill="auto"/>
            <w:noWrap/>
            <w:vAlign w:val="bottom"/>
            <w:hideMark/>
          </w:tcPr>
          <w:p w14:paraId="573EFAF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65.783,36</w:t>
            </w:r>
          </w:p>
        </w:tc>
        <w:tc>
          <w:tcPr>
            <w:tcW w:w="1240" w:type="dxa"/>
            <w:tcBorders>
              <w:top w:val="nil"/>
              <w:left w:val="nil"/>
              <w:bottom w:val="nil"/>
              <w:right w:val="nil"/>
            </w:tcBorders>
            <w:shd w:val="clear" w:color="auto" w:fill="auto"/>
            <w:noWrap/>
            <w:vAlign w:val="bottom"/>
            <w:hideMark/>
          </w:tcPr>
          <w:p w14:paraId="262F34C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3.8%</w:t>
            </w:r>
          </w:p>
        </w:tc>
        <w:tc>
          <w:tcPr>
            <w:tcW w:w="1420" w:type="dxa"/>
            <w:tcBorders>
              <w:top w:val="nil"/>
              <w:left w:val="nil"/>
              <w:bottom w:val="nil"/>
              <w:right w:val="nil"/>
            </w:tcBorders>
            <w:shd w:val="clear" w:color="auto" w:fill="auto"/>
            <w:noWrap/>
            <w:vAlign w:val="bottom"/>
            <w:hideMark/>
          </w:tcPr>
          <w:p w14:paraId="7C091FC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1.784.157,36</w:t>
            </w:r>
          </w:p>
        </w:tc>
      </w:tr>
      <w:tr w:rsidR="00965DF4" w:rsidRPr="00346A37" w14:paraId="4D95A466" w14:textId="77777777" w:rsidTr="00232DDC">
        <w:trPr>
          <w:trHeight w:val="255"/>
        </w:trPr>
        <w:tc>
          <w:tcPr>
            <w:tcW w:w="800" w:type="dxa"/>
            <w:tcBorders>
              <w:top w:val="nil"/>
              <w:left w:val="nil"/>
              <w:bottom w:val="nil"/>
              <w:right w:val="nil"/>
            </w:tcBorders>
            <w:shd w:val="clear" w:color="auto" w:fill="auto"/>
            <w:noWrap/>
            <w:vAlign w:val="bottom"/>
            <w:hideMark/>
          </w:tcPr>
          <w:p w14:paraId="039BC20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097010D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2B42D0B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365.650,00</w:t>
            </w:r>
          </w:p>
        </w:tc>
        <w:tc>
          <w:tcPr>
            <w:tcW w:w="1220" w:type="dxa"/>
            <w:tcBorders>
              <w:top w:val="nil"/>
              <w:left w:val="nil"/>
              <w:bottom w:val="nil"/>
              <w:right w:val="nil"/>
            </w:tcBorders>
            <w:shd w:val="clear" w:color="auto" w:fill="auto"/>
            <w:noWrap/>
            <w:vAlign w:val="bottom"/>
            <w:hideMark/>
          </w:tcPr>
          <w:p w14:paraId="3D4DB05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-5.000,00</w:t>
            </w:r>
          </w:p>
        </w:tc>
        <w:tc>
          <w:tcPr>
            <w:tcW w:w="1240" w:type="dxa"/>
            <w:tcBorders>
              <w:top w:val="nil"/>
              <w:left w:val="nil"/>
              <w:bottom w:val="nil"/>
              <w:right w:val="nil"/>
            </w:tcBorders>
            <w:shd w:val="clear" w:color="auto" w:fill="auto"/>
            <w:noWrap/>
            <w:vAlign w:val="bottom"/>
            <w:hideMark/>
          </w:tcPr>
          <w:p w14:paraId="68727B0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w:t>
            </w:r>
          </w:p>
        </w:tc>
        <w:tc>
          <w:tcPr>
            <w:tcW w:w="1420" w:type="dxa"/>
            <w:tcBorders>
              <w:top w:val="nil"/>
              <w:left w:val="nil"/>
              <w:bottom w:val="nil"/>
              <w:right w:val="nil"/>
            </w:tcBorders>
            <w:shd w:val="clear" w:color="auto" w:fill="auto"/>
            <w:noWrap/>
            <w:vAlign w:val="bottom"/>
            <w:hideMark/>
          </w:tcPr>
          <w:p w14:paraId="0AE6A6B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360.650,00</w:t>
            </w:r>
          </w:p>
        </w:tc>
      </w:tr>
      <w:tr w:rsidR="00965DF4" w:rsidRPr="00346A37" w14:paraId="6305155A" w14:textId="77777777" w:rsidTr="00232DDC">
        <w:trPr>
          <w:trHeight w:val="255"/>
        </w:trPr>
        <w:tc>
          <w:tcPr>
            <w:tcW w:w="14100" w:type="dxa"/>
            <w:gridSpan w:val="6"/>
            <w:tcBorders>
              <w:top w:val="nil"/>
              <w:left w:val="nil"/>
              <w:bottom w:val="nil"/>
              <w:right w:val="nil"/>
            </w:tcBorders>
            <w:shd w:val="clear" w:color="000000" w:fill="808080"/>
            <w:noWrap/>
            <w:vAlign w:val="bottom"/>
            <w:hideMark/>
          </w:tcPr>
          <w:p w14:paraId="00D0BD91"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lastRenderedPageBreak/>
              <w:t>C. RASPOLOŽIVA SREDSTVA IZ PRETHODNIH GODINA</w:t>
            </w:r>
          </w:p>
        </w:tc>
      </w:tr>
      <w:tr w:rsidR="00965DF4" w:rsidRPr="00346A37" w14:paraId="19A8C302" w14:textId="77777777" w:rsidTr="00232DDC">
        <w:trPr>
          <w:trHeight w:val="255"/>
        </w:trPr>
        <w:tc>
          <w:tcPr>
            <w:tcW w:w="800" w:type="dxa"/>
            <w:tcBorders>
              <w:top w:val="nil"/>
              <w:left w:val="nil"/>
              <w:bottom w:val="nil"/>
              <w:right w:val="nil"/>
            </w:tcBorders>
            <w:shd w:val="clear" w:color="000000" w:fill="000080"/>
            <w:noWrap/>
            <w:vAlign w:val="bottom"/>
            <w:hideMark/>
          </w:tcPr>
          <w:p w14:paraId="551107F2" w14:textId="77777777" w:rsidR="00965DF4" w:rsidRPr="00346A37" w:rsidRDefault="00965DF4" w:rsidP="00232DDC">
            <w:pPr>
              <w:rPr>
                <w:rFonts w:ascii="Arial" w:hAnsi="Arial" w:cs="Arial"/>
                <w:b/>
                <w:bCs/>
                <w:color w:val="FFFFFF"/>
                <w:lang w:val="en-US" w:eastAsia="en-US"/>
              </w:rPr>
            </w:pPr>
            <w:r w:rsidRPr="00346A37">
              <w:rPr>
                <w:rFonts w:ascii="Arial" w:hAnsi="Arial" w:cs="Arial"/>
                <w:b/>
                <w:bCs/>
                <w:color w:val="FFFFFF"/>
                <w:lang w:val="en-US" w:eastAsia="en-US"/>
              </w:rPr>
              <w:t>9</w:t>
            </w:r>
          </w:p>
        </w:tc>
        <w:tc>
          <w:tcPr>
            <w:tcW w:w="8000" w:type="dxa"/>
            <w:tcBorders>
              <w:top w:val="nil"/>
              <w:left w:val="nil"/>
              <w:bottom w:val="nil"/>
              <w:right w:val="nil"/>
            </w:tcBorders>
            <w:shd w:val="clear" w:color="000000" w:fill="000080"/>
            <w:noWrap/>
            <w:vAlign w:val="bottom"/>
            <w:hideMark/>
          </w:tcPr>
          <w:p w14:paraId="096AA396" w14:textId="77777777" w:rsidR="00965DF4" w:rsidRPr="00346A37" w:rsidRDefault="00965DF4" w:rsidP="00232DDC">
            <w:pPr>
              <w:rPr>
                <w:rFonts w:ascii="Arial" w:hAnsi="Arial" w:cs="Arial"/>
                <w:b/>
                <w:bCs/>
                <w:color w:val="FFFFFF"/>
                <w:lang w:val="en-US" w:eastAsia="en-US"/>
              </w:rPr>
            </w:pPr>
            <w:proofErr w:type="spellStart"/>
            <w:r w:rsidRPr="00346A37">
              <w:rPr>
                <w:rFonts w:ascii="Arial" w:hAnsi="Arial" w:cs="Arial"/>
                <w:b/>
                <w:bCs/>
                <w:color w:val="FFFFFF"/>
                <w:lang w:val="en-US" w:eastAsia="en-US"/>
              </w:rPr>
              <w:t>Vlastiti</w:t>
            </w:r>
            <w:proofErr w:type="spellEnd"/>
            <w:r w:rsidRPr="00346A37">
              <w:rPr>
                <w:rFonts w:ascii="Arial" w:hAnsi="Arial" w:cs="Arial"/>
                <w:b/>
                <w:bCs/>
                <w:color w:val="FFFFFF"/>
                <w:lang w:val="en-US" w:eastAsia="en-US"/>
              </w:rPr>
              <w:t xml:space="preserve"> </w:t>
            </w:r>
            <w:proofErr w:type="spellStart"/>
            <w:r w:rsidRPr="00346A37">
              <w:rPr>
                <w:rFonts w:ascii="Arial" w:hAnsi="Arial" w:cs="Arial"/>
                <w:b/>
                <w:bCs/>
                <w:color w:val="FFFFFF"/>
                <w:lang w:val="en-US" w:eastAsia="en-US"/>
              </w:rPr>
              <w:t>izvori</w:t>
            </w:r>
            <w:proofErr w:type="spellEnd"/>
          </w:p>
        </w:tc>
        <w:tc>
          <w:tcPr>
            <w:tcW w:w="1420" w:type="dxa"/>
            <w:tcBorders>
              <w:top w:val="nil"/>
              <w:left w:val="nil"/>
              <w:bottom w:val="nil"/>
              <w:right w:val="nil"/>
            </w:tcBorders>
            <w:shd w:val="clear" w:color="000000" w:fill="000080"/>
            <w:noWrap/>
            <w:vAlign w:val="bottom"/>
            <w:hideMark/>
          </w:tcPr>
          <w:p w14:paraId="5B126EB5"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0,00</w:t>
            </w:r>
          </w:p>
        </w:tc>
        <w:tc>
          <w:tcPr>
            <w:tcW w:w="1220" w:type="dxa"/>
            <w:tcBorders>
              <w:top w:val="nil"/>
              <w:left w:val="nil"/>
              <w:bottom w:val="nil"/>
              <w:right w:val="nil"/>
            </w:tcBorders>
            <w:shd w:val="clear" w:color="000000" w:fill="000080"/>
            <w:noWrap/>
            <w:vAlign w:val="bottom"/>
            <w:hideMark/>
          </w:tcPr>
          <w:p w14:paraId="6D2DFEF3"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-9.150,00</w:t>
            </w:r>
          </w:p>
        </w:tc>
        <w:tc>
          <w:tcPr>
            <w:tcW w:w="1240" w:type="dxa"/>
            <w:tcBorders>
              <w:top w:val="nil"/>
              <w:left w:val="nil"/>
              <w:bottom w:val="nil"/>
              <w:right w:val="nil"/>
            </w:tcBorders>
            <w:shd w:val="clear" w:color="000000" w:fill="000080"/>
            <w:noWrap/>
            <w:vAlign w:val="bottom"/>
            <w:hideMark/>
          </w:tcPr>
          <w:p w14:paraId="189AB162"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100%</w:t>
            </w:r>
          </w:p>
        </w:tc>
        <w:tc>
          <w:tcPr>
            <w:tcW w:w="1420" w:type="dxa"/>
            <w:tcBorders>
              <w:top w:val="nil"/>
              <w:left w:val="nil"/>
              <w:bottom w:val="nil"/>
              <w:right w:val="nil"/>
            </w:tcBorders>
            <w:shd w:val="clear" w:color="000000" w:fill="000080"/>
            <w:noWrap/>
            <w:vAlign w:val="bottom"/>
            <w:hideMark/>
          </w:tcPr>
          <w:p w14:paraId="0193AEE2" w14:textId="77777777" w:rsidR="00965DF4" w:rsidRPr="00346A37" w:rsidRDefault="00965DF4" w:rsidP="00232DDC">
            <w:pPr>
              <w:jc w:val="right"/>
              <w:rPr>
                <w:rFonts w:ascii="Arial" w:hAnsi="Arial" w:cs="Arial"/>
                <w:b/>
                <w:bCs/>
                <w:color w:val="FFFFFF"/>
                <w:lang w:val="en-US" w:eastAsia="en-US"/>
              </w:rPr>
            </w:pPr>
            <w:r w:rsidRPr="00346A37">
              <w:rPr>
                <w:rFonts w:ascii="Arial" w:hAnsi="Arial" w:cs="Arial"/>
                <w:b/>
                <w:bCs/>
                <w:color w:val="FFFFFF"/>
                <w:lang w:val="en-US" w:eastAsia="en-US"/>
              </w:rPr>
              <w:t>-9.150,00</w:t>
            </w:r>
          </w:p>
        </w:tc>
      </w:tr>
      <w:tr w:rsidR="00965DF4" w:rsidRPr="00346A37" w14:paraId="12448E10" w14:textId="77777777" w:rsidTr="00232DDC">
        <w:trPr>
          <w:trHeight w:val="255"/>
        </w:trPr>
        <w:tc>
          <w:tcPr>
            <w:tcW w:w="800" w:type="dxa"/>
            <w:tcBorders>
              <w:top w:val="nil"/>
              <w:left w:val="nil"/>
              <w:bottom w:val="nil"/>
              <w:right w:val="nil"/>
            </w:tcBorders>
            <w:shd w:val="clear" w:color="auto" w:fill="auto"/>
            <w:noWrap/>
            <w:vAlign w:val="bottom"/>
            <w:hideMark/>
          </w:tcPr>
          <w:p w14:paraId="7A4DF25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92</w:t>
            </w:r>
          </w:p>
        </w:tc>
        <w:tc>
          <w:tcPr>
            <w:tcW w:w="8000" w:type="dxa"/>
            <w:tcBorders>
              <w:top w:val="nil"/>
              <w:left w:val="nil"/>
              <w:bottom w:val="nil"/>
              <w:right w:val="nil"/>
            </w:tcBorders>
            <w:shd w:val="clear" w:color="auto" w:fill="auto"/>
            <w:noWrap/>
            <w:vAlign w:val="bottom"/>
            <w:hideMark/>
          </w:tcPr>
          <w:p w14:paraId="1B565440"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Rezultat</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poslovanja</w:t>
            </w:r>
            <w:proofErr w:type="spellEnd"/>
          </w:p>
        </w:tc>
        <w:tc>
          <w:tcPr>
            <w:tcW w:w="1420" w:type="dxa"/>
            <w:tcBorders>
              <w:top w:val="nil"/>
              <w:left w:val="nil"/>
              <w:bottom w:val="nil"/>
              <w:right w:val="nil"/>
            </w:tcBorders>
            <w:shd w:val="clear" w:color="auto" w:fill="auto"/>
            <w:noWrap/>
            <w:vAlign w:val="bottom"/>
            <w:hideMark/>
          </w:tcPr>
          <w:p w14:paraId="59EAE14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20" w:type="dxa"/>
            <w:tcBorders>
              <w:top w:val="nil"/>
              <w:left w:val="nil"/>
              <w:bottom w:val="nil"/>
              <w:right w:val="nil"/>
            </w:tcBorders>
            <w:shd w:val="clear" w:color="auto" w:fill="auto"/>
            <w:noWrap/>
            <w:vAlign w:val="bottom"/>
            <w:hideMark/>
          </w:tcPr>
          <w:p w14:paraId="22D2672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-9.150,00</w:t>
            </w:r>
          </w:p>
        </w:tc>
        <w:tc>
          <w:tcPr>
            <w:tcW w:w="1240" w:type="dxa"/>
            <w:tcBorders>
              <w:top w:val="nil"/>
              <w:left w:val="nil"/>
              <w:bottom w:val="nil"/>
              <w:right w:val="nil"/>
            </w:tcBorders>
            <w:shd w:val="clear" w:color="auto" w:fill="auto"/>
            <w:noWrap/>
            <w:vAlign w:val="bottom"/>
            <w:hideMark/>
          </w:tcPr>
          <w:p w14:paraId="7CCCC3C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w:t>
            </w:r>
          </w:p>
        </w:tc>
        <w:tc>
          <w:tcPr>
            <w:tcW w:w="1420" w:type="dxa"/>
            <w:tcBorders>
              <w:top w:val="nil"/>
              <w:left w:val="nil"/>
              <w:bottom w:val="nil"/>
              <w:right w:val="nil"/>
            </w:tcBorders>
            <w:shd w:val="clear" w:color="auto" w:fill="auto"/>
            <w:noWrap/>
            <w:vAlign w:val="bottom"/>
            <w:hideMark/>
          </w:tcPr>
          <w:p w14:paraId="5680478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-9.150,00</w:t>
            </w:r>
          </w:p>
        </w:tc>
      </w:tr>
    </w:tbl>
    <w:p w14:paraId="6B0ABFFF" w14:textId="77777777" w:rsidR="00965DF4" w:rsidRPr="00AC3CC4" w:rsidRDefault="00965DF4" w:rsidP="00965DF4">
      <w:pPr>
        <w:rPr>
          <w:rFonts w:ascii="Arial" w:hAnsi="Arial" w:cs="Arial"/>
          <w:sz w:val="22"/>
          <w:szCs w:val="22"/>
          <w:lang w:eastAsia="en-US"/>
        </w:rPr>
      </w:pPr>
    </w:p>
    <w:p w14:paraId="16747EB8" w14:textId="77777777" w:rsidR="00965DF4" w:rsidRDefault="00965DF4" w:rsidP="00965DF4"/>
    <w:p w14:paraId="0E2E0DAC" w14:textId="77777777" w:rsidR="00965DF4" w:rsidRDefault="00965DF4" w:rsidP="00965DF4"/>
    <w:p w14:paraId="17CF3523" w14:textId="77777777" w:rsidR="00965DF4" w:rsidRDefault="00965DF4" w:rsidP="00965DF4"/>
    <w:p w14:paraId="0336354B" w14:textId="77777777" w:rsidR="00965DF4" w:rsidRDefault="00965DF4" w:rsidP="00965DF4"/>
    <w:p w14:paraId="51A72CDA" w14:textId="77777777" w:rsidR="00965DF4" w:rsidRDefault="00965DF4" w:rsidP="00965DF4">
      <w:pPr>
        <w:jc w:val="center"/>
        <w:rPr>
          <w:rFonts w:ascii="Arial" w:hAnsi="Arial" w:cs="Arial"/>
          <w:b/>
          <w:sz w:val="22"/>
        </w:rPr>
      </w:pPr>
      <w:r>
        <w:rPr>
          <w:rFonts w:ascii="Arial" w:hAnsi="Arial" w:cs="Arial"/>
          <w:b/>
          <w:sz w:val="22"/>
        </w:rPr>
        <w:t>RAČUN PRIHODA I RASHODA PO IZVORIMA FINANCIRANJA</w:t>
      </w:r>
    </w:p>
    <w:p w14:paraId="1570804A" w14:textId="77777777" w:rsidR="00965DF4" w:rsidRDefault="00965DF4" w:rsidP="00965DF4">
      <w:pPr>
        <w:jc w:val="center"/>
        <w:rPr>
          <w:rFonts w:ascii="Arial" w:hAnsi="Arial" w:cs="Arial"/>
          <w:b/>
          <w:sz w:val="22"/>
        </w:rPr>
      </w:pPr>
    </w:p>
    <w:tbl>
      <w:tblPr>
        <w:tblW w:w="14980" w:type="dxa"/>
        <w:tblInd w:w="108" w:type="dxa"/>
        <w:tblLook w:val="04A0" w:firstRow="1" w:lastRow="0" w:firstColumn="1" w:lastColumn="0" w:noHBand="0" w:noVBand="1"/>
      </w:tblPr>
      <w:tblGrid>
        <w:gridCol w:w="1070"/>
        <w:gridCol w:w="8000"/>
        <w:gridCol w:w="1643"/>
        <w:gridCol w:w="1840"/>
        <w:gridCol w:w="1577"/>
        <w:gridCol w:w="1618"/>
      </w:tblGrid>
      <w:tr w:rsidR="00965DF4" w:rsidRPr="00346A37" w14:paraId="74C2387A" w14:textId="77777777" w:rsidTr="00232DDC">
        <w:trPr>
          <w:trHeight w:val="510"/>
        </w:trPr>
        <w:tc>
          <w:tcPr>
            <w:tcW w:w="1060" w:type="dxa"/>
            <w:tcBorders>
              <w:top w:val="nil"/>
              <w:left w:val="nil"/>
              <w:bottom w:val="nil"/>
              <w:right w:val="nil"/>
            </w:tcBorders>
            <w:shd w:val="clear" w:color="auto" w:fill="auto"/>
            <w:vAlign w:val="bottom"/>
            <w:hideMark/>
          </w:tcPr>
          <w:p w14:paraId="17F6603E"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 xml:space="preserve">BROJ </w:t>
            </w:r>
            <w:r w:rsidRPr="00346A37">
              <w:rPr>
                <w:rFonts w:ascii="Arial" w:hAnsi="Arial" w:cs="Arial"/>
                <w:b/>
                <w:bCs/>
                <w:lang w:val="en-US" w:eastAsia="en-US"/>
              </w:rPr>
              <w:br/>
              <w:t>KONTA</w:t>
            </w:r>
          </w:p>
        </w:tc>
        <w:tc>
          <w:tcPr>
            <w:tcW w:w="8000" w:type="dxa"/>
            <w:tcBorders>
              <w:top w:val="nil"/>
              <w:left w:val="nil"/>
              <w:bottom w:val="nil"/>
              <w:right w:val="nil"/>
            </w:tcBorders>
            <w:shd w:val="clear" w:color="auto" w:fill="auto"/>
            <w:noWrap/>
            <w:vAlign w:val="bottom"/>
            <w:hideMark/>
          </w:tcPr>
          <w:p w14:paraId="61D6D754"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VRSTA PRIHODA / PRIMITAKA</w:t>
            </w:r>
          </w:p>
        </w:tc>
        <w:tc>
          <w:tcPr>
            <w:tcW w:w="1420" w:type="dxa"/>
            <w:tcBorders>
              <w:top w:val="nil"/>
              <w:left w:val="nil"/>
              <w:bottom w:val="nil"/>
              <w:right w:val="nil"/>
            </w:tcBorders>
            <w:shd w:val="clear" w:color="auto" w:fill="auto"/>
            <w:noWrap/>
            <w:vAlign w:val="bottom"/>
            <w:hideMark/>
          </w:tcPr>
          <w:p w14:paraId="0A0FA32F"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PLANIRANO</w:t>
            </w:r>
          </w:p>
        </w:tc>
        <w:tc>
          <w:tcPr>
            <w:tcW w:w="1840" w:type="dxa"/>
            <w:tcBorders>
              <w:top w:val="nil"/>
              <w:left w:val="nil"/>
              <w:bottom w:val="nil"/>
              <w:right w:val="nil"/>
            </w:tcBorders>
            <w:shd w:val="clear" w:color="auto" w:fill="auto"/>
            <w:noWrap/>
            <w:vAlign w:val="bottom"/>
            <w:hideMark/>
          </w:tcPr>
          <w:p w14:paraId="14F40A9C"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PROMJENA IZNOS</w:t>
            </w:r>
          </w:p>
        </w:tc>
        <w:tc>
          <w:tcPr>
            <w:tcW w:w="1240" w:type="dxa"/>
            <w:tcBorders>
              <w:top w:val="nil"/>
              <w:left w:val="nil"/>
              <w:bottom w:val="nil"/>
              <w:right w:val="nil"/>
            </w:tcBorders>
            <w:shd w:val="clear" w:color="auto" w:fill="auto"/>
            <w:vAlign w:val="bottom"/>
            <w:hideMark/>
          </w:tcPr>
          <w:p w14:paraId="7147AF8D"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 xml:space="preserve">PROMJENA </w:t>
            </w:r>
            <w:r w:rsidRPr="00346A37">
              <w:rPr>
                <w:rFonts w:ascii="Arial" w:hAnsi="Arial" w:cs="Arial"/>
                <w:b/>
                <w:bCs/>
                <w:lang w:val="en-US" w:eastAsia="en-US"/>
              </w:rPr>
              <w:br/>
              <w:t>POSTOTAK</w:t>
            </w:r>
          </w:p>
        </w:tc>
        <w:tc>
          <w:tcPr>
            <w:tcW w:w="1420" w:type="dxa"/>
            <w:tcBorders>
              <w:top w:val="nil"/>
              <w:left w:val="nil"/>
              <w:bottom w:val="nil"/>
              <w:right w:val="nil"/>
            </w:tcBorders>
            <w:shd w:val="clear" w:color="auto" w:fill="auto"/>
            <w:noWrap/>
            <w:vAlign w:val="bottom"/>
            <w:hideMark/>
          </w:tcPr>
          <w:p w14:paraId="6626ACDB"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NOVI IZNOS</w:t>
            </w:r>
          </w:p>
        </w:tc>
      </w:tr>
      <w:tr w:rsidR="00965DF4" w:rsidRPr="00346A37" w14:paraId="1B1646D1" w14:textId="77777777" w:rsidTr="00232DDC">
        <w:trPr>
          <w:trHeight w:val="255"/>
        </w:trPr>
        <w:tc>
          <w:tcPr>
            <w:tcW w:w="9060" w:type="dxa"/>
            <w:gridSpan w:val="2"/>
            <w:tcBorders>
              <w:top w:val="nil"/>
              <w:left w:val="nil"/>
              <w:bottom w:val="nil"/>
              <w:right w:val="nil"/>
            </w:tcBorders>
            <w:shd w:val="clear" w:color="auto" w:fill="auto"/>
            <w:noWrap/>
            <w:vAlign w:val="bottom"/>
            <w:hideMark/>
          </w:tcPr>
          <w:p w14:paraId="59FDA83D"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 xml:space="preserve">  SVEUKUPNO PRIHODI</w:t>
            </w:r>
          </w:p>
        </w:tc>
        <w:tc>
          <w:tcPr>
            <w:tcW w:w="1420" w:type="dxa"/>
            <w:tcBorders>
              <w:top w:val="nil"/>
              <w:left w:val="nil"/>
              <w:bottom w:val="nil"/>
              <w:right w:val="nil"/>
            </w:tcBorders>
            <w:shd w:val="clear" w:color="auto" w:fill="auto"/>
            <w:noWrap/>
            <w:vAlign w:val="bottom"/>
            <w:hideMark/>
          </w:tcPr>
          <w:p w14:paraId="732C192E"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5.557.418,00</w:t>
            </w:r>
          </w:p>
        </w:tc>
        <w:tc>
          <w:tcPr>
            <w:tcW w:w="1840" w:type="dxa"/>
            <w:tcBorders>
              <w:top w:val="nil"/>
              <w:left w:val="nil"/>
              <w:bottom w:val="nil"/>
              <w:right w:val="nil"/>
            </w:tcBorders>
            <w:shd w:val="clear" w:color="auto" w:fill="auto"/>
            <w:noWrap/>
            <w:vAlign w:val="bottom"/>
            <w:hideMark/>
          </w:tcPr>
          <w:p w14:paraId="7DCEDE90"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283.254,30</w:t>
            </w:r>
          </w:p>
        </w:tc>
        <w:tc>
          <w:tcPr>
            <w:tcW w:w="1240" w:type="dxa"/>
            <w:tcBorders>
              <w:top w:val="nil"/>
              <w:left w:val="nil"/>
              <w:bottom w:val="nil"/>
              <w:right w:val="nil"/>
            </w:tcBorders>
            <w:shd w:val="clear" w:color="auto" w:fill="auto"/>
            <w:noWrap/>
            <w:vAlign w:val="bottom"/>
            <w:hideMark/>
          </w:tcPr>
          <w:p w14:paraId="043D270A"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5,10</w:t>
            </w:r>
          </w:p>
        </w:tc>
        <w:tc>
          <w:tcPr>
            <w:tcW w:w="1420" w:type="dxa"/>
            <w:tcBorders>
              <w:top w:val="nil"/>
              <w:left w:val="nil"/>
              <w:bottom w:val="nil"/>
              <w:right w:val="nil"/>
            </w:tcBorders>
            <w:shd w:val="clear" w:color="auto" w:fill="auto"/>
            <w:noWrap/>
            <w:vAlign w:val="bottom"/>
            <w:hideMark/>
          </w:tcPr>
          <w:p w14:paraId="390F4D53"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5.840.672,30</w:t>
            </w:r>
          </w:p>
        </w:tc>
      </w:tr>
      <w:tr w:rsidR="00965DF4" w:rsidRPr="00346A37" w14:paraId="15DBD187" w14:textId="77777777" w:rsidTr="00232DDC">
        <w:trPr>
          <w:trHeight w:val="255"/>
        </w:trPr>
        <w:tc>
          <w:tcPr>
            <w:tcW w:w="1060" w:type="dxa"/>
            <w:tcBorders>
              <w:top w:val="nil"/>
              <w:left w:val="nil"/>
              <w:bottom w:val="nil"/>
              <w:right w:val="nil"/>
            </w:tcBorders>
            <w:shd w:val="clear" w:color="auto" w:fill="auto"/>
            <w:noWrap/>
            <w:vAlign w:val="bottom"/>
            <w:hideMark/>
          </w:tcPr>
          <w:p w14:paraId="40A7755A"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6</w:t>
            </w:r>
          </w:p>
        </w:tc>
        <w:tc>
          <w:tcPr>
            <w:tcW w:w="8000" w:type="dxa"/>
            <w:tcBorders>
              <w:top w:val="nil"/>
              <w:left w:val="nil"/>
              <w:bottom w:val="nil"/>
              <w:right w:val="nil"/>
            </w:tcBorders>
            <w:shd w:val="clear" w:color="auto" w:fill="auto"/>
            <w:noWrap/>
            <w:vAlign w:val="bottom"/>
            <w:hideMark/>
          </w:tcPr>
          <w:p w14:paraId="734DC4B9" w14:textId="77777777" w:rsidR="00965DF4" w:rsidRPr="00346A37" w:rsidRDefault="00965DF4" w:rsidP="00232DDC">
            <w:pPr>
              <w:rPr>
                <w:rFonts w:ascii="Arial" w:hAnsi="Arial" w:cs="Arial"/>
                <w:b/>
                <w:bCs/>
                <w:lang w:val="en-US" w:eastAsia="en-US"/>
              </w:rPr>
            </w:pPr>
            <w:proofErr w:type="spellStart"/>
            <w:r w:rsidRPr="00346A37">
              <w:rPr>
                <w:rFonts w:ascii="Arial" w:hAnsi="Arial" w:cs="Arial"/>
                <w:b/>
                <w:bCs/>
                <w:lang w:val="en-US" w:eastAsia="en-US"/>
              </w:rPr>
              <w:t>Prihodi</w:t>
            </w:r>
            <w:proofErr w:type="spellEnd"/>
            <w:r w:rsidRPr="00346A37">
              <w:rPr>
                <w:rFonts w:ascii="Arial" w:hAnsi="Arial" w:cs="Arial"/>
                <w:b/>
                <w:bCs/>
                <w:lang w:val="en-US" w:eastAsia="en-US"/>
              </w:rPr>
              <w:t xml:space="preserve"> </w:t>
            </w:r>
            <w:proofErr w:type="spellStart"/>
            <w:r w:rsidRPr="00346A37">
              <w:rPr>
                <w:rFonts w:ascii="Arial" w:hAnsi="Arial" w:cs="Arial"/>
                <w:b/>
                <w:bCs/>
                <w:lang w:val="en-US" w:eastAsia="en-US"/>
              </w:rPr>
              <w:t>poslovanja</w:t>
            </w:r>
            <w:proofErr w:type="spellEnd"/>
          </w:p>
        </w:tc>
        <w:tc>
          <w:tcPr>
            <w:tcW w:w="1420" w:type="dxa"/>
            <w:tcBorders>
              <w:top w:val="nil"/>
              <w:left w:val="nil"/>
              <w:bottom w:val="nil"/>
              <w:right w:val="nil"/>
            </w:tcBorders>
            <w:shd w:val="clear" w:color="auto" w:fill="auto"/>
            <w:noWrap/>
            <w:vAlign w:val="bottom"/>
            <w:hideMark/>
          </w:tcPr>
          <w:p w14:paraId="0980F4E8"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5.457.218,00</w:t>
            </w:r>
          </w:p>
        </w:tc>
        <w:tc>
          <w:tcPr>
            <w:tcW w:w="1840" w:type="dxa"/>
            <w:tcBorders>
              <w:top w:val="nil"/>
              <w:left w:val="nil"/>
              <w:bottom w:val="nil"/>
              <w:right w:val="nil"/>
            </w:tcBorders>
            <w:shd w:val="clear" w:color="auto" w:fill="auto"/>
            <w:noWrap/>
            <w:vAlign w:val="bottom"/>
            <w:hideMark/>
          </w:tcPr>
          <w:p w14:paraId="334019F6"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281.754,30</w:t>
            </w:r>
          </w:p>
        </w:tc>
        <w:tc>
          <w:tcPr>
            <w:tcW w:w="1240" w:type="dxa"/>
            <w:tcBorders>
              <w:top w:val="nil"/>
              <w:left w:val="nil"/>
              <w:bottom w:val="nil"/>
              <w:right w:val="nil"/>
            </w:tcBorders>
            <w:shd w:val="clear" w:color="auto" w:fill="auto"/>
            <w:noWrap/>
            <w:vAlign w:val="bottom"/>
            <w:hideMark/>
          </w:tcPr>
          <w:p w14:paraId="3D30B641"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5,16</w:t>
            </w:r>
          </w:p>
        </w:tc>
        <w:tc>
          <w:tcPr>
            <w:tcW w:w="1420" w:type="dxa"/>
            <w:tcBorders>
              <w:top w:val="nil"/>
              <w:left w:val="nil"/>
              <w:bottom w:val="nil"/>
              <w:right w:val="nil"/>
            </w:tcBorders>
            <w:shd w:val="clear" w:color="auto" w:fill="auto"/>
            <w:noWrap/>
            <w:vAlign w:val="bottom"/>
            <w:hideMark/>
          </w:tcPr>
          <w:p w14:paraId="10CCA4D2"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5.738.972,30</w:t>
            </w:r>
          </w:p>
        </w:tc>
      </w:tr>
      <w:tr w:rsidR="00965DF4" w:rsidRPr="00346A37" w14:paraId="38A77B43" w14:textId="77777777" w:rsidTr="00232DDC">
        <w:trPr>
          <w:trHeight w:val="255"/>
        </w:trPr>
        <w:tc>
          <w:tcPr>
            <w:tcW w:w="1060" w:type="dxa"/>
            <w:tcBorders>
              <w:top w:val="nil"/>
              <w:left w:val="nil"/>
              <w:bottom w:val="nil"/>
              <w:right w:val="nil"/>
            </w:tcBorders>
            <w:shd w:val="clear" w:color="auto" w:fill="auto"/>
            <w:noWrap/>
            <w:vAlign w:val="bottom"/>
            <w:hideMark/>
          </w:tcPr>
          <w:p w14:paraId="2D01D53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61</w:t>
            </w:r>
          </w:p>
        </w:tc>
        <w:tc>
          <w:tcPr>
            <w:tcW w:w="8000" w:type="dxa"/>
            <w:tcBorders>
              <w:top w:val="nil"/>
              <w:left w:val="nil"/>
              <w:bottom w:val="nil"/>
              <w:right w:val="nil"/>
            </w:tcBorders>
            <w:shd w:val="clear" w:color="auto" w:fill="auto"/>
            <w:noWrap/>
            <w:vAlign w:val="bottom"/>
            <w:hideMark/>
          </w:tcPr>
          <w:p w14:paraId="3A5DD9DA"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poreza</w:t>
            </w:r>
            <w:proofErr w:type="spellEnd"/>
          </w:p>
        </w:tc>
        <w:tc>
          <w:tcPr>
            <w:tcW w:w="1420" w:type="dxa"/>
            <w:tcBorders>
              <w:top w:val="nil"/>
              <w:left w:val="nil"/>
              <w:bottom w:val="nil"/>
              <w:right w:val="nil"/>
            </w:tcBorders>
            <w:shd w:val="clear" w:color="auto" w:fill="auto"/>
            <w:noWrap/>
            <w:vAlign w:val="bottom"/>
            <w:hideMark/>
          </w:tcPr>
          <w:p w14:paraId="3D7B5A7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852.371,00</w:t>
            </w:r>
          </w:p>
        </w:tc>
        <w:tc>
          <w:tcPr>
            <w:tcW w:w="1840" w:type="dxa"/>
            <w:tcBorders>
              <w:top w:val="nil"/>
              <w:left w:val="nil"/>
              <w:bottom w:val="nil"/>
              <w:right w:val="nil"/>
            </w:tcBorders>
            <w:shd w:val="clear" w:color="auto" w:fill="auto"/>
            <w:noWrap/>
            <w:vAlign w:val="bottom"/>
            <w:hideMark/>
          </w:tcPr>
          <w:p w14:paraId="404B1C2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168.513,88</w:t>
            </w:r>
          </w:p>
        </w:tc>
        <w:tc>
          <w:tcPr>
            <w:tcW w:w="1240" w:type="dxa"/>
            <w:tcBorders>
              <w:top w:val="nil"/>
              <w:left w:val="nil"/>
              <w:bottom w:val="nil"/>
              <w:right w:val="nil"/>
            </w:tcBorders>
            <w:shd w:val="clear" w:color="auto" w:fill="auto"/>
            <w:noWrap/>
            <w:vAlign w:val="bottom"/>
            <w:hideMark/>
          </w:tcPr>
          <w:p w14:paraId="1C845E4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19,77</w:t>
            </w:r>
          </w:p>
        </w:tc>
        <w:tc>
          <w:tcPr>
            <w:tcW w:w="1420" w:type="dxa"/>
            <w:tcBorders>
              <w:top w:val="nil"/>
              <w:left w:val="nil"/>
              <w:bottom w:val="nil"/>
              <w:right w:val="nil"/>
            </w:tcBorders>
            <w:shd w:val="clear" w:color="auto" w:fill="auto"/>
            <w:noWrap/>
            <w:vAlign w:val="bottom"/>
            <w:hideMark/>
          </w:tcPr>
          <w:p w14:paraId="1D21E6F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1.020.884,88</w:t>
            </w:r>
          </w:p>
        </w:tc>
      </w:tr>
      <w:tr w:rsidR="00965DF4" w:rsidRPr="00346A37" w14:paraId="7A3DD99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C307CC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3B2FA40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852.371,00</w:t>
            </w:r>
          </w:p>
        </w:tc>
        <w:tc>
          <w:tcPr>
            <w:tcW w:w="1840" w:type="dxa"/>
            <w:tcBorders>
              <w:top w:val="nil"/>
              <w:left w:val="nil"/>
              <w:bottom w:val="nil"/>
              <w:right w:val="nil"/>
            </w:tcBorders>
            <w:shd w:val="clear" w:color="000000" w:fill="FFFF99"/>
            <w:noWrap/>
            <w:vAlign w:val="bottom"/>
            <w:hideMark/>
          </w:tcPr>
          <w:p w14:paraId="2DB564A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168.513,88</w:t>
            </w:r>
          </w:p>
        </w:tc>
        <w:tc>
          <w:tcPr>
            <w:tcW w:w="1240" w:type="dxa"/>
            <w:tcBorders>
              <w:top w:val="nil"/>
              <w:left w:val="nil"/>
              <w:bottom w:val="nil"/>
              <w:right w:val="nil"/>
            </w:tcBorders>
            <w:shd w:val="clear" w:color="000000" w:fill="FFFF99"/>
            <w:noWrap/>
            <w:vAlign w:val="bottom"/>
            <w:hideMark/>
          </w:tcPr>
          <w:p w14:paraId="22E45EE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19,77</w:t>
            </w:r>
          </w:p>
        </w:tc>
        <w:tc>
          <w:tcPr>
            <w:tcW w:w="1420" w:type="dxa"/>
            <w:tcBorders>
              <w:top w:val="nil"/>
              <w:left w:val="nil"/>
              <w:bottom w:val="nil"/>
              <w:right w:val="nil"/>
            </w:tcBorders>
            <w:shd w:val="clear" w:color="000000" w:fill="FFFF99"/>
            <w:noWrap/>
            <w:vAlign w:val="bottom"/>
            <w:hideMark/>
          </w:tcPr>
          <w:p w14:paraId="2E186DE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1.020.884,88</w:t>
            </w:r>
          </w:p>
        </w:tc>
      </w:tr>
      <w:tr w:rsidR="00965DF4" w:rsidRPr="00346A37" w14:paraId="09053B21" w14:textId="77777777" w:rsidTr="00232DDC">
        <w:trPr>
          <w:trHeight w:val="255"/>
        </w:trPr>
        <w:tc>
          <w:tcPr>
            <w:tcW w:w="1060" w:type="dxa"/>
            <w:tcBorders>
              <w:top w:val="nil"/>
              <w:left w:val="nil"/>
              <w:bottom w:val="nil"/>
              <w:right w:val="nil"/>
            </w:tcBorders>
            <w:shd w:val="clear" w:color="auto" w:fill="auto"/>
            <w:noWrap/>
            <w:vAlign w:val="bottom"/>
            <w:hideMark/>
          </w:tcPr>
          <w:p w14:paraId="31D0598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61</w:t>
            </w:r>
          </w:p>
        </w:tc>
        <w:tc>
          <w:tcPr>
            <w:tcW w:w="8000" w:type="dxa"/>
            <w:tcBorders>
              <w:top w:val="nil"/>
              <w:left w:val="nil"/>
              <w:bottom w:val="nil"/>
              <w:right w:val="nil"/>
            </w:tcBorders>
            <w:shd w:val="clear" w:color="auto" w:fill="auto"/>
            <w:noWrap/>
            <w:vAlign w:val="bottom"/>
            <w:hideMark/>
          </w:tcPr>
          <w:p w14:paraId="21087A5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poreza</w:t>
            </w:r>
            <w:proofErr w:type="spellEnd"/>
          </w:p>
        </w:tc>
        <w:tc>
          <w:tcPr>
            <w:tcW w:w="1420" w:type="dxa"/>
            <w:tcBorders>
              <w:top w:val="nil"/>
              <w:left w:val="nil"/>
              <w:bottom w:val="nil"/>
              <w:right w:val="nil"/>
            </w:tcBorders>
            <w:shd w:val="clear" w:color="auto" w:fill="auto"/>
            <w:noWrap/>
            <w:vAlign w:val="bottom"/>
            <w:hideMark/>
          </w:tcPr>
          <w:p w14:paraId="5D497E8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852.371,00</w:t>
            </w:r>
          </w:p>
        </w:tc>
        <w:tc>
          <w:tcPr>
            <w:tcW w:w="1840" w:type="dxa"/>
            <w:tcBorders>
              <w:top w:val="nil"/>
              <w:left w:val="nil"/>
              <w:bottom w:val="nil"/>
              <w:right w:val="nil"/>
            </w:tcBorders>
            <w:shd w:val="clear" w:color="auto" w:fill="auto"/>
            <w:noWrap/>
            <w:vAlign w:val="bottom"/>
            <w:hideMark/>
          </w:tcPr>
          <w:p w14:paraId="678883C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168.513,88</w:t>
            </w:r>
          </w:p>
        </w:tc>
        <w:tc>
          <w:tcPr>
            <w:tcW w:w="1240" w:type="dxa"/>
            <w:tcBorders>
              <w:top w:val="nil"/>
              <w:left w:val="nil"/>
              <w:bottom w:val="nil"/>
              <w:right w:val="nil"/>
            </w:tcBorders>
            <w:shd w:val="clear" w:color="auto" w:fill="auto"/>
            <w:noWrap/>
            <w:vAlign w:val="bottom"/>
            <w:hideMark/>
          </w:tcPr>
          <w:p w14:paraId="7B33FE4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19,77</w:t>
            </w:r>
          </w:p>
        </w:tc>
        <w:tc>
          <w:tcPr>
            <w:tcW w:w="1420" w:type="dxa"/>
            <w:tcBorders>
              <w:top w:val="nil"/>
              <w:left w:val="nil"/>
              <w:bottom w:val="nil"/>
              <w:right w:val="nil"/>
            </w:tcBorders>
            <w:shd w:val="clear" w:color="auto" w:fill="auto"/>
            <w:noWrap/>
            <w:vAlign w:val="bottom"/>
            <w:hideMark/>
          </w:tcPr>
          <w:p w14:paraId="14AE97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1.020.884,88</w:t>
            </w:r>
          </w:p>
        </w:tc>
      </w:tr>
      <w:tr w:rsidR="00965DF4" w:rsidRPr="00346A37" w14:paraId="3D79F060" w14:textId="77777777" w:rsidTr="00232DDC">
        <w:trPr>
          <w:trHeight w:val="255"/>
        </w:trPr>
        <w:tc>
          <w:tcPr>
            <w:tcW w:w="1060" w:type="dxa"/>
            <w:tcBorders>
              <w:top w:val="nil"/>
              <w:left w:val="nil"/>
              <w:bottom w:val="nil"/>
              <w:right w:val="nil"/>
            </w:tcBorders>
            <w:shd w:val="clear" w:color="auto" w:fill="auto"/>
            <w:noWrap/>
            <w:vAlign w:val="bottom"/>
            <w:hideMark/>
          </w:tcPr>
          <w:p w14:paraId="28BA10C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0523113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2D5934A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2.903.595,00</w:t>
            </w:r>
          </w:p>
        </w:tc>
        <w:tc>
          <w:tcPr>
            <w:tcW w:w="1840" w:type="dxa"/>
            <w:tcBorders>
              <w:top w:val="nil"/>
              <w:left w:val="nil"/>
              <w:bottom w:val="nil"/>
              <w:right w:val="nil"/>
            </w:tcBorders>
            <w:shd w:val="clear" w:color="auto" w:fill="auto"/>
            <w:noWrap/>
            <w:vAlign w:val="bottom"/>
            <w:hideMark/>
          </w:tcPr>
          <w:p w14:paraId="52463FF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-192.716,94</w:t>
            </w:r>
          </w:p>
        </w:tc>
        <w:tc>
          <w:tcPr>
            <w:tcW w:w="1240" w:type="dxa"/>
            <w:tcBorders>
              <w:top w:val="nil"/>
              <w:left w:val="nil"/>
              <w:bottom w:val="nil"/>
              <w:right w:val="nil"/>
            </w:tcBorders>
            <w:shd w:val="clear" w:color="auto" w:fill="auto"/>
            <w:noWrap/>
            <w:vAlign w:val="bottom"/>
            <w:hideMark/>
          </w:tcPr>
          <w:p w14:paraId="6C11ABC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-6,64</w:t>
            </w:r>
          </w:p>
        </w:tc>
        <w:tc>
          <w:tcPr>
            <w:tcW w:w="1420" w:type="dxa"/>
            <w:tcBorders>
              <w:top w:val="nil"/>
              <w:left w:val="nil"/>
              <w:bottom w:val="nil"/>
              <w:right w:val="nil"/>
            </w:tcBorders>
            <w:shd w:val="clear" w:color="auto" w:fill="auto"/>
            <w:noWrap/>
            <w:vAlign w:val="bottom"/>
            <w:hideMark/>
          </w:tcPr>
          <w:p w14:paraId="7CF77CC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2.710.878,06</w:t>
            </w:r>
          </w:p>
        </w:tc>
      </w:tr>
      <w:tr w:rsidR="00965DF4" w:rsidRPr="00346A37" w14:paraId="2661CAC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A075AE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573658E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AFE919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323C2E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DF9774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5FBFC816" w14:textId="77777777" w:rsidTr="00232DDC">
        <w:trPr>
          <w:trHeight w:val="255"/>
        </w:trPr>
        <w:tc>
          <w:tcPr>
            <w:tcW w:w="1060" w:type="dxa"/>
            <w:tcBorders>
              <w:top w:val="nil"/>
              <w:left w:val="nil"/>
              <w:bottom w:val="nil"/>
              <w:right w:val="nil"/>
            </w:tcBorders>
            <w:shd w:val="clear" w:color="auto" w:fill="auto"/>
            <w:noWrap/>
            <w:vAlign w:val="bottom"/>
            <w:hideMark/>
          </w:tcPr>
          <w:p w14:paraId="10AC913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474C379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51FE37D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20B0D04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A321A5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F29557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4B25DC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B6BCD61"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5.0. Kapitalne pomoći od tijela i institucija EU</w:t>
            </w:r>
          </w:p>
        </w:tc>
        <w:tc>
          <w:tcPr>
            <w:tcW w:w="1420" w:type="dxa"/>
            <w:tcBorders>
              <w:top w:val="nil"/>
              <w:left w:val="nil"/>
              <w:bottom w:val="nil"/>
              <w:right w:val="nil"/>
            </w:tcBorders>
            <w:shd w:val="clear" w:color="000000" w:fill="FFFF99"/>
            <w:noWrap/>
            <w:vAlign w:val="bottom"/>
            <w:hideMark/>
          </w:tcPr>
          <w:p w14:paraId="51B2F6D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9B3EEC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6DBC78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883006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4D39EC8" w14:textId="77777777" w:rsidTr="00232DDC">
        <w:trPr>
          <w:trHeight w:val="255"/>
        </w:trPr>
        <w:tc>
          <w:tcPr>
            <w:tcW w:w="1060" w:type="dxa"/>
            <w:tcBorders>
              <w:top w:val="nil"/>
              <w:left w:val="nil"/>
              <w:bottom w:val="nil"/>
              <w:right w:val="nil"/>
            </w:tcBorders>
            <w:shd w:val="clear" w:color="auto" w:fill="auto"/>
            <w:noWrap/>
            <w:vAlign w:val="bottom"/>
            <w:hideMark/>
          </w:tcPr>
          <w:p w14:paraId="79C3B11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636EBD6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2A656C8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1001CC9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0128A4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24ED1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E86B7ED"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57F3B6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6D174CC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1.212.511,00</w:t>
            </w:r>
          </w:p>
        </w:tc>
        <w:tc>
          <w:tcPr>
            <w:tcW w:w="1840" w:type="dxa"/>
            <w:tcBorders>
              <w:top w:val="nil"/>
              <w:left w:val="nil"/>
              <w:bottom w:val="nil"/>
              <w:right w:val="nil"/>
            </w:tcBorders>
            <w:shd w:val="clear" w:color="000000" w:fill="FFFF99"/>
            <w:noWrap/>
            <w:vAlign w:val="bottom"/>
            <w:hideMark/>
          </w:tcPr>
          <w:p w14:paraId="31E8CD5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-2.555,00</w:t>
            </w:r>
          </w:p>
        </w:tc>
        <w:tc>
          <w:tcPr>
            <w:tcW w:w="1240" w:type="dxa"/>
            <w:tcBorders>
              <w:top w:val="nil"/>
              <w:left w:val="nil"/>
              <w:bottom w:val="nil"/>
              <w:right w:val="nil"/>
            </w:tcBorders>
            <w:shd w:val="clear" w:color="000000" w:fill="FFFF99"/>
            <w:noWrap/>
            <w:vAlign w:val="bottom"/>
            <w:hideMark/>
          </w:tcPr>
          <w:p w14:paraId="4B19C5F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-0,21</w:t>
            </w:r>
          </w:p>
        </w:tc>
        <w:tc>
          <w:tcPr>
            <w:tcW w:w="1420" w:type="dxa"/>
            <w:tcBorders>
              <w:top w:val="nil"/>
              <w:left w:val="nil"/>
              <w:bottom w:val="nil"/>
              <w:right w:val="nil"/>
            </w:tcBorders>
            <w:shd w:val="clear" w:color="000000" w:fill="FFFF99"/>
            <w:noWrap/>
            <w:vAlign w:val="bottom"/>
            <w:hideMark/>
          </w:tcPr>
          <w:p w14:paraId="36CD56C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1.209.956,00</w:t>
            </w:r>
          </w:p>
        </w:tc>
      </w:tr>
      <w:tr w:rsidR="00965DF4" w:rsidRPr="00346A37" w14:paraId="6D3B4DB7" w14:textId="77777777" w:rsidTr="00232DDC">
        <w:trPr>
          <w:trHeight w:val="255"/>
        </w:trPr>
        <w:tc>
          <w:tcPr>
            <w:tcW w:w="1060" w:type="dxa"/>
            <w:tcBorders>
              <w:top w:val="nil"/>
              <w:left w:val="nil"/>
              <w:bottom w:val="nil"/>
              <w:right w:val="nil"/>
            </w:tcBorders>
            <w:shd w:val="clear" w:color="auto" w:fill="auto"/>
            <w:noWrap/>
            <w:vAlign w:val="bottom"/>
            <w:hideMark/>
          </w:tcPr>
          <w:p w14:paraId="114B02A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05B258D4"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2606766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1.212.511,00</w:t>
            </w:r>
          </w:p>
        </w:tc>
        <w:tc>
          <w:tcPr>
            <w:tcW w:w="1840" w:type="dxa"/>
            <w:tcBorders>
              <w:top w:val="nil"/>
              <w:left w:val="nil"/>
              <w:bottom w:val="nil"/>
              <w:right w:val="nil"/>
            </w:tcBorders>
            <w:shd w:val="clear" w:color="auto" w:fill="auto"/>
            <w:noWrap/>
            <w:vAlign w:val="bottom"/>
            <w:hideMark/>
          </w:tcPr>
          <w:p w14:paraId="60F9793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-2.555,00</w:t>
            </w:r>
          </w:p>
        </w:tc>
        <w:tc>
          <w:tcPr>
            <w:tcW w:w="1240" w:type="dxa"/>
            <w:tcBorders>
              <w:top w:val="nil"/>
              <w:left w:val="nil"/>
              <w:bottom w:val="nil"/>
              <w:right w:val="nil"/>
            </w:tcBorders>
            <w:shd w:val="clear" w:color="auto" w:fill="auto"/>
            <w:noWrap/>
            <w:vAlign w:val="bottom"/>
            <w:hideMark/>
          </w:tcPr>
          <w:p w14:paraId="5DAC932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-0,21</w:t>
            </w:r>
          </w:p>
        </w:tc>
        <w:tc>
          <w:tcPr>
            <w:tcW w:w="1420" w:type="dxa"/>
            <w:tcBorders>
              <w:top w:val="nil"/>
              <w:left w:val="nil"/>
              <w:bottom w:val="nil"/>
              <w:right w:val="nil"/>
            </w:tcBorders>
            <w:shd w:val="clear" w:color="auto" w:fill="auto"/>
            <w:noWrap/>
            <w:vAlign w:val="bottom"/>
            <w:hideMark/>
          </w:tcPr>
          <w:p w14:paraId="40969E1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1.209.956,00</w:t>
            </w:r>
          </w:p>
        </w:tc>
      </w:tr>
      <w:tr w:rsidR="00965DF4" w:rsidRPr="00346A37" w14:paraId="0E58576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7214744"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72B7B0D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69.000,00</w:t>
            </w:r>
          </w:p>
        </w:tc>
        <w:tc>
          <w:tcPr>
            <w:tcW w:w="1840" w:type="dxa"/>
            <w:tcBorders>
              <w:top w:val="nil"/>
              <w:left w:val="nil"/>
              <w:bottom w:val="nil"/>
              <w:right w:val="nil"/>
            </w:tcBorders>
            <w:shd w:val="clear" w:color="000000" w:fill="FFFF99"/>
            <w:noWrap/>
            <w:vAlign w:val="bottom"/>
            <w:hideMark/>
          </w:tcPr>
          <w:p w14:paraId="0C07868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c>
          <w:tcPr>
            <w:tcW w:w="1240" w:type="dxa"/>
            <w:tcBorders>
              <w:top w:val="nil"/>
              <w:left w:val="nil"/>
              <w:bottom w:val="nil"/>
              <w:right w:val="nil"/>
            </w:tcBorders>
            <w:shd w:val="clear" w:color="000000" w:fill="FFFF99"/>
            <w:noWrap/>
            <w:vAlign w:val="bottom"/>
            <w:hideMark/>
          </w:tcPr>
          <w:p w14:paraId="17C1279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-21,74</w:t>
            </w:r>
          </w:p>
        </w:tc>
        <w:tc>
          <w:tcPr>
            <w:tcW w:w="1420" w:type="dxa"/>
            <w:tcBorders>
              <w:top w:val="nil"/>
              <w:left w:val="nil"/>
              <w:bottom w:val="nil"/>
              <w:right w:val="nil"/>
            </w:tcBorders>
            <w:shd w:val="clear" w:color="000000" w:fill="FFFF99"/>
            <w:noWrap/>
            <w:vAlign w:val="bottom"/>
            <w:hideMark/>
          </w:tcPr>
          <w:p w14:paraId="68187BF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54.000,00</w:t>
            </w:r>
          </w:p>
        </w:tc>
      </w:tr>
      <w:tr w:rsidR="00965DF4" w:rsidRPr="00346A37" w14:paraId="5EBC0359" w14:textId="77777777" w:rsidTr="00232DDC">
        <w:trPr>
          <w:trHeight w:val="255"/>
        </w:trPr>
        <w:tc>
          <w:tcPr>
            <w:tcW w:w="1060" w:type="dxa"/>
            <w:tcBorders>
              <w:top w:val="nil"/>
              <w:left w:val="nil"/>
              <w:bottom w:val="nil"/>
              <w:right w:val="nil"/>
            </w:tcBorders>
            <w:shd w:val="clear" w:color="auto" w:fill="auto"/>
            <w:noWrap/>
            <w:vAlign w:val="bottom"/>
            <w:hideMark/>
          </w:tcPr>
          <w:p w14:paraId="6E1CAA8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5CC7072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5A699A9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69.000,00</w:t>
            </w:r>
          </w:p>
        </w:tc>
        <w:tc>
          <w:tcPr>
            <w:tcW w:w="1840" w:type="dxa"/>
            <w:tcBorders>
              <w:top w:val="nil"/>
              <w:left w:val="nil"/>
              <w:bottom w:val="nil"/>
              <w:right w:val="nil"/>
            </w:tcBorders>
            <w:shd w:val="clear" w:color="auto" w:fill="auto"/>
            <w:noWrap/>
            <w:vAlign w:val="bottom"/>
            <w:hideMark/>
          </w:tcPr>
          <w:p w14:paraId="205B5FC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c>
          <w:tcPr>
            <w:tcW w:w="1240" w:type="dxa"/>
            <w:tcBorders>
              <w:top w:val="nil"/>
              <w:left w:val="nil"/>
              <w:bottom w:val="nil"/>
              <w:right w:val="nil"/>
            </w:tcBorders>
            <w:shd w:val="clear" w:color="auto" w:fill="auto"/>
            <w:noWrap/>
            <w:vAlign w:val="bottom"/>
            <w:hideMark/>
          </w:tcPr>
          <w:p w14:paraId="6C762A7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-21,74</w:t>
            </w:r>
          </w:p>
        </w:tc>
        <w:tc>
          <w:tcPr>
            <w:tcW w:w="1420" w:type="dxa"/>
            <w:tcBorders>
              <w:top w:val="nil"/>
              <w:left w:val="nil"/>
              <w:bottom w:val="nil"/>
              <w:right w:val="nil"/>
            </w:tcBorders>
            <w:shd w:val="clear" w:color="auto" w:fill="auto"/>
            <w:noWrap/>
            <w:vAlign w:val="bottom"/>
            <w:hideMark/>
          </w:tcPr>
          <w:p w14:paraId="0C48C50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54.000,00</w:t>
            </w:r>
          </w:p>
        </w:tc>
      </w:tr>
      <w:tr w:rsidR="00965DF4" w:rsidRPr="00346A37" w14:paraId="79C1C18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DD94AB1"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44134E9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658.825,00</w:t>
            </w:r>
          </w:p>
        </w:tc>
        <w:tc>
          <w:tcPr>
            <w:tcW w:w="1840" w:type="dxa"/>
            <w:tcBorders>
              <w:top w:val="nil"/>
              <w:left w:val="nil"/>
              <w:bottom w:val="nil"/>
              <w:right w:val="nil"/>
            </w:tcBorders>
            <w:shd w:val="clear" w:color="000000" w:fill="FFFF99"/>
            <w:noWrap/>
            <w:vAlign w:val="bottom"/>
            <w:hideMark/>
          </w:tcPr>
          <w:p w14:paraId="33BA5B5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285.104,06</w:t>
            </w:r>
          </w:p>
        </w:tc>
        <w:tc>
          <w:tcPr>
            <w:tcW w:w="1240" w:type="dxa"/>
            <w:tcBorders>
              <w:top w:val="nil"/>
              <w:left w:val="nil"/>
              <w:bottom w:val="nil"/>
              <w:right w:val="nil"/>
            </w:tcBorders>
            <w:shd w:val="clear" w:color="000000" w:fill="FFFF99"/>
            <w:noWrap/>
            <w:vAlign w:val="bottom"/>
            <w:hideMark/>
          </w:tcPr>
          <w:p w14:paraId="0F4F98D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43,27</w:t>
            </w:r>
          </w:p>
        </w:tc>
        <w:tc>
          <w:tcPr>
            <w:tcW w:w="1420" w:type="dxa"/>
            <w:tcBorders>
              <w:top w:val="nil"/>
              <w:left w:val="nil"/>
              <w:bottom w:val="nil"/>
              <w:right w:val="nil"/>
            </w:tcBorders>
            <w:shd w:val="clear" w:color="000000" w:fill="FFFF99"/>
            <w:noWrap/>
            <w:vAlign w:val="bottom"/>
            <w:hideMark/>
          </w:tcPr>
          <w:p w14:paraId="7BA811D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943.929,06</w:t>
            </w:r>
          </w:p>
        </w:tc>
      </w:tr>
      <w:tr w:rsidR="00965DF4" w:rsidRPr="00346A37" w14:paraId="02812572" w14:textId="77777777" w:rsidTr="00232DDC">
        <w:trPr>
          <w:trHeight w:val="255"/>
        </w:trPr>
        <w:tc>
          <w:tcPr>
            <w:tcW w:w="1060" w:type="dxa"/>
            <w:tcBorders>
              <w:top w:val="nil"/>
              <w:left w:val="nil"/>
              <w:bottom w:val="nil"/>
              <w:right w:val="nil"/>
            </w:tcBorders>
            <w:shd w:val="clear" w:color="auto" w:fill="auto"/>
            <w:noWrap/>
            <w:vAlign w:val="bottom"/>
            <w:hideMark/>
          </w:tcPr>
          <w:p w14:paraId="192ADA5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1C065A20"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3ABC4B6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658.825,00</w:t>
            </w:r>
          </w:p>
        </w:tc>
        <w:tc>
          <w:tcPr>
            <w:tcW w:w="1840" w:type="dxa"/>
            <w:tcBorders>
              <w:top w:val="nil"/>
              <w:left w:val="nil"/>
              <w:bottom w:val="nil"/>
              <w:right w:val="nil"/>
            </w:tcBorders>
            <w:shd w:val="clear" w:color="auto" w:fill="auto"/>
            <w:noWrap/>
            <w:vAlign w:val="bottom"/>
            <w:hideMark/>
          </w:tcPr>
          <w:p w14:paraId="64A576B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285.104,06</w:t>
            </w:r>
          </w:p>
        </w:tc>
        <w:tc>
          <w:tcPr>
            <w:tcW w:w="1240" w:type="dxa"/>
            <w:tcBorders>
              <w:top w:val="nil"/>
              <w:left w:val="nil"/>
              <w:bottom w:val="nil"/>
              <w:right w:val="nil"/>
            </w:tcBorders>
            <w:shd w:val="clear" w:color="auto" w:fill="auto"/>
            <w:noWrap/>
            <w:vAlign w:val="bottom"/>
            <w:hideMark/>
          </w:tcPr>
          <w:p w14:paraId="3AC87BE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43,27</w:t>
            </w:r>
          </w:p>
        </w:tc>
        <w:tc>
          <w:tcPr>
            <w:tcW w:w="1420" w:type="dxa"/>
            <w:tcBorders>
              <w:top w:val="nil"/>
              <w:left w:val="nil"/>
              <w:bottom w:val="nil"/>
              <w:right w:val="nil"/>
            </w:tcBorders>
            <w:shd w:val="clear" w:color="auto" w:fill="auto"/>
            <w:noWrap/>
            <w:vAlign w:val="bottom"/>
            <w:hideMark/>
          </w:tcPr>
          <w:p w14:paraId="3846784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943.929,06</w:t>
            </w:r>
          </w:p>
        </w:tc>
      </w:tr>
      <w:tr w:rsidR="00965DF4" w:rsidRPr="00346A37" w14:paraId="07CA53E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F863E3D"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5.4. Kapitalne pomoći iz županijskog proračuna</w:t>
            </w:r>
          </w:p>
        </w:tc>
        <w:tc>
          <w:tcPr>
            <w:tcW w:w="1420" w:type="dxa"/>
            <w:tcBorders>
              <w:top w:val="nil"/>
              <w:left w:val="nil"/>
              <w:bottom w:val="nil"/>
              <w:right w:val="nil"/>
            </w:tcBorders>
            <w:shd w:val="clear" w:color="000000" w:fill="FFFF99"/>
            <w:noWrap/>
            <w:vAlign w:val="bottom"/>
            <w:hideMark/>
          </w:tcPr>
          <w:p w14:paraId="4C0E6A0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6.106,00</w:t>
            </w:r>
          </w:p>
        </w:tc>
        <w:tc>
          <w:tcPr>
            <w:tcW w:w="1840" w:type="dxa"/>
            <w:tcBorders>
              <w:top w:val="nil"/>
              <w:left w:val="nil"/>
              <w:bottom w:val="nil"/>
              <w:right w:val="nil"/>
            </w:tcBorders>
            <w:shd w:val="clear" w:color="000000" w:fill="FFFF99"/>
            <w:noWrap/>
            <w:vAlign w:val="bottom"/>
            <w:hideMark/>
          </w:tcPr>
          <w:p w14:paraId="6005698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-809,00</w:t>
            </w:r>
          </w:p>
        </w:tc>
        <w:tc>
          <w:tcPr>
            <w:tcW w:w="1240" w:type="dxa"/>
            <w:tcBorders>
              <w:top w:val="nil"/>
              <w:left w:val="nil"/>
              <w:bottom w:val="nil"/>
              <w:right w:val="nil"/>
            </w:tcBorders>
            <w:shd w:val="clear" w:color="000000" w:fill="FFFF99"/>
            <w:noWrap/>
            <w:vAlign w:val="bottom"/>
            <w:hideMark/>
          </w:tcPr>
          <w:p w14:paraId="4AAF211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-13,25</w:t>
            </w:r>
          </w:p>
        </w:tc>
        <w:tc>
          <w:tcPr>
            <w:tcW w:w="1420" w:type="dxa"/>
            <w:tcBorders>
              <w:top w:val="nil"/>
              <w:left w:val="nil"/>
              <w:bottom w:val="nil"/>
              <w:right w:val="nil"/>
            </w:tcBorders>
            <w:shd w:val="clear" w:color="000000" w:fill="FFFF99"/>
            <w:noWrap/>
            <w:vAlign w:val="bottom"/>
            <w:hideMark/>
          </w:tcPr>
          <w:p w14:paraId="3B9615A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5.297,00</w:t>
            </w:r>
          </w:p>
        </w:tc>
      </w:tr>
      <w:tr w:rsidR="00965DF4" w:rsidRPr="00346A37" w14:paraId="0B933C9C" w14:textId="77777777" w:rsidTr="00232DDC">
        <w:trPr>
          <w:trHeight w:val="255"/>
        </w:trPr>
        <w:tc>
          <w:tcPr>
            <w:tcW w:w="1060" w:type="dxa"/>
            <w:tcBorders>
              <w:top w:val="nil"/>
              <w:left w:val="nil"/>
              <w:bottom w:val="nil"/>
              <w:right w:val="nil"/>
            </w:tcBorders>
            <w:shd w:val="clear" w:color="auto" w:fill="auto"/>
            <w:noWrap/>
            <w:vAlign w:val="bottom"/>
            <w:hideMark/>
          </w:tcPr>
          <w:p w14:paraId="7801BEC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lastRenderedPageBreak/>
              <w:t>63</w:t>
            </w:r>
          </w:p>
        </w:tc>
        <w:tc>
          <w:tcPr>
            <w:tcW w:w="8000" w:type="dxa"/>
            <w:tcBorders>
              <w:top w:val="nil"/>
              <w:left w:val="nil"/>
              <w:bottom w:val="nil"/>
              <w:right w:val="nil"/>
            </w:tcBorders>
            <w:shd w:val="clear" w:color="auto" w:fill="auto"/>
            <w:noWrap/>
            <w:vAlign w:val="bottom"/>
            <w:hideMark/>
          </w:tcPr>
          <w:p w14:paraId="75FFB2E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6D800C9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6.106,00</w:t>
            </w:r>
          </w:p>
        </w:tc>
        <w:tc>
          <w:tcPr>
            <w:tcW w:w="1840" w:type="dxa"/>
            <w:tcBorders>
              <w:top w:val="nil"/>
              <w:left w:val="nil"/>
              <w:bottom w:val="nil"/>
              <w:right w:val="nil"/>
            </w:tcBorders>
            <w:shd w:val="clear" w:color="auto" w:fill="auto"/>
            <w:noWrap/>
            <w:vAlign w:val="bottom"/>
            <w:hideMark/>
          </w:tcPr>
          <w:p w14:paraId="646F8BE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-809,00</w:t>
            </w:r>
          </w:p>
        </w:tc>
        <w:tc>
          <w:tcPr>
            <w:tcW w:w="1240" w:type="dxa"/>
            <w:tcBorders>
              <w:top w:val="nil"/>
              <w:left w:val="nil"/>
              <w:bottom w:val="nil"/>
              <w:right w:val="nil"/>
            </w:tcBorders>
            <w:shd w:val="clear" w:color="auto" w:fill="auto"/>
            <w:noWrap/>
            <w:vAlign w:val="bottom"/>
            <w:hideMark/>
          </w:tcPr>
          <w:p w14:paraId="26577D7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-13,25</w:t>
            </w:r>
          </w:p>
        </w:tc>
        <w:tc>
          <w:tcPr>
            <w:tcW w:w="1420" w:type="dxa"/>
            <w:tcBorders>
              <w:top w:val="nil"/>
              <w:left w:val="nil"/>
              <w:bottom w:val="nil"/>
              <w:right w:val="nil"/>
            </w:tcBorders>
            <w:shd w:val="clear" w:color="auto" w:fill="auto"/>
            <w:noWrap/>
            <w:vAlign w:val="bottom"/>
            <w:hideMark/>
          </w:tcPr>
          <w:p w14:paraId="057599A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5.297,00</w:t>
            </w:r>
          </w:p>
        </w:tc>
      </w:tr>
      <w:tr w:rsidR="00965DF4" w:rsidRPr="00346A37" w14:paraId="4ED79CED"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A88E9F7"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5.5. Pomoći izravnanja za decentralizirane funkcije</w:t>
            </w:r>
          </w:p>
        </w:tc>
        <w:tc>
          <w:tcPr>
            <w:tcW w:w="1420" w:type="dxa"/>
            <w:tcBorders>
              <w:top w:val="nil"/>
              <w:left w:val="nil"/>
              <w:bottom w:val="nil"/>
              <w:right w:val="nil"/>
            </w:tcBorders>
            <w:shd w:val="clear" w:color="000000" w:fill="FFFF99"/>
            <w:noWrap/>
            <w:vAlign w:val="bottom"/>
            <w:hideMark/>
          </w:tcPr>
          <w:p w14:paraId="6184728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488.216,00</w:t>
            </w:r>
          </w:p>
        </w:tc>
        <w:tc>
          <w:tcPr>
            <w:tcW w:w="1840" w:type="dxa"/>
            <w:tcBorders>
              <w:top w:val="nil"/>
              <w:left w:val="nil"/>
              <w:bottom w:val="nil"/>
              <w:right w:val="nil"/>
            </w:tcBorders>
            <w:shd w:val="clear" w:color="000000" w:fill="FFFF99"/>
            <w:noWrap/>
            <w:vAlign w:val="bottom"/>
            <w:hideMark/>
          </w:tcPr>
          <w:p w14:paraId="312AC86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9.480,00</w:t>
            </w:r>
          </w:p>
        </w:tc>
        <w:tc>
          <w:tcPr>
            <w:tcW w:w="1240" w:type="dxa"/>
            <w:tcBorders>
              <w:top w:val="nil"/>
              <w:left w:val="nil"/>
              <w:bottom w:val="nil"/>
              <w:right w:val="nil"/>
            </w:tcBorders>
            <w:shd w:val="clear" w:color="000000" w:fill="FFFF99"/>
            <w:noWrap/>
            <w:vAlign w:val="bottom"/>
            <w:hideMark/>
          </w:tcPr>
          <w:p w14:paraId="515656E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1,94</w:t>
            </w:r>
          </w:p>
        </w:tc>
        <w:tc>
          <w:tcPr>
            <w:tcW w:w="1420" w:type="dxa"/>
            <w:tcBorders>
              <w:top w:val="nil"/>
              <w:left w:val="nil"/>
              <w:bottom w:val="nil"/>
              <w:right w:val="nil"/>
            </w:tcBorders>
            <w:shd w:val="clear" w:color="000000" w:fill="FFFF99"/>
            <w:noWrap/>
            <w:vAlign w:val="bottom"/>
            <w:hideMark/>
          </w:tcPr>
          <w:p w14:paraId="7850CD0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497.696,00</w:t>
            </w:r>
          </w:p>
        </w:tc>
      </w:tr>
      <w:tr w:rsidR="00965DF4" w:rsidRPr="00346A37" w14:paraId="748AAEB5" w14:textId="77777777" w:rsidTr="00232DDC">
        <w:trPr>
          <w:trHeight w:val="255"/>
        </w:trPr>
        <w:tc>
          <w:tcPr>
            <w:tcW w:w="1060" w:type="dxa"/>
            <w:tcBorders>
              <w:top w:val="nil"/>
              <w:left w:val="nil"/>
              <w:bottom w:val="nil"/>
              <w:right w:val="nil"/>
            </w:tcBorders>
            <w:shd w:val="clear" w:color="auto" w:fill="auto"/>
            <w:noWrap/>
            <w:vAlign w:val="bottom"/>
            <w:hideMark/>
          </w:tcPr>
          <w:p w14:paraId="40AC204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265EA75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1845CDB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488.216,00</w:t>
            </w:r>
          </w:p>
        </w:tc>
        <w:tc>
          <w:tcPr>
            <w:tcW w:w="1840" w:type="dxa"/>
            <w:tcBorders>
              <w:top w:val="nil"/>
              <w:left w:val="nil"/>
              <w:bottom w:val="nil"/>
              <w:right w:val="nil"/>
            </w:tcBorders>
            <w:shd w:val="clear" w:color="auto" w:fill="auto"/>
            <w:noWrap/>
            <w:vAlign w:val="bottom"/>
            <w:hideMark/>
          </w:tcPr>
          <w:p w14:paraId="48F249B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9.480,00</w:t>
            </w:r>
          </w:p>
        </w:tc>
        <w:tc>
          <w:tcPr>
            <w:tcW w:w="1240" w:type="dxa"/>
            <w:tcBorders>
              <w:top w:val="nil"/>
              <w:left w:val="nil"/>
              <w:bottom w:val="nil"/>
              <w:right w:val="nil"/>
            </w:tcBorders>
            <w:shd w:val="clear" w:color="auto" w:fill="auto"/>
            <w:noWrap/>
            <w:vAlign w:val="bottom"/>
            <w:hideMark/>
          </w:tcPr>
          <w:p w14:paraId="1202AF9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1,94</w:t>
            </w:r>
          </w:p>
        </w:tc>
        <w:tc>
          <w:tcPr>
            <w:tcW w:w="1420" w:type="dxa"/>
            <w:tcBorders>
              <w:top w:val="nil"/>
              <w:left w:val="nil"/>
              <w:bottom w:val="nil"/>
              <w:right w:val="nil"/>
            </w:tcBorders>
            <w:shd w:val="clear" w:color="auto" w:fill="auto"/>
            <w:noWrap/>
            <w:vAlign w:val="bottom"/>
            <w:hideMark/>
          </w:tcPr>
          <w:p w14:paraId="0C174A5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497.696,00</w:t>
            </w:r>
          </w:p>
        </w:tc>
      </w:tr>
      <w:tr w:rsidR="00965DF4" w:rsidRPr="00346A37" w14:paraId="11DC406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75D592F"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5.7. Kapitalne pomoći od međunarodnih organizacija te inst.i tije</w:t>
            </w:r>
          </w:p>
        </w:tc>
        <w:tc>
          <w:tcPr>
            <w:tcW w:w="1420" w:type="dxa"/>
            <w:tcBorders>
              <w:top w:val="nil"/>
              <w:left w:val="nil"/>
              <w:bottom w:val="nil"/>
              <w:right w:val="nil"/>
            </w:tcBorders>
            <w:shd w:val="clear" w:color="000000" w:fill="FFFF99"/>
            <w:noWrap/>
            <w:vAlign w:val="bottom"/>
            <w:hideMark/>
          </w:tcPr>
          <w:p w14:paraId="2333044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737744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5749DE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5D9DC1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0CEE66F5" w14:textId="77777777" w:rsidTr="00232DDC">
        <w:trPr>
          <w:trHeight w:val="255"/>
        </w:trPr>
        <w:tc>
          <w:tcPr>
            <w:tcW w:w="1060" w:type="dxa"/>
            <w:tcBorders>
              <w:top w:val="nil"/>
              <w:left w:val="nil"/>
              <w:bottom w:val="nil"/>
              <w:right w:val="nil"/>
            </w:tcBorders>
            <w:shd w:val="clear" w:color="auto" w:fill="auto"/>
            <w:noWrap/>
            <w:vAlign w:val="bottom"/>
            <w:hideMark/>
          </w:tcPr>
          <w:p w14:paraId="499FB38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0EB6B1B6"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11CC560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70D2C3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F6767B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D01E65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429A6C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0F0863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1658E0B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468.937,00</w:t>
            </w:r>
          </w:p>
        </w:tc>
        <w:tc>
          <w:tcPr>
            <w:tcW w:w="1840" w:type="dxa"/>
            <w:tcBorders>
              <w:top w:val="nil"/>
              <w:left w:val="nil"/>
              <w:bottom w:val="nil"/>
              <w:right w:val="nil"/>
            </w:tcBorders>
            <w:shd w:val="clear" w:color="000000" w:fill="FFFF99"/>
            <w:noWrap/>
            <w:vAlign w:val="bottom"/>
            <w:hideMark/>
          </w:tcPr>
          <w:p w14:paraId="6AB0A67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-468.937,00</w:t>
            </w:r>
          </w:p>
        </w:tc>
        <w:tc>
          <w:tcPr>
            <w:tcW w:w="1240" w:type="dxa"/>
            <w:tcBorders>
              <w:top w:val="nil"/>
              <w:left w:val="nil"/>
              <w:bottom w:val="nil"/>
              <w:right w:val="nil"/>
            </w:tcBorders>
            <w:shd w:val="clear" w:color="000000" w:fill="FFFF99"/>
            <w:noWrap/>
            <w:vAlign w:val="bottom"/>
            <w:hideMark/>
          </w:tcPr>
          <w:p w14:paraId="15EE031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66FA1CA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7B8DBDE" w14:textId="77777777" w:rsidTr="00232DDC">
        <w:trPr>
          <w:trHeight w:val="255"/>
        </w:trPr>
        <w:tc>
          <w:tcPr>
            <w:tcW w:w="1060" w:type="dxa"/>
            <w:tcBorders>
              <w:top w:val="nil"/>
              <w:left w:val="nil"/>
              <w:bottom w:val="nil"/>
              <w:right w:val="nil"/>
            </w:tcBorders>
            <w:shd w:val="clear" w:color="auto" w:fill="auto"/>
            <w:noWrap/>
            <w:vAlign w:val="bottom"/>
            <w:hideMark/>
          </w:tcPr>
          <w:p w14:paraId="6CEF188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2B8CA16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4D1996D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468.937,00</w:t>
            </w:r>
          </w:p>
        </w:tc>
        <w:tc>
          <w:tcPr>
            <w:tcW w:w="1840" w:type="dxa"/>
            <w:tcBorders>
              <w:top w:val="nil"/>
              <w:left w:val="nil"/>
              <w:bottom w:val="nil"/>
              <w:right w:val="nil"/>
            </w:tcBorders>
            <w:shd w:val="clear" w:color="auto" w:fill="auto"/>
            <w:noWrap/>
            <w:vAlign w:val="bottom"/>
            <w:hideMark/>
          </w:tcPr>
          <w:p w14:paraId="69BD3B9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-468.937,00</w:t>
            </w:r>
          </w:p>
        </w:tc>
        <w:tc>
          <w:tcPr>
            <w:tcW w:w="1240" w:type="dxa"/>
            <w:tcBorders>
              <w:top w:val="nil"/>
              <w:left w:val="nil"/>
              <w:bottom w:val="nil"/>
              <w:right w:val="nil"/>
            </w:tcBorders>
            <w:shd w:val="clear" w:color="auto" w:fill="auto"/>
            <w:noWrap/>
            <w:vAlign w:val="bottom"/>
            <w:hideMark/>
          </w:tcPr>
          <w:p w14:paraId="1BA4804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10DADF6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395330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9D793A3"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5.9. Tekuće pomoći od institucija i tijela EU</w:t>
            </w:r>
          </w:p>
        </w:tc>
        <w:tc>
          <w:tcPr>
            <w:tcW w:w="1420" w:type="dxa"/>
            <w:tcBorders>
              <w:top w:val="nil"/>
              <w:left w:val="nil"/>
              <w:bottom w:val="nil"/>
              <w:right w:val="nil"/>
            </w:tcBorders>
            <w:shd w:val="clear" w:color="000000" w:fill="FFFF99"/>
            <w:noWrap/>
            <w:vAlign w:val="bottom"/>
            <w:hideMark/>
          </w:tcPr>
          <w:p w14:paraId="6E47B2B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F9F58B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F1C311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793FE7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41740232" w14:textId="77777777" w:rsidTr="00232DDC">
        <w:trPr>
          <w:trHeight w:val="255"/>
        </w:trPr>
        <w:tc>
          <w:tcPr>
            <w:tcW w:w="1060" w:type="dxa"/>
            <w:tcBorders>
              <w:top w:val="nil"/>
              <w:left w:val="nil"/>
              <w:bottom w:val="nil"/>
              <w:right w:val="nil"/>
            </w:tcBorders>
            <w:shd w:val="clear" w:color="auto" w:fill="auto"/>
            <w:noWrap/>
            <w:vAlign w:val="bottom"/>
            <w:hideMark/>
          </w:tcPr>
          <w:p w14:paraId="7DD2942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63</w:t>
            </w:r>
          </w:p>
        </w:tc>
        <w:tc>
          <w:tcPr>
            <w:tcW w:w="8000" w:type="dxa"/>
            <w:tcBorders>
              <w:top w:val="nil"/>
              <w:left w:val="nil"/>
              <w:bottom w:val="nil"/>
              <w:right w:val="nil"/>
            </w:tcBorders>
            <w:shd w:val="clear" w:color="auto" w:fill="auto"/>
            <w:noWrap/>
            <w:vAlign w:val="bottom"/>
            <w:hideMark/>
          </w:tcPr>
          <w:p w14:paraId="128AF131"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iz inozemstva i od subjekata unutar općeg proračuna</w:t>
            </w:r>
          </w:p>
        </w:tc>
        <w:tc>
          <w:tcPr>
            <w:tcW w:w="1420" w:type="dxa"/>
            <w:tcBorders>
              <w:top w:val="nil"/>
              <w:left w:val="nil"/>
              <w:bottom w:val="nil"/>
              <w:right w:val="nil"/>
            </w:tcBorders>
            <w:shd w:val="clear" w:color="auto" w:fill="auto"/>
            <w:noWrap/>
            <w:vAlign w:val="bottom"/>
            <w:hideMark/>
          </w:tcPr>
          <w:p w14:paraId="7753A7D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5F5B929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712910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E5296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D1BCFCE" w14:textId="77777777" w:rsidTr="00232DDC">
        <w:trPr>
          <w:trHeight w:val="255"/>
        </w:trPr>
        <w:tc>
          <w:tcPr>
            <w:tcW w:w="1060" w:type="dxa"/>
            <w:tcBorders>
              <w:top w:val="nil"/>
              <w:left w:val="nil"/>
              <w:bottom w:val="nil"/>
              <w:right w:val="nil"/>
            </w:tcBorders>
            <w:shd w:val="clear" w:color="auto" w:fill="auto"/>
            <w:noWrap/>
            <w:vAlign w:val="bottom"/>
            <w:hideMark/>
          </w:tcPr>
          <w:p w14:paraId="1A850FC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7DBA45E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6E1903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1.061.417,00</w:t>
            </w:r>
          </w:p>
        </w:tc>
        <w:tc>
          <w:tcPr>
            <w:tcW w:w="1840" w:type="dxa"/>
            <w:tcBorders>
              <w:top w:val="nil"/>
              <w:left w:val="nil"/>
              <w:bottom w:val="nil"/>
              <w:right w:val="nil"/>
            </w:tcBorders>
            <w:shd w:val="clear" w:color="auto" w:fill="auto"/>
            <w:noWrap/>
            <w:vAlign w:val="bottom"/>
            <w:hideMark/>
          </w:tcPr>
          <w:p w14:paraId="50B8F79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288.862,00</w:t>
            </w:r>
          </w:p>
        </w:tc>
        <w:tc>
          <w:tcPr>
            <w:tcW w:w="1240" w:type="dxa"/>
            <w:tcBorders>
              <w:top w:val="nil"/>
              <w:left w:val="nil"/>
              <w:bottom w:val="nil"/>
              <w:right w:val="nil"/>
            </w:tcBorders>
            <w:shd w:val="clear" w:color="auto" w:fill="auto"/>
            <w:noWrap/>
            <w:vAlign w:val="bottom"/>
            <w:hideMark/>
          </w:tcPr>
          <w:p w14:paraId="63000B6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27,21</w:t>
            </w:r>
          </w:p>
        </w:tc>
        <w:tc>
          <w:tcPr>
            <w:tcW w:w="1420" w:type="dxa"/>
            <w:tcBorders>
              <w:top w:val="nil"/>
              <w:left w:val="nil"/>
              <w:bottom w:val="nil"/>
              <w:right w:val="nil"/>
            </w:tcBorders>
            <w:shd w:val="clear" w:color="auto" w:fill="auto"/>
            <w:noWrap/>
            <w:vAlign w:val="bottom"/>
            <w:hideMark/>
          </w:tcPr>
          <w:p w14:paraId="13C1CE8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1.350.279,00</w:t>
            </w:r>
          </w:p>
        </w:tc>
      </w:tr>
      <w:tr w:rsidR="00965DF4" w:rsidRPr="00346A37" w14:paraId="2CF820F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EFFDA5D"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38691B6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1.058.387,00</w:t>
            </w:r>
          </w:p>
        </w:tc>
        <w:tc>
          <w:tcPr>
            <w:tcW w:w="1840" w:type="dxa"/>
            <w:tcBorders>
              <w:top w:val="nil"/>
              <w:left w:val="nil"/>
              <w:bottom w:val="nil"/>
              <w:right w:val="nil"/>
            </w:tcBorders>
            <w:shd w:val="clear" w:color="000000" w:fill="FFFF99"/>
            <w:noWrap/>
            <w:vAlign w:val="bottom"/>
            <w:hideMark/>
          </w:tcPr>
          <w:p w14:paraId="334CC40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281.189,00</w:t>
            </w:r>
          </w:p>
        </w:tc>
        <w:tc>
          <w:tcPr>
            <w:tcW w:w="1240" w:type="dxa"/>
            <w:tcBorders>
              <w:top w:val="nil"/>
              <w:left w:val="nil"/>
              <w:bottom w:val="nil"/>
              <w:right w:val="nil"/>
            </w:tcBorders>
            <w:shd w:val="clear" w:color="000000" w:fill="FFFF99"/>
            <w:noWrap/>
            <w:vAlign w:val="bottom"/>
            <w:hideMark/>
          </w:tcPr>
          <w:p w14:paraId="23097F0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26,57</w:t>
            </w:r>
          </w:p>
        </w:tc>
        <w:tc>
          <w:tcPr>
            <w:tcW w:w="1420" w:type="dxa"/>
            <w:tcBorders>
              <w:top w:val="nil"/>
              <w:left w:val="nil"/>
              <w:bottom w:val="nil"/>
              <w:right w:val="nil"/>
            </w:tcBorders>
            <w:shd w:val="clear" w:color="000000" w:fill="FFFF99"/>
            <w:noWrap/>
            <w:vAlign w:val="bottom"/>
            <w:hideMark/>
          </w:tcPr>
          <w:p w14:paraId="3E5A659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1.339.576,00</w:t>
            </w:r>
          </w:p>
        </w:tc>
      </w:tr>
      <w:tr w:rsidR="00965DF4" w:rsidRPr="00346A37" w14:paraId="0D08F8E1" w14:textId="77777777" w:rsidTr="00232DDC">
        <w:trPr>
          <w:trHeight w:val="255"/>
        </w:trPr>
        <w:tc>
          <w:tcPr>
            <w:tcW w:w="1060" w:type="dxa"/>
            <w:tcBorders>
              <w:top w:val="nil"/>
              <w:left w:val="nil"/>
              <w:bottom w:val="nil"/>
              <w:right w:val="nil"/>
            </w:tcBorders>
            <w:shd w:val="clear" w:color="auto" w:fill="auto"/>
            <w:noWrap/>
            <w:vAlign w:val="bottom"/>
            <w:hideMark/>
          </w:tcPr>
          <w:p w14:paraId="46160FD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576A1F44"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1D3E591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1.058.387,00</w:t>
            </w:r>
          </w:p>
        </w:tc>
        <w:tc>
          <w:tcPr>
            <w:tcW w:w="1840" w:type="dxa"/>
            <w:tcBorders>
              <w:top w:val="nil"/>
              <w:left w:val="nil"/>
              <w:bottom w:val="nil"/>
              <w:right w:val="nil"/>
            </w:tcBorders>
            <w:shd w:val="clear" w:color="auto" w:fill="auto"/>
            <w:noWrap/>
            <w:vAlign w:val="bottom"/>
            <w:hideMark/>
          </w:tcPr>
          <w:p w14:paraId="7BEC4B4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281.189,00</w:t>
            </w:r>
          </w:p>
        </w:tc>
        <w:tc>
          <w:tcPr>
            <w:tcW w:w="1240" w:type="dxa"/>
            <w:tcBorders>
              <w:top w:val="nil"/>
              <w:left w:val="nil"/>
              <w:bottom w:val="nil"/>
              <w:right w:val="nil"/>
            </w:tcBorders>
            <w:shd w:val="clear" w:color="auto" w:fill="auto"/>
            <w:noWrap/>
            <w:vAlign w:val="bottom"/>
            <w:hideMark/>
          </w:tcPr>
          <w:p w14:paraId="330FC12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26,57</w:t>
            </w:r>
          </w:p>
        </w:tc>
        <w:tc>
          <w:tcPr>
            <w:tcW w:w="1420" w:type="dxa"/>
            <w:tcBorders>
              <w:top w:val="nil"/>
              <w:left w:val="nil"/>
              <w:bottom w:val="nil"/>
              <w:right w:val="nil"/>
            </w:tcBorders>
            <w:shd w:val="clear" w:color="auto" w:fill="auto"/>
            <w:noWrap/>
            <w:vAlign w:val="bottom"/>
            <w:hideMark/>
          </w:tcPr>
          <w:p w14:paraId="7E72969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1.339.576,00</w:t>
            </w:r>
          </w:p>
        </w:tc>
      </w:tr>
      <w:tr w:rsidR="00965DF4" w:rsidRPr="00346A37" w14:paraId="5713C78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C407C52"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1.4. Ostali opći prihodi i primici</w:t>
            </w:r>
          </w:p>
        </w:tc>
        <w:tc>
          <w:tcPr>
            <w:tcW w:w="1420" w:type="dxa"/>
            <w:tcBorders>
              <w:top w:val="nil"/>
              <w:left w:val="nil"/>
              <w:bottom w:val="nil"/>
              <w:right w:val="nil"/>
            </w:tcBorders>
            <w:shd w:val="clear" w:color="000000" w:fill="FFFF99"/>
            <w:noWrap/>
            <w:vAlign w:val="bottom"/>
            <w:hideMark/>
          </w:tcPr>
          <w:p w14:paraId="40EE328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1.664,00</w:t>
            </w:r>
          </w:p>
        </w:tc>
        <w:tc>
          <w:tcPr>
            <w:tcW w:w="1840" w:type="dxa"/>
            <w:tcBorders>
              <w:top w:val="nil"/>
              <w:left w:val="nil"/>
              <w:bottom w:val="nil"/>
              <w:right w:val="nil"/>
            </w:tcBorders>
            <w:shd w:val="clear" w:color="000000" w:fill="FFFF99"/>
            <w:noWrap/>
            <w:vAlign w:val="bottom"/>
            <w:hideMark/>
          </w:tcPr>
          <w:p w14:paraId="0D16201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4DAF10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E5D29A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1.664,00</w:t>
            </w:r>
          </w:p>
        </w:tc>
      </w:tr>
      <w:tr w:rsidR="00965DF4" w:rsidRPr="00346A37" w14:paraId="0C533C75" w14:textId="77777777" w:rsidTr="00232DDC">
        <w:trPr>
          <w:trHeight w:val="255"/>
        </w:trPr>
        <w:tc>
          <w:tcPr>
            <w:tcW w:w="1060" w:type="dxa"/>
            <w:tcBorders>
              <w:top w:val="nil"/>
              <w:left w:val="nil"/>
              <w:bottom w:val="nil"/>
              <w:right w:val="nil"/>
            </w:tcBorders>
            <w:shd w:val="clear" w:color="auto" w:fill="auto"/>
            <w:noWrap/>
            <w:vAlign w:val="bottom"/>
            <w:hideMark/>
          </w:tcPr>
          <w:p w14:paraId="2CDA7A8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549C84BC"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139CF06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1.664,00</w:t>
            </w:r>
          </w:p>
        </w:tc>
        <w:tc>
          <w:tcPr>
            <w:tcW w:w="1840" w:type="dxa"/>
            <w:tcBorders>
              <w:top w:val="nil"/>
              <w:left w:val="nil"/>
              <w:bottom w:val="nil"/>
              <w:right w:val="nil"/>
            </w:tcBorders>
            <w:shd w:val="clear" w:color="auto" w:fill="auto"/>
            <w:noWrap/>
            <w:vAlign w:val="bottom"/>
            <w:hideMark/>
          </w:tcPr>
          <w:p w14:paraId="06BF333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01C039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DC1BBE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1.664,00</w:t>
            </w:r>
          </w:p>
        </w:tc>
      </w:tr>
      <w:tr w:rsidR="00965DF4" w:rsidRPr="00346A37" w14:paraId="50524D0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043016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5599053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w:t>
            </w:r>
          </w:p>
        </w:tc>
        <w:tc>
          <w:tcPr>
            <w:tcW w:w="1840" w:type="dxa"/>
            <w:tcBorders>
              <w:top w:val="nil"/>
              <w:left w:val="nil"/>
              <w:bottom w:val="nil"/>
              <w:right w:val="nil"/>
            </w:tcBorders>
            <w:shd w:val="clear" w:color="000000" w:fill="FFFF99"/>
            <w:noWrap/>
            <w:vAlign w:val="bottom"/>
            <w:hideMark/>
          </w:tcPr>
          <w:p w14:paraId="6A6AB9B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B63A96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9669AE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w:t>
            </w:r>
          </w:p>
        </w:tc>
      </w:tr>
      <w:tr w:rsidR="00965DF4" w:rsidRPr="00346A37" w14:paraId="49349B2C" w14:textId="77777777" w:rsidTr="00232DDC">
        <w:trPr>
          <w:trHeight w:val="255"/>
        </w:trPr>
        <w:tc>
          <w:tcPr>
            <w:tcW w:w="1060" w:type="dxa"/>
            <w:tcBorders>
              <w:top w:val="nil"/>
              <w:left w:val="nil"/>
              <w:bottom w:val="nil"/>
              <w:right w:val="nil"/>
            </w:tcBorders>
            <w:shd w:val="clear" w:color="auto" w:fill="auto"/>
            <w:noWrap/>
            <w:vAlign w:val="bottom"/>
            <w:hideMark/>
          </w:tcPr>
          <w:p w14:paraId="006160E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32CF5E94"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586C136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w:t>
            </w:r>
          </w:p>
        </w:tc>
        <w:tc>
          <w:tcPr>
            <w:tcW w:w="1840" w:type="dxa"/>
            <w:tcBorders>
              <w:top w:val="nil"/>
              <w:left w:val="nil"/>
              <w:bottom w:val="nil"/>
              <w:right w:val="nil"/>
            </w:tcBorders>
            <w:shd w:val="clear" w:color="auto" w:fill="auto"/>
            <w:noWrap/>
            <w:vAlign w:val="bottom"/>
            <w:hideMark/>
          </w:tcPr>
          <w:p w14:paraId="453060A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BF7EC0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125FBA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w:t>
            </w:r>
          </w:p>
        </w:tc>
      </w:tr>
      <w:tr w:rsidR="00965DF4" w:rsidRPr="00346A37" w14:paraId="3294485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231CED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4BD8B82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8,00</w:t>
            </w:r>
          </w:p>
        </w:tc>
        <w:tc>
          <w:tcPr>
            <w:tcW w:w="1840" w:type="dxa"/>
            <w:tcBorders>
              <w:top w:val="nil"/>
              <w:left w:val="nil"/>
              <w:bottom w:val="nil"/>
              <w:right w:val="nil"/>
            </w:tcBorders>
            <w:shd w:val="clear" w:color="000000" w:fill="FFFF99"/>
            <w:noWrap/>
            <w:vAlign w:val="bottom"/>
            <w:hideMark/>
          </w:tcPr>
          <w:p w14:paraId="541D131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A7284A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6576A4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8,00</w:t>
            </w:r>
          </w:p>
        </w:tc>
      </w:tr>
      <w:tr w:rsidR="00965DF4" w:rsidRPr="00346A37" w14:paraId="18593974" w14:textId="77777777" w:rsidTr="00232DDC">
        <w:trPr>
          <w:trHeight w:val="255"/>
        </w:trPr>
        <w:tc>
          <w:tcPr>
            <w:tcW w:w="1060" w:type="dxa"/>
            <w:tcBorders>
              <w:top w:val="nil"/>
              <w:left w:val="nil"/>
              <w:bottom w:val="nil"/>
              <w:right w:val="nil"/>
            </w:tcBorders>
            <w:shd w:val="clear" w:color="auto" w:fill="auto"/>
            <w:noWrap/>
            <w:vAlign w:val="bottom"/>
            <w:hideMark/>
          </w:tcPr>
          <w:p w14:paraId="7DA8B7D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4CA21C8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022C79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8,00</w:t>
            </w:r>
          </w:p>
        </w:tc>
        <w:tc>
          <w:tcPr>
            <w:tcW w:w="1840" w:type="dxa"/>
            <w:tcBorders>
              <w:top w:val="nil"/>
              <w:left w:val="nil"/>
              <w:bottom w:val="nil"/>
              <w:right w:val="nil"/>
            </w:tcBorders>
            <w:shd w:val="clear" w:color="auto" w:fill="auto"/>
            <w:noWrap/>
            <w:vAlign w:val="bottom"/>
            <w:hideMark/>
          </w:tcPr>
          <w:p w14:paraId="7F4C474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C56BAB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6460C7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8,00</w:t>
            </w:r>
          </w:p>
        </w:tc>
      </w:tr>
      <w:tr w:rsidR="00965DF4" w:rsidRPr="00346A37" w14:paraId="0750C6A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1FDD329"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4.4.</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Spomenička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renta</w:t>
            </w:r>
            <w:proofErr w:type="spellEnd"/>
          </w:p>
        </w:tc>
        <w:tc>
          <w:tcPr>
            <w:tcW w:w="1420" w:type="dxa"/>
            <w:tcBorders>
              <w:top w:val="nil"/>
              <w:left w:val="nil"/>
              <w:bottom w:val="nil"/>
              <w:right w:val="nil"/>
            </w:tcBorders>
            <w:shd w:val="clear" w:color="000000" w:fill="FFFF99"/>
            <w:noWrap/>
            <w:vAlign w:val="bottom"/>
            <w:hideMark/>
          </w:tcPr>
          <w:p w14:paraId="719A925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27,00</w:t>
            </w:r>
          </w:p>
        </w:tc>
        <w:tc>
          <w:tcPr>
            <w:tcW w:w="1840" w:type="dxa"/>
            <w:tcBorders>
              <w:top w:val="nil"/>
              <w:left w:val="nil"/>
              <w:bottom w:val="nil"/>
              <w:right w:val="nil"/>
            </w:tcBorders>
            <w:shd w:val="clear" w:color="000000" w:fill="FFFF99"/>
            <w:noWrap/>
            <w:vAlign w:val="bottom"/>
            <w:hideMark/>
          </w:tcPr>
          <w:p w14:paraId="51EC707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6A357E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36F13A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27,00</w:t>
            </w:r>
          </w:p>
        </w:tc>
      </w:tr>
      <w:tr w:rsidR="00965DF4" w:rsidRPr="00346A37" w14:paraId="2063DCD4" w14:textId="77777777" w:rsidTr="00232DDC">
        <w:trPr>
          <w:trHeight w:val="255"/>
        </w:trPr>
        <w:tc>
          <w:tcPr>
            <w:tcW w:w="1060" w:type="dxa"/>
            <w:tcBorders>
              <w:top w:val="nil"/>
              <w:left w:val="nil"/>
              <w:bottom w:val="nil"/>
              <w:right w:val="nil"/>
            </w:tcBorders>
            <w:shd w:val="clear" w:color="auto" w:fill="auto"/>
            <w:noWrap/>
            <w:vAlign w:val="bottom"/>
            <w:hideMark/>
          </w:tcPr>
          <w:p w14:paraId="40E1D34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32741A9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2B2E23F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27,00</w:t>
            </w:r>
          </w:p>
        </w:tc>
        <w:tc>
          <w:tcPr>
            <w:tcW w:w="1840" w:type="dxa"/>
            <w:tcBorders>
              <w:top w:val="nil"/>
              <w:left w:val="nil"/>
              <w:bottom w:val="nil"/>
              <w:right w:val="nil"/>
            </w:tcBorders>
            <w:shd w:val="clear" w:color="auto" w:fill="auto"/>
            <w:noWrap/>
            <w:vAlign w:val="bottom"/>
            <w:hideMark/>
          </w:tcPr>
          <w:p w14:paraId="2425E11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C3A0C7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9FC55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27,00</w:t>
            </w:r>
          </w:p>
        </w:tc>
      </w:tr>
      <w:tr w:rsidR="00965DF4" w:rsidRPr="00346A37" w14:paraId="159F995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21B7726"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4.7. Naknada za zadržavanje nezakonito izgrađene zgrade</w:t>
            </w:r>
          </w:p>
        </w:tc>
        <w:tc>
          <w:tcPr>
            <w:tcW w:w="1420" w:type="dxa"/>
            <w:tcBorders>
              <w:top w:val="nil"/>
              <w:left w:val="nil"/>
              <w:bottom w:val="nil"/>
              <w:right w:val="nil"/>
            </w:tcBorders>
            <w:shd w:val="clear" w:color="000000" w:fill="FFFF99"/>
            <w:noWrap/>
            <w:vAlign w:val="bottom"/>
            <w:hideMark/>
          </w:tcPr>
          <w:p w14:paraId="62B6C73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1.327,00</w:t>
            </w:r>
          </w:p>
        </w:tc>
        <w:tc>
          <w:tcPr>
            <w:tcW w:w="1840" w:type="dxa"/>
            <w:tcBorders>
              <w:top w:val="nil"/>
              <w:left w:val="nil"/>
              <w:bottom w:val="nil"/>
              <w:right w:val="nil"/>
            </w:tcBorders>
            <w:shd w:val="clear" w:color="000000" w:fill="FFFF99"/>
            <w:noWrap/>
            <w:vAlign w:val="bottom"/>
            <w:hideMark/>
          </w:tcPr>
          <w:p w14:paraId="1906789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7.673,00</w:t>
            </w:r>
          </w:p>
        </w:tc>
        <w:tc>
          <w:tcPr>
            <w:tcW w:w="1240" w:type="dxa"/>
            <w:tcBorders>
              <w:top w:val="nil"/>
              <w:left w:val="nil"/>
              <w:bottom w:val="nil"/>
              <w:right w:val="nil"/>
            </w:tcBorders>
            <w:shd w:val="clear" w:color="000000" w:fill="FFFF99"/>
            <w:noWrap/>
            <w:vAlign w:val="bottom"/>
            <w:hideMark/>
          </w:tcPr>
          <w:p w14:paraId="284CA48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578,22</w:t>
            </w:r>
          </w:p>
        </w:tc>
        <w:tc>
          <w:tcPr>
            <w:tcW w:w="1420" w:type="dxa"/>
            <w:tcBorders>
              <w:top w:val="nil"/>
              <w:left w:val="nil"/>
              <w:bottom w:val="nil"/>
              <w:right w:val="nil"/>
            </w:tcBorders>
            <w:shd w:val="clear" w:color="000000" w:fill="FFFF99"/>
            <w:noWrap/>
            <w:vAlign w:val="bottom"/>
            <w:hideMark/>
          </w:tcPr>
          <w:p w14:paraId="1F51867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9.000,00</w:t>
            </w:r>
          </w:p>
        </w:tc>
      </w:tr>
      <w:tr w:rsidR="00965DF4" w:rsidRPr="00346A37" w14:paraId="1A266CA1" w14:textId="77777777" w:rsidTr="00232DDC">
        <w:trPr>
          <w:trHeight w:val="255"/>
        </w:trPr>
        <w:tc>
          <w:tcPr>
            <w:tcW w:w="1060" w:type="dxa"/>
            <w:tcBorders>
              <w:top w:val="nil"/>
              <w:left w:val="nil"/>
              <w:bottom w:val="nil"/>
              <w:right w:val="nil"/>
            </w:tcBorders>
            <w:shd w:val="clear" w:color="auto" w:fill="auto"/>
            <w:noWrap/>
            <w:vAlign w:val="bottom"/>
            <w:hideMark/>
          </w:tcPr>
          <w:p w14:paraId="26CB1F0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64</w:t>
            </w:r>
          </w:p>
        </w:tc>
        <w:tc>
          <w:tcPr>
            <w:tcW w:w="8000" w:type="dxa"/>
            <w:tcBorders>
              <w:top w:val="nil"/>
              <w:left w:val="nil"/>
              <w:bottom w:val="nil"/>
              <w:right w:val="nil"/>
            </w:tcBorders>
            <w:shd w:val="clear" w:color="auto" w:fill="auto"/>
            <w:noWrap/>
            <w:vAlign w:val="bottom"/>
            <w:hideMark/>
          </w:tcPr>
          <w:p w14:paraId="59717F98"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Prihodi</w:t>
            </w:r>
            <w:proofErr w:type="spellEnd"/>
            <w:r w:rsidRPr="00346A37">
              <w:rPr>
                <w:rFonts w:ascii="Arial" w:hAnsi="Arial" w:cs="Arial"/>
                <w:lang w:val="en-US" w:eastAsia="en-US"/>
              </w:rPr>
              <w:t xml:space="preserve"> od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7238CB5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1.327,00</w:t>
            </w:r>
          </w:p>
        </w:tc>
        <w:tc>
          <w:tcPr>
            <w:tcW w:w="1840" w:type="dxa"/>
            <w:tcBorders>
              <w:top w:val="nil"/>
              <w:left w:val="nil"/>
              <w:bottom w:val="nil"/>
              <w:right w:val="nil"/>
            </w:tcBorders>
            <w:shd w:val="clear" w:color="auto" w:fill="auto"/>
            <w:noWrap/>
            <w:vAlign w:val="bottom"/>
            <w:hideMark/>
          </w:tcPr>
          <w:p w14:paraId="07DD189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7.673,00</w:t>
            </w:r>
          </w:p>
        </w:tc>
        <w:tc>
          <w:tcPr>
            <w:tcW w:w="1240" w:type="dxa"/>
            <w:tcBorders>
              <w:top w:val="nil"/>
              <w:left w:val="nil"/>
              <w:bottom w:val="nil"/>
              <w:right w:val="nil"/>
            </w:tcBorders>
            <w:shd w:val="clear" w:color="auto" w:fill="auto"/>
            <w:noWrap/>
            <w:vAlign w:val="bottom"/>
            <w:hideMark/>
          </w:tcPr>
          <w:p w14:paraId="4804AF1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578,22</w:t>
            </w:r>
          </w:p>
        </w:tc>
        <w:tc>
          <w:tcPr>
            <w:tcW w:w="1420" w:type="dxa"/>
            <w:tcBorders>
              <w:top w:val="nil"/>
              <w:left w:val="nil"/>
              <w:bottom w:val="nil"/>
              <w:right w:val="nil"/>
            </w:tcBorders>
            <w:shd w:val="clear" w:color="auto" w:fill="auto"/>
            <w:noWrap/>
            <w:vAlign w:val="bottom"/>
            <w:hideMark/>
          </w:tcPr>
          <w:p w14:paraId="76BF0B6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9.000,00</w:t>
            </w:r>
          </w:p>
        </w:tc>
      </w:tr>
      <w:tr w:rsidR="00965DF4" w:rsidRPr="00346A37" w14:paraId="4A9A4320" w14:textId="77777777" w:rsidTr="00232DDC">
        <w:trPr>
          <w:trHeight w:val="255"/>
        </w:trPr>
        <w:tc>
          <w:tcPr>
            <w:tcW w:w="1060" w:type="dxa"/>
            <w:tcBorders>
              <w:top w:val="nil"/>
              <w:left w:val="nil"/>
              <w:bottom w:val="nil"/>
              <w:right w:val="nil"/>
            </w:tcBorders>
            <w:shd w:val="clear" w:color="auto" w:fill="auto"/>
            <w:noWrap/>
            <w:vAlign w:val="bottom"/>
            <w:hideMark/>
          </w:tcPr>
          <w:p w14:paraId="4F22251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6BF5E3E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533615F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615.703,00</w:t>
            </w:r>
          </w:p>
        </w:tc>
        <w:tc>
          <w:tcPr>
            <w:tcW w:w="1840" w:type="dxa"/>
            <w:tcBorders>
              <w:top w:val="nil"/>
              <w:left w:val="nil"/>
              <w:bottom w:val="nil"/>
              <w:right w:val="nil"/>
            </w:tcBorders>
            <w:shd w:val="clear" w:color="auto" w:fill="auto"/>
            <w:noWrap/>
            <w:vAlign w:val="bottom"/>
            <w:hideMark/>
          </w:tcPr>
          <w:p w14:paraId="5CF5DCA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15.095,36</w:t>
            </w:r>
          </w:p>
        </w:tc>
        <w:tc>
          <w:tcPr>
            <w:tcW w:w="1240" w:type="dxa"/>
            <w:tcBorders>
              <w:top w:val="nil"/>
              <w:left w:val="nil"/>
              <w:bottom w:val="nil"/>
              <w:right w:val="nil"/>
            </w:tcBorders>
            <w:shd w:val="clear" w:color="auto" w:fill="auto"/>
            <w:noWrap/>
            <w:vAlign w:val="bottom"/>
            <w:hideMark/>
          </w:tcPr>
          <w:p w14:paraId="5F1FD6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2,45</w:t>
            </w:r>
          </w:p>
        </w:tc>
        <w:tc>
          <w:tcPr>
            <w:tcW w:w="1420" w:type="dxa"/>
            <w:tcBorders>
              <w:top w:val="nil"/>
              <w:left w:val="nil"/>
              <w:bottom w:val="nil"/>
              <w:right w:val="nil"/>
            </w:tcBorders>
            <w:shd w:val="clear" w:color="auto" w:fill="auto"/>
            <w:noWrap/>
            <w:vAlign w:val="bottom"/>
            <w:hideMark/>
          </w:tcPr>
          <w:p w14:paraId="636C3E2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630.798,36</w:t>
            </w:r>
          </w:p>
        </w:tc>
      </w:tr>
      <w:tr w:rsidR="00965DF4" w:rsidRPr="00346A37" w14:paraId="234D071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B0E095B"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1.3. Prihodi od administrativnih (upravnih) pristojbi</w:t>
            </w:r>
          </w:p>
        </w:tc>
        <w:tc>
          <w:tcPr>
            <w:tcW w:w="1420" w:type="dxa"/>
            <w:tcBorders>
              <w:top w:val="nil"/>
              <w:left w:val="nil"/>
              <w:bottom w:val="nil"/>
              <w:right w:val="nil"/>
            </w:tcBorders>
            <w:shd w:val="clear" w:color="000000" w:fill="FFFF99"/>
            <w:noWrap/>
            <w:vAlign w:val="bottom"/>
            <w:hideMark/>
          </w:tcPr>
          <w:p w14:paraId="04899CA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412,00</w:t>
            </w:r>
          </w:p>
        </w:tc>
        <w:tc>
          <w:tcPr>
            <w:tcW w:w="1840" w:type="dxa"/>
            <w:tcBorders>
              <w:top w:val="nil"/>
              <w:left w:val="nil"/>
              <w:bottom w:val="nil"/>
              <w:right w:val="nil"/>
            </w:tcBorders>
            <w:shd w:val="clear" w:color="000000" w:fill="FFFF99"/>
            <w:noWrap/>
            <w:vAlign w:val="bottom"/>
            <w:hideMark/>
          </w:tcPr>
          <w:p w14:paraId="2E4BC68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C0B04C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DC4005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412,00</w:t>
            </w:r>
          </w:p>
        </w:tc>
      </w:tr>
      <w:tr w:rsidR="00965DF4" w:rsidRPr="00346A37" w14:paraId="70714CC7" w14:textId="77777777" w:rsidTr="00232DDC">
        <w:trPr>
          <w:trHeight w:val="255"/>
        </w:trPr>
        <w:tc>
          <w:tcPr>
            <w:tcW w:w="1060" w:type="dxa"/>
            <w:tcBorders>
              <w:top w:val="nil"/>
              <w:left w:val="nil"/>
              <w:bottom w:val="nil"/>
              <w:right w:val="nil"/>
            </w:tcBorders>
            <w:shd w:val="clear" w:color="auto" w:fill="auto"/>
            <w:noWrap/>
            <w:vAlign w:val="bottom"/>
            <w:hideMark/>
          </w:tcPr>
          <w:p w14:paraId="5D157A6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1C06CAF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4BA4587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412,00</w:t>
            </w:r>
          </w:p>
        </w:tc>
        <w:tc>
          <w:tcPr>
            <w:tcW w:w="1840" w:type="dxa"/>
            <w:tcBorders>
              <w:top w:val="nil"/>
              <w:left w:val="nil"/>
              <w:bottom w:val="nil"/>
              <w:right w:val="nil"/>
            </w:tcBorders>
            <w:shd w:val="clear" w:color="auto" w:fill="auto"/>
            <w:noWrap/>
            <w:vAlign w:val="bottom"/>
            <w:hideMark/>
          </w:tcPr>
          <w:p w14:paraId="7AE3A48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A2C99B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C11583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412,00</w:t>
            </w:r>
          </w:p>
        </w:tc>
      </w:tr>
      <w:tr w:rsidR="00965DF4" w:rsidRPr="00346A37" w14:paraId="4B1DECC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59B6D99"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76C8516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26.516,00</w:t>
            </w:r>
          </w:p>
        </w:tc>
        <w:tc>
          <w:tcPr>
            <w:tcW w:w="1840" w:type="dxa"/>
            <w:tcBorders>
              <w:top w:val="nil"/>
              <w:left w:val="nil"/>
              <w:bottom w:val="nil"/>
              <w:right w:val="nil"/>
            </w:tcBorders>
            <w:shd w:val="clear" w:color="000000" w:fill="FFFF99"/>
            <w:noWrap/>
            <w:vAlign w:val="bottom"/>
            <w:hideMark/>
          </w:tcPr>
          <w:p w14:paraId="7DE8FAC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6.741,00</w:t>
            </w:r>
          </w:p>
        </w:tc>
        <w:tc>
          <w:tcPr>
            <w:tcW w:w="1240" w:type="dxa"/>
            <w:tcBorders>
              <w:top w:val="nil"/>
              <w:left w:val="nil"/>
              <w:bottom w:val="nil"/>
              <w:right w:val="nil"/>
            </w:tcBorders>
            <w:shd w:val="clear" w:color="000000" w:fill="FFFF99"/>
            <w:noWrap/>
            <w:vAlign w:val="bottom"/>
            <w:hideMark/>
          </w:tcPr>
          <w:p w14:paraId="6DE943A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25,42</w:t>
            </w:r>
          </w:p>
        </w:tc>
        <w:tc>
          <w:tcPr>
            <w:tcW w:w="1420" w:type="dxa"/>
            <w:tcBorders>
              <w:top w:val="nil"/>
              <w:left w:val="nil"/>
              <w:bottom w:val="nil"/>
              <w:right w:val="nil"/>
            </w:tcBorders>
            <w:shd w:val="clear" w:color="000000" w:fill="FFFF99"/>
            <w:noWrap/>
            <w:vAlign w:val="bottom"/>
            <w:hideMark/>
          </w:tcPr>
          <w:p w14:paraId="28D694F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33.257,00</w:t>
            </w:r>
          </w:p>
        </w:tc>
      </w:tr>
      <w:tr w:rsidR="00965DF4" w:rsidRPr="00346A37" w14:paraId="34B4AB41" w14:textId="77777777" w:rsidTr="00232DDC">
        <w:trPr>
          <w:trHeight w:val="255"/>
        </w:trPr>
        <w:tc>
          <w:tcPr>
            <w:tcW w:w="1060" w:type="dxa"/>
            <w:tcBorders>
              <w:top w:val="nil"/>
              <w:left w:val="nil"/>
              <w:bottom w:val="nil"/>
              <w:right w:val="nil"/>
            </w:tcBorders>
            <w:shd w:val="clear" w:color="auto" w:fill="auto"/>
            <w:noWrap/>
            <w:vAlign w:val="bottom"/>
            <w:hideMark/>
          </w:tcPr>
          <w:p w14:paraId="56122DD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lastRenderedPageBreak/>
              <w:t>65</w:t>
            </w:r>
          </w:p>
        </w:tc>
        <w:tc>
          <w:tcPr>
            <w:tcW w:w="8000" w:type="dxa"/>
            <w:tcBorders>
              <w:top w:val="nil"/>
              <w:left w:val="nil"/>
              <w:bottom w:val="nil"/>
              <w:right w:val="nil"/>
            </w:tcBorders>
            <w:shd w:val="clear" w:color="auto" w:fill="auto"/>
            <w:noWrap/>
            <w:vAlign w:val="bottom"/>
            <w:hideMark/>
          </w:tcPr>
          <w:p w14:paraId="12767CB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669BFF0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26.516,00</w:t>
            </w:r>
          </w:p>
        </w:tc>
        <w:tc>
          <w:tcPr>
            <w:tcW w:w="1840" w:type="dxa"/>
            <w:tcBorders>
              <w:top w:val="nil"/>
              <w:left w:val="nil"/>
              <w:bottom w:val="nil"/>
              <w:right w:val="nil"/>
            </w:tcBorders>
            <w:shd w:val="clear" w:color="auto" w:fill="auto"/>
            <w:noWrap/>
            <w:vAlign w:val="bottom"/>
            <w:hideMark/>
          </w:tcPr>
          <w:p w14:paraId="09939B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6.741,00</w:t>
            </w:r>
          </w:p>
        </w:tc>
        <w:tc>
          <w:tcPr>
            <w:tcW w:w="1240" w:type="dxa"/>
            <w:tcBorders>
              <w:top w:val="nil"/>
              <w:left w:val="nil"/>
              <w:bottom w:val="nil"/>
              <w:right w:val="nil"/>
            </w:tcBorders>
            <w:shd w:val="clear" w:color="auto" w:fill="auto"/>
            <w:noWrap/>
            <w:vAlign w:val="bottom"/>
            <w:hideMark/>
          </w:tcPr>
          <w:p w14:paraId="7EBC273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25,42</w:t>
            </w:r>
          </w:p>
        </w:tc>
        <w:tc>
          <w:tcPr>
            <w:tcW w:w="1420" w:type="dxa"/>
            <w:tcBorders>
              <w:top w:val="nil"/>
              <w:left w:val="nil"/>
              <w:bottom w:val="nil"/>
              <w:right w:val="nil"/>
            </w:tcBorders>
            <w:shd w:val="clear" w:color="auto" w:fill="auto"/>
            <w:noWrap/>
            <w:vAlign w:val="bottom"/>
            <w:hideMark/>
          </w:tcPr>
          <w:p w14:paraId="133A0A9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33.257,00</w:t>
            </w:r>
          </w:p>
        </w:tc>
      </w:tr>
      <w:tr w:rsidR="00965DF4" w:rsidRPr="00346A37" w14:paraId="50950BC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21AAE23"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p>
        </w:tc>
        <w:tc>
          <w:tcPr>
            <w:tcW w:w="1420" w:type="dxa"/>
            <w:tcBorders>
              <w:top w:val="nil"/>
              <w:left w:val="nil"/>
              <w:bottom w:val="nil"/>
              <w:right w:val="nil"/>
            </w:tcBorders>
            <w:shd w:val="clear" w:color="000000" w:fill="FFFF99"/>
            <w:noWrap/>
            <w:vAlign w:val="bottom"/>
            <w:hideMark/>
          </w:tcPr>
          <w:p w14:paraId="2497402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4.000,00</w:t>
            </w:r>
          </w:p>
        </w:tc>
        <w:tc>
          <w:tcPr>
            <w:tcW w:w="1840" w:type="dxa"/>
            <w:tcBorders>
              <w:top w:val="nil"/>
              <w:left w:val="nil"/>
              <w:bottom w:val="nil"/>
              <w:right w:val="nil"/>
            </w:tcBorders>
            <w:shd w:val="clear" w:color="000000" w:fill="FFFF99"/>
            <w:noWrap/>
            <w:vAlign w:val="bottom"/>
            <w:hideMark/>
          </w:tcPr>
          <w:p w14:paraId="5985881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2C2A55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04E8D7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4.000,00</w:t>
            </w:r>
          </w:p>
        </w:tc>
      </w:tr>
      <w:tr w:rsidR="00965DF4" w:rsidRPr="00346A37" w14:paraId="146FC9FC" w14:textId="77777777" w:rsidTr="00232DDC">
        <w:trPr>
          <w:trHeight w:val="255"/>
        </w:trPr>
        <w:tc>
          <w:tcPr>
            <w:tcW w:w="1060" w:type="dxa"/>
            <w:tcBorders>
              <w:top w:val="nil"/>
              <w:left w:val="nil"/>
              <w:bottom w:val="nil"/>
              <w:right w:val="nil"/>
            </w:tcBorders>
            <w:shd w:val="clear" w:color="auto" w:fill="auto"/>
            <w:noWrap/>
            <w:vAlign w:val="bottom"/>
            <w:hideMark/>
          </w:tcPr>
          <w:p w14:paraId="00F1C86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56A2F675"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44D5BFD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4.000,00</w:t>
            </w:r>
          </w:p>
        </w:tc>
        <w:tc>
          <w:tcPr>
            <w:tcW w:w="1840" w:type="dxa"/>
            <w:tcBorders>
              <w:top w:val="nil"/>
              <w:left w:val="nil"/>
              <w:bottom w:val="nil"/>
              <w:right w:val="nil"/>
            </w:tcBorders>
            <w:shd w:val="clear" w:color="auto" w:fill="auto"/>
            <w:noWrap/>
            <w:vAlign w:val="bottom"/>
            <w:hideMark/>
          </w:tcPr>
          <w:p w14:paraId="572CAE0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81C70F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625D52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4.000,00</w:t>
            </w:r>
          </w:p>
        </w:tc>
      </w:tr>
      <w:tr w:rsidR="00965DF4" w:rsidRPr="00346A37" w14:paraId="76187C9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FA4899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naknada</w:t>
            </w:r>
            <w:proofErr w:type="spellEnd"/>
          </w:p>
        </w:tc>
        <w:tc>
          <w:tcPr>
            <w:tcW w:w="1420" w:type="dxa"/>
            <w:tcBorders>
              <w:top w:val="nil"/>
              <w:left w:val="nil"/>
              <w:bottom w:val="nil"/>
              <w:right w:val="nil"/>
            </w:tcBorders>
            <w:shd w:val="clear" w:color="000000" w:fill="FFFF99"/>
            <w:noWrap/>
            <w:vAlign w:val="bottom"/>
            <w:hideMark/>
          </w:tcPr>
          <w:p w14:paraId="063F0C7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332.701,00</w:t>
            </w:r>
          </w:p>
        </w:tc>
        <w:tc>
          <w:tcPr>
            <w:tcW w:w="1840" w:type="dxa"/>
            <w:tcBorders>
              <w:top w:val="nil"/>
              <w:left w:val="nil"/>
              <w:bottom w:val="nil"/>
              <w:right w:val="nil"/>
            </w:tcBorders>
            <w:shd w:val="clear" w:color="000000" w:fill="FFFF99"/>
            <w:noWrap/>
            <w:vAlign w:val="bottom"/>
            <w:hideMark/>
          </w:tcPr>
          <w:p w14:paraId="3BCD39C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-5.936,00</w:t>
            </w:r>
          </w:p>
        </w:tc>
        <w:tc>
          <w:tcPr>
            <w:tcW w:w="1240" w:type="dxa"/>
            <w:tcBorders>
              <w:top w:val="nil"/>
              <w:left w:val="nil"/>
              <w:bottom w:val="nil"/>
              <w:right w:val="nil"/>
            </w:tcBorders>
            <w:shd w:val="clear" w:color="000000" w:fill="FFFF99"/>
            <w:noWrap/>
            <w:vAlign w:val="bottom"/>
            <w:hideMark/>
          </w:tcPr>
          <w:p w14:paraId="4B2F0C6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-1,78</w:t>
            </w:r>
          </w:p>
        </w:tc>
        <w:tc>
          <w:tcPr>
            <w:tcW w:w="1420" w:type="dxa"/>
            <w:tcBorders>
              <w:top w:val="nil"/>
              <w:left w:val="nil"/>
              <w:bottom w:val="nil"/>
              <w:right w:val="nil"/>
            </w:tcBorders>
            <w:shd w:val="clear" w:color="000000" w:fill="FFFF99"/>
            <w:noWrap/>
            <w:vAlign w:val="bottom"/>
            <w:hideMark/>
          </w:tcPr>
          <w:p w14:paraId="66FC3F6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326.765,00</w:t>
            </w:r>
          </w:p>
        </w:tc>
      </w:tr>
      <w:tr w:rsidR="00965DF4" w:rsidRPr="00346A37" w14:paraId="4AEE5EE1" w14:textId="77777777" w:rsidTr="00232DDC">
        <w:trPr>
          <w:trHeight w:val="255"/>
        </w:trPr>
        <w:tc>
          <w:tcPr>
            <w:tcW w:w="1060" w:type="dxa"/>
            <w:tcBorders>
              <w:top w:val="nil"/>
              <w:left w:val="nil"/>
              <w:bottom w:val="nil"/>
              <w:right w:val="nil"/>
            </w:tcBorders>
            <w:shd w:val="clear" w:color="auto" w:fill="auto"/>
            <w:noWrap/>
            <w:vAlign w:val="bottom"/>
            <w:hideMark/>
          </w:tcPr>
          <w:p w14:paraId="2471E0C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3FC97721"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2EEC0D5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332.701,00</w:t>
            </w:r>
          </w:p>
        </w:tc>
        <w:tc>
          <w:tcPr>
            <w:tcW w:w="1840" w:type="dxa"/>
            <w:tcBorders>
              <w:top w:val="nil"/>
              <w:left w:val="nil"/>
              <w:bottom w:val="nil"/>
              <w:right w:val="nil"/>
            </w:tcBorders>
            <w:shd w:val="clear" w:color="auto" w:fill="auto"/>
            <w:noWrap/>
            <w:vAlign w:val="bottom"/>
            <w:hideMark/>
          </w:tcPr>
          <w:p w14:paraId="30C8D97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-5.936,00</w:t>
            </w:r>
          </w:p>
        </w:tc>
        <w:tc>
          <w:tcPr>
            <w:tcW w:w="1240" w:type="dxa"/>
            <w:tcBorders>
              <w:top w:val="nil"/>
              <w:left w:val="nil"/>
              <w:bottom w:val="nil"/>
              <w:right w:val="nil"/>
            </w:tcBorders>
            <w:shd w:val="clear" w:color="auto" w:fill="auto"/>
            <w:noWrap/>
            <w:vAlign w:val="bottom"/>
            <w:hideMark/>
          </w:tcPr>
          <w:p w14:paraId="244A69D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-1,78</w:t>
            </w:r>
          </w:p>
        </w:tc>
        <w:tc>
          <w:tcPr>
            <w:tcW w:w="1420" w:type="dxa"/>
            <w:tcBorders>
              <w:top w:val="nil"/>
              <w:left w:val="nil"/>
              <w:bottom w:val="nil"/>
              <w:right w:val="nil"/>
            </w:tcBorders>
            <w:shd w:val="clear" w:color="auto" w:fill="auto"/>
            <w:noWrap/>
            <w:vAlign w:val="bottom"/>
            <w:hideMark/>
          </w:tcPr>
          <w:p w14:paraId="55CA3F6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326.765,00</w:t>
            </w:r>
          </w:p>
        </w:tc>
      </w:tr>
      <w:tr w:rsidR="00965DF4" w:rsidRPr="00346A37" w14:paraId="1240935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5BAB42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4.3.</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r w:rsidRPr="00346A37">
              <w:rPr>
                <w:rFonts w:ascii="Arial" w:hAnsi="Arial" w:cs="Arial"/>
                <w:b/>
                <w:bCs/>
                <w:color w:val="000000"/>
                <w:lang w:val="en-US" w:eastAsia="en-US"/>
              </w:rPr>
              <w:t xml:space="preserve"> za </w:t>
            </w:r>
            <w:proofErr w:type="spellStart"/>
            <w:r w:rsidRPr="00346A37">
              <w:rPr>
                <w:rFonts w:ascii="Arial" w:hAnsi="Arial" w:cs="Arial"/>
                <w:b/>
                <w:bCs/>
                <w:color w:val="000000"/>
                <w:lang w:val="en-US" w:eastAsia="en-US"/>
              </w:rPr>
              <w:t>šume</w:t>
            </w:r>
            <w:proofErr w:type="spellEnd"/>
          </w:p>
        </w:tc>
        <w:tc>
          <w:tcPr>
            <w:tcW w:w="1420" w:type="dxa"/>
            <w:tcBorders>
              <w:top w:val="nil"/>
              <w:left w:val="nil"/>
              <w:bottom w:val="nil"/>
              <w:right w:val="nil"/>
            </w:tcBorders>
            <w:shd w:val="clear" w:color="000000" w:fill="FFFF99"/>
            <w:noWrap/>
            <w:vAlign w:val="bottom"/>
            <w:hideMark/>
          </w:tcPr>
          <w:p w14:paraId="569D406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217.226,00</w:t>
            </w:r>
          </w:p>
        </w:tc>
        <w:tc>
          <w:tcPr>
            <w:tcW w:w="1840" w:type="dxa"/>
            <w:tcBorders>
              <w:top w:val="nil"/>
              <w:left w:val="nil"/>
              <w:bottom w:val="nil"/>
              <w:right w:val="nil"/>
            </w:tcBorders>
            <w:shd w:val="clear" w:color="000000" w:fill="FFFF99"/>
            <w:noWrap/>
            <w:vAlign w:val="bottom"/>
            <w:hideMark/>
          </w:tcPr>
          <w:p w14:paraId="69BBED1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14.290,36</w:t>
            </w:r>
          </w:p>
        </w:tc>
        <w:tc>
          <w:tcPr>
            <w:tcW w:w="1240" w:type="dxa"/>
            <w:tcBorders>
              <w:top w:val="nil"/>
              <w:left w:val="nil"/>
              <w:bottom w:val="nil"/>
              <w:right w:val="nil"/>
            </w:tcBorders>
            <w:shd w:val="clear" w:color="000000" w:fill="FFFF99"/>
            <w:noWrap/>
            <w:vAlign w:val="bottom"/>
            <w:hideMark/>
          </w:tcPr>
          <w:p w14:paraId="6984082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6,58</w:t>
            </w:r>
          </w:p>
        </w:tc>
        <w:tc>
          <w:tcPr>
            <w:tcW w:w="1420" w:type="dxa"/>
            <w:tcBorders>
              <w:top w:val="nil"/>
              <w:left w:val="nil"/>
              <w:bottom w:val="nil"/>
              <w:right w:val="nil"/>
            </w:tcBorders>
            <w:shd w:val="clear" w:color="000000" w:fill="FFFF99"/>
            <w:noWrap/>
            <w:vAlign w:val="bottom"/>
            <w:hideMark/>
          </w:tcPr>
          <w:p w14:paraId="093A078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231.516,36</w:t>
            </w:r>
          </w:p>
        </w:tc>
      </w:tr>
      <w:tr w:rsidR="00965DF4" w:rsidRPr="00346A37" w14:paraId="4070AC1C" w14:textId="77777777" w:rsidTr="00232DDC">
        <w:trPr>
          <w:trHeight w:val="255"/>
        </w:trPr>
        <w:tc>
          <w:tcPr>
            <w:tcW w:w="1060" w:type="dxa"/>
            <w:tcBorders>
              <w:top w:val="nil"/>
              <w:left w:val="nil"/>
              <w:bottom w:val="nil"/>
              <w:right w:val="nil"/>
            </w:tcBorders>
            <w:shd w:val="clear" w:color="auto" w:fill="auto"/>
            <w:noWrap/>
            <w:vAlign w:val="bottom"/>
            <w:hideMark/>
          </w:tcPr>
          <w:p w14:paraId="5260AE9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6216D615"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211FCD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217.226,00</w:t>
            </w:r>
          </w:p>
        </w:tc>
        <w:tc>
          <w:tcPr>
            <w:tcW w:w="1840" w:type="dxa"/>
            <w:tcBorders>
              <w:top w:val="nil"/>
              <w:left w:val="nil"/>
              <w:bottom w:val="nil"/>
              <w:right w:val="nil"/>
            </w:tcBorders>
            <w:shd w:val="clear" w:color="auto" w:fill="auto"/>
            <w:noWrap/>
            <w:vAlign w:val="bottom"/>
            <w:hideMark/>
          </w:tcPr>
          <w:p w14:paraId="5C271A1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14.290,36</w:t>
            </w:r>
          </w:p>
        </w:tc>
        <w:tc>
          <w:tcPr>
            <w:tcW w:w="1240" w:type="dxa"/>
            <w:tcBorders>
              <w:top w:val="nil"/>
              <w:left w:val="nil"/>
              <w:bottom w:val="nil"/>
              <w:right w:val="nil"/>
            </w:tcBorders>
            <w:shd w:val="clear" w:color="auto" w:fill="auto"/>
            <w:noWrap/>
            <w:vAlign w:val="bottom"/>
            <w:hideMark/>
          </w:tcPr>
          <w:p w14:paraId="6320144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6,58</w:t>
            </w:r>
          </w:p>
        </w:tc>
        <w:tc>
          <w:tcPr>
            <w:tcW w:w="1420" w:type="dxa"/>
            <w:tcBorders>
              <w:top w:val="nil"/>
              <w:left w:val="nil"/>
              <w:bottom w:val="nil"/>
              <w:right w:val="nil"/>
            </w:tcBorders>
            <w:shd w:val="clear" w:color="auto" w:fill="auto"/>
            <w:noWrap/>
            <w:vAlign w:val="bottom"/>
            <w:hideMark/>
          </w:tcPr>
          <w:p w14:paraId="60B5FB2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231.516,36</w:t>
            </w:r>
          </w:p>
        </w:tc>
      </w:tr>
      <w:tr w:rsidR="00965DF4" w:rsidRPr="00346A37" w14:paraId="3C7AB46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D8776B4"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Ostali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nespomenuti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p>
        </w:tc>
        <w:tc>
          <w:tcPr>
            <w:tcW w:w="1420" w:type="dxa"/>
            <w:tcBorders>
              <w:top w:val="nil"/>
              <w:left w:val="nil"/>
              <w:bottom w:val="nil"/>
              <w:right w:val="nil"/>
            </w:tcBorders>
            <w:shd w:val="clear" w:color="000000" w:fill="FFFF99"/>
            <w:noWrap/>
            <w:vAlign w:val="bottom"/>
            <w:hideMark/>
          </w:tcPr>
          <w:p w14:paraId="10E1AAA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17.260,00</w:t>
            </w:r>
          </w:p>
        </w:tc>
        <w:tc>
          <w:tcPr>
            <w:tcW w:w="1840" w:type="dxa"/>
            <w:tcBorders>
              <w:top w:val="nil"/>
              <w:left w:val="nil"/>
              <w:bottom w:val="nil"/>
              <w:right w:val="nil"/>
            </w:tcBorders>
            <w:shd w:val="clear" w:color="000000" w:fill="FFFF99"/>
            <w:noWrap/>
            <w:vAlign w:val="bottom"/>
            <w:hideMark/>
          </w:tcPr>
          <w:p w14:paraId="3C5C017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0B1DCD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27137E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17.260,00</w:t>
            </w:r>
          </w:p>
        </w:tc>
      </w:tr>
      <w:tr w:rsidR="00965DF4" w:rsidRPr="00346A37" w14:paraId="66092DF5" w14:textId="77777777" w:rsidTr="00232DDC">
        <w:trPr>
          <w:trHeight w:val="255"/>
        </w:trPr>
        <w:tc>
          <w:tcPr>
            <w:tcW w:w="1060" w:type="dxa"/>
            <w:tcBorders>
              <w:top w:val="nil"/>
              <w:left w:val="nil"/>
              <w:bottom w:val="nil"/>
              <w:right w:val="nil"/>
            </w:tcBorders>
            <w:shd w:val="clear" w:color="auto" w:fill="auto"/>
            <w:noWrap/>
            <w:vAlign w:val="bottom"/>
            <w:hideMark/>
          </w:tcPr>
          <w:p w14:paraId="4A675CD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7A623969"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25417B0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17.260,00</w:t>
            </w:r>
          </w:p>
        </w:tc>
        <w:tc>
          <w:tcPr>
            <w:tcW w:w="1840" w:type="dxa"/>
            <w:tcBorders>
              <w:top w:val="nil"/>
              <w:left w:val="nil"/>
              <w:bottom w:val="nil"/>
              <w:right w:val="nil"/>
            </w:tcBorders>
            <w:shd w:val="clear" w:color="auto" w:fill="auto"/>
            <w:noWrap/>
            <w:vAlign w:val="bottom"/>
            <w:hideMark/>
          </w:tcPr>
          <w:p w14:paraId="5C19045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6C79CA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2D1647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17.260,00</w:t>
            </w:r>
          </w:p>
        </w:tc>
      </w:tr>
      <w:tr w:rsidR="00965DF4" w:rsidRPr="00346A37" w14:paraId="6FCA1D2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934F755"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4.8. Prihodi za posebne namjene-prihodi korisnika</w:t>
            </w:r>
          </w:p>
        </w:tc>
        <w:tc>
          <w:tcPr>
            <w:tcW w:w="1420" w:type="dxa"/>
            <w:tcBorders>
              <w:top w:val="nil"/>
              <w:left w:val="nil"/>
              <w:bottom w:val="nil"/>
              <w:right w:val="nil"/>
            </w:tcBorders>
            <w:shd w:val="clear" w:color="000000" w:fill="FFFF99"/>
            <w:noWrap/>
            <w:vAlign w:val="bottom"/>
            <w:hideMark/>
          </w:tcPr>
          <w:p w14:paraId="50013DD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AAF13C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996F15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EB48E7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52C52115" w14:textId="77777777" w:rsidTr="00232DDC">
        <w:trPr>
          <w:trHeight w:val="255"/>
        </w:trPr>
        <w:tc>
          <w:tcPr>
            <w:tcW w:w="1060" w:type="dxa"/>
            <w:tcBorders>
              <w:top w:val="nil"/>
              <w:left w:val="nil"/>
              <w:bottom w:val="nil"/>
              <w:right w:val="nil"/>
            </w:tcBorders>
            <w:shd w:val="clear" w:color="auto" w:fill="auto"/>
            <w:noWrap/>
            <w:vAlign w:val="bottom"/>
            <w:hideMark/>
          </w:tcPr>
          <w:p w14:paraId="37CC7A4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3A7C5A1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4F995C8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97F930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E37D07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E45B1D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68F4E3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F930CA6" w14:textId="77777777" w:rsidR="00965DF4" w:rsidRPr="00965DF4" w:rsidRDefault="00965DF4" w:rsidP="00232DDC">
            <w:pPr>
              <w:rPr>
                <w:rFonts w:ascii="Arial" w:hAnsi="Arial" w:cs="Arial"/>
                <w:b/>
                <w:bCs/>
                <w:color w:val="000000"/>
                <w:lang w:val="en-US" w:eastAsia="en-US"/>
              </w:rPr>
            </w:pPr>
            <w:proofErr w:type="gramStart"/>
            <w:r w:rsidRPr="00965DF4">
              <w:rPr>
                <w:rFonts w:ascii="Arial" w:hAnsi="Arial" w:cs="Arial"/>
                <w:b/>
                <w:bCs/>
                <w:color w:val="000000"/>
                <w:lang w:val="en-US" w:eastAsia="en-US"/>
              </w:rPr>
              <w:t>Izvor  4.9.</w:t>
            </w:r>
            <w:proofErr w:type="gram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Ostali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nespomenuti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prihodi</w:t>
            </w:r>
            <w:proofErr w:type="spellEnd"/>
            <w:r w:rsidRPr="00965DF4">
              <w:rPr>
                <w:rFonts w:ascii="Arial" w:hAnsi="Arial" w:cs="Arial"/>
                <w:b/>
                <w:bCs/>
                <w:color w:val="000000"/>
                <w:lang w:val="en-US" w:eastAsia="en-US"/>
              </w:rPr>
              <w:t xml:space="preserve"> - </w:t>
            </w:r>
            <w:proofErr w:type="spellStart"/>
            <w:r w:rsidRPr="00965DF4">
              <w:rPr>
                <w:rFonts w:ascii="Arial" w:hAnsi="Arial" w:cs="Arial"/>
                <w:b/>
                <w:bCs/>
                <w:color w:val="000000"/>
                <w:lang w:val="en-US" w:eastAsia="en-US"/>
              </w:rPr>
              <w:t>prihodi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77593D5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3592B7A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89B558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A2E200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941D51F" w14:textId="77777777" w:rsidTr="00232DDC">
        <w:trPr>
          <w:trHeight w:val="255"/>
        </w:trPr>
        <w:tc>
          <w:tcPr>
            <w:tcW w:w="1060" w:type="dxa"/>
            <w:tcBorders>
              <w:top w:val="nil"/>
              <w:left w:val="nil"/>
              <w:bottom w:val="nil"/>
              <w:right w:val="nil"/>
            </w:tcBorders>
            <w:shd w:val="clear" w:color="auto" w:fill="auto"/>
            <w:noWrap/>
            <w:vAlign w:val="bottom"/>
            <w:hideMark/>
          </w:tcPr>
          <w:p w14:paraId="32B7504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3D8F2FD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392A737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2C9B7BF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3EF51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F25D3F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FB9065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D99BBD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5DC7D5B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c>
          <w:tcPr>
            <w:tcW w:w="1840" w:type="dxa"/>
            <w:tcBorders>
              <w:top w:val="nil"/>
              <w:left w:val="nil"/>
              <w:bottom w:val="nil"/>
              <w:right w:val="nil"/>
            </w:tcBorders>
            <w:shd w:val="clear" w:color="000000" w:fill="FFFF99"/>
            <w:noWrap/>
            <w:vAlign w:val="bottom"/>
            <w:hideMark/>
          </w:tcPr>
          <w:p w14:paraId="565E803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26949F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C478B5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r>
      <w:tr w:rsidR="00965DF4" w:rsidRPr="00346A37" w14:paraId="4AC88B0D" w14:textId="77777777" w:rsidTr="00232DDC">
        <w:trPr>
          <w:trHeight w:val="255"/>
        </w:trPr>
        <w:tc>
          <w:tcPr>
            <w:tcW w:w="1060" w:type="dxa"/>
            <w:tcBorders>
              <w:top w:val="nil"/>
              <w:left w:val="nil"/>
              <w:bottom w:val="nil"/>
              <w:right w:val="nil"/>
            </w:tcBorders>
            <w:shd w:val="clear" w:color="auto" w:fill="auto"/>
            <w:noWrap/>
            <w:vAlign w:val="bottom"/>
            <w:hideMark/>
          </w:tcPr>
          <w:p w14:paraId="7835D70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44871F0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0EBF2B2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c>
          <w:tcPr>
            <w:tcW w:w="1840" w:type="dxa"/>
            <w:tcBorders>
              <w:top w:val="nil"/>
              <w:left w:val="nil"/>
              <w:bottom w:val="nil"/>
              <w:right w:val="nil"/>
            </w:tcBorders>
            <w:shd w:val="clear" w:color="auto" w:fill="auto"/>
            <w:noWrap/>
            <w:vAlign w:val="bottom"/>
            <w:hideMark/>
          </w:tcPr>
          <w:p w14:paraId="56E6A96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9FD4CB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574540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r>
      <w:tr w:rsidR="00965DF4" w:rsidRPr="00346A37" w14:paraId="4C164F2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A8B4AE4"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7.2. Prihodi s naslova osiguranja, refundacije štete i totalne št</w:t>
            </w:r>
          </w:p>
        </w:tc>
        <w:tc>
          <w:tcPr>
            <w:tcW w:w="1420" w:type="dxa"/>
            <w:tcBorders>
              <w:top w:val="nil"/>
              <w:left w:val="nil"/>
              <w:bottom w:val="nil"/>
              <w:right w:val="nil"/>
            </w:tcBorders>
            <w:shd w:val="clear" w:color="000000" w:fill="FFFF99"/>
            <w:noWrap/>
            <w:vAlign w:val="bottom"/>
            <w:hideMark/>
          </w:tcPr>
          <w:p w14:paraId="1CC4C62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2.588,00</w:t>
            </w:r>
          </w:p>
        </w:tc>
        <w:tc>
          <w:tcPr>
            <w:tcW w:w="1840" w:type="dxa"/>
            <w:tcBorders>
              <w:top w:val="nil"/>
              <w:left w:val="nil"/>
              <w:bottom w:val="nil"/>
              <w:right w:val="nil"/>
            </w:tcBorders>
            <w:shd w:val="clear" w:color="000000" w:fill="FFFF99"/>
            <w:noWrap/>
            <w:vAlign w:val="bottom"/>
            <w:hideMark/>
          </w:tcPr>
          <w:p w14:paraId="43F277E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7EF639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5CC5CF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2.588,00</w:t>
            </w:r>
          </w:p>
        </w:tc>
      </w:tr>
      <w:tr w:rsidR="00965DF4" w:rsidRPr="00346A37" w14:paraId="7A303942" w14:textId="77777777" w:rsidTr="00232DDC">
        <w:trPr>
          <w:trHeight w:val="255"/>
        </w:trPr>
        <w:tc>
          <w:tcPr>
            <w:tcW w:w="1060" w:type="dxa"/>
            <w:tcBorders>
              <w:top w:val="nil"/>
              <w:left w:val="nil"/>
              <w:bottom w:val="nil"/>
              <w:right w:val="nil"/>
            </w:tcBorders>
            <w:shd w:val="clear" w:color="auto" w:fill="auto"/>
            <w:noWrap/>
            <w:vAlign w:val="bottom"/>
            <w:hideMark/>
          </w:tcPr>
          <w:p w14:paraId="0EE7A7E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65</w:t>
            </w:r>
          </w:p>
        </w:tc>
        <w:tc>
          <w:tcPr>
            <w:tcW w:w="8000" w:type="dxa"/>
            <w:tcBorders>
              <w:top w:val="nil"/>
              <w:left w:val="nil"/>
              <w:bottom w:val="nil"/>
              <w:right w:val="nil"/>
            </w:tcBorders>
            <w:shd w:val="clear" w:color="auto" w:fill="auto"/>
            <w:noWrap/>
            <w:vAlign w:val="bottom"/>
            <w:hideMark/>
          </w:tcPr>
          <w:p w14:paraId="6821BBE9"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upravnih i administrativnih pristojbi, pristojbi po posebnim propisima i naknada</w:t>
            </w:r>
          </w:p>
        </w:tc>
        <w:tc>
          <w:tcPr>
            <w:tcW w:w="1420" w:type="dxa"/>
            <w:tcBorders>
              <w:top w:val="nil"/>
              <w:left w:val="nil"/>
              <w:bottom w:val="nil"/>
              <w:right w:val="nil"/>
            </w:tcBorders>
            <w:shd w:val="clear" w:color="auto" w:fill="auto"/>
            <w:noWrap/>
            <w:vAlign w:val="bottom"/>
            <w:hideMark/>
          </w:tcPr>
          <w:p w14:paraId="7132B5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2.588,00</w:t>
            </w:r>
          </w:p>
        </w:tc>
        <w:tc>
          <w:tcPr>
            <w:tcW w:w="1840" w:type="dxa"/>
            <w:tcBorders>
              <w:top w:val="nil"/>
              <w:left w:val="nil"/>
              <w:bottom w:val="nil"/>
              <w:right w:val="nil"/>
            </w:tcBorders>
            <w:shd w:val="clear" w:color="auto" w:fill="auto"/>
            <w:noWrap/>
            <w:vAlign w:val="bottom"/>
            <w:hideMark/>
          </w:tcPr>
          <w:p w14:paraId="417589B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530D7E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4DD8332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2.588,00</w:t>
            </w:r>
          </w:p>
        </w:tc>
      </w:tr>
      <w:tr w:rsidR="00965DF4" w:rsidRPr="00346A37" w14:paraId="1B9E2366" w14:textId="77777777" w:rsidTr="00232DDC">
        <w:trPr>
          <w:trHeight w:val="255"/>
        </w:trPr>
        <w:tc>
          <w:tcPr>
            <w:tcW w:w="1060" w:type="dxa"/>
            <w:tcBorders>
              <w:top w:val="nil"/>
              <w:left w:val="nil"/>
              <w:bottom w:val="nil"/>
              <w:right w:val="nil"/>
            </w:tcBorders>
            <w:shd w:val="clear" w:color="auto" w:fill="auto"/>
            <w:noWrap/>
            <w:vAlign w:val="bottom"/>
            <w:hideMark/>
          </w:tcPr>
          <w:p w14:paraId="2711991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692B6BA9"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41CE1DD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24.000,00</w:t>
            </w:r>
          </w:p>
        </w:tc>
        <w:tc>
          <w:tcPr>
            <w:tcW w:w="1840" w:type="dxa"/>
            <w:tcBorders>
              <w:top w:val="nil"/>
              <w:left w:val="nil"/>
              <w:bottom w:val="nil"/>
              <w:right w:val="nil"/>
            </w:tcBorders>
            <w:shd w:val="clear" w:color="auto" w:fill="auto"/>
            <w:noWrap/>
            <w:vAlign w:val="bottom"/>
            <w:hideMark/>
          </w:tcPr>
          <w:p w14:paraId="1B5BAD1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c>
          <w:tcPr>
            <w:tcW w:w="1240" w:type="dxa"/>
            <w:tcBorders>
              <w:top w:val="nil"/>
              <w:left w:val="nil"/>
              <w:bottom w:val="nil"/>
              <w:right w:val="nil"/>
            </w:tcBorders>
            <w:shd w:val="clear" w:color="auto" w:fill="auto"/>
            <w:noWrap/>
            <w:vAlign w:val="bottom"/>
            <w:hideMark/>
          </w:tcPr>
          <w:p w14:paraId="270BA84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8,33</w:t>
            </w:r>
          </w:p>
        </w:tc>
        <w:tc>
          <w:tcPr>
            <w:tcW w:w="1420" w:type="dxa"/>
            <w:tcBorders>
              <w:top w:val="nil"/>
              <w:left w:val="nil"/>
              <w:bottom w:val="nil"/>
              <w:right w:val="nil"/>
            </w:tcBorders>
            <w:shd w:val="clear" w:color="auto" w:fill="auto"/>
            <w:noWrap/>
            <w:vAlign w:val="bottom"/>
            <w:hideMark/>
          </w:tcPr>
          <w:p w14:paraId="0543F86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26.000,00</w:t>
            </w:r>
          </w:p>
        </w:tc>
      </w:tr>
      <w:tr w:rsidR="00965DF4" w:rsidRPr="00346A37" w14:paraId="138BB7A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CC0C39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2A1B5E6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16.000,00</w:t>
            </w:r>
          </w:p>
        </w:tc>
        <w:tc>
          <w:tcPr>
            <w:tcW w:w="1840" w:type="dxa"/>
            <w:tcBorders>
              <w:top w:val="nil"/>
              <w:left w:val="nil"/>
              <w:bottom w:val="nil"/>
              <w:right w:val="nil"/>
            </w:tcBorders>
            <w:shd w:val="clear" w:color="000000" w:fill="FFFF99"/>
            <w:noWrap/>
            <w:vAlign w:val="bottom"/>
            <w:hideMark/>
          </w:tcPr>
          <w:p w14:paraId="77016F4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D1608A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156A1D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16.000,00</w:t>
            </w:r>
          </w:p>
        </w:tc>
      </w:tr>
      <w:tr w:rsidR="00965DF4" w:rsidRPr="00346A37" w14:paraId="7A0BAEB4" w14:textId="77777777" w:rsidTr="00232DDC">
        <w:trPr>
          <w:trHeight w:val="255"/>
        </w:trPr>
        <w:tc>
          <w:tcPr>
            <w:tcW w:w="1060" w:type="dxa"/>
            <w:tcBorders>
              <w:top w:val="nil"/>
              <w:left w:val="nil"/>
              <w:bottom w:val="nil"/>
              <w:right w:val="nil"/>
            </w:tcBorders>
            <w:shd w:val="clear" w:color="auto" w:fill="auto"/>
            <w:noWrap/>
            <w:vAlign w:val="bottom"/>
            <w:hideMark/>
          </w:tcPr>
          <w:p w14:paraId="7210855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lastRenderedPageBreak/>
              <w:t>66</w:t>
            </w:r>
          </w:p>
        </w:tc>
        <w:tc>
          <w:tcPr>
            <w:tcW w:w="8000" w:type="dxa"/>
            <w:tcBorders>
              <w:top w:val="nil"/>
              <w:left w:val="nil"/>
              <w:bottom w:val="nil"/>
              <w:right w:val="nil"/>
            </w:tcBorders>
            <w:shd w:val="clear" w:color="auto" w:fill="auto"/>
            <w:noWrap/>
            <w:vAlign w:val="bottom"/>
            <w:hideMark/>
          </w:tcPr>
          <w:p w14:paraId="7ED90D8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67E8346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16.000,00</w:t>
            </w:r>
          </w:p>
        </w:tc>
        <w:tc>
          <w:tcPr>
            <w:tcW w:w="1840" w:type="dxa"/>
            <w:tcBorders>
              <w:top w:val="nil"/>
              <w:left w:val="nil"/>
              <w:bottom w:val="nil"/>
              <w:right w:val="nil"/>
            </w:tcBorders>
            <w:shd w:val="clear" w:color="auto" w:fill="auto"/>
            <w:noWrap/>
            <w:vAlign w:val="bottom"/>
            <w:hideMark/>
          </w:tcPr>
          <w:p w14:paraId="523031B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DEFCD1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39C9B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16.000,00</w:t>
            </w:r>
          </w:p>
        </w:tc>
      </w:tr>
      <w:tr w:rsidR="00965DF4" w:rsidRPr="00346A37" w14:paraId="5271D9C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D3A1E3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29A5C9F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8.000,00</w:t>
            </w:r>
          </w:p>
        </w:tc>
        <w:tc>
          <w:tcPr>
            <w:tcW w:w="1840" w:type="dxa"/>
            <w:tcBorders>
              <w:top w:val="nil"/>
              <w:left w:val="nil"/>
              <w:bottom w:val="nil"/>
              <w:right w:val="nil"/>
            </w:tcBorders>
            <w:shd w:val="clear" w:color="000000" w:fill="FFFF99"/>
            <w:noWrap/>
            <w:vAlign w:val="bottom"/>
            <w:hideMark/>
          </w:tcPr>
          <w:p w14:paraId="58420C7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8E4A46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684746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8.000,00</w:t>
            </w:r>
          </w:p>
        </w:tc>
      </w:tr>
      <w:tr w:rsidR="00965DF4" w:rsidRPr="00346A37" w14:paraId="1FDFAF0D" w14:textId="77777777" w:rsidTr="00232DDC">
        <w:trPr>
          <w:trHeight w:val="255"/>
        </w:trPr>
        <w:tc>
          <w:tcPr>
            <w:tcW w:w="1060" w:type="dxa"/>
            <w:tcBorders>
              <w:top w:val="nil"/>
              <w:left w:val="nil"/>
              <w:bottom w:val="nil"/>
              <w:right w:val="nil"/>
            </w:tcBorders>
            <w:shd w:val="clear" w:color="auto" w:fill="auto"/>
            <w:noWrap/>
            <w:vAlign w:val="bottom"/>
            <w:hideMark/>
          </w:tcPr>
          <w:p w14:paraId="74BD4D3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1D48E6B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10C8C8E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8.000,00</w:t>
            </w:r>
          </w:p>
        </w:tc>
        <w:tc>
          <w:tcPr>
            <w:tcW w:w="1840" w:type="dxa"/>
            <w:tcBorders>
              <w:top w:val="nil"/>
              <w:left w:val="nil"/>
              <w:bottom w:val="nil"/>
              <w:right w:val="nil"/>
            </w:tcBorders>
            <w:shd w:val="clear" w:color="auto" w:fill="auto"/>
            <w:noWrap/>
            <w:vAlign w:val="bottom"/>
            <w:hideMark/>
          </w:tcPr>
          <w:p w14:paraId="01CF795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F6EE66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C8907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8.000,00</w:t>
            </w:r>
          </w:p>
        </w:tc>
      </w:tr>
      <w:tr w:rsidR="00965DF4" w:rsidRPr="00346A37" w14:paraId="046479F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34B43D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597658D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C3AD96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8B2AE6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9D8FCB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704A8FC" w14:textId="77777777" w:rsidTr="00232DDC">
        <w:trPr>
          <w:trHeight w:val="255"/>
        </w:trPr>
        <w:tc>
          <w:tcPr>
            <w:tcW w:w="1060" w:type="dxa"/>
            <w:tcBorders>
              <w:top w:val="nil"/>
              <w:left w:val="nil"/>
              <w:bottom w:val="nil"/>
              <w:right w:val="nil"/>
            </w:tcBorders>
            <w:shd w:val="clear" w:color="auto" w:fill="auto"/>
            <w:noWrap/>
            <w:vAlign w:val="bottom"/>
            <w:hideMark/>
          </w:tcPr>
          <w:p w14:paraId="1DA6A42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1CF486A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6BDF3CC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E2BF61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78C88A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5624BD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4D44CF3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8D3ADA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6.1.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p>
        </w:tc>
        <w:tc>
          <w:tcPr>
            <w:tcW w:w="1420" w:type="dxa"/>
            <w:tcBorders>
              <w:top w:val="nil"/>
              <w:left w:val="nil"/>
              <w:bottom w:val="nil"/>
              <w:right w:val="nil"/>
            </w:tcBorders>
            <w:shd w:val="clear" w:color="000000" w:fill="FFFF99"/>
            <w:noWrap/>
            <w:vAlign w:val="bottom"/>
            <w:hideMark/>
          </w:tcPr>
          <w:p w14:paraId="7BB8CA6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B39FE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AE844E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BA8940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505D2D02" w14:textId="77777777" w:rsidTr="00232DDC">
        <w:trPr>
          <w:trHeight w:val="255"/>
        </w:trPr>
        <w:tc>
          <w:tcPr>
            <w:tcW w:w="1060" w:type="dxa"/>
            <w:tcBorders>
              <w:top w:val="nil"/>
              <w:left w:val="nil"/>
              <w:bottom w:val="nil"/>
              <w:right w:val="nil"/>
            </w:tcBorders>
            <w:shd w:val="clear" w:color="auto" w:fill="auto"/>
            <w:noWrap/>
            <w:vAlign w:val="bottom"/>
            <w:hideMark/>
          </w:tcPr>
          <w:p w14:paraId="63CDC9D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68C62A8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155A77E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AB794B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FD2081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78DA76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5E5674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1947DD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6.2.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58AC925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F763F3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w:t>
            </w:r>
          </w:p>
        </w:tc>
        <w:tc>
          <w:tcPr>
            <w:tcW w:w="1240" w:type="dxa"/>
            <w:tcBorders>
              <w:top w:val="nil"/>
              <w:left w:val="nil"/>
              <w:bottom w:val="nil"/>
              <w:right w:val="nil"/>
            </w:tcBorders>
            <w:shd w:val="clear" w:color="000000" w:fill="FFFF99"/>
            <w:noWrap/>
            <w:vAlign w:val="bottom"/>
            <w:hideMark/>
          </w:tcPr>
          <w:p w14:paraId="2664CCC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041071A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w:t>
            </w:r>
          </w:p>
        </w:tc>
      </w:tr>
      <w:tr w:rsidR="00965DF4" w:rsidRPr="00346A37" w14:paraId="04836F44" w14:textId="77777777" w:rsidTr="00232DDC">
        <w:trPr>
          <w:trHeight w:val="255"/>
        </w:trPr>
        <w:tc>
          <w:tcPr>
            <w:tcW w:w="1060" w:type="dxa"/>
            <w:tcBorders>
              <w:top w:val="nil"/>
              <w:left w:val="nil"/>
              <w:bottom w:val="nil"/>
              <w:right w:val="nil"/>
            </w:tcBorders>
            <w:shd w:val="clear" w:color="auto" w:fill="auto"/>
            <w:noWrap/>
            <w:vAlign w:val="bottom"/>
            <w:hideMark/>
          </w:tcPr>
          <w:p w14:paraId="4CB773B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34E02A46"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16C288A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0009A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c>
          <w:tcPr>
            <w:tcW w:w="1240" w:type="dxa"/>
            <w:tcBorders>
              <w:top w:val="nil"/>
              <w:left w:val="nil"/>
              <w:bottom w:val="nil"/>
              <w:right w:val="nil"/>
            </w:tcBorders>
            <w:shd w:val="clear" w:color="auto" w:fill="auto"/>
            <w:noWrap/>
            <w:vAlign w:val="bottom"/>
            <w:hideMark/>
          </w:tcPr>
          <w:p w14:paraId="7232015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036994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r>
      <w:tr w:rsidR="00965DF4" w:rsidRPr="00346A37" w14:paraId="358AF81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1504065"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6.4. Kapitalne donacije - prihodi korisnika</w:t>
            </w:r>
          </w:p>
        </w:tc>
        <w:tc>
          <w:tcPr>
            <w:tcW w:w="1420" w:type="dxa"/>
            <w:tcBorders>
              <w:top w:val="nil"/>
              <w:left w:val="nil"/>
              <w:bottom w:val="nil"/>
              <w:right w:val="nil"/>
            </w:tcBorders>
            <w:shd w:val="clear" w:color="000000" w:fill="FFFF99"/>
            <w:noWrap/>
            <w:vAlign w:val="bottom"/>
            <w:hideMark/>
          </w:tcPr>
          <w:p w14:paraId="3EC3417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3B3B68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06EC87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50C57A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F22087B" w14:textId="77777777" w:rsidTr="00232DDC">
        <w:trPr>
          <w:trHeight w:val="255"/>
        </w:trPr>
        <w:tc>
          <w:tcPr>
            <w:tcW w:w="1060" w:type="dxa"/>
            <w:tcBorders>
              <w:top w:val="nil"/>
              <w:left w:val="nil"/>
              <w:bottom w:val="nil"/>
              <w:right w:val="nil"/>
            </w:tcBorders>
            <w:shd w:val="clear" w:color="auto" w:fill="auto"/>
            <w:noWrap/>
            <w:vAlign w:val="bottom"/>
            <w:hideMark/>
          </w:tcPr>
          <w:p w14:paraId="2F5C2A3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66</w:t>
            </w:r>
          </w:p>
        </w:tc>
        <w:tc>
          <w:tcPr>
            <w:tcW w:w="8000" w:type="dxa"/>
            <w:tcBorders>
              <w:top w:val="nil"/>
              <w:left w:val="nil"/>
              <w:bottom w:val="nil"/>
              <w:right w:val="nil"/>
            </w:tcBorders>
            <w:shd w:val="clear" w:color="auto" w:fill="auto"/>
            <w:noWrap/>
            <w:vAlign w:val="bottom"/>
            <w:hideMark/>
          </w:tcPr>
          <w:p w14:paraId="7DCD37D4"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proizvoda i robe te pruženih usluga i prihodi od donacija</w:t>
            </w:r>
          </w:p>
        </w:tc>
        <w:tc>
          <w:tcPr>
            <w:tcW w:w="1420" w:type="dxa"/>
            <w:tcBorders>
              <w:top w:val="nil"/>
              <w:left w:val="nil"/>
              <w:bottom w:val="nil"/>
              <w:right w:val="nil"/>
            </w:tcBorders>
            <w:shd w:val="clear" w:color="auto" w:fill="auto"/>
            <w:noWrap/>
            <w:vAlign w:val="bottom"/>
            <w:hideMark/>
          </w:tcPr>
          <w:p w14:paraId="44E3BFC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040B6D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DB435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570455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BA7E18B" w14:textId="77777777" w:rsidTr="00232DDC">
        <w:trPr>
          <w:trHeight w:val="255"/>
        </w:trPr>
        <w:tc>
          <w:tcPr>
            <w:tcW w:w="1060" w:type="dxa"/>
            <w:tcBorders>
              <w:top w:val="nil"/>
              <w:left w:val="nil"/>
              <w:bottom w:val="nil"/>
              <w:right w:val="nil"/>
            </w:tcBorders>
            <w:shd w:val="clear" w:color="auto" w:fill="auto"/>
            <w:noWrap/>
            <w:vAlign w:val="bottom"/>
            <w:hideMark/>
          </w:tcPr>
          <w:p w14:paraId="17AC2EA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68</w:t>
            </w:r>
          </w:p>
        </w:tc>
        <w:tc>
          <w:tcPr>
            <w:tcW w:w="8000" w:type="dxa"/>
            <w:tcBorders>
              <w:top w:val="nil"/>
              <w:left w:val="nil"/>
              <w:bottom w:val="nil"/>
              <w:right w:val="nil"/>
            </w:tcBorders>
            <w:shd w:val="clear" w:color="auto" w:fill="auto"/>
            <w:noWrap/>
            <w:vAlign w:val="bottom"/>
            <w:hideMark/>
          </w:tcPr>
          <w:p w14:paraId="43867996"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Kazne, upravne mjere i ostali prihodi</w:t>
            </w:r>
          </w:p>
        </w:tc>
        <w:tc>
          <w:tcPr>
            <w:tcW w:w="1420" w:type="dxa"/>
            <w:tcBorders>
              <w:top w:val="nil"/>
              <w:left w:val="nil"/>
              <w:bottom w:val="nil"/>
              <w:right w:val="nil"/>
            </w:tcBorders>
            <w:shd w:val="clear" w:color="auto" w:fill="auto"/>
            <w:noWrap/>
            <w:vAlign w:val="bottom"/>
            <w:hideMark/>
          </w:tcPr>
          <w:p w14:paraId="18F33CD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c>
          <w:tcPr>
            <w:tcW w:w="1840" w:type="dxa"/>
            <w:tcBorders>
              <w:top w:val="nil"/>
              <w:left w:val="nil"/>
              <w:bottom w:val="nil"/>
              <w:right w:val="nil"/>
            </w:tcBorders>
            <w:shd w:val="clear" w:color="auto" w:fill="auto"/>
            <w:noWrap/>
            <w:vAlign w:val="bottom"/>
            <w:hideMark/>
          </w:tcPr>
          <w:p w14:paraId="4671092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978CDD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A7EC06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r>
      <w:tr w:rsidR="00965DF4" w:rsidRPr="00346A37" w14:paraId="3D15BDD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2847F3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kazni</w:t>
            </w:r>
            <w:proofErr w:type="spellEnd"/>
          </w:p>
        </w:tc>
        <w:tc>
          <w:tcPr>
            <w:tcW w:w="1420" w:type="dxa"/>
            <w:tcBorders>
              <w:top w:val="nil"/>
              <w:left w:val="nil"/>
              <w:bottom w:val="nil"/>
              <w:right w:val="nil"/>
            </w:tcBorders>
            <w:shd w:val="clear" w:color="000000" w:fill="FFFF99"/>
            <w:noWrap/>
            <w:vAlign w:val="bottom"/>
            <w:hideMark/>
          </w:tcPr>
          <w:p w14:paraId="401051A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132,00</w:t>
            </w:r>
          </w:p>
        </w:tc>
        <w:tc>
          <w:tcPr>
            <w:tcW w:w="1840" w:type="dxa"/>
            <w:tcBorders>
              <w:top w:val="nil"/>
              <w:left w:val="nil"/>
              <w:bottom w:val="nil"/>
              <w:right w:val="nil"/>
            </w:tcBorders>
            <w:shd w:val="clear" w:color="000000" w:fill="FFFF99"/>
            <w:noWrap/>
            <w:vAlign w:val="bottom"/>
            <w:hideMark/>
          </w:tcPr>
          <w:p w14:paraId="4D18EE6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07F8A0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7DE7AB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132,00</w:t>
            </w:r>
          </w:p>
        </w:tc>
      </w:tr>
      <w:tr w:rsidR="00965DF4" w:rsidRPr="00346A37" w14:paraId="23F8F273" w14:textId="77777777" w:rsidTr="00232DDC">
        <w:trPr>
          <w:trHeight w:val="255"/>
        </w:trPr>
        <w:tc>
          <w:tcPr>
            <w:tcW w:w="1060" w:type="dxa"/>
            <w:tcBorders>
              <w:top w:val="nil"/>
              <w:left w:val="nil"/>
              <w:bottom w:val="nil"/>
              <w:right w:val="nil"/>
            </w:tcBorders>
            <w:shd w:val="clear" w:color="auto" w:fill="auto"/>
            <w:noWrap/>
            <w:vAlign w:val="bottom"/>
            <w:hideMark/>
          </w:tcPr>
          <w:p w14:paraId="06204C9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68</w:t>
            </w:r>
          </w:p>
        </w:tc>
        <w:tc>
          <w:tcPr>
            <w:tcW w:w="8000" w:type="dxa"/>
            <w:tcBorders>
              <w:top w:val="nil"/>
              <w:left w:val="nil"/>
              <w:bottom w:val="nil"/>
              <w:right w:val="nil"/>
            </w:tcBorders>
            <w:shd w:val="clear" w:color="auto" w:fill="auto"/>
            <w:noWrap/>
            <w:vAlign w:val="bottom"/>
            <w:hideMark/>
          </w:tcPr>
          <w:p w14:paraId="20268616"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Kazne, upravne mjere i ostali prihodi</w:t>
            </w:r>
          </w:p>
        </w:tc>
        <w:tc>
          <w:tcPr>
            <w:tcW w:w="1420" w:type="dxa"/>
            <w:tcBorders>
              <w:top w:val="nil"/>
              <w:left w:val="nil"/>
              <w:bottom w:val="nil"/>
              <w:right w:val="nil"/>
            </w:tcBorders>
            <w:shd w:val="clear" w:color="auto" w:fill="auto"/>
            <w:noWrap/>
            <w:vAlign w:val="bottom"/>
            <w:hideMark/>
          </w:tcPr>
          <w:p w14:paraId="00F2B5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c>
          <w:tcPr>
            <w:tcW w:w="1840" w:type="dxa"/>
            <w:tcBorders>
              <w:top w:val="nil"/>
              <w:left w:val="nil"/>
              <w:bottom w:val="nil"/>
              <w:right w:val="nil"/>
            </w:tcBorders>
            <w:shd w:val="clear" w:color="auto" w:fill="auto"/>
            <w:noWrap/>
            <w:vAlign w:val="bottom"/>
            <w:hideMark/>
          </w:tcPr>
          <w:p w14:paraId="7A3A77A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00D15B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107D16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r>
      <w:tr w:rsidR="00965DF4" w:rsidRPr="00346A37" w14:paraId="3BF945DB" w14:textId="77777777" w:rsidTr="00232DDC">
        <w:trPr>
          <w:trHeight w:val="255"/>
        </w:trPr>
        <w:tc>
          <w:tcPr>
            <w:tcW w:w="1060" w:type="dxa"/>
            <w:tcBorders>
              <w:top w:val="nil"/>
              <w:left w:val="nil"/>
              <w:bottom w:val="nil"/>
              <w:right w:val="nil"/>
            </w:tcBorders>
            <w:shd w:val="clear" w:color="auto" w:fill="auto"/>
            <w:noWrap/>
            <w:vAlign w:val="bottom"/>
            <w:hideMark/>
          </w:tcPr>
          <w:p w14:paraId="2079E8B1"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7</w:t>
            </w:r>
          </w:p>
        </w:tc>
        <w:tc>
          <w:tcPr>
            <w:tcW w:w="8000" w:type="dxa"/>
            <w:tcBorders>
              <w:top w:val="nil"/>
              <w:left w:val="nil"/>
              <w:bottom w:val="nil"/>
              <w:right w:val="nil"/>
            </w:tcBorders>
            <w:shd w:val="clear" w:color="auto" w:fill="auto"/>
            <w:noWrap/>
            <w:vAlign w:val="bottom"/>
            <w:hideMark/>
          </w:tcPr>
          <w:p w14:paraId="7FE09524" w14:textId="77777777" w:rsidR="00965DF4" w:rsidRPr="00965DF4" w:rsidRDefault="00965DF4" w:rsidP="00232DDC">
            <w:pPr>
              <w:rPr>
                <w:rFonts w:ascii="Arial" w:hAnsi="Arial" w:cs="Arial"/>
                <w:b/>
                <w:bCs/>
                <w:lang w:val="pl-PL" w:eastAsia="en-US"/>
              </w:rPr>
            </w:pPr>
            <w:r w:rsidRPr="00965DF4">
              <w:rPr>
                <w:rFonts w:ascii="Arial" w:hAnsi="Arial" w:cs="Arial"/>
                <w:b/>
                <w:bCs/>
                <w:lang w:val="pl-PL" w:eastAsia="en-US"/>
              </w:rPr>
              <w:t>Prihodi od prodaje nefinancijske imovine</w:t>
            </w:r>
          </w:p>
        </w:tc>
        <w:tc>
          <w:tcPr>
            <w:tcW w:w="1420" w:type="dxa"/>
            <w:tcBorders>
              <w:top w:val="nil"/>
              <w:left w:val="nil"/>
              <w:bottom w:val="nil"/>
              <w:right w:val="nil"/>
            </w:tcBorders>
            <w:shd w:val="clear" w:color="auto" w:fill="auto"/>
            <w:noWrap/>
            <w:vAlign w:val="bottom"/>
            <w:hideMark/>
          </w:tcPr>
          <w:p w14:paraId="65C68F88"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100.200,00</w:t>
            </w:r>
          </w:p>
        </w:tc>
        <w:tc>
          <w:tcPr>
            <w:tcW w:w="1840" w:type="dxa"/>
            <w:tcBorders>
              <w:top w:val="nil"/>
              <w:left w:val="nil"/>
              <w:bottom w:val="nil"/>
              <w:right w:val="nil"/>
            </w:tcBorders>
            <w:shd w:val="clear" w:color="auto" w:fill="auto"/>
            <w:noWrap/>
            <w:vAlign w:val="bottom"/>
            <w:hideMark/>
          </w:tcPr>
          <w:p w14:paraId="0D7D49F9"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1.500,00</w:t>
            </w:r>
          </w:p>
        </w:tc>
        <w:tc>
          <w:tcPr>
            <w:tcW w:w="1240" w:type="dxa"/>
            <w:tcBorders>
              <w:top w:val="nil"/>
              <w:left w:val="nil"/>
              <w:bottom w:val="nil"/>
              <w:right w:val="nil"/>
            </w:tcBorders>
            <w:shd w:val="clear" w:color="auto" w:fill="auto"/>
            <w:noWrap/>
            <w:vAlign w:val="bottom"/>
            <w:hideMark/>
          </w:tcPr>
          <w:p w14:paraId="1A8B88B6"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1,50</w:t>
            </w:r>
          </w:p>
        </w:tc>
        <w:tc>
          <w:tcPr>
            <w:tcW w:w="1420" w:type="dxa"/>
            <w:tcBorders>
              <w:top w:val="nil"/>
              <w:left w:val="nil"/>
              <w:bottom w:val="nil"/>
              <w:right w:val="nil"/>
            </w:tcBorders>
            <w:shd w:val="clear" w:color="auto" w:fill="auto"/>
            <w:noWrap/>
            <w:vAlign w:val="bottom"/>
            <w:hideMark/>
          </w:tcPr>
          <w:p w14:paraId="76086AE2"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101.700,00</w:t>
            </w:r>
          </w:p>
        </w:tc>
      </w:tr>
      <w:tr w:rsidR="00965DF4" w:rsidRPr="00346A37" w14:paraId="54A93442" w14:textId="77777777" w:rsidTr="00232DDC">
        <w:trPr>
          <w:trHeight w:val="255"/>
        </w:trPr>
        <w:tc>
          <w:tcPr>
            <w:tcW w:w="1060" w:type="dxa"/>
            <w:tcBorders>
              <w:top w:val="nil"/>
              <w:left w:val="nil"/>
              <w:bottom w:val="nil"/>
              <w:right w:val="nil"/>
            </w:tcBorders>
            <w:shd w:val="clear" w:color="auto" w:fill="auto"/>
            <w:noWrap/>
            <w:vAlign w:val="bottom"/>
            <w:hideMark/>
          </w:tcPr>
          <w:p w14:paraId="64F9AFC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71</w:t>
            </w:r>
          </w:p>
        </w:tc>
        <w:tc>
          <w:tcPr>
            <w:tcW w:w="8000" w:type="dxa"/>
            <w:tcBorders>
              <w:top w:val="nil"/>
              <w:left w:val="nil"/>
              <w:bottom w:val="nil"/>
              <w:right w:val="nil"/>
            </w:tcBorders>
            <w:shd w:val="clear" w:color="auto" w:fill="auto"/>
            <w:noWrap/>
            <w:vAlign w:val="bottom"/>
            <w:hideMark/>
          </w:tcPr>
          <w:p w14:paraId="59DA7C74"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neproizvedene dugotrajne imovine</w:t>
            </w:r>
          </w:p>
        </w:tc>
        <w:tc>
          <w:tcPr>
            <w:tcW w:w="1420" w:type="dxa"/>
            <w:tcBorders>
              <w:top w:val="nil"/>
              <w:left w:val="nil"/>
              <w:bottom w:val="nil"/>
              <w:right w:val="nil"/>
            </w:tcBorders>
            <w:shd w:val="clear" w:color="auto" w:fill="auto"/>
            <w:noWrap/>
            <w:vAlign w:val="bottom"/>
            <w:hideMark/>
          </w:tcPr>
          <w:p w14:paraId="2DE5495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60.000,00</w:t>
            </w:r>
          </w:p>
        </w:tc>
        <w:tc>
          <w:tcPr>
            <w:tcW w:w="1840" w:type="dxa"/>
            <w:tcBorders>
              <w:top w:val="nil"/>
              <w:left w:val="nil"/>
              <w:bottom w:val="nil"/>
              <w:right w:val="nil"/>
            </w:tcBorders>
            <w:shd w:val="clear" w:color="auto" w:fill="auto"/>
            <w:noWrap/>
            <w:vAlign w:val="bottom"/>
            <w:hideMark/>
          </w:tcPr>
          <w:p w14:paraId="503AF78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-10.500,00</w:t>
            </w:r>
          </w:p>
        </w:tc>
        <w:tc>
          <w:tcPr>
            <w:tcW w:w="1240" w:type="dxa"/>
            <w:tcBorders>
              <w:top w:val="nil"/>
              <w:left w:val="nil"/>
              <w:bottom w:val="nil"/>
              <w:right w:val="nil"/>
            </w:tcBorders>
            <w:shd w:val="clear" w:color="auto" w:fill="auto"/>
            <w:noWrap/>
            <w:vAlign w:val="bottom"/>
            <w:hideMark/>
          </w:tcPr>
          <w:p w14:paraId="0136D1F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-17,50</w:t>
            </w:r>
          </w:p>
        </w:tc>
        <w:tc>
          <w:tcPr>
            <w:tcW w:w="1420" w:type="dxa"/>
            <w:tcBorders>
              <w:top w:val="nil"/>
              <w:left w:val="nil"/>
              <w:bottom w:val="nil"/>
              <w:right w:val="nil"/>
            </w:tcBorders>
            <w:shd w:val="clear" w:color="auto" w:fill="auto"/>
            <w:noWrap/>
            <w:vAlign w:val="bottom"/>
            <w:hideMark/>
          </w:tcPr>
          <w:p w14:paraId="2F225F2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49.500,00</w:t>
            </w:r>
          </w:p>
        </w:tc>
      </w:tr>
      <w:tr w:rsidR="00965DF4" w:rsidRPr="00346A37" w14:paraId="2B44668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A46AC31"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0448BEA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60.000,00</w:t>
            </w:r>
          </w:p>
        </w:tc>
        <w:tc>
          <w:tcPr>
            <w:tcW w:w="1840" w:type="dxa"/>
            <w:tcBorders>
              <w:top w:val="nil"/>
              <w:left w:val="nil"/>
              <w:bottom w:val="nil"/>
              <w:right w:val="nil"/>
            </w:tcBorders>
            <w:shd w:val="clear" w:color="000000" w:fill="FFFF99"/>
            <w:noWrap/>
            <w:vAlign w:val="bottom"/>
            <w:hideMark/>
          </w:tcPr>
          <w:p w14:paraId="75C6C10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-10.500,00</w:t>
            </w:r>
          </w:p>
        </w:tc>
        <w:tc>
          <w:tcPr>
            <w:tcW w:w="1240" w:type="dxa"/>
            <w:tcBorders>
              <w:top w:val="nil"/>
              <w:left w:val="nil"/>
              <w:bottom w:val="nil"/>
              <w:right w:val="nil"/>
            </w:tcBorders>
            <w:shd w:val="clear" w:color="000000" w:fill="FFFF99"/>
            <w:noWrap/>
            <w:vAlign w:val="bottom"/>
            <w:hideMark/>
          </w:tcPr>
          <w:p w14:paraId="64E89B8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-17,50</w:t>
            </w:r>
          </w:p>
        </w:tc>
        <w:tc>
          <w:tcPr>
            <w:tcW w:w="1420" w:type="dxa"/>
            <w:tcBorders>
              <w:top w:val="nil"/>
              <w:left w:val="nil"/>
              <w:bottom w:val="nil"/>
              <w:right w:val="nil"/>
            </w:tcBorders>
            <w:shd w:val="clear" w:color="000000" w:fill="FFFF99"/>
            <w:noWrap/>
            <w:vAlign w:val="bottom"/>
            <w:hideMark/>
          </w:tcPr>
          <w:p w14:paraId="4AA4B1C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49.500,00</w:t>
            </w:r>
          </w:p>
        </w:tc>
      </w:tr>
      <w:tr w:rsidR="00965DF4" w:rsidRPr="00346A37" w14:paraId="63A8108D" w14:textId="77777777" w:rsidTr="00232DDC">
        <w:trPr>
          <w:trHeight w:val="255"/>
        </w:trPr>
        <w:tc>
          <w:tcPr>
            <w:tcW w:w="1060" w:type="dxa"/>
            <w:tcBorders>
              <w:top w:val="nil"/>
              <w:left w:val="nil"/>
              <w:bottom w:val="nil"/>
              <w:right w:val="nil"/>
            </w:tcBorders>
            <w:shd w:val="clear" w:color="auto" w:fill="auto"/>
            <w:noWrap/>
            <w:vAlign w:val="bottom"/>
            <w:hideMark/>
          </w:tcPr>
          <w:p w14:paraId="7A1CFC1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71</w:t>
            </w:r>
          </w:p>
        </w:tc>
        <w:tc>
          <w:tcPr>
            <w:tcW w:w="8000" w:type="dxa"/>
            <w:tcBorders>
              <w:top w:val="nil"/>
              <w:left w:val="nil"/>
              <w:bottom w:val="nil"/>
              <w:right w:val="nil"/>
            </w:tcBorders>
            <w:shd w:val="clear" w:color="auto" w:fill="auto"/>
            <w:noWrap/>
            <w:vAlign w:val="bottom"/>
            <w:hideMark/>
          </w:tcPr>
          <w:p w14:paraId="4500C68B"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neproizvedene dugotrajne imovine</w:t>
            </w:r>
          </w:p>
        </w:tc>
        <w:tc>
          <w:tcPr>
            <w:tcW w:w="1420" w:type="dxa"/>
            <w:tcBorders>
              <w:top w:val="nil"/>
              <w:left w:val="nil"/>
              <w:bottom w:val="nil"/>
              <w:right w:val="nil"/>
            </w:tcBorders>
            <w:shd w:val="clear" w:color="auto" w:fill="auto"/>
            <w:noWrap/>
            <w:vAlign w:val="bottom"/>
            <w:hideMark/>
          </w:tcPr>
          <w:p w14:paraId="49CD8C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60.000,00</w:t>
            </w:r>
          </w:p>
        </w:tc>
        <w:tc>
          <w:tcPr>
            <w:tcW w:w="1840" w:type="dxa"/>
            <w:tcBorders>
              <w:top w:val="nil"/>
              <w:left w:val="nil"/>
              <w:bottom w:val="nil"/>
              <w:right w:val="nil"/>
            </w:tcBorders>
            <w:shd w:val="clear" w:color="auto" w:fill="auto"/>
            <w:noWrap/>
            <w:vAlign w:val="bottom"/>
            <w:hideMark/>
          </w:tcPr>
          <w:p w14:paraId="6D91FC5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-10.500,00</w:t>
            </w:r>
          </w:p>
        </w:tc>
        <w:tc>
          <w:tcPr>
            <w:tcW w:w="1240" w:type="dxa"/>
            <w:tcBorders>
              <w:top w:val="nil"/>
              <w:left w:val="nil"/>
              <w:bottom w:val="nil"/>
              <w:right w:val="nil"/>
            </w:tcBorders>
            <w:shd w:val="clear" w:color="auto" w:fill="auto"/>
            <w:noWrap/>
            <w:vAlign w:val="bottom"/>
            <w:hideMark/>
          </w:tcPr>
          <w:p w14:paraId="148A199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-17,50</w:t>
            </w:r>
          </w:p>
        </w:tc>
        <w:tc>
          <w:tcPr>
            <w:tcW w:w="1420" w:type="dxa"/>
            <w:tcBorders>
              <w:top w:val="nil"/>
              <w:left w:val="nil"/>
              <w:bottom w:val="nil"/>
              <w:right w:val="nil"/>
            </w:tcBorders>
            <w:shd w:val="clear" w:color="auto" w:fill="auto"/>
            <w:noWrap/>
            <w:vAlign w:val="bottom"/>
            <w:hideMark/>
          </w:tcPr>
          <w:p w14:paraId="11040E5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49.500,00</w:t>
            </w:r>
          </w:p>
        </w:tc>
      </w:tr>
      <w:tr w:rsidR="00965DF4" w:rsidRPr="00346A37" w14:paraId="3BB3FC51" w14:textId="77777777" w:rsidTr="00232DDC">
        <w:trPr>
          <w:trHeight w:val="255"/>
        </w:trPr>
        <w:tc>
          <w:tcPr>
            <w:tcW w:w="1060" w:type="dxa"/>
            <w:tcBorders>
              <w:top w:val="nil"/>
              <w:left w:val="nil"/>
              <w:bottom w:val="nil"/>
              <w:right w:val="nil"/>
            </w:tcBorders>
            <w:shd w:val="clear" w:color="auto" w:fill="auto"/>
            <w:noWrap/>
            <w:vAlign w:val="bottom"/>
            <w:hideMark/>
          </w:tcPr>
          <w:p w14:paraId="418FDA5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72</w:t>
            </w:r>
          </w:p>
        </w:tc>
        <w:tc>
          <w:tcPr>
            <w:tcW w:w="8000" w:type="dxa"/>
            <w:tcBorders>
              <w:top w:val="nil"/>
              <w:left w:val="nil"/>
              <w:bottom w:val="nil"/>
              <w:right w:val="nil"/>
            </w:tcBorders>
            <w:shd w:val="clear" w:color="auto" w:fill="auto"/>
            <w:noWrap/>
            <w:vAlign w:val="bottom"/>
            <w:hideMark/>
          </w:tcPr>
          <w:p w14:paraId="46B85C1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proizvedene dugotrajne imovine</w:t>
            </w:r>
          </w:p>
        </w:tc>
        <w:tc>
          <w:tcPr>
            <w:tcW w:w="1420" w:type="dxa"/>
            <w:tcBorders>
              <w:top w:val="nil"/>
              <w:left w:val="nil"/>
              <w:bottom w:val="nil"/>
              <w:right w:val="nil"/>
            </w:tcBorders>
            <w:shd w:val="clear" w:color="auto" w:fill="auto"/>
            <w:noWrap/>
            <w:vAlign w:val="bottom"/>
            <w:hideMark/>
          </w:tcPr>
          <w:p w14:paraId="29B22E2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40.200,00</w:t>
            </w:r>
          </w:p>
        </w:tc>
        <w:tc>
          <w:tcPr>
            <w:tcW w:w="1840" w:type="dxa"/>
            <w:tcBorders>
              <w:top w:val="nil"/>
              <w:left w:val="nil"/>
              <w:bottom w:val="nil"/>
              <w:right w:val="nil"/>
            </w:tcBorders>
            <w:shd w:val="clear" w:color="auto" w:fill="auto"/>
            <w:noWrap/>
            <w:vAlign w:val="bottom"/>
            <w:hideMark/>
          </w:tcPr>
          <w:p w14:paraId="33A09C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12.000,00</w:t>
            </w:r>
          </w:p>
        </w:tc>
        <w:tc>
          <w:tcPr>
            <w:tcW w:w="1240" w:type="dxa"/>
            <w:tcBorders>
              <w:top w:val="nil"/>
              <w:left w:val="nil"/>
              <w:bottom w:val="nil"/>
              <w:right w:val="nil"/>
            </w:tcBorders>
            <w:shd w:val="clear" w:color="auto" w:fill="auto"/>
            <w:noWrap/>
            <w:vAlign w:val="bottom"/>
            <w:hideMark/>
          </w:tcPr>
          <w:p w14:paraId="339826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29,85</w:t>
            </w:r>
          </w:p>
        </w:tc>
        <w:tc>
          <w:tcPr>
            <w:tcW w:w="1420" w:type="dxa"/>
            <w:tcBorders>
              <w:top w:val="nil"/>
              <w:left w:val="nil"/>
              <w:bottom w:val="nil"/>
              <w:right w:val="nil"/>
            </w:tcBorders>
            <w:shd w:val="clear" w:color="auto" w:fill="auto"/>
            <w:noWrap/>
            <w:vAlign w:val="bottom"/>
            <w:hideMark/>
          </w:tcPr>
          <w:p w14:paraId="6EF803B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52.200,00</w:t>
            </w:r>
          </w:p>
        </w:tc>
      </w:tr>
      <w:tr w:rsidR="00965DF4" w:rsidRPr="00346A37" w14:paraId="509BCC5A"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2E3921C"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6F68F81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40.200,00</w:t>
            </w:r>
          </w:p>
        </w:tc>
        <w:tc>
          <w:tcPr>
            <w:tcW w:w="1840" w:type="dxa"/>
            <w:tcBorders>
              <w:top w:val="nil"/>
              <w:left w:val="nil"/>
              <w:bottom w:val="nil"/>
              <w:right w:val="nil"/>
            </w:tcBorders>
            <w:shd w:val="clear" w:color="000000" w:fill="FFFF99"/>
            <w:noWrap/>
            <w:vAlign w:val="bottom"/>
            <w:hideMark/>
          </w:tcPr>
          <w:p w14:paraId="2903565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12.000,00</w:t>
            </w:r>
          </w:p>
        </w:tc>
        <w:tc>
          <w:tcPr>
            <w:tcW w:w="1240" w:type="dxa"/>
            <w:tcBorders>
              <w:top w:val="nil"/>
              <w:left w:val="nil"/>
              <w:bottom w:val="nil"/>
              <w:right w:val="nil"/>
            </w:tcBorders>
            <w:shd w:val="clear" w:color="000000" w:fill="FFFF99"/>
            <w:noWrap/>
            <w:vAlign w:val="bottom"/>
            <w:hideMark/>
          </w:tcPr>
          <w:p w14:paraId="001518D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29,85</w:t>
            </w:r>
          </w:p>
        </w:tc>
        <w:tc>
          <w:tcPr>
            <w:tcW w:w="1420" w:type="dxa"/>
            <w:tcBorders>
              <w:top w:val="nil"/>
              <w:left w:val="nil"/>
              <w:bottom w:val="nil"/>
              <w:right w:val="nil"/>
            </w:tcBorders>
            <w:shd w:val="clear" w:color="000000" w:fill="FFFF99"/>
            <w:noWrap/>
            <w:vAlign w:val="bottom"/>
            <w:hideMark/>
          </w:tcPr>
          <w:p w14:paraId="4467790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52.200,00</w:t>
            </w:r>
          </w:p>
        </w:tc>
      </w:tr>
      <w:tr w:rsidR="00965DF4" w:rsidRPr="00346A37" w14:paraId="19045F56" w14:textId="77777777" w:rsidTr="00232DDC">
        <w:trPr>
          <w:trHeight w:val="255"/>
        </w:trPr>
        <w:tc>
          <w:tcPr>
            <w:tcW w:w="1060" w:type="dxa"/>
            <w:tcBorders>
              <w:top w:val="nil"/>
              <w:left w:val="nil"/>
              <w:bottom w:val="nil"/>
              <w:right w:val="nil"/>
            </w:tcBorders>
            <w:shd w:val="clear" w:color="auto" w:fill="auto"/>
            <w:noWrap/>
            <w:vAlign w:val="bottom"/>
            <w:hideMark/>
          </w:tcPr>
          <w:p w14:paraId="03FB7E0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72</w:t>
            </w:r>
          </w:p>
        </w:tc>
        <w:tc>
          <w:tcPr>
            <w:tcW w:w="8000" w:type="dxa"/>
            <w:tcBorders>
              <w:top w:val="nil"/>
              <w:left w:val="nil"/>
              <w:bottom w:val="nil"/>
              <w:right w:val="nil"/>
            </w:tcBorders>
            <w:shd w:val="clear" w:color="auto" w:fill="auto"/>
            <w:noWrap/>
            <w:vAlign w:val="bottom"/>
            <w:hideMark/>
          </w:tcPr>
          <w:p w14:paraId="621D8FA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Prihodi od prodaje proizvedene dugotrajne imovine</w:t>
            </w:r>
          </w:p>
        </w:tc>
        <w:tc>
          <w:tcPr>
            <w:tcW w:w="1420" w:type="dxa"/>
            <w:tcBorders>
              <w:top w:val="nil"/>
              <w:left w:val="nil"/>
              <w:bottom w:val="nil"/>
              <w:right w:val="nil"/>
            </w:tcBorders>
            <w:shd w:val="clear" w:color="auto" w:fill="auto"/>
            <w:noWrap/>
            <w:vAlign w:val="bottom"/>
            <w:hideMark/>
          </w:tcPr>
          <w:p w14:paraId="231CE8B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40.200,00</w:t>
            </w:r>
          </w:p>
        </w:tc>
        <w:tc>
          <w:tcPr>
            <w:tcW w:w="1840" w:type="dxa"/>
            <w:tcBorders>
              <w:top w:val="nil"/>
              <w:left w:val="nil"/>
              <w:bottom w:val="nil"/>
              <w:right w:val="nil"/>
            </w:tcBorders>
            <w:shd w:val="clear" w:color="auto" w:fill="auto"/>
            <w:noWrap/>
            <w:vAlign w:val="bottom"/>
            <w:hideMark/>
          </w:tcPr>
          <w:p w14:paraId="27186F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12.000,00</w:t>
            </w:r>
          </w:p>
        </w:tc>
        <w:tc>
          <w:tcPr>
            <w:tcW w:w="1240" w:type="dxa"/>
            <w:tcBorders>
              <w:top w:val="nil"/>
              <w:left w:val="nil"/>
              <w:bottom w:val="nil"/>
              <w:right w:val="nil"/>
            </w:tcBorders>
            <w:shd w:val="clear" w:color="auto" w:fill="auto"/>
            <w:noWrap/>
            <w:vAlign w:val="bottom"/>
            <w:hideMark/>
          </w:tcPr>
          <w:p w14:paraId="6F72A70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29,85</w:t>
            </w:r>
          </w:p>
        </w:tc>
        <w:tc>
          <w:tcPr>
            <w:tcW w:w="1420" w:type="dxa"/>
            <w:tcBorders>
              <w:top w:val="nil"/>
              <w:left w:val="nil"/>
              <w:bottom w:val="nil"/>
              <w:right w:val="nil"/>
            </w:tcBorders>
            <w:shd w:val="clear" w:color="auto" w:fill="auto"/>
            <w:noWrap/>
            <w:vAlign w:val="bottom"/>
            <w:hideMark/>
          </w:tcPr>
          <w:p w14:paraId="1C7D968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52.200,00</w:t>
            </w:r>
          </w:p>
        </w:tc>
      </w:tr>
      <w:tr w:rsidR="00965DF4" w:rsidRPr="00346A37" w14:paraId="7442960C" w14:textId="77777777" w:rsidTr="00232DDC">
        <w:trPr>
          <w:trHeight w:val="255"/>
        </w:trPr>
        <w:tc>
          <w:tcPr>
            <w:tcW w:w="9060" w:type="dxa"/>
            <w:gridSpan w:val="2"/>
            <w:tcBorders>
              <w:top w:val="nil"/>
              <w:left w:val="nil"/>
              <w:bottom w:val="nil"/>
              <w:right w:val="nil"/>
            </w:tcBorders>
            <w:shd w:val="clear" w:color="auto" w:fill="auto"/>
            <w:noWrap/>
            <w:vAlign w:val="bottom"/>
            <w:hideMark/>
          </w:tcPr>
          <w:p w14:paraId="57CA12C0"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 xml:space="preserve">  SVEUKUPNO RASHODI / IZDACI</w:t>
            </w:r>
          </w:p>
        </w:tc>
        <w:tc>
          <w:tcPr>
            <w:tcW w:w="1420" w:type="dxa"/>
            <w:tcBorders>
              <w:top w:val="nil"/>
              <w:left w:val="nil"/>
              <w:bottom w:val="nil"/>
              <w:right w:val="nil"/>
            </w:tcBorders>
            <w:shd w:val="clear" w:color="auto" w:fill="auto"/>
            <w:noWrap/>
            <w:vAlign w:val="bottom"/>
            <w:hideMark/>
          </w:tcPr>
          <w:p w14:paraId="7E3E258A"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5.557.418,00</w:t>
            </w:r>
          </w:p>
        </w:tc>
        <w:tc>
          <w:tcPr>
            <w:tcW w:w="1840" w:type="dxa"/>
            <w:tcBorders>
              <w:top w:val="nil"/>
              <w:left w:val="nil"/>
              <w:bottom w:val="nil"/>
              <w:right w:val="nil"/>
            </w:tcBorders>
            <w:shd w:val="clear" w:color="auto" w:fill="auto"/>
            <w:noWrap/>
            <w:vAlign w:val="bottom"/>
            <w:hideMark/>
          </w:tcPr>
          <w:p w14:paraId="31331E83"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274.104,30</w:t>
            </w:r>
          </w:p>
        </w:tc>
        <w:tc>
          <w:tcPr>
            <w:tcW w:w="1240" w:type="dxa"/>
            <w:tcBorders>
              <w:top w:val="nil"/>
              <w:left w:val="nil"/>
              <w:bottom w:val="nil"/>
              <w:right w:val="nil"/>
            </w:tcBorders>
            <w:shd w:val="clear" w:color="auto" w:fill="auto"/>
            <w:noWrap/>
            <w:vAlign w:val="bottom"/>
            <w:hideMark/>
          </w:tcPr>
          <w:p w14:paraId="11265957"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4,93</w:t>
            </w:r>
          </w:p>
        </w:tc>
        <w:tc>
          <w:tcPr>
            <w:tcW w:w="1420" w:type="dxa"/>
            <w:tcBorders>
              <w:top w:val="nil"/>
              <w:left w:val="nil"/>
              <w:bottom w:val="nil"/>
              <w:right w:val="nil"/>
            </w:tcBorders>
            <w:shd w:val="clear" w:color="auto" w:fill="auto"/>
            <w:noWrap/>
            <w:vAlign w:val="bottom"/>
            <w:hideMark/>
          </w:tcPr>
          <w:p w14:paraId="073E189B"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5.831.522,30</w:t>
            </w:r>
          </w:p>
        </w:tc>
      </w:tr>
      <w:tr w:rsidR="00965DF4" w:rsidRPr="00346A37" w14:paraId="7DCD9472" w14:textId="77777777" w:rsidTr="00232DDC">
        <w:trPr>
          <w:trHeight w:val="255"/>
        </w:trPr>
        <w:tc>
          <w:tcPr>
            <w:tcW w:w="1060" w:type="dxa"/>
            <w:tcBorders>
              <w:top w:val="nil"/>
              <w:left w:val="nil"/>
              <w:bottom w:val="nil"/>
              <w:right w:val="nil"/>
            </w:tcBorders>
            <w:shd w:val="clear" w:color="auto" w:fill="auto"/>
            <w:noWrap/>
            <w:vAlign w:val="bottom"/>
            <w:hideMark/>
          </w:tcPr>
          <w:p w14:paraId="39833CDA"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3</w:t>
            </w:r>
          </w:p>
        </w:tc>
        <w:tc>
          <w:tcPr>
            <w:tcW w:w="8000" w:type="dxa"/>
            <w:tcBorders>
              <w:top w:val="nil"/>
              <w:left w:val="nil"/>
              <w:bottom w:val="nil"/>
              <w:right w:val="nil"/>
            </w:tcBorders>
            <w:shd w:val="clear" w:color="auto" w:fill="auto"/>
            <w:noWrap/>
            <w:vAlign w:val="bottom"/>
            <w:hideMark/>
          </w:tcPr>
          <w:p w14:paraId="7AC23FA6" w14:textId="77777777" w:rsidR="00965DF4" w:rsidRPr="00346A37" w:rsidRDefault="00965DF4" w:rsidP="00232DDC">
            <w:pPr>
              <w:rPr>
                <w:rFonts w:ascii="Arial" w:hAnsi="Arial" w:cs="Arial"/>
                <w:b/>
                <w:bCs/>
                <w:lang w:val="en-US" w:eastAsia="en-US"/>
              </w:rPr>
            </w:pPr>
            <w:proofErr w:type="spellStart"/>
            <w:r w:rsidRPr="00346A37">
              <w:rPr>
                <w:rFonts w:ascii="Arial" w:hAnsi="Arial" w:cs="Arial"/>
                <w:b/>
                <w:bCs/>
                <w:lang w:val="en-US" w:eastAsia="en-US"/>
              </w:rPr>
              <w:t>Rashodi</w:t>
            </w:r>
            <w:proofErr w:type="spellEnd"/>
            <w:r w:rsidRPr="00346A37">
              <w:rPr>
                <w:rFonts w:ascii="Arial" w:hAnsi="Arial" w:cs="Arial"/>
                <w:b/>
                <w:bCs/>
                <w:lang w:val="en-US" w:eastAsia="en-US"/>
              </w:rPr>
              <w:t xml:space="preserve"> </w:t>
            </w:r>
            <w:proofErr w:type="spellStart"/>
            <w:r w:rsidRPr="00346A37">
              <w:rPr>
                <w:rFonts w:ascii="Arial" w:hAnsi="Arial" w:cs="Arial"/>
                <w:b/>
                <w:bCs/>
                <w:lang w:val="en-US" w:eastAsia="en-US"/>
              </w:rPr>
              <w:t>poslovanja</w:t>
            </w:r>
            <w:proofErr w:type="spellEnd"/>
          </w:p>
        </w:tc>
        <w:tc>
          <w:tcPr>
            <w:tcW w:w="1420" w:type="dxa"/>
            <w:tcBorders>
              <w:top w:val="nil"/>
              <w:left w:val="nil"/>
              <w:bottom w:val="nil"/>
              <w:right w:val="nil"/>
            </w:tcBorders>
            <w:shd w:val="clear" w:color="auto" w:fill="auto"/>
            <w:noWrap/>
            <w:vAlign w:val="bottom"/>
            <w:hideMark/>
          </w:tcPr>
          <w:p w14:paraId="0910B5F3"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3.446.844,00</w:t>
            </w:r>
          </w:p>
        </w:tc>
        <w:tc>
          <w:tcPr>
            <w:tcW w:w="1840" w:type="dxa"/>
            <w:tcBorders>
              <w:top w:val="nil"/>
              <w:left w:val="nil"/>
              <w:bottom w:val="nil"/>
              <w:right w:val="nil"/>
            </w:tcBorders>
            <w:shd w:val="clear" w:color="auto" w:fill="auto"/>
            <w:noWrap/>
            <w:vAlign w:val="bottom"/>
            <w:hideMark/>
          </w:tcPr>
          <w:p w14:paraId="6120DB74"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213.320,94</w:t>
            </w:r>
          </w:p>
        </w:tc>
        <w:tc>
          <w:tcPr>
            <w:tcW w:w="1240" w:type="dxa"/>
            <w:tcBorders>
              <w:top w:val="nil"/>
              <w:left w:val="nil"/>
              <w:bottom w:val="nil"/>
              <w:right w:val="nil"/>
            </w:tcBorders>
            <w:shd w:val="clear" w:color="auto" w:fill="auto"/>
            <w:noWrap/>
            <w:vAlign w:val="bottom"/>
            <w:hideMark/>
          </w:tcPr>
          <w:p w14:paraId="448FE97A"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6,19</w:t>
            </w:r>
          </w:p>
        </w:tc>
        <w:tc>
          <w:tcPr>
            <w:tcW w:w="1420" w:type="dxa"/>
            <w:tcBorders>
              <w:top w:val="nil"/>
              <w:left w:val="nil"/>
              <w:bottom w:val="nil"/>
              <w:right w:val="nil"/>
            </w:tcBorders>
            <w:shd w:val="clear" w:color="auto" w:fill="auto"/>
            <w:noWrap/>
            <w:vAlign w:val="bottom"/>
            <w:hideMark/>
          </w:tcPr>
          <w:p w14:paraId="5FFCBC38"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3.660.164,94</w:t>
            </w:r>
          </w:p>
        </w:tc>
      </w:tr>
      <w:tr w:rsidR="00965DF4" w:rsidRPr="00346A37" w14:paraId="2BBAD1A2" w14:textId="77777777" w:rsidTr="00232DDC">
        <w:trPr>
          <w:trHeight w:val="255"/>
        </w:trPr>
        <w:tc>
          <w:tcPr>
            <w:tcW w:w="1060" w:type="dxa"/>
            <w:tcBorders>
              <w:top w:val="nil"/>
              <w:left w:val="nil"/>
              <w:bottom w:val="nil"/>
              <w:right w:val="nil"/>
            </w:tcBorders>
            <w:shd w:val="clear" w:color="auto" w:fill="auto"/>
            <w:noWrap/>
            <w:vAlign w:val="bottom"/>
            <w:hideMark/>
          </w:tcPr>
          <w:p w14:paraId="52C4CD0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lastRenderedPageBreak/>
              <w:t>31</w:t>
            </w:r>
          </w:p>
        </w:tc>
        <w:tc>
          <w:tcPr>
            <w:tcW w:w="8000" w:type="dxa"/>
            <w:tcBorders>
              <w:top w:val="nil"/>
              <w:left w:val="nil"/>
              <w:bottom w:val="nil"/>
              <w:right w:val="nil"/>
            </w:tcBorders>
            <w:shd w:val="clear" w:color="auto" w:fill="auto"/>
            <w:noWrap/>
            <w:vAlign w:val="bottom"/>
            <w:hideMark/>
          </w:tcPr>
          <w:p w14:paraId="62FA69D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3BBC722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1.223.641,00</w:t>
            </w:r>
          </w:p>
        </w:tc>
        <w:tc>
          <w:tcPr>
            <w:tcW w:w="1840" w:type="dxa"/>
            <w:tcBorders>
              <w:top w:val="nil"/>
              <w:left w:val="nil"/>
              <w:bottom w:val="nil"/>
              <w:right w:val="nil"/>
            </w:tcBorders>
            <w:shd w:val="clear" w:color="auto" w:fill="auto"/>
            <w:noWrap/>
            <w:vAlign w:val="bottom"/>
            <w:hideMark/>
          </w:tcPr>
          <w:p w14:paraId="4774B38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165.334,83</w:t>
            </w:r>
          </w:p>
        </w:tc>
        <w:tc>
          <w:tcPr>
            <w:tcW w:w="1240" w:type="dxa"/>
            <w:tcBorders>
              <w:top w:val="nil"/>
              <w:left w:val="nil"/>
              <w:bottom w:val="nil"/>
              <w:right w:val="nil"/>
            </w:tcBorders>
            <w:shd w:val="clear" w:color="auto" w:fill="auto"/>
            <w:noWrap/>
            <w:vAlign w:val="bottom"/>
            <w:hideMark/>
          </w:tcPr>
          <w:p w14:paraId="631784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13,51</w:t>
            </w:r>
          </w:p>
        </w:tc>
        <w:tc>
          <w:tcPr>
            <w:tcW w:w="1420" w:type="dxa"/>
            <w:tcBorders>
              <w:top w:val="nil"/>
              <w:left w:val="nil"/>
              <w:bottom w:val="nil"/>
              <w:right w:val="nil"/>
            </w:tcBorders>
            <w:shd w:val="clear" w:color="auto" w:fill="auto"/>
            <w:noWrap/>
            <w:vAlign w:val="bottom"/>
            <w:hideMark/>
          </w:tcPr>
          <w:p w14:paraId="185263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1.388.975,83</w:t>
            </w:r>
          </w:p>
        </w:tc>
      </w:tr>
      <w:tr w:rsidR="00965DF4" w:rsidRPr="00346A37" w14:paraId="64183AE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9090E7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2B7BCFA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112.051,00</w:t>
            </w:r>
          </w:p>
        </w:tc>
        <w:tc>
          <w:tcPr>
            <w:tcW w:w="1840" w:type="dxa"/>
            <w:tcBorders>
              <w:top w:val="nil"/>
              <w:left w:val="nil"/>
              <w:bottom w:val="nil"/>
              <w:right w:val="nil"/>
            </w:tcBorders>
            <w:shd w:val="clear" w:color="000000" w:fill="FFFF99"/>
            <w:noWrap/>
            <w:vAlign w:val="bottom"/>
            <w:hideMark/>
          </w:tcPr>
          <w:p w14:paraId="47DB1CC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10.504,83</w:t>
            </w:r>
          </w:p>
        </w:tc>
        <w:tc>
          <w:tcPr>
            <w:tcW w:w="1240" w:type="dxa"/>
            <w:tcBorders>
              <w:top w:val="nil"/>
              <w:left w:val="nil"/>
              <w:bottom w:val="nil"/>
              <w:right w:val="nil"/>
            </w:tcBorders>
            <w:shd w:val="clear" w:color="000000" w:fill="FFFF99"/>
            <w:noWrap/>
            <w:vAlign w:val="bottom"/>
            <w:hideMark/>
          </w:tcPr>
          <w:p w14:paraId="3BEAEA1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9,38</w:t>
            </w:r>
          </w:p>
        </w:tc>
        <w:tc>
          <w:tcPr>
            <w:tcW w:w="1420" w:type="dxa"/>
            <w:tcBorders>
              <w:top w:val="nil"/>
              <w:left w:val="nil"/>
              <w:bottom w:val="nil"/>
              <w:right w:val="nil"/>
            </w:tcBorders>
            <w:shd w:val="clear" w:color="000000" w:fill="FFFF99"/>
            <w:noWrap/>
            <w:vAlign w:val="bottom"/>
            <w:hideMark/>
          </w:tcPr>
          <w:p w14:paraId="3E231CE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122.555,83</w:t>
            </w:r>
          </w:p>
        </w:tc>
      </w:tr>
      <w:tr w:rsidR="00965DF4" w:rsidRPr="00346A37" w14:paraId="6E20CB19" w14:textId="77777777" w:rsidTr="00232DDC">
        <w:trPr>
          <w:trHeight w:val="255"/>
        </w:trPr>
        <w:tc>
          <w:tcPr>
            <w:tcW w:w="1060" w:type="dxa"/>
            <w:tcBorders>
              <w:top w:val="nil"/>
              <w:left w:val="nil"/>
              <w:bottom w:val="nil"/>
              <w:right w:val="nil"/>
            </w:tcBorders>
            <w:shd w:val="clear" w:color="auto" w:fill="auto"/>
            <w:noWrap/>
            <w:vAlign w:val="bottom"/>
            <w:hideMark/>
          </w:tcPr>
          <w:p w14:paraId="1099B01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7304AD27"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1573B2B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112.051,00</w:t>
            </w:r>
          </w:p>
        </w:tc>
        <w:tc>
          <w:tcPr>
            <w:tcW w:w="1840" w:type="dxa"/>
            <w:tcBorders>
              <w:top w:val="nil"/>
              <w:left w:val="nil"/>
              <w:bottom w:val="nil"/>
              <w:right w:val="nil"/>
            </w:tcBorders>
            <w:shd w:val="clear" w:color="auto" w:fill="auto"/>
            <w:noWrap/>
            <w:vAlign w:val="bottom"/>
            <w:hideMark/>
          </w:tcPr>
          <w:p w14:paraId="129C18E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10.504,83</w:t>
            </w:r>
          </w:p>
        </w:tc>
        <w:tc>
          <w:tcPr>
            <w:tcW w:w="1240" w:type="dxa"/>
            <w:tcBorders>
              <w:top w:val="nil"/>
              <w:left w:val="nil"/>
              <w:bottom w:val="nil"/>
              <w:right w:val="nil"/>
            </w:tcBorders>
            <w:shd w:val="clear" w:color="auto" w:fill="auto"/>
            <w:noWrap/>
            <w:vAlign w:val="bottom"/>
            <w:hideMark/>
          </w:tcPr>
          <w:p w14:paraId="0975455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9,38</w:t>
            </w:r>
          </w:p>
        </w:tc>
        <w:tc>
          <w:tcPr>
            <w:tcW w:w="1420" w:type="dxa"/>
            <w:tcBorders>
              <w:top w:val="nil"/>
              <w:left w:val="nil"/>
              <w:bottom w:val="nil"/>
              <w:right w:val="nil"/>
            </w:tcBorders>
            <w:shd w:val="clear" w:color="auto" w:fill="auto"/>
            <w:noWrap/>
            <w:vAlign w:val="bottom"/>
            <w:hideMark/>
          </w:tcPr>
          <w:p w14:paraId="72F2F7F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122.555,83</w:t>
            </w:r>
          </w:p>
        </w:tc>
      </w:tr>
      <w:tr w:rsidR="00965DF4" w:rsidRPr="00346A37" w14:paraId="340DF3C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B1C79C9"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0E79100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144.395,00</w:t>
            </w:r>
          </w:p>
        </w:tc>
        <w:tc>
          <w:tcPr>
            <w:tcW w:w="1840" w:type="dxa"/>
            <w:tcBorders>
              <w:top w:val="nil"/>
              <w:left w:val="nil"/>
              <w:bottom w:val="nil"/>
              <w:right w:val="nil"/>
            </w:tcBorders>
            <w:shd w:val="clear" w:color="000000" w:fill="FFFF99"/>
            <w:noWrap/>
            <w:vAlign w:val="bottom"/>
            <w:hideMark/>
          </w:tcPr>
          <w:p w14:paraId="5568A7B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74.500,00</w:t>
            </w:r>
          </w:p>
        </w:tc>
        <w:tc>
          <w:tcPr>
            <w:tcW w:w="1240" w:type="dxa"/>
            <w:tcBorders>
              <w:top w:val="nil"/>
              <w:left w:val="nil"/>
              <w:bottom w:val="nil"/>
              <w:right w:val="nil"/>
            </w:tcBorders>
            <w:shd w:val="clear" w:color="000000" w:fill="FFFF99"/>
            <w:noWrap/>
            <w:vAlign w:val="bottom"/>
            <w:hideMark/>
          </w:tcPr>
          <w:p w14:paraId="2AF6389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51,59</w:t>
            </w:r>
          </w:p>
        </w:tc>
        <w:tc>
          <w:tcPr>
            <w:tcW w:w="1420" w:type="dxa"/>
            <w:tcBorders>
              <w:top w:val="nil"/>
              <w:left w:val="nil"/>
              <w:bottom w:val="nil"/>
              <w:right w:val="nil"/>
            </w:tcBorders>
            <w:shd w:val="clear" w:color="000000" w:fill="FFFF99"/>
            <w:noWrap/>
            <w:vAlign w:val="bottom"/>
            <w:hideMark/>
          </w:tcPr>
          <w:p w14:paraId="42E7074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218.895,00</w:t>
            </w:r>
          </w:p>
        </w:tc>
      </w:tr>
      <w:tr w:rsidR="00965DF4" w:rsidRPr="00346A37" w14:paraId="1E94F9D5" w14:textId="77777777" w:rsidTr="00232DDC">
        <w:trPr>
          <w:trHeight w:val="255"/>
        </w:trPr>
        <w:tc>
          <w:tcPr>
            <w:tcW w:w="1060" w:type="dxa"/>
            <w:tcBorders>
              <w:top w:val="nil"/>
              <w:left w:val="nil"/>
              <w:bottom w:val="nil"/>
              <w:right w:val="nil"/>
            </w:tcBorders>
            <w:shd w:val="clear" w:color="auto" w:fill="auto"/>
            <w:noWrap/>
            <w:vAlign w:val="bottom"/>
            <w:hideMark/>
          </w:tcPr>
          <w:p w14:paraId="164DBE6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3F8D8C1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3443598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144.395,00</w:t>
            </w:r>
          </w:p>
        </w:tc>
        <w:tc>
          <w:tcPr>
            <w:tcW w:w="1840" w:type="dxa"/>
            <w:tcBorders>
              <w:top w:val="nil"/>
              <w:left w:val="nil"/>
              <w:bottom w:val="nil"/>
              <w:right w:val="nil"/>
            </w:tcBorders>
            <w:shd w:val="clear" w:color="auto" w:fill="auto"/>
            <w:noWrap/>
            <w:vAlign w:val="bottom"/>
            <w:hideMark/>
          </w:tcPr>
          <w:p w14:paraId="16CEFC8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74.500,00</w:t>
            </w:r>
          </w:p>
        </w:tc>
        <w:tc>
          <w:tcPr>
            <w:tcW w:w="1240" w:type="dxa"/>
            <w:tcBorders>
              <w:top w:val="nil"/>
              <w:left w:val="nil"/>
              <w:bottom w:val="nil"/>
              <w:right w:val="nil"/>
            </w:tcBorders>
            <w:shd w:val="clear" w:color="auto" w:fill="auto"/>
            <w:noWrap/>
            <w:vAlign w:val="bottom"/>
            <w:hideMark/>
          </w:tcPr>
          <w:p w14:paraId="1DBA37A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51,59</w:t>
            </w:r>
          </w:p>
        </w:tc>
        <w:tc>
          <w:tcPr>
            <w:tcW w:w="1420" w:type="dxa"/>
            <w:tcBorders>
              <w:top w:val="nil"/>
              <w:left w:val="nil"/>
              <w:bottom w:val="nil"/>
              <w:right w:val="nil"/>
            </w:tcBorders>
            <w:shd w:val="clear" w:color="auto" w:fill="auto"/>
            <w:noWrap/>
            <w:vAlign w:val="bottom"/>
            <w:hideMark/>
          </w:tcPr>
          <w:p w14:paraId="0BF7055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218.895,00</w:t>
            </w:r>
          </w:p>
        </w:tc>
      </w:tr>
      <w:tr w:rsidR="00965DF4" w:rsidRPr="00346A37" w14:paraId="473E566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4411354"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5F8F6B2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1C0DED9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3.000,00</w:t>
            </w:r>
          </w:p>
        </w:tc>
        <w:tc>
          <w:tcPr>
            <w:tcW w:w="1240" w:type="dxa"/>
            <w:tcBorders>
              <w:top w:val="nil"/>
              <w:left w:val="nil"/>
              <w:bottom w:val="nil"/>
              <w:right w:val="nil"/>
            </w:tcBorders>
            <w:shd w:val="clear" w:color="000000" w:fill="FFFF99"/>
            <w:noWrap/>
            <w:vAlign w:val="bottom"/>
            <w:hideMark/>
          </w:tcPr>
          <w:p w14:paraId="5D60857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5AECBDE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3.000,00</w:t>
            </w:r>
          </w:p>
        </w:tc>
      </w:tr>
      <w:tr w:rsidR="00965DF4" w:rsidRPr="00346A37" w14:paraId="41022014" w14:textId="77777777" w:rsidTr="00232DDC">
        <w:trPr>
          <w:trHeight w:val="255"/>
        </w:trPr>
        <w:tc>
          <w:tcPr>
            <w:tcW w:w="1060" w:type="dxa"/>
            <w:tcBorders>
              <w:top w:val="nil"/>
              <w:left w:val="nil"/>
              <w:bottom w:val="nil"/>
              <w:right w:val="nil"/>
            </w:tcBorders>
            <w:shd w:val="clear" w:color="auto" w:fill="auto"/>
            <w:noWrap/>
            <w:vAlign w:val="bottom"/>
            <w:hideMark/>
          </w:tcPr>
          <w:p w14:paraId="3D85A78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4B79A8E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1551C09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C5577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3.000,00</w:t>
            </w:r>
          </w:p>
        </w:tc>
        <w:tc>
          <w:tcPr>
            <w:tcW w:w="1240" w:type="dxa"/>
            <w:tcBorders>
              <w:top w:val="nil"/>
              <w:left w:val="nil"/>
              <w:bottom w:val="nil"/>
              <w:right w:val="nil"/>
            </w:tcBorders>
            <w:shd w:val="clear" w:color="auto" w:fill="auto"/>
            <w:noWrap/>
            <w:vAlign w:val="bottom"/>
            <w:hideMark/>
          </w:tcPr>
          <w:p w14:paraId="75CDE19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765549E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3.000,00</w:t>
            </w:r>
          </w:p>
        </w:tc>
      </w:tr>
      <w:tr w:rsidR="00965DF4" w:rsidRPr="00346A37" w14:paraId="4E9FF2B3"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995796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465F51F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478.979,00</w:t>
            </w:r>
          </w:p>
        </w:tc>
        <w:tc>
          <w:tcPr>
            <w:tcW w:w="1840" w:type="dxa"/>
            <w:tcBorders>
              <w:top w:val="nil"/>
              <w:left w:val="nil"/>
              <w:bottom w:val="nil"/>
              <w:right w:val="nil"/>
            </w:tcBorders>
            <w:shd w:val="clear" w:color="000000" w:fill="FFFF99"/>
            <w:noWrap/>
            <w:vAlign w:val="bottom"/>
            <w:hideMark/>
          </w:tcPr>
          <w:p w14:paraId="51D839A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67.850,00</w:t>
            </w:r>
          </w:p>
        </w:tc>
        <w:tc>
          <w:tcPr>
            <w:tcW w:w="1240" w:type="dxa"/>
            <w:tcBorders>
              <w:top w:val="nil"/>
              <w:left w:val="nil"/>
              <w:bottom w:val="nil"/>
              <w:right w:val="nil"/>
            </w:tcBorders>
            <w:shd w:val="clear" w:color="000000" w:fill="FFFF99"/>
            <w:noWrap/>
            <w:vAlign w:val="bottom"/>
            <w:hideMark/>
          </w:tcPr>
          <w:p w14:paraId="6F27F1F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14,17</w:t>
            </w:r>
          </w:p>
        </w:tc>
        <w:tc>
          <w:tcPr>
            <w:tcW w:w="1420" w:type="dxa"/>
            <w:tcBorders>
              <w:top w:val="nil"/>
              <w:left w:val="nil"/>
              <w:bottom w:val="nil"/>
              <w:right w:val="nil"/>
            </w:tcBorders>
            <w:shd w:val="clear" w:color="000000" w:fill="FFFF99"/>
            <w:noWrap/>
            <w:vAlign w:val="bottom"/>
            <w:hideMark/>
          </w:tcPr>
          <w:p w14:paraId="6A79683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546.829,00</w:t>
            </w:r>
          </w:p>
        </w:tc>
      </w:tr>
      <w:tr w:rsidR="00965DF4" w:rsidRPr="00346A37" w14:paraId="118D9042" w14:textId="77777777" w:rsidTr="00232DDC">
        <w:trPr>
          <w:trHeight w:val="255"/>
        </w:trPr>
        <w:tc>
          <w:tcPr>
            <w:tcW w:w="1060" w:type="dxa"/>
            <w:tcBorders>
              <w:top w:val="nil"/>
              <w:left w:val="nil"/>
              <w:bottom w:val="nil"/>
              <w:right w:val="nil"/>
            </w:tcBorders>
            <w:shd w:val="clear" w:color="auto" w:fill="auto"/>
            <w:noWrap/>
            <w:vAlign w:val="bottom"/>
            <w:hideMark/>
          </w:tcPr>
          <w:p w14:paraId="692EAC5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3E978F34"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575D9DC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478.979,00</w:t>
            </w:r>
          </w:p>
        </w:tc>
        <w:tc>
          <w:tcPr>
            <w:tcW w:w="1840" w:type="dxa"/>
            <w:tcBorders>
              <w:top w:val="nil"/>
              <w:left w:val="nil"/>
              <w:bottom w:val="nil"/>
              <w:right w:val="nil"/>
            </w:tcBorders>
            <w:shd w:val="clear" w:color="auto" w:fill="auto"/>
            <w:noWrap/>
            <w:vAlign w:val="bottom"/>
            <w:hideMark/>
          </w:tcPr>
          <w:p w14:paraId="3D7B882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67.850,00</w:t>
            </w:r>
          </w:p>
        </w:tc>
        <w:tc>
          <w:tcPr>
            <w:tcW w:w="1240" w:type="dxa"/>
            <w:tcBorders>
              <w:top w:val="nil"/>
              <w:left w:val="nil"/>
              <w:bottom w:val="nil"/>
              <w:right w:val="nil"/>
            </w:tcBorders>
            <w:shd w:val="clear" w:color="auto" w:fill="auto"/>
            <w:noWrap/>
            <w:vAlign w:val="bottom"/>
            <w:hideMark/>
          </w:tcPr>
          <w:p w14:paraId="47223ED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14,17</w:t>
            </w:r>
          </w:p>
        </w:tc>
        <w:tc>
          <w:tcPr>
            <w:tcW w:w="1420" w:type="dxa"/>
            <w:tcBorders>
              <w:top w:val="nil"/>
              <w:left w:val="nil"/>
              <w:bottom w:val="nil"/>
              <w:right w:val="nil"/>
            </w:tcBorders>
            <w:shd w:val="clear" w:color="auto" w:fill="auto"/>
            <w:noWrap/>
            <w:vAlign w:val="bottom"/>
            <w:hideMark/>
          </w:tcPr>
          <w:p w14:paraId="07D1AAA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546.829,00</w:t>
            </w:r>
          </w:p>
        </w:tc>
      </w:tr>
      <w:tr w:rsidR="00965DF4" w:rsidRPr="00346A37" w14:paraId="3AF2914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EE3EC8B"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5.5. Pomoći izravnanja za decentralizirane funkcije</w:t>
            </w:r>
          </w:p>
        </w:tc>
        <w:tc>
          <w:tcPr>
            <w:tcW w:w="1420" w:type="dxa"/>
            <w:tcBorders>
              <w:top w:val="nil"/>
              <w:left w:val="nil"/>
              <w:bottom w:val="nil"/>
              <w:right w:val="nil"/>
            </w:tcBorders>
            <w:shd w:val="clear" w:color="000000" w:fill="FFFF99"/>
            <w:noWrap/>
            <w:vAlign w:val="bottom"/>
            <w:hideMark/>
          </w:tcPr>
          <w:p w14:paraId="08F6960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488.216,00</w:t>
            </w:r>
          </w:p>
        </w:tc>
        <w:tc>
          <w:tcPr>
            <w:tcW w:w="1840" w:type="dxa"/>
            <w:tcBorders>
              <w:top w:val="nil"/>
              <w:left w:val="nil"/>
              <w:bottom w:val="nil"/>
              <w:right w:val="nil"/>
            </w:tcBorders>
            <w:shd w:val="clear" w:color="000000" w:fill="FFFF99"/>
            <w:noWrap/>
            <w:vAlign w:val="bottom"/>
            <w:hideMark/>
          </w:tcPr>
          <w:p w14:paraId="76E60BA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9.480,00</w:t>
            </w:r>
          </w:p>
        </w:tc>
        <w:tc>
          <w:tcPr>
            <w:tcW w:w="1240" w:type="dxa"/>
            <w:tcBorders>
              <w:top w:val="nil"/>
              <w:left w:val="nil"/>
              <w:bottom w:val="nil"/>
              <w:right w:val="nil"/>
            </w:tcBorders>
            <w:shd w:val="clear" w:color="000000" w:fill="FFFF99"/>
            <w:noWrap/>
            <w:vAlign w:val="bottom"/>
            <w:hideMark/>
          </w:tcPr>
          <w:p w14:paraId="725A6E6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1,94</w:t>
            </w:r>
          </w:p>
        </w:tc>
        <w:tc>
          <w:tcPr>
            <w:tcW w:w="1420" w:type="dxa"/>
            <w:tcBorders>
              <w:top w:val="nil"/>
              <w:left w:val="nil"/>
              <w:bottom w:val="nil"/>
              <w:right w:val="nil"/>
            </w:tcBorders>
            <w:shd w:val="clear" w:color="000000" w:fill="FFFF99"/>
            <w:noWrap/>
            <w:vAlign w:val="bottom"/>
            <w:hideMark/>
          </w:tcPr>
          <w:p w14:paraId="1249F96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497.696,00</w:t>
            </w:r>
          </w:p>
        </w:tc>
      </w:tr>
      <w:tr w:rsidR="00965DF4" w:rsidRPr="00346A37" w14:paraId="28E94E5B" w14:textId="77777777" w:rsidTr="00232DDC">
        <w:trPr>
          <w:trHeight w:val="255"/>
        </w:trPr>
        <w:tc>
          <w:tcPr>
            <w:tcW w:w="1060" w:type="dxa"/>
            <w:tcBorders>
              <w:top w:val="nil"/>
              <w:left w:val="nil"/>
              <w:bottom w:val="nil"/>
              <w:right w:val="nil"/>
            </w:tcBorders>
            <w:shd w:val="clear" w:color="auto" w:fill="auto"/>
            <w:noWrap/>
            <w:vAlign w:val="bottom"/>
            <w:hideMark/>
          </w:tcPr>
          <w:p w14:paraId="06BB4F7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5AE474C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0961BDE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488.216,00</w:t>
            </w:r>
          </w:p>
        </w:tc>
        <w:tc>
          <w:tcPr>
            <w:tcW w:w="1840" w:type="dxa"/>
            <w:tcBorders>
              <w:top w:val="nil"/>
              <w:left w:val="nil"/>
              <w:bottom w:val="nil"/>
              <w:right w:val="nil"/>
            </w:tcBorders>
            <w:shd w:val="clear" w:color="auto" w:fill="auto"/>
            <w:noWrap/>
            <w:vAlign w:val="bottom"/>
            <w:hideMark/>
          </w:tcPr>
          <w:p w14:paraId="05BE3FA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9.480,00</w:t>
            </w:r>
          </w:p>
        </w:tc>
        <w:tc>
          <w:tcPr>
            <w:tcW w:w="1240" w:type="dxa"/>
            <w:tcBorders>
              <w:top w:val="nil"/>
              <w:left w:val="nil"/>
              <w:bottom w:val="nil"/>
              <w:right w:val="nil"/>
            </w:tcBorders>
            <w:shd w:val="clear" w:color="auto" w:fill="auto"/>
            <w:noWrap/>
            <w:vAlign w:val="bottom"/>
            <w:hideMark/>
          </w:tcPr>
          <w:p w14:paraId="6E9D88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1,94</w:t>
            </w:r>
          </w:p>
        </w:tc>
        <w:tc>
          <w:tcPr>
            <w:tcW w:w="1420" w:type="dxa"/>
            <w:tcBorders>
              <w:top w:val="nil"/>
              <w:left w:val="nil"/>
              <w:bottom w:val="nil"/>
              <w:right w:val="nil"/>
            </w:tcBorders>
            <w:shd w:val="clear" w:color="auto" w:fill="auto"/>
            <w:noWrap/>
            <w:vAlign w:val="bottom"/>
            <w:hideMark/>
          </w:tcPr>
          <w:p w14:paraId="2C8FEFA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497.696,00</w:t>
            </w:r>
          </w:p>
        </w:tc>
      </w:tr>
      <w:tr w:rsidR="00965DF4" w:rsidRPr="00346A37" w14:paraId="3428B35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96FC27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6F850F8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EB25B6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B696DD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6A7886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8B0FFAB" w14:textId="77777777" w:rsidTr="00232DDC">
        <w:trPr>
          <w:trHeight w:val="255"/>
        </w:trPr>
        <w:tc>
          <w:tcPr>
            <w:tcW w:w="1060" w:type="dxa"/>
            <w:tcBorders>
              <w:top w:val="nil"/>
              <w:left w:val="nil"/>
              <w:bottom w:val="nil"/>
              <w:right w:val="nil"/>
            </w:tcBorders>
            <w:shd w:val="clear" w:color="auto" w:fill="auto"/>
            <w:noWrap/>
            <w:vAlign w:val="bottom"/>
            <w:hideMark/>
          </w:tcPr>
          <w:p w14:paraId="18757F0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6E9708A1"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3333079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7B621E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13FD87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960FC0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02E113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94D1145"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7C9C6F3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1863611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7901CD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EAF8FD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70915468" w14:textId="77777777" w:rsidTr="00232DDC">
        <w:trPr>
          <w:trHeight w:val="255"/>
        </w:trPr>
        <w:tc>
          <w:tcPr>
            <w:tcW w:w="1060" w:type="dxa"/>
            <w:tcBorders>
              <w:top w:val="nil"/>
              <w:left w:val="nil"/>
              <w:bottom w:val="nil"/>
              <w:right w:val="nil"/>
            </w:tcBorders>
            <w:shd w:val="clear" w:color="auto" w:fill="auto"/>
            <w:noWrap/>
            <w:vAlign w:val="bottom"/>
            <w:hideMark/>
          </w:tcPr>
          <w:p w14:paraId="2257F46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31</w:t>
            </w:r>
          </w:p>
        </w:tc>
        <w:tc>
          <w:tcPr>
            <w:tcW w:w="8000" w:type="dxa"/>
            <w:tcBorders>
              <w:top w:val="nil"/>
              <w:left w:val="nil"/>
              <w:bottom w:val="nil"/>
              <w:right w:val="nil"/>
            </w:tcBorders>
            <w:shd w:val="clear" w:color="auto" w:fill="auto"/>
            <w:noWrap/>
            <w:vAlign w:val="bottom"/>
            <w:hideMark/>
          </w:tcPr>
          <w:p w14:paraId="2346EEF4"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zaposlene</w:t>
            </w:r>
            <w:proofErr w:type="spellEnd"/>
          </w:p>
        </w:tc>
        <w:tc>
          <w:tcPr>
            <w:tcW w:w="1420" w:type="dxa"/>
            <w:tcBorders>
              <w:top w:val="nil"/>
              <w:left w:val="nil"/>
              <w:bottom w:val="nil"/>
              <w:right w:val="nil"/>
            </w:tcBorders>
            <w:shd w:val="clear" w:color="auto" w:fill="auto"/>
            <w:noWrap/>
            <w:vAlign w:val="bottom"/>
            <w:hideMark/>
          </w:tcPr>
          <w:p w14:paraId="7349C59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02DAE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3971DC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75E1D2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4CA7CC9C" w14:textId="77777777" w:rsidTr="00232DDC">
        <w:trPr>
          <w:trHeight w:val="255"/>
        </w:trPr>
        <w:tc>
          <w:tcPr>
            <w:tcW w:w="1060" w:type="dxa"/>
            <w:tcBorders>
              <w:top w:val="nil"/>
              <w:left w:val="nil"/>
              <w:bottom w:val="nil"/>
              <w:right w:val="nil"/>
            </w:tcBorders>
            <w:shd w:val="clear" w:color="auto" w:fill="auto"/>
            <w:noWrap/>
            <w:vAlign w:val="bottom"/>
            <w:hideMark/>
          </w:tcPr>
          <w:p w14:paraId="126001B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82E543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460DB0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1.457.116,00</w:t>
            </w:r>
          </w:p>
        </w:tc>
        <w:tc>
          <w:tcPr>
            <w:tcW w:w="1840" w:type="dxa"/>
            <w:tcBorders>
              <w:top w:val="nil"/>
              <w:left w:val="nil"/>
              <w:bottom w:val="nil"/>
              <w:right w:val="nil"/>
            </w:tcBorders>
            <w:shd w:val="clear" w:color="auto" w:fill="auto"/>
            <w:noWrap/>
            <w:vAlign w:val="bottom"/>
            <w:hideMark/>
          </w:tcPr>
          <w:p w14:paraId="42BF85B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53.292,11</w:t>
            </w:r>
          </w:p>
        </w:tc>
        <w:tc>
          <w:tcPr>
            <w:tcW w:w="1240" w:type="dxa"/>
            <w:tcBorders>
              <w:top w:val="nil"/>
              <w:left w:val="nil"/>
              <w:bottom w:val="nil"/>
              <w:right w:val="nil"/>
            </w:tcBorders>
            <w:shd w:val="clear" w:color="auto" w:fill="auto"/>
            <w:noWrap/>
            <w:vAlign w:val="bottom"/>
            <w:hideMark/>
          </w:tcPr>
          <w:p w14:paraId="4879A62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3,66</w:t>
            </w:r>
          </w:p>
        </w:tc>
        <w:tc>
          <w:tcPr>
            <w:tcW w:w="1420" w:type="dxa"/>
            <w:tcBorders>
              <w:top w:val="nil"/>
              <w:left w:val="nil"/>
              <w:bottom w:val="nil"/>
              <w:right w:val="nil"/>
            </w:tcBorders>
            <w:shd w:val="clear" w:color="auto" w:fill="auto"/>
            <w:noWrap/>
            <w:vAlign w:val="bottom"/>
            <w:hideMark/>
          </w:tcPr>
          <w:p w14:paraId="7DE81CD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1.510.408,11</w:t>
            </w:r>
          </w:p>
        </w:tc>
      </w:tr>
      <w:tr w:rsidR="00965DF4" w:rsidRPr="00346A37" w14:paraId="43F21DD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C61486C"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1B24499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473.179,00</w:t>
            </w:r>
          </w:p>
        </w:tc>
        <w:tc>
          <w:tcPr>
            <w:tcW w:w="1840" w:type="dxa"/>
            <w:tcBorders>
              <w:top w:val="nil"/>
              <w:left w:val="nil"/>
              <w:bottom w:val="nil"/>
              <w:right w:val="nil"/>
            </w:tcBorders>
            <w:shd w:val="clear" w:color="000000" w:fill="FFFF99"/>
            <w:noWrap/>
            <w:vAlign w:val="bottom"/>
            <w:hideMark/>
          </w:tcPr>
          <w:p w14:paraId="5A276D4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39.805,11</w:t>
            </w:r>
          </w:p>
        </w:tc>
        <w:tc>
          <w:tcPr>
            <w:tcW w:w="1240" w:type="dxa"/>
            <w:tcBorders>
              <w:top w:val="nil"/>
              <w:left w:val="nil"/>
              <w:bottom w:val="nil"/>
              <w:right w:val="nil"/>
            </w:tcBorders>
            <w:shd w:val="clear" w:color="000000" w:fill="FFFF99"/>
            <w:noWrap/>
            <w:vAlign w:val="bottom"/>
            <w:hideMark/>
          </w:tcPr>
          <w:p w14:paraId="35985E0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8,41</w:t>
            </w:r>
          </w:p>
        </w:tc>
        <w:tc>
          <w:tcPr>
            <w:tcW w:w="1420" w:type="dxa"/>
            <w:tcBorders>
              <w:top w:val="nil"/>
              <w:left w:val="nil"/>
              <w:bottom w:val="nil"/>
              <w:right w:val="nil"/>
            </w:tcBorders>
            <w:shd w:val="clear" w:color="000000" w:fill="FFFF99"/>
            <w:noWrap/>
            <w:vAlign w:val="bottom"/>
            <w:hideMark/>
          </w:tcPr>
          <w:p w14:paraId="315C7B4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512.984,11</w:t>
            </w:r>
          </w:p>
        </w:tc>
      </w:tr>
      <w:tr w:rsidR="00965DF4" w:rsidRPr="00346A37" w14:paraId="2883C2D8" w14:textId="77777777" w:rsidTr="00232DDC">
        <w:trPr>
          <w:trHeight w:val="255"/>
        </w:trPr>
        <w:tc>
          <w:tcPr>
            <w:tcW w:w="1060" w:type="dxa"/>
            <w:tcBorders>
              <w:top w:val="nil"/>
              <w:left w:val="nil"/>
              <w:bottom w:val="nil"/>
              <w:right w:val="nil"/>
            </w:tcBorders>
            <w:shd w:val="clear" w:color="auto" w:fill="auto"/>
            <w:noWrap/>
            <w:vAlign w:val="bottom"/>
            <w:hideMark/>
          </w:tcPr>
          <w:p w14:paraId="3A70CE0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149BB59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3492F2D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473.179,00</w:t>
            </w:r>
          </w:p>
        </w:tc>
        <w:tc>
          <w:tcPr>
            <w:tcW w:w="1840" w:type="dxa"/>
            <w:tcBorders>
              <w:top w:val="nil"/>
              <w:left w:val="nil"/>
              <w:bottom w:val="nil"/>
              <w:right w:val="nil"/>
            </w:tcBorders>
            <w:shd w:val="clear" w:color="auto" w:fill="auto"/>
            <w:noWrap/>
            <w:vAlign w:val="bottom"/>
            <w:hideMark/>
          </w:tcPr>
          <w:p w14:paraId="047A314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39.805,11</w:t>
            </w:r>
          </w:p>
        </w:tc>
        <w:tc>
          <w:tcPr>
            <w:tcW w:w="1240" w:type="dxa"/>
            <w:tcBorders>
              <w:top w:val="nil"/>
              <w:left w:val="nil"/>
              <w:bottom w:val="nil"/>
              <w:right w:val="nil"/>
            </w:tcBorders>
            <w:shd w:val="clear" w:color="auto" w:fill="auto"/>
            <w:noWrap/>
            <w:vAlign w:val="bottom"/>
            <w:hideMark/>
          </w:tcPr>
          <w:p w14:paraId="5EC0C26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8,41</w:t>
            </w:r>
          </w:p>
        </w:tc>
        <w:tc>
          <w:tcPr>
            <w:tcW w:w="1420" w:type="dxa"/>
            <w:tcBorders>
              <w:top w:val="nil"/>
              <w:left w:val="nil"/>
              <w:bottom w:val="nil"/>
              <w:right w:val="nil"/>
            </w:tcBorders>
            <w:shd w:val="clear" w:color="auto" w:fill="auto"/>
            <w:noWrap/>
            <w:vAlign w:val="bottom"/>
            <w:hideMark/>
          </w:tcPr>
          <w:p w14:paraId="23EF25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512.984,11</w:t>
            </w:r>
          </w:p>
        </w:tc>
      </w:tr>
      <w:tr w:rsidR="00965DF4" w:rsidRPr="00346A37" w14:paraId="292D77D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1D6B02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042FF62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208.969,00</w:t>
            </w:r>
          </w:p>
        </w:tc>
        <w:tc>
          <w:tcPr>
            <w:tcW w:w="1840" w:type="dxa"/>
            <w:tcBorders>
              <w:top w:val="nil"/>
              <w:left w:val="nil"/>
              <w:bottom w:val="nil"/>
              <w:right w:val="nil"/>
            </w:tcBorders>
            <w:shd w:val="clear" w:color="000000" w:fill="FFFF99"/>
            <w:noWrap/>
            <w:vAlign w:val="bottom"/>
            <w:hideMark/>
          </w:tcPr>
          <w:p w14:paraId="3F01E11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18.600,00</w:t>
            </w:r>
          </w:p>
        </w:tc>
        <w:tc>
          <w:tcPr>
            <w:tcW w:w="1240" w:type="dxa"/>
            <w:tcBorders>
              <w:top w:val="nil"/>
              <w:left w:val="nil"/>
              <w:bottom w:val="nil"/>
              <w:right w:val="nil"/>
            </w:tcBorders>
            <w:shd w:val="clear" w:color="000000" w:fill="FFFF99"/>
            <w:noWrap/>
            <w:vAlign w:val="bottom"/>
            <w:hideMark/>
          </w:tcPr>
          <w:p w14:paraId="4624594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8,90</w:t>
            </w:r>
          </w:p>
        </w:tc>
        <w:tc>
          <w:tcPr>
            <w:tcW w:w="1420" w:type="dxa"/>
            <w:tcBorders>
              <w:top w:val="nil"/>
              <w:left w:val="nil"/>
              <w:bottom w:val="nil"/>
              <w:right w:val="nil"/>
            </w:tcBorders>
            <w:shd w:val="clear" w:color="000000" w:fill="FFFF99"/>
            <w:noWrap/>
            <w:vAlign w:val="bottom"/>
            <w:hideMark/>
          </w:tcPr>
          <w:p w14:paraId="7B81447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227.569,00</w:t>
            </w:r>
          </w:p>
        </w:tc>
      </w:tr>
      <w:tr w:rsidR="00965DF4" w:rsidRPr="00346A37" w14:paraId="72B9262E" w14:textId="77777777" w:rsidTr="00232DDC">
        <w:trPr>
          <w:trHeight w:val="255"/>
        </w:trPr>
        <w:tc>
          <w:tcPr>
            <w:tcW w:w="1060" w:type="dxa"/>
            <w:tcBorders>
              <w:top w:val="nil"/>
              <w:left w:val="nil"/>
              <w:bottom w:val="nil"/>
              <w:right w:val="nil"/>
            </w:tcBorders>
            <w:shd w:val="clear" w:color="auto" w:fill="auto"/>
            <w:noWrap/>
            <w:vAlign w:val="bottom"/>
            <w:hideMark/>
          </w:tcPr>
          <w:p w14:paraId="505BDD8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6F4F77FC"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6BAF1D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208.969,00</w:t>
            </w:r>
          </w:p>
        </w:tc>
        <w:tc>
          <w:tcPr>
            <w:tcW w:w="1840" w:type="dxa"/>
            <w:tcBorders>
              <w:top w:val="nil"/>
              <w:left w:val="nil"/>
              <w:bottom w:val="nil"/>
              <w:right w:val="nil"/>
            </w:tcBorders>
            <w:shd w:val="clear" w:color="auto" w:fill="auto"/>
            <w:noWrap/>
            <w:vAlign w:val="bottom"/>
            <w:hideMark/>
          </w:tcPr>
          <w:p w14:paraId="5CDD73B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18.600,00</w:t>
            </w:r>
          </w:p>
        </w:tc>
        <w:tc>
          <w:tcPr>
            <w:tcW w:w="1240" w:type="dxa"/>
            <w:tcBorders>
              <w:top w:val="nil"/>
              <w:left w:val="nil"/>
              <w:bottom w:val="nil"/>
              <w:right w:val="nil"/>
            </w:tcBorders>
            <w:shd w:val="clear" w:color="auto" w:fill="auto"/>
            <w:noWrap/>
            <w:vAlign w:val="bottom"/>
            <w:hideMark/>
          </w:tcPr>
          <w:p w14:paraId="36AE0C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8,90</w:t>
            </w:r>
          </w:p>
        </w:tc>
        <w:tc>
          <w:tcPr>
            <w:tcW w:w="1420" w:type="dxa"/>
            <w:tcBorders>
              <w:top w:val="nil"/>
              <w:left w:val="nil"/>
              <w:bottom w:val="nil"/>
              <w:right w:val="nil"/>
            </w:tcBorders>
            <w:shd w:val="clear" w:color="auto" w:fill="auto"/>
            <w:noWrap/>
            <w:vAlign w:val="bottom"/>
            <w:hideMark/>
          </w:tcPr>
          <w:p w14:paraId="4E1ABC5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227.569,00</w:t>
            </w:r>
          </w:p>
        </w:tc>
      </w:tr>
      <w:tr w:rsidR="00965DF4" w:rsidRPr="00346A37" w14:paraId="489556B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3FAB037"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1.3. Prihodi od administrativnih (upravnih) pristojbi</w:t>
            </w:r>
          </w:p>
        </w:tc>
        <w:tc>
          <w:tcPr>
            <w:tcW w:w="1420" w:type="dxa"/>
            <w:tcBorders>
              <w:top w:val="nil"/>
              <w:left w:val="nil"/>
              <w:bottom w:val="nil"/>
              <w:right w:val="nil"/>
            </w:tcBorders>
            <w:shd w:val="clear" w:color="000000" w:fill="FFFF99"/>
            <w:noWrap/>
            <w:vAlign w:val="bottom"/>
            <w:hideMark/>
          </w:tcPr>
          <w:p w14:paraId="0347116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412,00</w:t>
            </w:r>
          </w:p>
        </w:tc>
        <w:tc>
          <w:tcPr>
            <w:tcW w:w="1840" w:type="dxa"/>
            <w:tcBorders>
              <w:top w:val="nil"/>
              <w:left w:val="nil"/>
              <w:bottom w:val="nil"/>
              <w:right w:val="nil"/>
            </w:tcBorders>
            <w:shd w:val="clear" w:color="000000" w:fill="FFFF99"/>
            <w:noWrap/>
            <w:vAlign w:val="bottom"/>
            <w:hideMark/>
          </w:tcPr>
          <w:p w14:paraId="5873C46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C42ACC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4EAA3A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412,00</w:t>
            </w:r>
          </w:p>
        </w:tc>
      </w:tr>
      <w:tr w:rsidR="00965DF4" w:rsidRPr="00346A37" w14:paraId="5B1A542B" w14:textId="77777777" w:rsidTr="00232DDC">
        <w:trPr>
          <w:trHeight w:val="255"/>
        </w:trPr>
        <w:tc>
          <w:tcPr>
            <w:tcW w:w="1060" w:type="dxa"/>
            <w:tcBorders>
              <w:top w:val="nil"/>
              <w:left w:val="nil"/>
              <w:bottom w:val="nil"/>
              <w:right w:val="nil"/>
            </w:tcBorders>
            <w:shd w:val="clear" w:color="auto" w:fill="auto"/>
            <w:noWrap/>
            <w:vAlign w:val="bottom"/>
            <w:hideMark/>
          </w:tcPr>
          <w:p w14:paraId="242DBAC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96217AB"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332AC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412,00</w:t>
            </w:r>
          </w:p>
        </w:tc>
        <w:tc>
          <w:tcPr>
            <w:tcW w:w="1840" w:type="dxa"/>
            <w:tcBorders>
              <w:top w:val="nil"/>
              <w:left w:val="nil"/>
              <w:bottom w:val="nil"/>
              <w:right w:val="nil"/>
            </w:tcBorders>
            <w:shd w:val="clear" w:color="auto" w:fill="auto"/>
            <w:noWrap/>
            <w:vAlign w:val="bottom"/>
            <w:hideMark/>
          </w:tcPr>
          <w:p w14:paraId="1A07D94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A26C56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C6F76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412,00</w:t>
            </w:r>
          </w:p>
        </w:tc>
      </w:tr>
      <w:tr w:rsidR="00965DF4" w:rsidRPr="00346A37" w14:paraId="110EC54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C1BDA8D"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1.4. Ostali opći prihodi i primici</w:t>
            </w:r>
          </w:p>
        </w:tc>
        <w:tc>
          <w:tcPr>
            <w:tcW w:w="1420" w:type="dxa"/>
            <w:tcBorders>
              <w:top w:val="nil"/>
              <w:left w:val="nil"/>
              <w:bottom w:val="nil"/>
              <w:right w:val="nil"/>
            </w:tcBorders>
            <w:shd w:val="clear" w:color="000000" w:fill="FFFF99"/>
            <w:noWrap/>
            <w:vAlign w:val="bottom"/>
            <w:hideMark/>
          </w:tcPr>
          <w:p w14:paraId="739C206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1.664,00</w:t>
            </w:r>
          </w:p>
        </w:tc>
        <w:tc>
          <w:tcPr>
            <w:tcW w:w="1840" w:type="dxa"/>
            <w:tcBorders>
              <w:top w:val="nil"/>
              <w:left w:val="nil"/>
              <w:bottom w:val="nil"/>
              <w:right w:val="nil"/>
            </w:tcBorders>
            <w:shd w:val="clear" w:color="000000" w:fill="FFFF99"/>
            <w:noWrap/>
            <w:vAlign w:val="bottom"/>
            <w:hideMark/>
          </w:tcPr>
          <w:p w14:paraId="4793C65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B2CD6F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2408A8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1.664,00</w:t>
            </w:r>
          </w:p>
        </w:tc>
      </w:tr>
      <w:tr w:rsidR="00965DF4" w:rsidRPr="00346A37" w14:paraId="1AEC3BE4" w14:textId="77777777" w:rsidTr="00232DDC">
        <w:trPr>
          <w:trHeight w:val="255"/>
        </w:trPr>
        <w:tc>
          <w:tcPr>
            <w:tcW w:w="1060" w:type="dxa"/>
            <w:tcBorders>
              <w:top w:val="nil"/>
              <w:left w:val="nil"/>
              <w:bottom w:val="nil"/>
              <w:right w:val="nil"/>
            </w:tcBorders>
            <w:shd w:val="clear" w:color="auto" w:fill="auto"/>
            <w:noWrap/>
            <w:vAlign w:val="bottom"/>
            <w:hideMark/>
          </w:tcPr>
          <w:p w14:paraId="7EB391D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49EE6C1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AB4EAB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1.664,00</w:t>
            </w:r>
          </w:p>
        </w:tc>
        <w:tc>
          <w:tcPr>
            <w:tcW w:w="1840" w:type="dxa"/>
            <w:tcBorders>
              <w:top w:val="nil"/>
              <w:left w:val="nil"/>
              <w:bottom w:val="nil"/>
              <w:right w:val="nil"/>
            </w:tcBorders>
            <w:shd w:val="clear" w:color="auto" w:fill="auto"/>
            <w:noWrap/>
            <w:vAlign w:val="bottom"/>
            <w:hideMark/>
          </w:tcPr>
          <w:p w14:paraId="699C87A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50DEFF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2BB6A5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1.664,00</w:t>
            </w:r>
          </w:p>
        </w:tc>
      </w:tr>
      <w:tr w:rsidR="00965DF4" w:rsidRPr="00346A37" w14:paraId="65D90D5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3C2660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03D110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w:t>
            </w:r>
          </w:p>
        </w:tc>
        <w:tc>
          <w:tcPr>
            <w:tcW w:w="1840" w:type="dxa"/>
            <w:tcBorders>
              <w:top w:val="nil"/>
              <w:left w:val="nil"/>
              <w:bottom w:val="nil"/>
              <w:right w:val="nil"/>
            </w:tcBorders>
            <w:shd w:val="clear" w:color="000000" w:fill="FFFF99"/>
            <w:noWrap/>
            <w:vAlign w:val="bottom"/>
            <w:hideMark/>
          </w:tcPr>
          <w:p w14:paraId="066C550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507110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B256D2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w:t>
            </w:r>
          </w:p>
        </w:tc>
      </w:tr>
      <w:tr w:rsidR="00965DF4" w:rsidRPr="00346A37" w14:paraId="4686E6CD" w14:textId="77777777" w:rsidTr="00232DDC">
        <w:trPr>
          <w:trHeight w:val="255"/>
        </w:trPr>
        <w:tc>
          <w:tcPr>
            <w:tcW w:w="1060" w:type="dxa"/>
            <w:tcBorders>
              <w:top w:val="nil"/>
              <w:left w:val="nil"/>
              <w:bottom w:val="nil"/>
              <w:right w:val="nil"/>
            </w:tcBorders>
            <w:shd w:val="clear" w:color="auto" w:fill="auto"/>
            <w:noWrap/>
            <w:vAlign w:val="bottom"/>
            <w:hideMark/>
          </w:tcPr>
          <w:p w14:paraId="52E1A7D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35F07F6E"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66556BC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w:t>
            </w:r>
          </w:p>
        </w:tc>
        <w:tc>
          <w:tcPr>
            <w:tcW w:w="1840" w:type="dxa"/>
            <w:tcBorders>
              <w:top w:val="nil"/>
              <w:left w:val="nil"/>
              <w:bottom w:val="nil"/>
              <w:right w:val="nil"/>
            </w:tcBorders>
            <w:shd w:val="clear" w:color="auto" w:fill="auto"/>
            <w:noWrap/>
            <w:vAlign w:val="bottom"/>
            <w:hideMark/>
          </w:tcPr>
          <w:p w14:paraId="7613F8A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736C5D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B513C6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w:t>
            </w:r>
          </w:p>
        </w:tc>
      </w:tr>
      <w:tr w:rsidR="00965DF4" w:rsidRPr="00346A37" w14:paraId="5D525C13"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05126D5"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kazni</w:t>
            </w:r>
            <w:proofErr w:type="spellEnd"/>
          </w:p>
        </w:tc>
        <w:tc>
          <w:tcPr>
            <w:tcW w:w="1420" w:type="dxa"/>
            <w:tcBorders>
              <w:top w:val="nil"/>
              <w:left w:val="nil"/>
              <w:bottom w:val="nil"/>
              <w:right w:val="nil"/>
            </w:tcBorders>
            <w:shd w:val="clear" w:color="000000" w:fill="FFFF99"/>
            <w:noWrap/>
            <w:vAlign w:val="bottom"/>
            <w:hideMark/>
          </w:tcPr>
          <w:p w14:paraId="044B837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132,00</w:t>
            </w:r>
          </w:p>
        </w:tc>
        <w:tc>
          <w:tcPr>
            <w:tcW w:w="1840" w:type="dxa"/>
            <w:tcBorders>
              <w:top w:val="nil"/>
              <w:left w:val="nil"/>
              <w:bottom w:val="nil"/>
              <w:right w:val="nil"/>
            </w:tcBorders>
            <w:shd w:val="clear" w:color="000000" w:fill="FFFF99"/>
            <w:noWrap/>
            <w:vAlign w:val="bottom"/>
            <w:hideMark/>
          </w:tcPr>
          <w:p w14:paraId="5FFFF82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9E09EC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939111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132,00</w:t>
            </w:r>
          </w:p>
        </w:tc>
      </w:tr>
      <w:tr w:rsidR="00965DF4" w:rsidRPr="00346A37" w14:paraId="35A8D5D2" w14:textId="77777777" w:rsidTr="00232DDC">
        <w:trPr>
          <w:trHeight w:val="255"/>
        </w:trPr>
        <w:tc>
          <w:tcPr>
            <w:tcW w:w="1060" w:type="dxa"/>
            <w:tcBorders>
              <w:top w:val="nil"/>
              <w:left w:val="nil"/>
              <w:bottom w:val="nil"/>
              <w:right w:val="nil"/>
            </w:tcBorders>
            <w:shd w:val="clear" w:color="auto" w:fill="auto"/>
            <w:noWrap/>
            <w:vAlign w:val="bottom"/>
            <w:hideMark/>
          </w:tcPr>
          <w:p w14:paraId="3BA33D3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0711C10"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E4E4F8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c>
          <w:tcPr>
            <w:tcW w:w="1840" w:type="dxa"/>
            <w:tcBorders>
              <w:top w:val="nil"/>
              <w:left w:val="nil"/>
              <w:bottom w:val="nil"/>
              <w:right w:val="nil"/>
            </w:tcBorders>
            <w:shd w:val="clear" w:color="auto" w:fill="auto"/>
            <w:noWrap/>
            <w:vAlign w:val="bottom"/>
            <w:hideMark/>
          </w:tcPr>
          <w:p w14:paraId="6D4EC7D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2554C8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D648E0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132,00</w:t>
            </w:r>
          </w:p>
        </w:tc>
      </w:tr>
      <w:tr w:rsidR="00965DF4" w:rsidRPr="00346A37" w14:paraId="5ECB89D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91FA3C5"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3DDA852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0333C33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3D449A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21B5D0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A89E634" w14:textId="77777777" w:rsidTr="00232DDC">
        <w:trPr>
          <w:trHeight w:val="255"/>
        </w:trPr>
        <w:tc>
          <w:tcPr>
            <w:tcW w:w="1060" w:type="dxa"/>
            <w:tcBorders>
              <w:top w:val="nil"/>
              <w:left w:val="nil"/>
              <w:bottom w:val="nil"/>
              <w:right w:val="nil"/>
            </w:tcBorders>
            <w:shd w:val="clear" w:color="auto" w:fill="auto"/>
            <w:noWrap/>
            <w:vAlign w:val="bottom"/>
            <w:hideMark/>
          </w:tcPr>
          <w:p w14:paraId="4172CEF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lastRenderedPageBreak/>
              <w:t>32</w:t>
            </w:r>
          </w:p>
        </w:tc>
        <w:tc>
          <w:tcPr>
            <w:tcW w:w="8000" w:type="dxa"/>
            <w:tcBorders>
              <w:top w:val="nil"/>
              <w:left w:val="nil"/>
              <w:bottom w:val="nil"/>
              <w:right w:val="nil"/>
            </w:tcBorders>
            <w:shd w:val="clear" w:color="auto" w:fill="auto"/>
            <w:noWrap/>
            <w:vAlign w:val="bottom"/>
            <w:hideMark/>
          </w:tcPr>
          <w:p w14:paraId="6C7AFB3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4503BE1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3B9FC42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B340F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731BF7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30C81D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75153C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1607A8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23.069,00</w:t>
            </w:r>
          </w:p>
        </w:tc>
        <w:tc>
          <w:tcPr>
            <w:tcW w:w="1840" w:type="dxa"/>
            <w:tcBorders>
              <w:top w:val="nil"/>
              <w:left w:val="nil"/>
              <w:bottom w:val="nil"/>
              <w:right w:val="nil"/>
            </w:tcBorders>
            <w:shd w:val="clear" w:color="000000" w:fill="FFFF99"/>
            <w:noWrap/>
            <w:vAlign w:val="bottom"/>
            <w:hideMark/>
          </w:tcPr>
          <w:p w14:paraId="3EDADA7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5.791,00</w:t>
            </w:r>
          </w:p>
        </w:tc>
        <w:tc>
          <w:tcPr>
            <w:tcW w:w="1240" w:type="dxa"/>
            <w:tcBorders>
              <w:top w:val="nil"/>
              <w:left w:val="nil"/>
              <w:bottom w:val="nil"/>
              <w:right w:val="nil"/>
            </w:tcBorders>
            <w:shd w:val="clear" w:color="000000" w:fill="FFFF99"/>
            <w:noWrap/>
            <w:vAlign w:val="bottom"/>
            <w:hideMark/>
          </w:tcPr>
          <w:p w14:paraId="6CFC7AA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25,10</w:t>
            </w:r>
          </w:p>
        </w:tc>
        <w:tc>
          <w:tcPr>
            <w:tcW w:w="1420" w:type="dxa"/>
            <w:tcBorders>
              <w:top w:val="nil"/>
              <w:left w:val="nil"/>
              <w:bottom w:val="nil"/>
              <w:right w:val="nil"/>
            </w:tcBorders>
            <w:shd w:val="clear" w:color="000000" w:fill="FFFF99"/>
            <w:noWrap/>
            <w:vAlign w:val="bottom"/>
            <w:hideMark/>
          </w:tcPr>
          <w:p w14:paraId="2CFAF81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28.860,00</w:t>
            </w:r>
          </w:p>
        </w:tc>
      </w:tr>
      <w:tr w:rsidR="00965DF4" w:rsidRPr="00346A37" w14:paraId="08A37F4F" w14:textId="77777777" w:rsidTr="00232DDC">
        <w:trPr>
          <w:trHeight w:val="255"/>
        </w:trPr>
        <w:tc>
          <w:tcPr>
            <w:tcW w:w="1060" w:type="dxa"/>
            <w:tcBorders>
              <w:top w:val="nil"/>
              <w:left w:val="nil"/>
              <w:bottom w:val="nil"/>
              <w:right w:val="nil"/>
            </w:tcBorders>
            <w:shd w:val="clear" w:color="auto" w:fill="auto"/>
            <w:noWrap/>
            <w:vAlign w:val="bottom"/>
            <w:hideMark/>
          </w:tcPr>
          <w:p w14:paraId="01DEF0A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60C1EED5"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AF450E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23.069,00</w:t>
            </w:r>
          </w:p>
        </w:tc>
        <w:tc>
          <w:tcPr>
            <w:tcW w:w="1840" w:type="dxa"/>
            <w:tcBorders>
              <w:top w:val="nil"/>
              <w:left w:val="nil"/>
              <w:bottom w:val="nil"/>
              <w:right w:val="nil"/>
            </w:tcBorders>
            <w:shd w:val="clear" w:color="auto" w:fill="auto"/>
            <w:noWrap/>
            <w:vAlign w:val="bottom"/>
            <w:hideMark/>
          </w:tcPr>
          <w:p w14:paraId="59CF76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5.791,00</w:t>
            </w:r>
          </w:p>
        </w:tc>
        <w:tc>
          <w:tcPr>
            <w:tcW w:w="1240" w:type="dxa"/>
            <w:tcBorders>
              <w:top w:val="nil"/>
              <w:left w:val="nil"/>
              <w:bottom w:val="nil"/>
              <w:right w:val="nil"/>
            </w:tcBorders>
            <w:shd w:val="clear" w:color="auto" w:fill="auto"/>
            <w:noWrap/>
            <w:vAlign w:val="bottom"/>
            <w:hideMark/>
          </w:tcPr>
          <w:p w14:paraId="0707668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25,10</w:t>
            </w:r>
          </w:p>
        </w:tc>
        <w:tc>
          <w:tcPr>
            <w:tcW w:w="1420" w:type="dxa"/>
            <w:tcBorders>
              <w:top w:val="nil"/>
              <w:left w:val="nil"/>
              <w:bottom w:val="nil"/>
              <w:right w:val="nil"/>
            </w:tcBorders>
            <w:shd w:val="clear" w:color="auto" w:fill="auto"/>
            <w:noWrap/>
            <w:vAlign w:val="bottom"/>
            <w:hideMark/>
          </w:tcPr>
          <w:p w14:paraId="41F5AAB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28.860,00</w:t>
            </w:r>
          </w:p>
        </w:tc>
      </w:tr>
      <w:tr w:rsidR="00965DF4" w:rsidRPr="00346A37" w14:paraId="21D36D8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357B61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naknada</w:t>
            </w:r>
            <w:proofErr w:type="spellEnd"/>
          </w:p>
        </w:tc>
        <w:tc>
          <w:tcPr>
            <w:tcW w:w="1420" w:type="dxa"/>
            <w:tcBorders>
              <w:top w:val="nil"/>
              <w:left w:val="nil"/>
              <w:bottom w:val="nil"/>
              <w:right w:val="nil"/>
            </w:tcBorders>
            <w:shd w:val="clear" w:color="000000" w:fill="FFFF99"/>
            <w:noWrap/>
            <w:vAlign w:val="bottom"/>
            <w:hideMark/>
          </w:tcPr>
          <w:p w14:paraId="56F179A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305.954,00</w:t>
            </w:r>
          </w:p>
        </w:tc>
        <w:tc>
          <w:tcPr>
            <w:tcW w:w="1840" w:type="dxa"/>
            <w:tcBorders>
              <w:top w:val="nil"/>
              <w:left w:val="nil"/>
              <w:bottom w:val="nil"/>
              <w:right w:val="nil"/>
            </w:tcBorders>
            <w:shd w:val="clear" w:color="000000" w:fill="FFFF99"/>
            <w:noWrap/>
            <w:vAlign w:val="bottom"/>
            <w:hideMark/>
          </w:tcPr>
          <w:p w14:paraId="08D3F73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-12.654,00</w:t>
            </w:r>
          </w:p>
        </w:tc>
        <w:tc>
          <w:tcPr>
            <w:tcW w:w="1240" w:type="dxa"/>
            <w:tcBorders>
              <w:top w:val="nil"/>
              <w:left w:val="nil"/>
              <w:bottom w:val="nil"/>
              <w:right w:val="nil"/>
            </w:tcBorders>
            <w:shd w:val="clear" w:color="000000" w:fill="FFFF99"/>
            <w:noWrap/>
            <w:vAlign w:val="bottom"/>
            <w:hideMark/>
          </w:tcPr>
          <w:p w14:paraId="46BF0D9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-4,14</w:t>
            </w:r>
          </w:p>
        </w:tc>
        <w:tc>
          <w:tcPr>
            <w:tcW w:w="1420" w:type="dxa"/>
            <w:tcBorders>
              <w:top w:val="nil"/>
              <w:left w:val="nil"/>
              <w:bottom w:val="nil"/>
              <w:right w:val="nil"/>
            </w:tcBorders>
            <w:shd w:val="clear" w:color="000000" w:fill="FFFF99"/>
            <w:noWrap/>
            <w:vAlign w:val="bottom"/>
            <w:hideMark/>
          </w:tcPr>
          <w:p w14:paraId="2A79E85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293.300,00</w:t>
            </w:r>
          </w:p>
        </w:tc>
      </w:tr>
      <w:tr w:rsidR="00965DF4" w:rsidRPr="00346A37" w14:paraId="4FF31BD3" w14:textId="77777777" w:rsidTr="00232DDC">
        <w:trPr>
          <w:trHeight w:val="255"/>
        </w:trPr>
        <w:tc>
          <w:tcPr>
            <w:tcW w:w="1060" w:type="dxa"/>
            <w:tcBorders>
              <w:top w:val="nil"/>
              <w:left w:val="nil"/>
              <w:bottom w:val="nil"/>
              <w:right w:val="nil"/>
            </w:tcBorders>
            <w:shd w:val="clear" w:color="auto" w:fill="auto"/>
            <w:noWrap/>
            <w:vAlign w:val="bottom"/>
            <w:hideMark/>
          </w:tcPr>
          <w:p w14:paraId="471DD40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5E5BA6F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D2077A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305.954,00</w:t>
            </w:r>
          </w:p>
        </w:tc>
        <w:tc>
          <w:tcPr>
            <w:tcW w:w="1840" w:type="dxa"/>
            <w:tcBorders>
              <w:top w:val="nil"/>
              <w:left w:val="nil"/>
              <w:bottom w:val="nil"/>
              <w:right w:val="nil"/>
            </w:tcBorders>
            <w:shd w:val="clear" w:color="auto" w:fill="auto"/>
            <w:noWrap/>
            <w:vAlign w:val="bottom"/>
            <w:hideMark/>
          </w:tcPr>
          <w:p w14:paraId="619BA83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-12.654,00</w:t>
            </w:r>
          </w:p>
        </w:tc>
        <w:tc>
          <w:tcPr>
            <w:tcW w:w="1240" w:type="dxa"/>
            <w:tcBorders>
              <w:top w:val="nil"/>
              <w:left w:val="nil"/>
              <w:bottom w:val="nil"/>
              <w:right w:val="nil"/>
            </w:tcBorders>
            <w:shd w:val="clear" w:color="auto" w:fill="auto"/>
            <w:noWrap/>
            <w:vAlign w:val="bottom"/>
            <w:hideMark/>
          </w:tcPr>
          <w:p w14:paraId="2B91691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-4,14</w:t>
            </w:r>
          </w:p>
        </w:tc>
        <w:tc>
          <w:tcPr>
            <w:tcW w:w="1420" w:type="dxa"/>
            <w:tcBorders>
              <w:top w:val="nil"/>
              <w:left w:val="nil"/>
              <w:bottom w:val="nil"/>
              <w:right w:val="nil"/>
            </w:tcBorders>
            <w:shd w:val="clear" w:color="auto" w:fill="auto"/>
            <w:noWrap/>
            <w:vAlign w:val="bottom"/>
            <w:hideMark/>
          </w:tcPr>
          <w:p w14:paraId="0479CE7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293.300,00</w:t>
            </w:r>
          </w:p>
        </w:tc>
      </w:tr>
      <w:tr w:rsidR="00965DF4" w:rsidRPr="00346A37" w14:paraId="5810DDE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C7F510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4.3.</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r w:rsidRPr="00346A37">
              <w:rPr>
                <w:rFonts w:ascii="Arial" w:hAnsi="Arial" w:cs="Arial"/>
                <w:b/>
                <w:bCs/>
                <w:color w:val="000000"/>
                <w:lang w:val="en-US" w:eastAsia="en-US"/>
              </w:rPr>
              <w:t xml:space="preserve"> za </w:t>
            </w:r>
            <w:proofErr w:type="spellStart"/>
            <w:r w:rsidRPr="00346A37">
              <w:rPr>
                <w:rFonts w:ascii="Arial" w:hAnsi="Arial" w:cs="Arial"/>
                <w:b/>
                <w:bCs/>
                <w:color w:val="000000"/>
                <w:lang w:val="en-US" w:eastAsia="en-US"/>
              </w:rPr>
              <w:t>šume</w:t>
            </w:r>
            <w:proofErr w:type="spellEnd"/>
          </w:p>
        </w:tc>
        <w:tc>
          <w:tcPr>
            <w:tcW w:w="1420" w:type="dxa"/>
            <w:tcBorders>
              <w:top w:val="nil"/>
              <w:left w:val="nil"/>
              <w:bottom w:val="nil"/>
              <w:right w:val="nil"/>
            </w:tcBorders>
            <w:shd w:val="clear" w:color="000000" w:fill="FFFF99"/>
            <w:noWrap/>
            <w:vAlign w:val="bottom"/>
            <w:hideMark/>
          </w:tcPr>
          <w:p w14:paraId="7B538E0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10.618,00</w:t>
            </w:r>
          </w:p>
        </w:tc>
        <w:tc>
          <w:tcPr>
            <w:tcW w:w="1840" w:type="dxa"/>
            <w:tcBorders>
              <w:top w:val="nil"/>
              <w:left w:val="nil"/>
              <w:bottom w:val="nil"/>
              <w:right w:val="nil"/>
            </w:tcBorders>
            <w:shd w:val="clear" w:color="000000" w:fill="FFFF99"/>
            <w:noWrap/>
            <w:vAlign w:val="bottom"/>
            <w:hideMark/>
          </w:tcPr>
          <w:p w14:paraId="4F7C3CE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11.250,00</w:t>
            </w:r>
          </w:p>
        </w:tc>
        <w:tc>
          <w:tcPr>
            <w:tcW w:w="1240" w:type="dxa"/>
            <w:tcBorders>
              <w:top w:val="nil"/>
              <w:left w:val="nil"/>
              <w:bottom w:val="nil"/>
              <w:right w:val="nil"/>
            </w:tcBorders>
            <w:shd w:val="clear" w:color="000000" w:fill="FFFF99"/>
            <w:noWrap/>
            <w:vAlign w:val="bottom"/>
            <w:hideMark/>
          </w:tcPr>
          <w:p w14:paraId="6C39DAC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105,95</w:t>
            </w:r>
          </w:p>
        </w:tc>
        <w:tc>
          <w:tcPr>
            <w:tcW w:w="1420" w:type="dxa"/>
            <w:tcBorders>
              <w:top w:val="nil"/>
              <w:left w:val="nil"/>
              <w:bottom w:val="nil"/>
              <w:right w:val="nil"/>
            </w:tcBorders>
            <w:shd w:val="clear" w:color="000000" w:fill="FFFF99"/>
            <w:noWrap/>
            <w:vAlign w:val="bottom"/>
            <w:hideMark/>
          </w:tcPr>
          <w:p w14:paraId="028C366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21.868,00</w:t>
            </w:r>
          </w:p>
        </w:tc>
      </w:tr>
      <w:tr w:rsidR="00965DF4" w:rsidRPr="00346A37" w14:paraId="3ED16EF4" w14:textId="77777777" w:rsidTr="00232DDC">
        <w:trPr>
          <w:trHeight w:val="255"/>
        </w:trPr>
        <w:tc>
          <w:tcPr>
            <w:tcW w:w="1060" w:type="dxa"/>
            <w:tcBorders>
              <w:top w:val="nil"/>
              <w:left w:val="nil"/>
              <w:bottom w:val="nil"/>
              <w:right w:val="nil"/>
            </w:tcBorders>
            <w:shd w:val="clear" w:color="auto" w:fill="auto"/>
            <w:noWrap/>
            <w:vAlign w:val="bottom"/>
            <w:hideMark/>
          </w:tcPr>
          <w:p w14:paraId="1A1E76E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1DC4A0C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B5823B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10.618,00</w:t>
            </w:r>
          </w:p>
        </w:tc>
        <w:tc>
          <w:tcPr>
            <w:tcW w:w="1840" w:type="dxa"/>
            <w:tcBorders>
              <w:top w:val="nil"/>
              <w:left w:val="nil"/>
              <w:bottom w:val="nil"/>
              <w:right w:val="nil"/>
            </w:tcBorders>
            <w:shd w:val="clear" w:color="auto" w:fill="auto"/>
            <w:noWrap/>
            <w:vAlign w:val="bottom"/>
            <w:hideMark/>
          </w:tcPr>
          <w:p w14:paraId="1F5E28C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11.250,00</w:t>
            </w:r>
          </w:p>
        </w:tc>
        <w:tc>
          <w:tcPr>
            <w:tcW w:w="1240" w:type="dxa"/>
            <w:tcBorders>
              <w:top w:val="nil"/>
              <w:left w:val="nil"/>
              <w:bottom w:val="nil"/>
              <w:right w:val="nil"/>
            </w:tcBorders>
            <w:shd w:val="clear" w:color="auto" w:fill="auto"/>
            <w:noWrap/>
            <w:vAlign w:val="bottom"/>
            <w:hideMark/>
          </w:tcPr>
          <w:p w14:paraId="7A4E135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105,95</w:t>
            </w:r>
          </w:p>
        </w:tc>
        <w:tc>
          <w:tcPr>
            <w:tcW w:w="1420" w:type="dxa"/>
            <w:tcBorders>
              <w:top w:val="nil"/>
              <w:left w:val="nil"/>
              <w:bottom w:val="nil"/>
              <w:right w:val="nil"/>
            </w:tcBorders>
            <w:shd w:val="clear" w:color="auto" w:fill="auto"/>
            <w:noWrap/>
            <w:vAlign w:val="bottom"/>
            <w:hideMark/>
          </w:tcPr>
          <w:p w14:paraId="204980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21.868,00</w:t>
            </w:r>
          </w:p>
        </w:tc>
      </w:tr>
      <w:tr w:rsidR="00965DF4" w:rsidRPr="00346A37" w14:paraId="251DB4FA"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39A62C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Ostali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nespomenuti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p>
        </w:tc>
        <w:tc>
          <w:tcPr>
            <w:tcW w:w="1420" w:type="dxa"/>
            <w:tcBorders>
              <w:top w:val="nil"/>
              <w:left w:val="nil"/>
              <w:bottom w:val="nil"/>
              <w:right w:val="nil"/>
            </w:tcBorders>
            <w:shd w:val="clear" w:color="000000" w:fill="FFFF99"/>
            <w:noWrap/>
            <w:vAlign w:val="bottom"/>
            <w:hideMark/>
          </w:tcPr>
          <w:p w14:paraId="54CD3C5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090EF0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32FEC4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088A48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001F7C2F" w14:textId="77777777" w:rsidTr="00232DDC">
        <w:trPr>
          <w:trHeight w:val="255"/>
        </w:trPr>
        <w:tc>
          <w:tcPr>
            <w:tcW w:w="1060" w:type="dxa"/>
            <w:tcBorders>
              <w:top w:val="nil"/>
              <w:left w:val="nil"/>
              <w:bottom w:val="nil"/>
              <w:right w:val="nil"/>
            </w:tcBorders>
            <w:shd w:val="clear" w:color="auto" w:fill="auto"/>
            <w:noWrap/>
            <w:vAlign w:val="bottom"/>
            <w:hideMark/>
          </w:tcPr>
          <w:p w14:paraId="7FB4A90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50C5FD1C"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68C0D9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55F21B5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40FCF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D931F2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76AD30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2EBB618"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4.7. Naknada za zadržavanje nezakonito izgrađene zgrade</w:t>
            </w:r>
          </w:p>
        </w:tc>
        <w:tc>
          <w:tcPr>
            <w:tcW w:w="1420" w:type="dxa"/>
            <w:tcBorders>
              <w:top w:val="nil"/>
              <w:left w:val="nil"/>
              <w:bottom w:val="nil"/>
              <w:right w:val="nil"/>
            </w:tcBorders>
            <w:shd w:val="clear" w:color="000000" w:fill="FFFF99"/>
            <w:noWrap/>
            <w:vAlign w:val="bottom"/>
            <w:hideMark/>
          </w:tcPr>
          <w:p w14:paraId="37B5983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C9CD0D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703B82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4BD261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1A30C90" w14:textId="77777777" w:rsidTr="00232DDC">
        <w:trPr>
          <w:trHeight w:val="255"/>
        </w:trPr>
        <w:tc>
          <w:tcPr>
            <w:tcW w:w="1060" w:type="dxa"/>
            <w:tcBorders>
              <w:top w:val="nil"/>
              <w:left w:val="nil"/>
              <w:bottom w:val="nil"/>
              <w:right w:val="nil"/>
            </w:tcBorders>
            <w:shd w:val="clear" w:color="auto" w:fill="auto"/>
            <w:noWrap/>
            <w:vAlign w:val="bottom"/>
            <w:hideMark/>
          </w:tcPr>
          <w:p w14:paraId="282DFCB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7441401"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9C02DF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3CAF96F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73FA42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F8A246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D8A5D5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725A9EF"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4.8. Prihodi za posebne namjene-prihodi korisnika</w:t>
            </w:r>
          </w:p>
        </w:tc>
        <w:tc>
          <w:tcPr>
            <w:tcW w:w="1420" w:type="dxa"/>
            <w:tcBorders>
              <w:top w:val="nil"/>
              <w:left w:val="nil"/>
              <w:bottom w:val="nil"/>
              <w:right w:val="nil"/>
            </w:tcBorders>
            <w:shd w:val="clear" w:color="000000" w:fill="FFFF99"/>
            <w:noWrap/>
            <w:vAlign w:val="bottom"/>
            <w:hideMark/>
          </w:tcPr>
          <w:p w14:paraId="3AF5037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492338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7CEEF2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8BA48D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3358E34" w14:textId="77777777" w:rsidTr="00232DDC">
        <w:trPr>
          <w:trHeight w:val="255"/>
        </w:trPr>
        <w:tc>
          <w:tcPr>
            <w:tcW w:w="1060" w:type="dxa"/>
            <w:tcBorders>
              <w:top w:val="nil"/>
              <w:left w:val="nil"/>
              <w:bottom w:val="nil"/>
              <w:right w:val="nil"/>
            </w:tcBorders>
            <w:shd w:val="clear" w:color="auto" w:fill="auto"/>
            <w:noWrap/>
            <w:vAlign w:val="bottom"/>
            <w:hideMark/>
          </w:tcPr>
          <w:p w14:paraId="202BB3A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479756AC"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3E4D1E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C54BD4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9EEB93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643699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F878CD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89D5961" w14:textId="77777777" w:rsidR="00965DF4" w:rsidRPr="00965DF4" w:rsidRDefault="00965DF4" w:rsidP="00232DDC">
            <w:pPr>
              <w:rPr>
                <w:rFonts w:ascii="Arial" w:hAnsi="Arial" w:cs="Arial"/>
                <w:b/>
                <w:bCs/>
                <w:color w:val="000000"/>
                <w:lang w:val="en-US" w:eastAsia="en-US"/>
              </w:rPr>
            </w:pPr>
            <w:proofErr w:type="gramStart"/>
            <w:r w:rsidRPr="00965DF4">
              <w:rPr>
                <w:rFonts w:ascii="Arial" w:hAnsi="Arial" w:cs="Arial"/>
                <w:b/>
                <w:bCs/>
                <w:color w:val="000000"/>
                <w:lang w:val="en-US" w:eastAsia="en-US"/>
              </w:rPr>
              <w:t>Izvor  4.9.</w:t>
            </w:r>
            <w:proofErr w:type="gram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Ostali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nespomenuti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prihodi</w:t>
            </w:r>
            <w:proofErr w:type="spellEnd"/>
            <w:r w:rsidRPr="00965DF4">
              <w:rPr>
                <w:rFonts w:ascii="Arial" w:hAnsi="Arial" w:cs="Arial"/>
                <w:b/>
                <w:bCs/>
                <w:color w:val="000000"/>
                <w:lang w:val="en-US" w:eastAsia="en-US"/>
              </w:rPr>
              <w:t xml:space="preserve"> - </w:t>
            </w:r>
            <w:proofErr w:type="spellStart"/>
            <w:r w:rsidRPr="00965DF4">
              <w:rPr>
                <w:rFonts w:ascii="Arial" w:hAnsi="Arial" w:cs="Arial"/>
                <w:b/>
                <w:bCs/>
                <w:color w:val="000000"/>
                <w:lang w:val="en-US" w:eastAsia="en-US"/>
              </w:rPr>
              <w:t>prihodi</w:t>
            </w:r>
            <w:proofErr w:type="spellEnd"/>
            <w:r w:rsidRPr="00965DF4">
              <w:rPr>
                <w:rFonts w:ascii="Arial" w:hAnsi="Arial" w:cs="Arial"/>
                <w:b/>
                <w:bCs/>
                <w:color w:val="000000"/>
                <w:lang w:val="en-US" w:eastAsia="en-US"/>
              </w:rPr>
              <w:t xml:space="preserve"> </w:t>
            </w:r>
            <w:proofErr w:type="spellStart"/>
            <w:r w:rsidRPr="00965DF4">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677A94B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4A7E5F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82E9C3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F2A944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86493DD" w14:textId="77777777" w:rsidTr="00232DDC">
        <w:trPr>
          <w:trHeight w:val="255"/>
        </w:trPr>
        <w:tc>
          <w:tcPr>
            <w:tcW w:w="1060" w:type="dxa"/>
            <w:tcBorders>
              <w:top w:val="nil"/>
              <w:left w:val="nil"/>
              <w:bottom w:val="nil"/>
              <w:right w:val="nil"/>
            </w:tcBorders>
            <w:shd w:val="clear" w:color="auto" w:fill="auto"/>
            <w:noWrap/>
            <w:vAlign w:val="bottom"/>
            <w:hideMark/>
          </w:tcPr>
          <w:p w14:paraId="7E33B3A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2080F94C"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EE89F6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0D3898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F377F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F33FC5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C5A295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5893B3C"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5.0. Kapitalne pomoći od tijela i institucija EU</w:t>
            </w:r>
          </w:p>
        </w:tc>
        <w:tc>
          <w:tcPr>
            <w:tcW w:w="1420" w:type="dxa"/>
            <w:tcBorders>
              <w:top w:val="nil"/>
              <w:left w:val="nil"/>
              <w:bottom w:val="nil"/>
              <w:right w:val="nil"/>
            </w:tcBorders>
            <w:shd w:val="clear" w:color="000000" w:fill="FFFF99"/>
            <w:noWrap/>
            <w:vAlign w:val="bottom"/>
            <w:hideMark/>
          </w:tcPr>
          <w:p w14:paraId="6CB23E3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0D0ABB6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FC3063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7D39DD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76340E1" w14:textId="77777777" w:rsidTr="00232DDC">
        <w:trPr>
          <w:trHeight w:val="255"/>
        </w:trPr>
        <w:tc>
          <w:tcPr>
            <w:tcW w:w="1060" w:type="dxa"/>
            <w:tcBorders>
              <w:top w:val="nil"/>
              <w:left w:val="nil"/>
              <w:bottom w:val="nil"/>
              <w:right w:val="nil"/>
            </w:tcBorders>
            <w:shd w:val="clear" w:color="auto" w:fill="auto"/>
            <w:noWrap/>
            <w:vAlign w:val="bottom"/>
            <w:hideMark/>
          </w:tcPr>
          <w:p w14:paraId="29F2288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4A09CF8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56B845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38C1326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6B7A52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E47E68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4249C67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5BCB2E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4329415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302.527,00</w:t>
            </w:r>
          </w:p>
        </w:tc>
        <w:tc>
          <w:tcPr>
            <w:tcW w:w="1840" w:type="dxa"/>
            <w:tcBorders>
              <w:top w:val="nil"/>
              <w:left w:val="nil"/>
              <w:bottom w:val="nil"/>
              <w:right w:val="nil"/>
            </w:tcBorders>
            <w:shd w:val="clear" w:color="000000" w:fill="FFFF99"/>
            <w:noWrap/>
            <w:vAlign w:val="bottom"/>
            <w:hideMark/>
          </w:tcPr>
          <w:p w14:paraId="20BC30C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w:t>
            </w:r>
          </w:p>
        </w:tc>
        <w:tc>
          <w:tcPr>
            <w:tcW w:w="1240" w:type="dxa"/>
            <w:tcBorders>
              <w:top w:val="nil"/>
              <w:left w:val="nil"/>
              <w:bottom w:val="nil"/>
              <w:right w:val="nil"/>
            </w:tcBorders>
            <w:shd w:val="clear" w:color="000000" w:fill="FFFF99"/>
            <w:noWrap/>
            <w:vAlign w:val="bottom"/>
            <w:hideMark/>
          </w:tcPr>
          <w:p w14:paraId="6EA8D08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0,66</w:t>
            </w:r>
          </w:p>
        </w:tc>
        <w:tc>
          <w:tcPr>
            <w:tcW w:w="1420" w:type="dxa"/>
            <w:tcBorders>
              <w:top w:val="nil"/>
              <w:left w:val="nil"/>
              <w:bottom w:val="nil"/>
              <w:right w:val="nil"/>
            </w:tcBorders>
            <w:shd w:val="clear" w:color="000000" w:fill="FFFF99"/>
            <w:noWrap/>
            <w:vAlign w:val="bottom"/>
            <w:hideMark/>
          </w:tcPr>
          <w:p w14:paraId="5D55DE9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304.527,00</w:t>
            </w:r>
          </w:p>
        </w:tc>
      </w:tr>
      <w:tr w:rsidR="00965DF4" w:rsidRPr="00346A37" w14:paraId="4978F3FD" w14:textId="77777777" w:rsidTr="00232DDC">
        <w:trPr>
          <w:trHeight w:val="255"/>
        </w:trPr>
        <w:tc>
          <w:tcPr>
            <w:tcW w:w="1060" w:type="dxa"/>
            <w:tcBorders>
              <w:top w:val="nil"/>
              <w:left w:val="nil"/>
              <w:bottom w:val="nil"/>
              <w:right w:val="nil"/>
            </w:tcBorders>
            <w:shd w:val="clear" w:color="auto" w:fill="auto"/>
            <w:noWrap/>
            <w:vAlign w:val="bottom"/>
            <w:hideMark/>
          </w:tcPr>
          <w:p w14:paraId="234E804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159B98C8"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D40EF9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302.527,00</w:t>
            </w:r>
          </w:p>
        </w:tc>
        <w:tc>
          <w:tcPr>
            <w:tcW w:w="1840" w:type="dxa"/>
            <w:tcBorders>
              <w:top w:val="nil"/>
              <w:left w:val="nil"/>
              <w:bottom w:val="nil"/>
              <w:right w:val="nil"/>
            </w:tcBorders>
            <w:shd w:val="clear" w:color="auto" w:fill="auto"/>
            <w:noWrap/>
            <w:vAlign w:val="bottom"/>
            <w:hideMark/>
          </w:tcPr>
          <w:p w14:paraId="0F348A3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c>
          <w:tcPr>
            <w:tcW w:w="1240" w:type="dxa"/>
            <w:tcBorders>
              <w:top w:val="nil"/>
              <w:left w:val="nil"/>
              <w:bottom w:val="nil"/>
              <w:right w:val="nil"/>
            </w:tcBorders>
            <w:shd w:val="clear" w:color="auto" w:fill="auto"/>
            <w:noWrap/>
            <w:vAlign w:val="bottom"/>
            <w:hideMark/>
          </w:tcPr>
          <w:p w14:paraId="6DA80ED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0,66</w:t>
            </w:r>
          </w:p>
        </w:tc>
        <w:tc>
          <w:tcPr>
            <w:tcW w:w="1420" w:type="dxa"/>
            <w:tcBorders>
              <w:top w:val="nil"/>
              <w:left w:val="nil"/>
              <w:bottom w:val="nil"/>
              <w:right w:val="nil"/>
            </w:tcBorders>
            <w:shd w:val="clear" w:color="auto" w:fill="auto"/>
            <w:noWrap/>
            <w:vAlign w:val="bottom"/>
            <w:hideMark/>
          </w:tcPr>
          <w:p w14:paraId="634E2F4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304.527,00</w:t>
            </w:r>
          </w:p>
        </w:tc>
      </w:tr>
      <w:tr w:rsidR="00965DF4" w:rsidRPr="00346A37" w14:paraId="0FC214E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034FD0A"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4BDC311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3.000,00</w:t>
            </w:r>
          </w:p>
        </w:tc>
        <w:tc>
          <w:tcPr>
            <w:tcW w:w="1840" w:type="dxa"/>
            <w:tcBorders>
              <w:top w:val="nil"/>
              <w:left w:val="nil"/>
              <w:bottom w:val="nil"/>
              <w:right w:val="nil"/>
            </w:tcBorders>
            <w:shd w:val="clear" w:color="000000" w:fill="FFFF99"/>
            <w:noWrap/>
            <w:vAlign w:val="bottom"/>
            <w:hideMark/>
          </w:tcPr>
          <w:p w14:paraId="59540BA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84F1C3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DFB60E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3.000,00</w:t>
            </w:r>
          </w:p>
        </w:tc>
      </w:tr>
      <w:tr w:rsidR="00965DF4" w:rsidRPr="00346A37" w14:paraId="506E283B" w14:textId="77777777" w:rsidTr="00232DDC">
        <w:trPr>
          <w:trHeight w:val="255"/>
        </w:trPr>
        <w:tc>
          <w:tcPr>
            <w:tcW w:w="1060" w:type="dxa"/>
            <w:tcBorders>
              <w:top w:val="nil"/>
              <w:left w:val="nil"/>
              <w:bottom w:val="nil"/>
              <w:right w:val="nil"/>
            </w:tcBorders>
            <w:shd w:val="clear" w:color="auto" w:fill="auto"/>
            <w:noWrap/>
            <w:vAlign w:val="bottom"/>
            <w:hideMark/>
          </w:tcPr>
          <w:p w14:paraId="23A7B8B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7466B23A"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22D0422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3.000,00</w:t>
            </w:r>
          </w:p>
        </w:tc>
        <w:tc>
          <w:tcPr>
            <w:tcW w:w="1840" w:type="dxa"/>
            <w:tcBorders>
              <w:top w:val="nil"/>
              <w:left w:val="nil"/>
              <w:bottom w:val="nil"/>
              <w:right w:val="nil"/>
            </w:tcBorders>
            <w:shd w:val="clear" w:color="auto" w:fill="auto"/>
            <w:noWrap/>
            <w:vAlign w:val="bottom"/>
            <w:hideMark/>
          </w:tcPr>
          <w:p w14:paraId="2A87696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7E4537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D62C00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3.000,00</w:t>
            </w:r>
          </w:p>
        </w:tc>
      </w:tr>
      <w:tr w:rsidR="00965DF4" w:rsidRPr="00346A37" w14:paraId="48611D6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D0A4F27"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7F8B5E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110.000,00</w:t>
            </w:r>
          </w:p>
        </w:tc>
        <w:tc>
          <w:tcPr>
            <w:tcW w:w="1840" w:type="dxa"/>
            <w:tcBorders>
              <w:top w:val="nil"/>
              <w:left w:val="nil"/>
              <w:bottom w:val="nil"/>
              <w:right w:val="nil"/>
            </w:tcBorders>
            <w:shd w:val="clear" w:color="000000" w:fill="FFFF99"/>
            <w:noWrap/>
            <w:vAlign w:val="bottom"/>
            <w:hideMark/>
          </w:tcPr>
          <w:p w14:paraId="20AEFAE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-12.500,00</w:t>
            </w:r>
          </w:p>
        </w:tc>
        <w:tc>
          <w:tcPr>
            <w:tcW w:w="1240" w:type="dxa"/>
            <w:tcBorders>
              <w:top w:val="nil"/>
              <w:left w:val="nil"/>
              <w:bottom w:val="nil"/>
              <w:right w:val="nil"/>
            </w:tcBorders>
            <w:shd w:val="clear" w:color="000000" w:fill="FFFF99"/>
            <w:noWrap/>
            <w:vAlign w:val="bottom"/>
            <w:hideMark/>
          </w:tcPr>
          <w:p w14:paraId="73DC853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-11,36</w:t>
            </w:r>
          </w:p>
        </w:tc>
        <w:tc>
          <w:tcPr>
            <w:tcW w:w="1420" w:type="dxa"/>
            <w:tcBorders>
              <w:top w:val="nil"/>
              <w:left w:val="nil"/>
              <w:bottom w:val="nil"/>
              <w:right w:val="nil"/>
            </w:tcBorders>
            <w:shd w:val="clear" w:color="000000" w:fill="FFFF99"/>
            <w:noWrap/>
            <w:vAlign w:val="bottom"/>
            <w:hideMark/>
          </w:tcPr>
          <w:p w14:paraId="6DF0C27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97.500,00</w:t>
            </w:r>
          </w:p>
        </w:tc>
      </w:tr>
      <w:tr w:rsidR="00965DF4" w:rsidRPr="00346A37" w14:paraId="6E1C7A08" w14:textId="77777777" w:rsidTr="00232DDC">
        <w:trPr>
          <w:trHeight w:val="255"/>
        </w:trPr>
        <w:tc>
          <w:tcPr>
            <w:tcW w:w="1060" w:type="dxa"/>
            <w:tcBorders>
              <w:top w:val="nil"/>
              <w:left w:val="nil"/>
              <w:bottom w:val="nil"/>
              <w:right w:val="nil"/>
            </w:tcBorders>
            <w:shd w:val="clear" w:color="auto" w:fill="auto"/>
            <w:noWrap/>
            <w:vAlign w:val="bottom"/>
            <w:hideMark/>
          </w:tcPr>
          <w:p w14:paraId="50B0FD7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30F86EE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45C4A33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110.000,00</w:t>
            </w:r>
          </w:p>
        </w:tc>
        <w:tc>
          <w:tcPr>
            <w:tcW w:w="1840" w:type="dxa"/>
            <w:tcBorders>
              <w:top w:val="nil"/>
              <w:left w:val="nil"/>
              <w:bottom w:val="nil"/>
              <w:right w:val="nil"/>
            </w:tcBorders>
            <w:shd w:val="clear" w:color="auto" w:fill="auto"/>
            <w:noWrap/>
            <w:vAlign w:val="bottom"/>
            <w:hideMark/>
          </w:tcPr>
          <w:p w14:paraId="23B627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-12.500,00</w:t>
            </w:r>
          </w:p>
        </w:tc>
        <w:tc>
          <w:tcPr>
            <w:tcW w:w="1240" w:type="dxa"/>
            <w:tcBorders>
              <w:top w:val="nil"/>
              <w:left w:val="nil"/>
              <w:bottom w:val="nil"/>
              <w:right w:val="nil"/>
            </w:tcBorders>
            <w:shd w:val="clear" w:color="auto" w:fill="auto"/>
            <w:noWrap/>
            <w:vAlign w:val="bottom"/>
            <w:hideMark/>
          </w:tcPr>
          <w:p w14:paraId="1E0444A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-11,36</w:t>
            </w:r>
          </w:p>
        </w:tc>
        <w:tc>
          <w:tcPr>
            <w:tcW w:w="1420" w:type="dxa"/>
            <w:tcBorders>
              <w:top w:val="nil"/>
              <w:left w:val="nil"/>
              <w:bottom w:val="nil"/>
              <w:right w:val="nil"/>
            </w:tcBorders>
            <w:shd w:val="clear" w:color="auto" w:fill="auto"/>
            <w:noWrap/>
            <w:vAlign w:val="bottom"/>
            <w:hideMark/>
          </w:tcPr>
          <w:p w14:paraId="24C9D5D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97.500,00</w:t>
            </w:r>
          </w:p>
        </w:tc>
      </w:tr>
      <w:tr w:rsidR="00965DF4" w:rsidRPr="00346A37" w14:paraId="3E8C60C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5826D35"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5.5. Pomoći izravnanja za decentralizirane funkcije</w:t>
            </w:r>
          </w:p>
        </w:tc>
        <w:tc>
          <w:tcPr>
            <w:tcW w:w="1420" w:type="dxa"/>
            <w:tcBorders>
              <w:top w:val="nil"/>
              <w:left w:val="nil"/>
              <w:bottom w:val="nil"/>
              <w:right w:val="nil"/>
            </w:tcBorders>
            <w:shd w:val="clear" w:color="000000" w:fill="FFFF99"/>
            <w:noWrap/>
            <w:vAlign w:val="bottom"/>
            <w:hideMark/>
          </w:tcPr>
          <w:p w14:paraId="07A45E1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7BAC8B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3B3C47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284DFD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7D7E65B6" w14:textId="77777777" w:rsidTr="00232DDC">
        <w:trPr>
          <w:trHeight w:val="255"/>
        </w:trPr>
        <w:tc>
          <w:tcPr>
            <w:tcW w:w="1060" w:type="dxa"/>
            <w:tcBorders>
              <w:top w:val="nil"/>
              <w:left w:val="nil"/>
              <w:bottom w:val="nil"/>
              <w:right w:val="nil"/>
            </w:tcBorders>
            <w:shd w:val="clear" w:color="auto" w:fill="auto"/>
            <w:noWrap/>
            <w:vAlign w:val="bottom"/>
            <w:hideMark/>
          </w:tcPr>
          <w:p w14:paraId="2A6956B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2630593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27DC39D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6A3242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BADBC9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329967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DF382B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510FB70"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278AEF8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c>
          <w:tcPr>
            <w:tcW w:w="1840" w:type="dxa"/>
            <w:tcBorders>
              <w:top w:val="nil"/>
              <w:left w:val="nil"/>
              <w:bottom w:val="nil"/>
              <w:right w:val="nil"/>
            </w:tcBorders>
            <w:shd w:val="clear" w:color="000000" w:fill="FFFF99"/>
            <w:noWrap/>
            <w:vAlign w:val="bottom"/>
            <w:hideMark/>
          </w:tcPr>
          <w:p w14:paraId="1812C61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3450F0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B5D863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r>
      <w:tr w:rsidR="00965DF4" w:rsidRPr="00346A37" w14:paraId="1246F8A6" w14:textId="77777777" w:rsidTr="00232DDC">
        <w:trPr>
          <w:trHeight w:val="255"/>
        </w:trPr>
        <w:tc>
          <w:tcPr>
            <w:tcW w:w="1060" w:type="dxa"/>
            <w:tcBorders>
              <w:top w:val="nil"/>
              <w:left w:val="nil"/>
              <w:bottom w:val="nil"/>
              <w:right w:val="nil"/>
            </w:tcBorders>
            <w:shd w:val="clear" w:color="auto" w:fill="auto"/>
            <w:noWrap/>
            <w:vAlign w:val="bottom"/>
            <w:hideMark/>
          </w:tcPr>
          <w:p w14:paraId="41EA74E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5A94AF1E"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50EF7E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c>
          <w:tcPr>
            <w:tcW w:w="1840" w:type="dxa"/>
            <w:tcBorders>
              <w:top w:val="nil"/>
              <w:left w:val="nil"/>
              <w:bottom w:val="nil"/>
              <w:right w:val="nil"/>
            </w:tcBorders>
            <w:shd w:val="clear" w:color="auto" w:fill="auto"/>
            <w:noWrap/>
            <w:vAlign w:val="bottom"/>
            <w:hideMark/>
          </w:tcPr>
          <w:p w14:paraId="7A482E6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E282F8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6B53F3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r>
      <w:tr w:rsidR="00965DF4" w:rsidRPr="00346A37" w14:paraId="564C624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7BDBFB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557086E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8F51BD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E392C7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26ACD2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321F1ED" w14:textId="77777777" w:rsidTr="00232DDC">
        <w:trPr>
          <w:trHeight w:val="255"/>
        </w:trPr>
        <w:tc>
          <w:tcPr>
            <w:tcW w:w="1060" w:type="dxa"/>
            <w:tcBorders>
              <w:top w:val="nil"/>
              <w:left w:val="nil"/>
              <w:bottom w:val="nil"/>
              <w:right w:val="nil"/>
            </w:tcBorders>
            <w:shd w:val="clear" w:color="auto" w:fill="auto"/>
            <w:noWrap/>
            <w:vAlign w:val="bottom"/>
            <w:hideMark/>
          </w:tcPr>
          <w:p w14:paraId="4B62F7D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2ECBC15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9C5CBB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1425683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A1C41B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91343E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9CE914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84B039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lastRenderedPageBreak/>
              <w:t>Izvor  6.1.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p>
        </w:tc>
        <w:tc>
          <w:tcPr>
            <w:tcW w:w="1420" w:type="dxa"/>
            <w:tcBorders>
              <w:top w:val="nil"/>
              <w:left w:val="nil"/>
              <w:bottom w:val="nil"/>
              <w:right w:val="nil"/>
            </w:tcBorders>
            <w:shd w:val="clear" w:color="000000" w:fill="FFFF99"/>
            <w:noWrap/>
            <w:vAlign w:val="bottom"/>
            <w:hideMark/>
          </w:tcPr>
          <w:p w14:paraId="60D5804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9A849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1.000,00</w:t>
            </w:r>
          </w:p>
        </w:tc>
        <w:tc>
          <w:tcPr>
            <w:tcW w:w="1240" w:type="dxa"/>
            <w:tcBorders>
              <w:top w:val="nil"/>
              <w:left w:val="nil"/>
              <w:bottom w:val="nil"/>
              <w:right w:val="nil"/>
            </w:tcBorders>
            <w:shd w:val="clear" w:color="000000" w:fill="FFFF99"/>
            <w:noWrap/>
            <w:vAlign w:val="bottom"/>
            <w:hideMark/>
          </w:tcPr>
          <w:p w14:paraId="481264F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04B9751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1.000,00</w:t>
            </w:r>
          </w:p>
        </w:tc>
      </w:tr>
      <w:tr w:rsidR="00965DF4" w:rsidRPr="00346A37" w14:paraId="28660C37" w14:textId="77777777" w:rsidTr="00232DDC">
        <w:trPr>
          <w:trHeight w:val="255"/>
        </w:trPr>
        <w:tc>
          <w:tcPr>
            <w:tcW w:w="1060" w:type="dxa"/>
            <w:tcBorders>
              <w:top w:val="nil"/>
              <w:left w:val="nil"/>
              <w:bottom w:val="nil"/>
              <w:right w:val="nil"/>
            </w:tcBorders>
            <w:shd w:val="clear" w:color="auto" w:fill="auto"/>
            <w:noWrap/>
            <w:vAlign w:val="bottom"/>
            <w:hideMark/>
          </w:tcPr>
          <w:p w14:paraId="64A8566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29070F00"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ED7303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061972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1.000,00</w:t>
            </w:r>
          </w:p>
        </w:tc>
        <w:tc>
          <w:tcPr>
            <w:tcW w:w="1240" w:type="dxa"/>
            <w:tcBorders>
              <w:top w:val="nil"/>
              <w:left w:val="nil"/>
              <w:bottom w:val="nil"/>
              <w:right w:val="nil"/>
            </w:tcBorders>
            <w:shd w:val="clear" w:color="auto" w:fill="auto"/>
            <w:noWrap/>
            <w:vAlign w:val="bottom"/>
            <w:hideMark/>
          </w:tcPr>
          <w:p w14:paraId="6AF19A7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51BF066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1.000,00</w:t>
            </w:r>
          </w:p>
        </w:tc>
      </w:tr>
      <w:tr w:rsidR="00965DF4" w:rsidRPr="00346A37" w14:paraId="6C5BD0F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DEF6F8C"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6.2.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159738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558F31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071930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021D10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47FE4992" w14:textId="77777777" w:rsidTr="00232DDC">
        <w:trPr>
          <w:trHeight w:val="255"/>
        </w:trPr>
        <w:tc>
          <w:tcPr>
            <w:tcW w:w="1060" w:type="dxa"/>
            <w:tcBorders>
              <w:top w:val="nil"/>
              <w:left w:val="nil"/>
              <w:bottom w:val="nil"/>
              <w:right w:val="nil"/>
            </w:tcBorders>
            <w:shd w:val="clear" w:color="auto" w:fill="auto"/>
            <w:noWrap/>
            <w:vAlign w:val="bottom"/>
            <w:hideMark/>
          </w:tcPr>
          <w:p w14:paraId="196C065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603B3DF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BC6410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5FBA21E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2B486A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29D4F7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1E94F0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1593F82"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57E60D0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F8FC01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8C8BD7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81893C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11E9173" w14:textId="77777777" w:rsidTr="00232DDC">
        <w:trPr>
          <w:trHeight w:val="255"/>
        </w:trPr>
        <w:tc>
          <w:tcPr>
            <w:tcW w:w="1060" w:type="dxa"/>
            <w:tcBorders>
              <w:top w:val="nil"/>
              <w:left w:val="nil"/>
              <w:bottom w:val="nil"/>
              <w:right w:val="nil"/>
            </w:tcBorders>
            <w:shd w:val="clear" w:color="auto" w:fill="auto"/>
            <w:noWrap/>
            <w:vAlign w:val="bottom"/>
            <w:hideMark/>
          </w:tcPr>
          <w:p w14:paraId="5E8A437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794B30B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49848A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126F6D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ED98D3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B0A9C6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7B8FB0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CBEE2FC"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7.2. Prihodi s naslova osiguranja, refundacije štete i totalne št</w:t>
            </w:r>
          </w:p>
        </w:tc>
        <w:tc>
          <w:tcPr>
            <w:tcW w:w="1420" w:type="dxa"/>
            <w:tcBorders>
              <w:top w:val="nil"/>
              <w:left w:val="nil"/>
              <w:bottom w:val="nil"/>
              <w:right w:val="nil"/>
            </w:tcBorders>
            <w:shd w:val="clear" w:color="000000" w:fill="FFFF99"/>
            <w:noWrap/>
            <w:vAlign w:val="bottom"/>
            <w:hideMark/>
          </w:tcPr>
          <w:p w14:paraId="7216C13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2.588,00</w:t>
            </w:r>
          </w:p>
        </w:tc>
        <w:tc>
          <w:tcPr>
            <w:tcW w:w="1840" w:type="dxa"/>
            <w:tcBorders>
              <w:top w:val="nil"/>
              <w:left w:val="nil"/>
              <w:bottom w:val="nil"/>
              <w:right w:val="nil"/>
            </w:tcBorders>
            <w:shd w:val="clear" w:color="000000" w:fill="FFFF99"/>
            <w:noWrap/>
            <w:vAlign w:val="bottom"/>
            <w:hideMark/>
          </w:tcPr>
          <w:p w14:paraId="6DFEB1D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EF9901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719E6D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2.588,00</w:t>
            </w:r>
          </w:p>
        </w:tc>
      </w:tr>
      <w:tr w:rsidR="00965DF4" w:rsidRPr="00346A37" w14:paraId="224D124A" w14:textId="77777777" w:rsidTr="00232DDC">
        <w:trPr>
          <w:trHeight w:val="255"/>
        </w:trPr>
        <w:tc>
          <w:tcPr>
            <w:tcW w:w="1060" w:type="dxa"/>
            <w:tcBorders>
              <w:top w:val="nil"/>
              <w:left w:val="nil"/>
              <w:bottom w:val="nil"/>
              <w:right w:val="nil"/>
            </w:tcBorders>
            <w:shd w:val="clear" w:color="auto" w:fill="auto"/>
            <w:noWrap/>
            <w:vAlign w:val="bottom"/>
            <w:hideMark/>
          </w:tcPr>
          <w:p w14:paraId="7E83153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5D2628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31ADD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2.588,00</w:t>
            </w:r>
          </w:p>
        </w:tc>
        <w:tc>
          <w:tcPr>
            <w:tcW w:w="1840" w:type="dxa"/>
            <w:tcBorders>
              <w:top w:val="nil"/>
              <w:left w:val="nil"/>
              <w:bottom w:val="nil"/>
              <w:right w:val="nil"/>
            </w:tcBorders>
            <w:shd w:val="clear" w:color="auto" w:fill="auto"/>
            <w:noWrap/>
            <w:vAlign w:val="bottom"/>
            <w:hideMark/>
          </w:tcPr>
          <w:p w14:paraId="689E961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6F1831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A3FF2A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2.588,00</w:t>
            </w:r>
          </w:p>
        </w:tc>
      </w:tr>
      <w:tr w:rsidR="00965DF4" w:rsidRPr="00346A37" w14:paraId="0D7E7F5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1C3730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9.1.</w:t>
            </w:r>
            <w:proofErr w:type="gramEnd"/>
            <w:r w:rsidRPr="00346A37">
              <w:rPr>
                <w:rFonts w:ascii="Arial" w:hAnsi="Arial" w:cs="Arial"/>
                <w:b/>
                <w:bCs/>
                <w:color w:val="000000"/>
                <w:lang w:val="en-US" w:eastAsia="en-US"/>
              </w:rPr>
              <w:t xml:space="preserve"> VIŠAK PRIHODA</w:t>
            </w:r>
          </w:p>
        </w:tc>
        <w:tc>
          <w:tcPr>
            <w:tcW w:w="1420" w:type="dxa"/>
            <w:tcBorders>
              <w:top w:val="nil"/>
              <w:left w:val="nil"/>
              <w:bottom w:val="nil"/>
              <w:right w:val="nil"/>
            </w:tcBorders>
            <w:shd w:val="clear" w:color="000000" w:fill="FFFF99"/>
            <w:noWrap/>
            <w:vAlign w:val="bottom"/>
            <w:hideMark/>
          </w:tcPr>
          <w:p w14:paraId="421FCA3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589CE26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5A5FB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BA7C00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AC52482" w14:textId="77777777" w:rsidTr="00232DDC">
        <w:trPr>
          <w:trHeight w:val="255"/>
        </w:trPr>
        <w:tc>
          <w:tcPr>
            <w:tcW w:w="1060" w:type="dxa"/>
            <w:tcBorders>
              <w:top w:val="nil"/>
              <w:left w:val="nil"/>
              <w:bottom w:val="nil"/>
              <w:right w:val="nil"/>
            </w:tcBorders>
            <w:shd w:val="clear" w:color="auto" w:fill="auto"/>
            <w:noWrap/>
            <w:vAlign w:val="bottom"/>
            <w:hideMark/>
          </w:tcPr>
          <w:p w14:paraId="48E832A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32</w:t>
            </w:r>
          </w:p>
        </w:tc>
        <w:tc>
          <w:tcPr>
            <w:tcW w:w="8000" w:type="dxa"/>
            <w:tcBorders>
              <w:top w:val="nil"/>
              <w:left w:val="nil"/>
              <w:bottom w:val="nil"/>
              <w:right w:val="nil"/>
            </w:tcBorders>
            <w:shd w:val="clear" w:color="auto" w:fill="auto"/>
            <w:noWrap/>
            <w:vAlign w:val="bottom"/>
            <w:hideMark/>
          </w:tcPr>
          <w:p w14:paraId="0EEC08C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Materijalni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019D1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995437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E49CB7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00FD75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FCE1FDA" w14:textId="77777777" w:rsidTr="00232DDC">
        <w:trPr>
          <w:trHeight w:val="255"/>
        </w:trPr>
        <w:tc>
          <w:tcPr>
            <w:tcW w:w="1060" w:type="dxa"/>
            <w:tcBorders>
              <w:top w:val="nil"/>
              <w:left w:val="nil"/>
              <w:bottom w:val="nil"/>
              <w:right w:val="nil"/>
            </w:tcBorders>
            <w:shd w:val="clear" w:color="auto" w:fill="auto"/>
            <w:noWrap/>
            <w:vAlign w:val="bottom"/>
            <w:hideMark/>
          </w:tcPr>
          <w:p w14:paraId="68166B7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3F257EB6"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C7AD4B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10.046,00</w:t>
            </w:r>
          </w:p>
        </w:tc>
        <w:tc>
          <w:tcPr>
            <w:tcW w:w="1840" w:type="dxa"/>
            <w:tcBorders>
              <w:top w:val="nil"/>
              <w:left w:val="nil"/>
              <w:bottom w:val="nil"/>
              <w:right w:val="nil"/>
            </w:tcBorders>
            <w:shd w:val="clear" w:color="auto" w:fill="auto"/>
            <w:noWrap/>
            <w:vAlign w:val="bottom"/>
            <w:hideMark/>
          </w:tcPr>
          <w:p w14:paraId="2F3F976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w:t>
            </w:r>
          </w:p>
        </w:tc>
        <w:tc>
          <w:tcPr>
            <w:tcW w:w="1240" w:type="dxa"/>
            <w:tcBorders>
              <w:top w:val="nil"/>
              <w:left w:val="nil"/>
              <w:bottom w:val="nil"/>
              <w:right w:val="nil"/>
            </w:tcBorders>
            <w:shd w:val="clear" w:color="auto" w:fill="auto"/>
            <w:noWrap/>
            <w:vAlign w:val="bottom"/>
            <w:hideMark/>
          </w:tcPr>
          <w:p w14:paraId="35A0D86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0,05</w:t>
            </w:r>
          </w:p>
        </w:tc>
        <w:tc>
          <w:tcPr>
            <w:tcW w:w="1420" w:type="dxa"/>
            <w:tcBorders>
              <w:top w:val="nil"/>
              <w:left w:val="nil"/>
              <w:bottom w:val="nil"/>
              <w:right w:val="nil"/>
            </w:tcBorders>
            <w:shd w:val="clear" w:color="auto" w:fill="auto"/>
            <w:noWrap/>
            <w:vAlign w:val="bottom"/>
            <w:hideMark/>
          </w:tcPr>
          <w:p w14:paraId="769A12B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10.051,00</w:t>
            </w:r>
          </w:p>
        </w:tc>
      </w:tr>
      <w:tr w:rsidR="00965DF4" w:rsidRPr="00346A37" w14:paraId="5E55E0B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1A8A869"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6E51C98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8.411,00</w:t>
            </w:r>
          </w:p>
        </w:tc>
        <w:tc>
          <w:tcPr>
            <w:tcW w:w="1840" w:type="dxa"/>
            <w:tcBorders>
              <w:top w:val="nil"/>
              <w:left w:val="nil"/>
              <w:bottom w:val="nil"/>
              <w:right w:val="nil"/>
            </w:tcBorders>
            <w:shd w:val="clear" w:color="000000" w:fill="FFFF99"/>
            <w:noWrap/>
            <w:vAlign w:val="bottom"/>
            <w:hideMark/>
          </w:tcPr>
          <w:p w14:paraId="52ACB31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65EF64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41B173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8.411,00</w:t>
            </w:r>
          </w:p>
        </w:tc>
      </w:tr>
      <w:tr w:rsidR="00965DF4" w:rsidRPr="00346A37" w14:paraId="4C803304" w14:textId="77777777" w:rsidTr="00232DDC">
        <w:trPr>
          <w:trHeight w:val="255"/>
        </w:trPr>
        <w:tc>
          <w:tcPr>
            <w:tcW w:w="1060" w:type="dxa"/>
            <w:tcBorders>
              <w:top w:val="nil"/>
              <w:left w:val="nil"/>
              <w:bottom w:val="nil"/>
              <w:right w:val="nil"/>
            </w:tcBorders>
            <w:shd w:val="clear" w:color="auto" w:fill="auto"/>
            <w:noWrap/>
            <w:vAlign w:val="bottom"/>
            <w:hideMark/>
          </w:tcPr>
          <w:p w14:paraId="1F9A702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02CD26F8"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35C9E4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8.411,00</w:t>
            </w:r>
          </w:p>
        </w:tc>
        <w:tc>
          <w:tcPr>
            <w:tcW w:w="1840" w:type="dxa"/>
            <w:tcBorders>
              <w:top w:val="nil"/>
              <w:left w:val="nil"/>
              <w:bottom w:val="nil"/>
              <w:right w:val="nil"/>
            </w:tcBorders>
            <w:shd w:val="clear" w:color="auto" w:fill="auto"/>
            <w:noWrap/>
            <w:vAlign w:val="bottom"/>
            <w:hideMark/>
          </w:tcPr>
          <w:p w14:paraId="6332089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180ECD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A0BA9D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8.411,00</w:t>
            </w:r>
          </w:p>
        </w:tc>
      </w:tr>
      <w:tr w:rsidR="00965DF4" w:rsidRPr="00346A37" w14:paraId="216499C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D31EEFA"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2FA9D47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405,00</w:t>
            </w:r>
          </w:p>
        </w:tc>
        <w:tc>
          <w:tcPr>
            <w:tcW w:w="1840" w:type="dxa"/>
            <w:tcBorders>
              <w:top w:val="nil"/>
              <w:left w:val="nil"/>
              <w:bottom w:val="nil"/>
              <w:right w:val="nil"/>
            </w:tcBorders>
            <w:shd w:val="clear" w:color="000000" w:fill="FFFF99"/>
            <w:noWrap/>
            <w:vAlign w:val="bottom"/>
            <w:hideMark/>
          </w:tcPr>
          <w:p w14:paraId="2147FB5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182485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E1D341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405,00</w:t>
            </w:r>
          </w:p>
        </w:tc>
      </w:tr>
      <w:tr w:rsidR="00965DF4" w:rsidRPr="00346A37" w14:paraId="3E513008" w14:textId="77777777" w:rsidTr="00232DDC">
        <w:trPr>
          <w:trHeight w:val="255"/>
        </w:trPr>
        <w:tc>
          <w:tcPr>
            <w:tcW w:w="1060" w:type="dxa"/>
            <w:tcBorders>
              <w:top w:val="nil"/>
              <w:left w:val="nil"/>
              <w:bottom w:val="nil"/>
              <w:right w:val="nil"/>
            </w:tcBorders>
            <w:shd w:val="clear" w:color="auto" w:fill="auto"/>
            <w:noWrap/>
            <w:vAlign w:val="bottom"/>
            <w:hideMark/>
          </w:tcPr>
          <w:p w14:paraId="2B6BE99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65EE1E1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B04AA4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405,00</w:t>
            </w:r>
          </w:p>
        </w:tc>
        <w:tc>
          <w:tcPr>
            <w:tcW w:w="1840" w:type="dxa"/>
            <w:tcBorders>
              <w:top w:val="nil"/>
              <w:left w:val="nil"/>
              <w:bottom w:val="nil"/>
              <w:right w:val="nil"/>
            </w:tcBorders>
            <w:shd w:val="clear" w:color="auto" w:fill="auto"/>
            <w:noWrap/>
            <w:vAlign w:val="bottom"/>
            <w:hideMark/>
          </w:tcPr>
          <w:p w14:paraId="7D05246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9538A7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4F3F6D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405,00</w:t>
            </w:r>
          </w:p>
        </w:tc>
      </w:tr>
      <w:tr w:rsidR="00965DF4" w:rsidRPr="00346A37" w14:paraId="5151532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BAC76E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4.4.</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Spomenička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renta</w:t>
            </w:r>
            <w:proofErr w:type="spellEnd"/>
          </w:p>
        </w:tc>
        <w:tc>
          <w:tcPr>
            <w:tcW w:w="1420" w:type="dxa"/>
            <w:tcBorders>
              <w:top w:val="nil"/>
              <w:left w:val="nil"/>
              <w:bottom w:val="nil"/>
              <w:right w:val="nil"/>
            </w:tcBorders>
            <w:shd w:val="clear" w:color="000000" w:fill="FFFF99"/>
            <w:noWrap/>
            <w:vAlign w:val="bottom"/>
            <w:hideMark/>
          </w:tcPr>
          <w:p w14:paraId="325A472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27,00</w:t>
            </w:r>
          </w:p>
        </w:tc>
        <w:tc>
          <w:tcPr>
            <w:tcW w:w="1840" w:type="dxa"/>
            <w:tcBorders>
              <w:top w:val="nil"/>
              <w:left w:val="nil"/>
              <w:bottom w:val="nil"/>
              <w:right w:val="nil"/>
            </w:tcBorders>
            <w:shd w:val="clear" w:color="000000" w:fill="FFFF99"/>
            <w:noWrap/>
            <w:vAlign w:val="bottom"/>
            <w:hideMark/>
          </w:tcPr>
          <w:p w14:paraId="4C683E5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62D738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8B560D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27,00</w:t>
            </w:r>
          </w:p>
        </w:tc>
      </w:tr>
      <w:tr w:rsidR="00965DF4" w:rsidRPr="00346A37" w14:paraId="05A8CD87" w14:textId="77777777" w:rsidTr="00232DDC">
        <w:trPr>
          <w:trHeight w:val="255"/>
        </w:trPr>
        <w:tc>
          <w:tcPr>
            <w:tcW w:w="1060" w:type="dxa"/>
            <w:tcBorders>
              <w:top w:val="nil"/>
              <w:left w:val="nil"/>
              <w:bottom w:val="nil"/>
              <w:right w:val="nil"/>
            </w:tcBorders>
            <w:shd w:val="clear" w:color="auto" w:fill="auto"/>
            <w:noWrap/>
            <w:vAlign w:val="bottom"/>
            <w:hideMark/>
          </w:tcPr>
          <w:p w14:paraId="37EEDAD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614EAA1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21DF5C5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27,00</w:t>
            </w:r>
          </w:p>
        </w:tc>
        <w:tc>
          <w:tcPr>
            <w:tcW w:w="1840" w:type="dxa"/>
            <w:tcBorders>
              <w:top w:val="nil"/>
              <w:left w:val="nil"/>
              <w:bottom w:val="nil"/>
              <w:right w:val="nil"/>
            </w:tcBorders>
            <w:shd w:val="clear" w:color="auto" w:fill="auto"/>
            <w:noWrap/>
            <w:vAlign w:val="bottom"/>
            <w:hideMark/>
          </w:tcPr>
          <w:p w14:paraId="10E558D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98EA3B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02AD13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27,00</w:t>
            </w:r>
          </w:p>
        </w:tc>
      </w:tr>
      <w:tr w:rsidR="00965DF4" w:rsidRPr="00346A37" w14:paraId="555BF06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7E15D6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5BC92AD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1.203,00</w:t>
            </w:r>
          </w:p>
        </w:tc>
        <w:tc>
          <w:tcPr>
            <w:tcW w:w="1840" w:type="dxa"/>
            <w:tcBorders>
              <w:top w:val="nil"/>
              <w:left w:val="nil"/>
              <w:bottom w:val="nil"/>
              <w:right w:val="nil"/>
            </w:tcBorders>
            <w:shd w:val="clear" w:color="000000" w:fill="FFFF99"/>
            <w:noWrap/>
            <w:vAlign w:val="bottom"/>
            <w:hideMark/>
          </w:tcPr>
          <w:p w14:paraId="4F7C8B4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5,00</w:t>
            </w:r>
          </w:p>
        </w:tc>
        <w:tc>
          <w:tcPr>
            <w:tcW w:w="1240" w:type="dxa"/>
            <w:tcBorders>
              <w:top w:val="nil"/>
              <w:left w:val="nil"/>
              <w:bottom w:val="nil"/>
              <w:right w:val="nil"/>
            </w:tcBorders>
            <w:shd w:val="clear" w:color="000000" w:fill="FFFF99"/>
            <w:noWrap/>
            <w:vAlign w:val="bottom"/>
            <w:hideMark/>
          </w:tcPr>
          <w:p w14:paraId="77F856E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0,42</w:t>
            </w:r>
          </w:p>
        </w:tc>
        <w:tc>
          <w:tcPr>
            <w:tcW w:w="1420" w:type="dxa"/>
            <w:tcBorders>
              <w:top w:val="nil"/>
              <w:left w:val="nil"/>
              <w:bottom w:val="nil"/>
              <w:right w:val="nil"/>
            </w:tcBorders>
            <w:shd w:val="clear" w:color="000000" w:fill="FFFF99"/>
            <w:noWrap/>
            <w:vAlign w:val="bottom"/>
            <w:hideMark/>
          </w:tcPr>
          <w:p w14:paraId="0D2B68B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1.208,00</w:t>
            </w:r>
          </w:p>
        </w:tc>
      </w:tr>
      <w:tr w:rsidR="00965DF4" w:rsidRPr="00346A37" w14:paraId="7B540591" w14:textId="77777777" w:rsidTr="00232DDC">
        <w:trPr>
          <w:trHeight w:val="255"/>
        </w:trPr>
        <w:tc>
          <w:tcPr>
            <w:tcW w:w="1060" w:type="dxa"/>
            <w:tcBorders>
              <w:top w:val="nil"/>
              <w:left w:val="nil"/>
              <w:bottom w:val="nil"/>
              <w:right w:val="nil"/>
            </w:tcBorders>
            <w:shd w:val="clear" w:color="auto" w:fill="auto"/>
            <w:noWrap/>
            <w:vAlign w:val="bottom"/>
            <w:hideMark/>
          </w:tcPr>
          <w:p w14:paraId="43221EF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0F0AE67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30390D7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1.203,00</w:t>
            </w:r>
          </w:p>
        </w:tc>
        <w:tc>
          <w:tcPr>
            <w:tcW w:w="1840" w:type="dxa"/>
            <w:tcBorders>
              <w:top w:val="nil"/>
              <w:left w:val="nil"/>
              <w:bottom w:val="nil"/>
              <w:right w:val="nil"/>
            </w:tcBorders>
            <w:shd w:val="clear" w:color="auto" w:fill="auto"/>
            <w:noWrap/>
            <w:vAlign w:val="bottom"/>
            <w:hideMark/>
          </w:tcPr>
          <w:p w14:paraId="17C5A58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w:t>
            </w:r>
          </w:p>
        </w:tc>
        <w:tc>
          <w:tcPr>
            <w:tcW w:w="1240" w:type="dxa"/>
            <w:tcBorders>
              <w:top w:val="nil"/>
              <w:left w:val="nil"/>
              <w:bottom w:val="nil"/>
              <w:right w:val="nil"/>
            </w:tcBorders>
            <w:shd w:val="clear" w:color="auto" w:fill="auto"/>
            <w:noWrap/>
            <w:vAlign w:val="bottom"/>
            <w:hideMark/>
          </w:tcPr>
          <w:p w14:paraId="146D1BF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0,42</w:t>
            </w:r>
          </w:p>
        </w:tc>
        <w:tc>
          <w:tcPr>
            <w:tcW w:w="1420" w:type="dxa"/>
            <w:tcBorders>
              <w:top w:val="nil"/>
              <w:left w:val="nil"/>
              <w:bottom w:val="nil"/>
              <w:right w:val="nil"/>
            </w:tcBorders>
            <w:shd w:val="clear" w:color="auto" w:fill="auto"/>
            <w:noWrap/>
            <w:vAlign w:val="bottom"/>
            <w:hideMark/>
          </w:tcPr>
          <w:p w14:paraId="38D5C0D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1.208,00</w:t>
            </w:r>
          </w:p>
        </w:tc>
      </w:tr>
      <w:tr w:rsidR="00965DF4" w:rsidRPr="00346A37" w14:paraId="05CE0A8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166897B"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5.5. Pomoći izravnanja za decentralizirane funkcije</w:t>
            </w:r>
          </w:p>
        </w:tc>
        <w:tc>
          <w:tcPr>
            <w:tcW w:w="1420" w:type="dxa"/>
            <w:tcBorders>
              <w:top w:val="nil"/>
              <w:left w:val="nil"/>
              <w:bottom w:val="nil"/>
              <w:right w:val="nil"/>
            </w:tcBorders>
            <w:shd w:val="clear" w:color="000000" w:fill="FFFF99"/>
            <w:noWrap/>
            <w:vAlign w:val="bottom"/>
            <w:hideMark/>
          </w:tcPr>
          <w:p w14:paraId="35B50CA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DB220E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5A5226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B256CD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AF46FB5" w14:textId="77777777" w:rsidTr="00232DDC">
        <w:trPr>
          <w:trHeight w:val="255"/>
        </w:trPr>
        <w:tc>
          <w:tcPr>
            <w:tcW w:w="1060" w:type="dxa"/>
            <w:tcBorders>
              <w:top w:val="nil"/>
              <w:left w:val="nil"/>
              <w:bottom w:val="nil"/>
              <w:right w:val="nil"/>
            </w:tcBorders>
            <w:shd w:val="clear" w:color="auto" w:fill="auto"/>
            <w:noWrap/>
            <w:vAlign w:val="bottom"/>
            <w:hideMark/>
          </w:tcPr>
          <w:p w14:paraId="4C77291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34</w:t>
            </w:r>
          </w:p>
        </w:tc>
        <w:tc>
          <w:tcPr>
            <w:tcW w:w="8000" w:type="dxa"/>
            <w:tcBorders>
              <w:top w:val="nil"/>
              <w:left w:val="nil"/>
              <w:bottom w:val="nil"/>
              <w:right w:val="nil"/>
            </w:tcBorders>
            <w:shd w:val="clear" w:color="auto" w:fill="auto"/>
            <w:noWrap/>
            <w:vAlign w:val="bottom"/>
            <w:hideMark/>
          </w:tcPr>
          <w:p w14:paraId="126F88A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Financijski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BDB5FB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09F2D3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4396A98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5F389A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C1DE05C" w14:textId="77777777" w:rsidTr="00232DDC">
        <w:trPr>
          <w:trHeight w:val="255"/>
        </w:trPr>
        <w:tc>
          <w:tcPr>
            <w:tcW w:w="1060" w:type="dxa"/>
            <w:tcBorders>
              <w:top w:val="nil"/>
              <w:left w:val="nil"/>
              <w:bottom w:val="nil"/>
              <w:right w:val="nil"/>
            </w:tcBorders>
            <w:shd w:val="clear" w:color="auto" w:fill="auto"/>
            <w:noWrap/>
            <w:vAlign w:val="bottom"/>
            <w:hideMark/>
          </w:tcPr>
          <w:p w14:paraId="3E6E5AC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35</w:t>
            </w:r>
          </w:p>
        </w:tc>
        <w:tc>
          <w:tcPr>
            <w:tcW w:w="8000" w:type="dxa"/>
            <w:tcBorders>
              <w:top w:val="nil"/>
              <w:left w:val="nil"/>
              <w:bottom w:val="nil"/>
              <w:right w:val="nil"/>
            </w:tcBorders>
            <w:shd w:val="clear" w:color="auto" w:fill="auto"/>
            <w:noWrap/>
            <w:vAlign w:val="bottom"/>
            <w:hideMark/>
          </w:tcPr>
          <w:p w14:paraId="2A9C7C73"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Subvencije</w:t>
            </w:r>
            <w:proofErr w:type="spellEnd"/>
          </w:p>
        </w:tc>
        <w:tc>
          <w:tcPr>
            <w:tcW w:w="1420" w:type="dxa"/>
            <w:tcBorders>
              <w:top w:val="nil"/>
              <w:left w:val="nil"/>
              <w:bottom w:val="nil"/>
              <w:right w:val="nil"/>
            </w:tcBorders>
            <w:shd w:val="clear" w:color="auto" w:fill="auto"/>
            <w:noWrap/>
            <w:vAlign w:val="bottom"/>
            <w:hideMark/>
          </w:tcPr>
          <w:p w14:paraId="505F158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157.908,00</w:t>
            </w:r>
          </w:p>
        </w:tc>
        <w:tc>
          <w:tcPr>
            <w:tcW w:w="1840" w:type="dxa"/>
            <w:tcBorders>
              <w:top w:val="nil"/>
              <w:left w:val="nil"/>
              <w:bottom w:val="nil"/>
              <w:right w:val="nil"/>
            </w:tcBorders>
            <w:shd w:val="clear" w:color="auto" w:fill="auto"/>
            <w:noWrap/>
            <w:vAlign w:val="bottom"/>
            <w:hideMark/>
          </w:tcPr>
          <w:p w14:paraId="6ACAB0E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CF0FF8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4487E30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157.908,00</w:t>
            </w:r>
          </w:p>
        </w:tc>
      </w:tr>
      <w:tr w:rsidR="00965DF4" w:rsidRPr="00346A37" w14:paraId="5C2AD4C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134E83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35BD41B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39.000,00</w:t>
            </w:r>
          </w:p>
        </w:tc>
        <w:tc>
          <w:tcPr>
            <w:tcW w:w="1840" w:type="dxa"/>
            <w:tcBorders>
              <w:top w:val="nil"/>
              <w:left w:val="nil"/>
              <w:bottom w:val="nil"/>
              <w:right w:val="nil"/>
            </w:tcBorders>
            <w:shd w:val="clear" w:color="000000" w:fill="FFFF99"/>
            <w:noWrap/>
            <w:vAlign w:val="bottom"/>
            <w:hideMark/>
          </w:tcPr>
          <w:p w14:paraId="388E40F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45E8AB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9FC393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39.000,00</w:t>
            </w:r>
          </w:p>
        </w:tc>
      </w:tr>
      <w:tr w:rsidR="00965DF4" w:rsidRPr="00346A37" w14:paraId="6F23C851" w14:textId="77777777" w:rsidTr="00232DDC">
        <w:trPr>
          <w:trHeight w:val="255"/>
        </w:trPr>
        <w:tc>
          <w:tcPr>
            <w:tcW w:w="1060" w:type="dxa"/>
            <w:tcBorders>
              <w:top w:val="nil"/>
              <w:left w:val="nil"/>
              <w:bottom w:val="nil"/>
              <w:right w:val="nil"/>
            </w:tcBorders>
            <w:shd w:val="clear" w:color="auto" w:fill="auto"/>
            <w:noWrap/>
            <w:vAlign w:val="bottom"/>
            <w:hideMark/>
          </w:tcPr>
          <w:p w14:paraId="7232D21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35</w:t>
            </w:r>
          </w:p>
        </w:tc>
        <w:tc>
          <w:tcPr>
            <w:tcW w:w="8000" w:type="dxa"/>
            <w:tcBorders>
              <w:top w:val="nil"/>
              <w:left w:val="nil"/>
              <w:bottom w:val="nil"/>
              <w:right w:val="nil"/>
            </w:tcBorders>
            <w:shd w:val="clear" w:color="auto" w:fill="auto"/>
            <w:noWrap/>
            <w:vAlign w:val="bottom"/>
            <w:hideMark/>
          </w:tcPr>
          <w:p w14:paraId="22B32589"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Subvencije</w:t>
            </w:r>
            <w:proofErr w:type="spellEnd"/>
          </w:p>
        </w:tc>
        <w:tc>
          <w:tcPr>
            <w:tcW w:w="1420" w:type="dxa"/>
            <w:tcBorders>
              <w:top w:val="nil"/>
              <w:left w:val="nil"/>
              <w:bottom w:val="nil"/>
              <w:right w:val="nil"/>
            </w:tcBorders>
            <w:shd w:val="clear" w:color="auto" w:fill="auto"/>
            <w:noWrap/>
            <w:vAlign w:val="bottom"/>
            <w:hideMark/>
          </w:tcPr>
          <w:p w14:paraId="4DB3B66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39.000,00</w:t>
            </w:r>
          </w:p>
        </w:tc>
        <w:tc>
          <w:tcPr>
            <w:tcW w:w="1840" w:type="dxa"/>
            <w:tcBorders>
              <w:top w:val="nil"/>
              <w:left w:val="nil"/>
              <w:bottom w:val="nil"/>
              <w:right w:val="nil"/>
            </w:tcBorders>
            <w:shd w:val="clear" w:color="auto" w:fill="auto"/>
            <w:noWrap/>
            <w:vAlign w:val="bottom"/>
            <w:hideMark/>
          </w:tcPr>
          <w:p w14:paraId="026AACF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17A8E7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5B86C6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39.000,00</w:t>
            </w:r>
          </w:p>
        </w:tc>
      </w:tr>
      <w:tr w:rsidR="00965DF4" w:rsidRPr="00346A37" w14:paraId="0A074D4D"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AC8B2E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10841BE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79.908,00</w:t>
            </w:r>
          </w:p>
        </w:tc>
        <w:tc>
          <w:tcPr>
            <w:tcW w:w="1840" w:type="dxa"/>
            <w:tcBorders>
              <w:top w:val="nil"/>
              <w:left w:val="nil"/>
              <w:bottom w:val="nil"/>
              <w:right w:val="nil"/>
            </w:tcBorders>
            <w:shd w:val="clear" w:color="000000" w:fill="FFFF99"/>
            <w:noWrap/>
            <w:vAlign w:val="bottom"/>
            <w:hideMark/>
          </w:tcPr>
          <w:p w14:paraId="372FAB3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AC904B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CC704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79.908,00</w:t>
            </w:r>
          </w:p>
        </w:tc>
      </w:tr>
      <w:tr w:rsidR="00965DF4" w:rsidRPr="00346A37" w14:paraId="685AB3A4" w14:textId="77777777" w:rsidTr="00232DDC">
        <w:trPr>
          <w:trHeight w:val="255"/>
        </w:trPr>
        <w:tc>
          <w:tcPr>
            <w:tcW w:w="1060" w:type="dxa"/>
            <w:tcBorders>
              <w:top w:val="nil"/>
              <w:left w:val="nil"/>
              <w:bottom w:val="nil"/>
              <w:right w:val="nil"/>
            </w:tcBorders>
            <w:shd w:val="clear" w:color="auto" w:fill="auto"/>
            <w:noWrap/>
            <w:vAlign w:val="bottom"/>
            <w:hideMark/>
          </w:tcPr>
          <w:p w14:paraId="552D4AE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35</w:t>
            </w:r>
          </w:p>
        </w:tc>
        <w:tc>
          <w:tcPr>
            <w:tcW w:w="8000" w:type="dxa"/>
            <w:tcBorders>
              <w:top w:val="nil"/>
              <w:left w:val="nil"/>
              <w:bottom w:val="nil"/>
              <w:right w:val="nil"/>
            </w:tcBorders>
            <w:shd w:val="clear" w:color="auto" w:fill="auto"/>
            <w:noWrap/>
            <w:vAlign w:val="bottom"/>
            <w:hideMark/>
          </w:tcPr>
          <w:p w14:paraId="459F6825"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Subvencije</w:t>
            </w:r>
            <w:proofErr w:type="spellEnd"/>
          </w:p>
        </w:tc>
        <w:tc>
          <w:tcPr>
            <w:tcW w:w="1420" w:type="dxa"/>
            <w:tcBorders>
              <w:top w:val="nil"/>
              <w:left w:val="nil"/>
              <w:bottom w:val="nil"/>
              <w:right w:val="nil"/>
            </w:tcBorders>
            <w:shd w:val="clear" w:color="auto" w:fill="auto"/>
            <w:noWrap/>
            <w:vAlign w:val="bottom"/>
            <w:hideMark/>
          </w:tcPr>
          <w:p w14:paraId="0F6B205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79.908,00</w:t>
            </w:r>
          </w:p>
        </w:tc>
        <w:tc>
          <w:tcPr>
            <w:tcW w:w="1840" w:type="dxa"/>
            <w:tcBorders>
              <w:top w:val="nil"/>
              <w:left w:val="nil"/>
              <w:bottom w:val="nil"/>
              <w:right w:val="nil"/>
            </w:tcBorders>
            <w:shd w:val="clear" w:color="auto" w:fill="auto"/>
            <w:noWrap/>
            <w:vAlign w:val="bottom"/>
            <w:hideMark/>
          </w:tcPr>
          <w:p w14:paraId="1BC3AB3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C8BB35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66B2AE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79.908,00</w:t>
            </w:r>
          </w:p>
        </w:tc>
      </w:tr>
      <w:tr w:rsidR="00965DF4" w:rsidRPr="00346A37" w14:paraId="36E7793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AAA89D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7B77198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39.000,00</w:t>
            </w:r>
          </w:p>
        </w:tc>
        <w:tc>
          <w:tcPr>
            <w:tcW w:w="1840" w:type="dxa"/>
            <w:tcBorders>
              <w:top w:val="nil"/>
              <w:left w:val="nil"/>
              <w:bottom w:val="nil"/>
              <w:right w:val="nil"/>
            </w:tcBorders>
            <w:shd w:val="clear" w:color="000000" w:fill="FFFF99"/>
            <w:noWrap/>
            <w:vAlign w:val="bottom"/>
            <w:hideMark/>
          </w:tcPr>
          <w:p w14:paraId="231C409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DE7B3C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CE7E27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39.000,00</w:t>
            </w:r>
          </w:p>
        </w:tc>
      </w:tr>
      <w:tr w:rsidR="00965DF4" w:rsidRPr="00346A37" w14:paraId="3DBA29DB" w14:textId="77777777" w:rsidTr="00232DDC">
        <w:trPr>
          <w:trHeight w:val="255"/>
        </w:trPr>
        <w:tc>
          <w:tcPr>
            <w:tcW w:w="1060" w:type="dxa"/>
            <w:tcBorders>
              <w:top w:val="nil"/>
              <w:left w:val="nil"/>
              <w:bottom w:val="nil"/>
              <w:right w:val="nil"/>
            </w:tcBorders>
            <w:shd w:val="clear" w:color="auto" w:fill="auto"/>
            <w:noWrap/>
            <w:vAlign w:val="bottom"/>
            <w:hideMark/>
          </w:tcPr>
          <w:p w14:paraId="6921531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35</w:t>
            </w:r>
          </w:p>
        </w:tc>
        <w:tc>
          <w:tcPr>
            <w:tcW w:w="8000" w:type="dxa"/>
            <w:tcBorders>
              <w:top w:val="nil"/>
              <w:left w:val="nil"/>
              <w:bottom w:val="nil"/>
              <w:right w:val="nil"/>
            </w:tcBorders>
            <w:shd w:val="clear" w:color="auto" w:fill="auto"/>
            <w:noWrap/>
            <w:vAlign w:val="bottom"/>
            <w:hideMark/>
          </w:tcPr>
          <w:p w14:paraId="3E7CC68F"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Subvencije</w:t>
            </w:r>
            <w:proofErr w:type="spellEnd"/>
          </w:p>
        </w:tc>
        <w:tc>
          <w:tcPr>
            <w:tcW w:w="1420" w:type="dxa"/>
            <w:tcBorders>
              <w:top w:val="nil"/>
              <w:left w:val="nil"/>
              <w:bottom w:val="nil"/>
              <w:right w:val="nil"/>
            </w:tcBorders>
            <w:shd w:val="clear" w:color="auto" w:fill="auto"/>
            <w:noWrap/>
            <w:vAlign w:val="bottom"/>
            <w:hideMark/>
          </w:tcPr>
          <w:p w14:paraId="53DA40C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39.000,00</w:t>
            </w:r>
          </w:p>
        </w:tc>
        <w:tc>
          <w:tcPr>
            <w:tcW w:w="1840" w:type="dxa"/>
            <w:tcBorders>
              <w:top w:val="nil"/>
              <w:left w:val="nil"/>
              <w:bottom w:val="nil"/>
              <w:right w:val="nil"/>
            </w:tcBorders>
            <w:shd w:val="clear" w:color="auto" w:fill="auto"/>
            <w:noWrap/>
            <w:vAlign w:val="bottom"/>
            <w:hideMark/>
          </w:tcPr>
          <w:p w14:paraId="76F4E50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C03B86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5C6265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39.000,00</w:t>
            </w:r>
          </w:p>
        </w:tc>
      </w:tr>
      <w:tr w:rsidR="00965DF4" w:rsidRPr="00346A37" w14:paraId="6257490E" w14:textId="77777777" w:rsidTr="00232DDC">
        <w:trPr>
          <w:trHeight w:val="255"/>
        </w:trPr>
        <w:tc>
          <w:tcPr>
            <w:tcW w:w="1060" w:type="dxa"/>
            <w:tcBorders>
              <w:top w:val="nil"/>
              <w:left w:val="nil"/>
              <w:bottom w:val="nil"/>
              <w:right w:val="nil"/>
            </w:tcBorders>
            <w:shd w:val="clear" w:color="auto" w:fill="auto"/>
            <w:noWrap/>
            <w:vAlign w:val="bottom"/>
            <w:hideMark/>
          </w:tcPr>
          <w:p w14:paraId="29E4844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3EB2BFA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6A7038A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38.967,00</w:t>
            </w:r>
          </w:p>
        </w:tc>
        <w:tc>
          <w:tcPr>
            <w:tcW w:w="1840" w:type="dxa"/>
            <w:tcBorders>
              <w:top w:val="nil"/>
              <w:left w:val="nil"/>
              <w:bottom w:val="nil"/>
              <w:right w:val="nil"/>
            </w:tcBorders>
            <w:shd w:val="clear" w:color="auto" w:fill="auto"/>
            <w:noWrap/>
            <w:vAlign w:val="bottom"/>
            <w:hideMark/>
          </w:tcPr>
          <w:p w14:paraId="6E3AFCB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69.500,00</w:t>
            </w:r>
          </w:p>
        </w:tc>
        <w:tc>
          <w:tcPr>
            <w:tcW w:w="1240" w:type="dxa"/>
            <w:tcBorders>
              <w:top w:val="nil"/>
              <w:left w:val="nil"/>
              <w:bottom w:val="nil"/>
              <w:right w:val="nil"/>
            </w:tcBorders>
            <w:shd w:val="clear" w:color="auto" w:fill="auto"/>
            <w:noWrap/>
            <w:vAlign w:val="bottom"/>
            <w:hideMark/>
          </w:tcPr>
          <w:p w14:paraId="67FEF23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178,36</w:t>
            </w:r>
          </w:p>
        </w:tc>
        <w:tc>
          <w:tcPr>
            <w:tcW w:w="1420" w:type="dxa"/>
            <w:tcBorders>
              <w:top w:val="nil"/>
              <w:left w:val="nil"/>
              <w:bottom w:val="nil"/>
              <w:right w:val="nil"/>
            </w:tcBorders>
            <w:shd w:val="clear" w:color="auto" w:fill="auto"/>
            <w:noWrap/>
            <w:vAlign w:val="bottom"/>
            <w:hideMark/>
          </w:tcPr>
          <w:p w14:paraId="3A9E34A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108.467,00</w:t>
            </w:r>
          </w:p>
        </w:tc>
      </w:tr>
      <w:tr w:rsidR="00965DF4" w:rsidRPr="00346A37" w14:paraId="77E3AA2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99A7C1F"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lastRenderedPageBreak/>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4698898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7.967,00</w:t>
            </w:r>
          </w:p>
        </w:tc>
        <w:tc>
          <w:tcPr>
            <w:tcW w:w="1840" w:type="dxa"/>
            <w:tcBorders>
              <w:top w:val="nil"/>
              <w:left w:val="nil"/>
              <w:bottom w:val="nil"/>
              <w:right w:val="nil"/>
            </w:tcBorders>
            <w:shd w:val="clear" w:color="000000" w:fill="FFFF99"/>
            <w:noWrap/>
            <w:vAlign w:val="bottom"/>
            <w:hideMark/>
          </w:tcPr>
          <w:p w14:paraId="64E0D8D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0EB469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CFFAED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7.967,00</w:t>
            </w:r>
          </w:p>
        </w:tc>
      </w:tr>
      <w:tr w:rsidR="00965DF4" w:rsidRPr="00346A37" w14:paraId="383FF67F" w14:textId="77777777" w:rsidTr="00232DDC">
        <w:trPr>
          <w:trHeight w:val="255"/>
        </w:trPr>
        <w:tc>
          <w:tcPr>
            <w:tcW w:w="1060" w:type="dxa"/>
            <w:tcBorders>
              <w:top w:val="nil"/>
              <w:left w:val="nil"/>
              <w:bottom w:val="nil"/>
              <w:right w:val="nil"/>
            </w:tcBorders>
            <w:shd w:val="clear" w:color="auto" w:fill="auto"/>
            <w:noWrap/>
            <w:vAlign w:val="bottom"/>
            <w:hideMark/>
          </w:tcPr>
          <w:p w14:paraId="7404573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6591BA5B"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22A720E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7.967,00</w:t>
            </w:r>
          </w:p>
        </w:tc>
        <w:tc>
          <w:tcPr>
            <w:tcW w:w="1840" w:type="dxa"/>
            <w:tcBorders>
              <w:top w:val="nil"/>
              <w:left w:val="nil"/>
              <w:bottom w:val="nil"/>
              <w:right w:val="nil"/>
            </w:tcBorders>
            <w:shd w:val="clear" w:color="auto" w:fill="auto"/>
            <w:noWrap/>
            <w:vAlign w:val="bottom"/>
            <w:hideMark/>
          </w:tcPr>
          <w:p w14:paraId="00A5403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E9C533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E3166C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7.967,00</w:t>
            </w:r>
          </w:p>
        </w:tc>
      </w:tr>
      <w:tr w:rsidR="00965DF4" w:rsidRPr="00346A37" w14:paraId="3867024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8E02DB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4.3.</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r w:rsidRPr="00346A37">
              <w:rPr>
                <w:rFonts w:ascii="Arial" w:hAnsi="Arial" w:cs="Arial"/>
                <w:b/>
                <w:bCs/>
                <w:color w:val="000000"/>
                <w:lang w:val="en-US" w:eastAsia="en-US"/>
              </w:rPr>
              <w:t xml:space="preserve"> za </w:t>
            </w:r>
            <w:proofErr w:type="spellStart"/>
            <w:r w:rsidRPr="00346A37">
              <w:rPr>
                <w:rFonts w:ascii="Arial" w:hAnsi="Arial" w:cs="Arial"/>
                <w:b/>
                <w:bCs/>
                <w:color w:val="000000"/>
                <w:lang w:val="en-US" w:eastAsia="en-US"/>
              </w:rPr>
              <w:t>šume</w:t>
            </w:r>
            <w:proofErr w:type="spellEnd"/>
          </w:p>
        </w:tc>
        <w:tc>
          <w:tcPr>
            <w:tcW w:w="1420" w:type="dxa"/>
            <w:tcBorders>
              <w:top w:val="nil"/>
              <w:left w:val="nil"/>
              <w:bottom w:val="nil"/>
              <w:right w:val="nil"/>
            </w:tcBorders>
            <w:shd w:val="clear" w:color="000000" w:fill="FFFF99"/>
            <w:noWrap/>
            <w:vAlign w:val="bottom"/>
            <w:hideMark/>
          </w:tcPr>
          <w:p w14:paraId="1B45CB0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31.000,00</w:t>
            </w:r>
          </w:p>
        </w:tc>
        <w:tc>
          <w:tcPr>
            <w:tcW w:w="1840" w:type="dxa"/>
            <w:tcBorders>
              <w:top w:val="nil"/>
              <w:left w:val="nil"/>
              <w:bottom w:val="nil"/>
              <w:right w:val="nil"/>
            </w:tcBorders>
            <w:shd w:val="clear" w:color="000000" w:fill="FFFF99"/>
            <w:noWrap/>
            <w:vAlign w:val="bottom"/>
            <w:hideMark/>
          </w:tcPr>
          <w:p w14:paraId="5F8B6CD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15.500,00</w:t>
            </w:r>
          </w:p>
        </w:tc>
        <w:tc>
          <w:tcPr>
            <w:tcW w:w="1240" w:type="dxa"/>
            <w:tcBorders>
              <w:top w:val="nil"/>
              <w:left w:val="nil"/>
              <w:bottom w:val="nil"/>
              <w:right w:val="nil"/>
            </w:tcBorders>
            <w:shd w:val="clear" w:color="000000" w:fill="FFFF99"/>
            <w:noWrap/>
            <w:vAlign w:val="bottom"/>
            <w:hideMark/>
          </w:tcPr>
          <w:p w14:paraId="02DB5A0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50,00</w:t>
            </w:r>
          </w:p>
        </w:tc>
        <w:tc>
          <w:tcPr>
            <w:tcW w:w="1420" w:type="dxa"/>
            <w:tcBorders>
              <w:top w:val="nil"/>
              <w:left w:val="nil"/>
              <w:bottom w:val="nil"/>
              <w:right w:val="nil"/>
            </w:tcBorders>
            <w:shd w:val="clear" w:color="000000" w:fill="FFFF99"/>
            <w:noWrap/>
            <w:vAlign w:val="bottom"/>
            <w:hideMark/>
          </w:tcPr>
          <w:p w14:paraId="3418D9C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46.500,00</w:t>
            </w:r>
          </w:p>
        </w:tc>
      </w:tr>
      <w:tr w:rsidR="00965DF4" w:rsidRPr="00346A37" w14:paraId="217F1BCD" w14:textId="77777777" w:rsidTr="00232DDC">
        <w:trPr>
          <w:trHeight w:val="255"/>
        </w:trPr>
        <w:tc>
          <w:tcPr>
            <w:tcW w:w="1060" w:type="dxa"/>
            <w:tcBorders>
              <w:top w:val="nil"/>
              <w:left w:val="nil"/>
              <w:bottom w:val="nil"/>
              <w:right w:val="nil"/>
            </w:tcBorders>
            <w:shd w:val="clear" w:color="auto" w:fill="auto"/>
            <w:noWrap/>
            <w:vAlign w:val="bottom"/>
            <w:hideMark/>
          </w:tcPr>
          <w:p w14:paraId="62CF58F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479539F9"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42DDE66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31.000,00</w:t>
            </w:r>
          </w:p>
        </w:tc>
        <w:tc>
          <w:tcPr>
            <w:tcW w:w="1840" w:type="dxa"/>
            <w:tcBorders>
              <w:top w:val="nil"/>
              <w:left w:val="nil"/>
              <w:bottom w:val="nil"/>
              <w:right w:val="nil"/>
            </w:tcBorders>
            <w:shd w:val="clear" w:color="auto" w:fill="auto"/>
            <w:noWrap/>
            <w:vAlign w:val="bottom"/>
            <w:hideMark/>
          </w:tcPr>
          <w:p w14:paraId="55DD4BF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15.500,00</w:t>
            </w:r>
          </w:p>
        </w:tc>
        <w:tc>
          <w:tcPr>
            <w:tcW w:w="1240" w:type="dxa"/>
            <w:tcBorders>
              <w:top w:val="nil"/>
              <w:left w:val="nil"/>
              <w:bottom w:val="nil"/>
              <w:right w:val="nil"/>
            </w:tcBorders>
            <w:shd w:val="clear" w:color="auto" w:fill="auto"/>
            <w:noWrap/>
            <w:vAlign w:val="bottom"/>
            <w:hideMark/>
          </w:tcPr>
          <w:p w14:paraId="25B9472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50,00</w:t>
            </w:r>
          </w:p>
        </w:tc>
        <w:tc>
          <w:tcPr>
            <w:tcW w:w="1420" w:type="dxa"/>
            <w:tcBorders>
              <w:top w:val="nil"/>
              <w:left w:val="nil"/>
              <w:bottom w:val="nil"/>
              <w:right w:val="nil"/>
            </w:tcBorders>
            <w:shd w:val="clear" w:color="auto" w:fill="auto"/>
            <w:noWrap/>
            <w:vAlign w:val="bottom"/>
            <w:hideMark/>
          </w:tcPr>
          <w:p w14:paraId="4FEBBB5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46.500,00</w:t>
            </w:r>
          </w:p>
        </w:tc>
      </w:tr>
      <w:tr w:rsidR="00965DF4" w:rsidRPr="00346A37" w14:paraId="59CCCC55"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45A527A"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381AE55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ADD1E5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FE19A0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CDE5E1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49C9401" w14:textId="77777777" w:rsidTr="00232DDC">
        <w:trPr>
          <w:trHeight w:val="255"/>
        </w:trPr>
        <w:tc>
          <w:tcPr>
            <w:tcW w:w="1060" w:type="dxa"/>
            <w:tcBorders>
              <w:top w:val="nil"/>
              <w:left w:val="nil"/>
              <w:bottom w:val="nil"/>
              <w:right w:val="nil"/>
            </w:tcBorders>
            <w:shd w:val="clear" w:color="auto" w:fill="auto"/>
            <w:noWrap/>
            <w:vAlign w:val="bottom"/>
            <w:hideMark/>
          </w:tcPr>
          <w:p w14:paraId="20C7BE4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29DABA9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47356A8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743B86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C06CDB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C0FC8F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6B41C18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5E6A4A9"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1C47A70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03DED9B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54.000,00</w:t>
            </w:r>
          </w:p>
        </w:tc>
        <w:tc>
          <w:tcPr>
            <w:tcW w:w="1240" w:type="dxa"/>
            <w:tcBorders>
              <w:top w:val="nil"/>
              <w:left w:val="nil"/>
              <w:bottom w:val="nil"/>
              <w:right w:val="nil"/>
            </w:tcBorders>
            <w:shd w:val="clear" w:color="000000" w:fill="FFFF99"/>
            <w:noWrap/>
            <w:vAlign w:val="bottom"/>
            <w:hideMark/>
          </w:tcPr>
          <w:p w14:paraId="1753CB4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04A93AC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54.000,00</w:t>
            </w:r>
          </w:p>
        </w:tc>
      </w:tr>
      <w:tr w:rsidR="00965DF4" w:rsidRPr="00346A37" w14:paraId="282F31DF" w14:textId="77777777" w:rsidTr="00232DDC">
        <w:trPr>
          <w:trHeight w:val="255"/>
        </w:trPr>
        <w:tc>
          <w:tcPr>
            <w:tcW w:w="1060" w:type="dxa"/>
            <w:tcBorders>
              <w:top w:val="nil"/>
              <w:left w:val="nil"/>
              <w:bottom w:val="nil"/>
              <w:right w:val="nil"/>
            </w:tcBorders>
            <w:shd w:val="clear" w:color="auto" w:fill="auto"/>
            <w:noWrap/>
            <w:vAlign w:val="bottom"/>
            <w:hideMark/>
          </w:tcPr>
          <w:p w14:paraId="54AA704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36</w:t>
            </w:r>
          </w:p>
        </w:tc>
        <w:tc>
          <w:tcPr>
            <w:tcW w:w="8000" w:type="dxa"/>
            <w:tcBorders>
              <w:top w:val="nil"/>
              <w:left w:val="nil"/>
              <w:bottom w:val="nil"/>
              <w:right w:val="nil"/>
            </w:tcBorders>
            <w:shd w:val="clear" w:color="auto" w:fill="auto"/>
            <w:noWrap/>
            <w:vAlign w:val="bottom"/>
            <w:hideMark/>
          </w:tcPr>
          <w:p w14:paraId="29A2F10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Pomoći dane u inozemstvo i unutar općeg proračuna</w:t>
            </w:r>
          </w:p>
        </w:tc>
        <w:tc>
          <w:tcPr>
            <w:tcW w:w="1420" w:type="dxa"/>
            <w:tcBorders>
              <w:top w:val="nil"/>
              <w:left w:val="nil"/>
              <w:bottom w:val="nil"/>
              <w:right w:val="nil"/>
            </w:tcBorders>
            <w:shd w:val="clear" w:color="auto" w:fill="auto"/>
            <w:noWrap/>
            <w:vAlign w:val="bottom"/>
            <w:hideMark/>
          </w:tcPr>
          <w:p w14:paraId="6B06203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50FBDE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54.000,00</w:t>
            </w:r>
          </w:p>
        </w:tc>
        <w:tc>
          <w:tcPr>
            <w:tcW w:w="1240" w:type="dxa"/>
            <w:tcBorders>
              <w:top w:val="nil"/>
              <w:left w:val="nil"/>
              <w:bottom w:val="nil"/>
              <w:right w:val="nil"/>
            </w:tcBorders>
            <w:shd w:val="clear" w:color="auto" w:fill="auto"/>
            <w:noWrap/>
            <w:vAlign w:val="bottom"/>
            <w:hideMark/>
          </w:tcPr>
          <w:p w14:paraId="27F5C0A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19ECB02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54.000,00</w:t>
            </w:r>
          </w:p>
        </w:tc>
      </w:tr>
      <w:tr w:rsidR="00965DF4" w:rsidRPr="00346A37" w14:paraId="52530201" w14:textId="77777777" w:rsidTr="00232DDC">
        <w:trPr>
          <w:trHeight w:val="255"/>
        </w:trPr>
        <w:tc>
          <w:tcPr>
            <w:tcW w:w="1060" w:type="dxa"/>
            <w:tcBorders>
              <w:top w:val="nil"/>
              <w:left w:val="nil"/>
              <w:bottom w:val="nil"/>
              <w:right w:val="nil"/>
            </w:tcBorders>
            <w:shd w:val="clear" w:color="auto" w:fill="auto"/>
            <w:noWrap/>
            <w:vAlign w:val="bottom"/>
            <w:hideMark/>
          </w:tcPr>
          <w:p w14:paraId="3599001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49A56884"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69A77AF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151.460,00</w:t>
            </w:r>
          </w:p>
        </w:tc>
        <w:tc>
          <w:tcPr>
            <w:tcW w:w="1840" w:type="dxa"/>
            <w:tcBorders>
              <w:top w:val="nil"/>
              <w:left w:val="nil"/>
              <w:bottom w:val="nil"/>
              <w:right w:val="nil"/>
            </w:tcBorders>
            <w:shd w:val="clear" w:color="auto" w:fill="auto"/>
            <w:noWrap/>
            <w:vAlign w:val="bottom"/>
            <w:hideMark/>
          </w:tcPr>
          <w:p w14:paraId="5924A4C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w:t>
            </w:r>
          </w:p>
        </w:tc>
        <w:tc>
          <w:tcPr>
            <w:tcW w:w="1240" w:type="dxa"/>
            <w:tcBorders>
              <w:top w:val="nil"/>
              <w:left w:val="nil"/>
              <w:bottom w:val="nil"/>
              <w:right w:val="nil"/>
            </w:tcBorders>
            <w:shd w:val="clear" w:color="auto" w:fill="auto"/>
            <w:noWrap/>
            <w:vAlign w:val="bottom"/>
            <w:hideMark/>
          </w:tcPr>
          <w:p w14:paraId="6DD3353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3,96</w:t>
            </w:r>
          </w:p>
        </w:tc>
        <w:tc>
          <w:tcPr>
            <w:tcW w:w="1420" w:type="dxa"/>
            <w:tcBorders>
              <w:top w:val="nil"/>
              <w:left w:val="nil"/>
              <w:bottom w:val="nil"/>
              <w:right w:val="nil"/>
            </w:tcBorders>
            <w:shd w:val="clear" w:color="auto" w:fill="auto"/>
            <w:noWrap/>
            <w:vAlign w:val="bottom"/>
            <w:hideMark/>
          </w:tcPr>
          <w:p w14:paraId="5AADA2F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157.460,00</w:t>
            </w:r>
          </w:p>
        </w:tc>
      </w:tr>
      <w:tr w:rsidR="00965DF4" w:rsidRPr="00346A37" w14:paraId="1544BEA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580B36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456E9A5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23.890,00</w:t>
            </w:r>
          </w:p>
        </w:tc>
        <w:tc>
          <w:tcPr>
            <w:tcW w:w="1840" w:type="dxa"/>
            <w:tcBorders>
              <w:top w:val="nil"/>
              <w:left w:val="nil"/>
              <w:bottom w:val="nil"/>
              <w:right w:val="nil"/>
            </w:tcBorders>
            <w:shd w:val="clear" w:color="000000" w:fill="FFFF99"/>
            <w:noWrap/>
            <w:vAlign w:val="bottom"/>
            <w:hideMark/>
          </w:tcPr>
          <w:p w14:paraId="3F237FA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6.000,00</w:t>
            </w:r>
          </w:p>
        </w:tc>
        <w:tc>
          <w:tcPr>
            <w:tcW w:w="1240" w:type="dxa"/>
            <w:tcBorders>
              <w:top w:val="nil"/>
              <w:left w:val="nil"/>
              <w:bottom w:val="nil"/>
              <w:right w:val="nil"/>
            </w:tcBorders>
            <w:shd w:val="clear" w:color="000000" w:fill="FFFF99"/>
            <w:noWrap/>
            <w:vAlign w:val="bottom"/>
            <w:hideMark/>
          </w:tcPr>
          <w:p w14:paraId="4FE4FC2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25,12</w:t>
            </w:r>
          </w:p>
        </w:tc>
        <w:tc>
          <w:tcPr>
            <w:tcW w:w="1420" w:type="dxa"/>
            <w:tcBorders>
              <w:top w:val="nil"/>
              <w:left w:val="nil"/>
              <w:bottom w:val="nil"/>
              <w:right w:val="nil"/>
            </w:tcBorders>
            <w:shd w:val="clear" w:color="000000" w:fill="FFFF99"/>
            <w:noWrap/>
            <w:vAlign w:val="bottom"/>
            <w:hideMark/>
          </w:tcPr>
          <w:p w14:paraId="1EAAB0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29.890,00</w:t>
            </w:r>
          </w:p>
        </w:tc>
      </w:tr>
      <w:tr w:rsidR="00965DF4" w:rsidRPr="00346A37" w14:paraId="2AF7F4A4" w14:textId="77777777" w:rsidTr="00232DDC">
        <w:trPr>
          <w:trHeight w:val="255"/>
        </w:trPr>
        <w:tc>
          <w:tcPr>
            <w:tcW w:w="1060" w:type="dxa"/>
            <w:tcBorders>
              <w:top w:val="nil"/>
              <w:left w:val="nil"/>
              <w:bottom w:val="nil"/>
              <w:right w:val="nil"/>
            </w:tcBorders>
            <w:shd w:val="clear" w:color="auto" w:fill="auto"/>
            <w:noWrap/>
            <w:vAlign w:val="bottom"/>
            <w:hideMark/>
          </w:tcPr>
          <w:p w14:paraId="0953294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566307AB"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302A0F8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23.890,00</w:t>
            </w:r>
          </w:p>
        </w:tc>
        <w:tc>
          <w:tcPr>
            <w:tcW w:w="1840" w:type="dxa"/>
            <w:tcBorders>
              <w:top w:val="nil"/>
              <w:left w:val="nil"/>
              <w:bottom w:val="nil"/>
              <w:right w:val="nil"/>
            </w:tcBorders>
            <w:shd w:val="clear" w:color="auto" w:fill="auto"/>
            <w:noWrap/>
            <w:vAlign w:val="bottom"/>
            <w:hideMark/>
          </w:tcPr>
          <w:p w14:paraId="58A270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w:t>
            </w:r>
          </w:p>
        </w:tc>
        <w:tc>
          <w:tcPr>
            <w:tcW w:w="1240" w:type="dxa"/>
            <w:tcBorders>
              <w:top w:val="nil"/>
              <w:left w:val="nil"/>
              <w:bottom w:val="nil"/>
              <w:right w:val="nil"/>
            </w:tcBorders>
            <w:shd w:val="clear" w:color="auto" w:fill="auto"/>
            <w:noWrap/>
            <w:vAlign w:val="bottom"/>
            <w:hideMark/>
          </w:tcPr>
          <w:p w14:paraId="6ACE629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25,12</w:t>
            </w:r>
          </w:p>
        </w:tc>
        <w:tc>
          <w:tcPr>
            <w:tcW w:w="1420" w:type="dxa"/>
            <w:tcBorders>
              <w:top w:val="nil"/>
              <w:left w:val="nil"/>
              <w:bottom w:val="nil"/>
              <w:right w:val="nil"/>
            </w:tcBorders>
            <w:shd w:val="clear" w:color="auto" w:fill="auto"/>
            <w:noWrap/>
            <w:vAlign w:val="bottom"/>
            <w:hideMark/>
          </w:tcPr>
          <w:p w14:paraId="0AA9B10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29.890,00</w:t>
            </w:r>
          </w:p>
        </w:tc>
      </w:tr>
      <w:tr w:rsidR="00965DF4" w:rsidRPr="00346A37" w14:paraId="5F01A74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570EE6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5877A3F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5.310,00</w:t>
            </w:r>
          </w:p>
        </w:tc>
        <w:tc>
          <w:tcPr>
            <w:tcW w:w="1840" w:type="dxa"/>
            <w:tcBorders>
              <w:top w:val="nil"/>
              <w:left w:val="nil"/>
              <w:bottom w:val="nil"/>
              <w:right w:val="nil"/>
            </w:tcBorders>
            <w:shd w:val="clear" w:color="000000" w:fill="FFFF99"/>
            <w:noWrap/>
            <w:vAlign w:val="bottom"/>
            <w:hideMark/>
          </w:tcPr>
          <w:p w14:paraId="00D90DF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1F8DC0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31CB2B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5.310,00</w:t>
            </w:r>
          </w:p>
        </w:tc>
      </w:tr>
      <w:tr w:rsidR="00965DF4" w:rsidRPr="00346A37" w14:paraId="15BD01B6" w14:textId="77777777" w:rsidTr="00232DDC">
        <w:trPr>
          <w:trHeight w:val="255"/>
        </w:trPr>
        <w:tc>
          <w:tcPr>
            <w:tcW w:w="1060" w:type="dxa"/>
            <w:tcBorders>
              <w:top w:val="nil"/>
              <w:left w:val="nil"/>
              <w:bottom w:val="nil"/>
              <w:right w:val="nil"/>
            </w:tcBorders>
            <w:shd w:val="clear" w:color="auto" w:fill="auto"/>
            <w:noWrap/>
            <w:vAlign w:val="bottom"/>
            <w:hideMark/>
          </w:tcPr>
          <w:p w14:paraId="5D7A5FB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3AB81B3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43FA193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5.310,00</w:t>
            </w:r>
          </w:p>
        </w:tc>
        <w:tc>
          <w:tcPr>
            <w:tcW w:w="1840" w:type="dxa"/>
            <w:tcBorders>
              <w:top w:val="nil"/>
              <w:left w:val="nil"/>
              <w:bottom w:val="nil"/>
              <w:right w:val="nil"/>
            </w:tcBorders>
            <w:shd w:val="clear" w:color="auto" w:fill="auto"/>
            <w:noWrap/>
            <w:vAlign w:val="bottom"/>
            <w:hideMark/>
          </w:tcPr>
          <w:p w14:paraId="6CA5A72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A0A2CA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360DAF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5.310,00</w:t>
            </w:r>
          </w:p>
        </w:tc>
      </w:tr>
      <w:tr w:rsidR="00965DF4" w:rsidRPr="00346A37" w14:paraId="64CB50ED"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EF75DA4"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Ostali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nespomenuti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p>
        </w:tc>
        <w:tc>
          <w:tcPr>
            <w:tcW w:w="1420" w:type="dxa"/>
            <w:tcBorders>
              <w:top w:val="nil"/>
              <w:left w:val="nil"/>
              <w:bottom w:val="nil"/>
              <w:right w:val="nil"/>
            </w:tcBorders>
            <w:shd w:val="clear" w:color="000000" w:fill="FFFF99"/>
            <w:noWrap/>
            <w:vAlign w:val="bottom"/>
            <w:hideMark/>
          </w:tcPr>
          <w:p w14:paraId="42D00AB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17.260,00</w:t>
            </w:r>
          </w:p>
        </w:tc>
        <w:tc>
          <w:tcPr>
            <w:tcW w:w="1840" w:type="dxa"/>
            <w:tcBorders>
              <w:top w:val="nil"/>
              <w:left w:val="nil"/>
              <w:bottom w:val="nil"/>
              <w:right w:val="nil"/>
            </w:tcBorders>
            <w:shd w:val="clear" w:color="000000" w:fill="FFFF99"/>
            <w:noWrap/>
            <w:vAlign w:val="bottom"/>
            <w:hideMark/>
          </w:tcPr>
          <w:p w14:paraId="4238A3F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1F61FA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A283D7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17.260,00</w:t>
            </w:r>
          </w:p>
        </w:tc>
      </w:tr>
      <w:tr w:rsidR="00965DF4" w:rsidRPr="00346A37" w14:paraId="140601DA" w14:textId="77777777" w:rsidTr="00232DDC">
        <w:trPr>
          <w:trHeight w:val="255"/>
        </w:trPr>
        <w:tc>
          <w:tcPr>
            <w:tcW w:w="1060" w:type="dxa"/>
            <w:tcBorders>
              <w:top w:val="nil"/>
              <w:left w:val="nil"/>
              <w:bottom w:val="nil"/>
              <w:right w:val="nil"/>
            </w:tcBorders>
            <w:shd w:val="clear" w:color="auto" w:fill="auto"/>
            <w:noWrap/>
            <w:vAlign w:val="bottom"/>
            <w:hideMark/>
          </w:tcPr>
          <w:p w14:paraId="66EC8B9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1BB4AEA6"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7D9CDB0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17.260,00</w:t>
            </w:r>
          </w:p>
        </w:tc>
        <w:tc>
          <w:tcPr>
            <w:tcW w:w="1840" w:type="dxa"/>
            <w:tcBorders>
              <w:top w:val="nil"/>
              <w:left w:val="nil"/>
              <w:bottom w:val="nil"/>
              <w:right w:val="nil"/>
            </w:tcBorders>
            <w:shd w:val="clear" w:color="auto" w:fill="auto"/>
            <w:noWrap/>
            <w:vAlign w:val="bottom"/>
            <w:hideMark/>
          </w:tcPr>
          <w:p w14:paraId="058AF19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E62C5C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E497B2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17.260,00</w:t>
            </w:r>
          </w:p>
        </w:tc>
      </w:tr>
      <w:tr w:rsidR="00965DF4" w:rsidRPr="00346A37" w14:paraId="7CC3204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581BFB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1DA4C02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105.000,00</w:t>
            </w:r>
          </w:p>
        </w:tc>
        <w:tc>
          <w:tcPr>
            <w:tcW w:w="1840" w:type="dxa"/>
            <w:tcBorders>
              <w:top w:val="nil"/>
              <w:left w:val="nil"/>
              <w:bottom w:val="nil"/>
              <w:right w:val="nil"/>
            </w:tcBorders>
            <w:shd w:val="clear" w:color="000000" w:fill="FFFF99"/>
            <w:noWrap/>
            <w:vAlign w:val="bottom"/>
            <w:hideMark/>
          </w:tcPr>
          <w:p w14:paraId="546D390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D3130E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32E280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105.000,00</w:t>
            </w:r>
          </w:p>
        </w:tc>
      </w:tr>
      <w:tr w:rsidR="00965DF4" w:rsidRPr="00346A37" w14:paraId="0C5110F8" w14:textId="77777777" w:rsidTr="00232DDC">
        <w:trPr>
          <w:trHeight w:val="255"/>
        </w:trPr>
        <w:tc>
          <w:tcPr>
            <w:tcW w:w="1060" w:type="dxa"/>
            <w:tcBorders>
              <w:top w:val="nil"/>
              <w:left w:val="nil"/>
              <w:bottom w:val="nil"/>
              <w:right w:val="nil"/>
            </w:tcBorders>
            <w:shd w:val="clear" w:color="auto" w:fill="auto"/>
            <w:noWrap/>
            <w:vAlign w:val="bottom"/>
            <w:hideMark/>
          </w:tcPr>
          <w:p w14:paraId="64B9844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3C138A41"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54ABB4E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105.000,00</w:t>
            </w:r>
          </w:p>
        </w:tc>
        <w:tc>
          <w:tcPr>
            <w:tcW w:w="1840" w:type="dxa"/>
            <w:tcBorders>
              <w:top w:val="nil"/>
              <w:left w:val="nil"/>
              <w:bottom w:val="nil"/>
              <w:right w:val="nil"/>
            </w:tcBorders>
            <w:shd w:val="clear" w:color="auto" w:fill="auto"/>
            <w:noWrap/>
            <w:vAlign w:val="bottom"/>
            <w:hideMark/>
          </w:tcPr>
          <w:p w14:paraId="5A4710B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358919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7D75E8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105.000,00</w:t>
            </w:r>
          </w:p>
        </w:tc>
      </w:tr>
      <w:tr w:rsidR="00965DF4" w:rsidRPr="00346A37" w14:paraId="44D4023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D04C3FA"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5ADF050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38D14BD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0565C1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C174C3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4F4945A2" w14:textId="77777777" w:rsidTr="00232DDC">
        <w:trPr>
          <w:trHeight w:val="255"/>
        </w:trPr>
        <w:tc>
          <w:tcPr>
            <w:tcW w:w="1060" w:type="dxa"/>
            <w:tcBorders>
              <w:top w:val="nil"/>
              <w:left w:val="nil"/>
              <w:bottom w:val="nil"/>
              <w:right w:val="nil"/>
            </w:tcBorders>
            <w:shd w:val="clear" w:color="auto" w:fill="auto"/>
            <w:noWrap/>
            <w:vAlign w:val="bottom"/>
            <w:hideMark/>
          </w:tcPr>
          <w:p w14:paraId="146509B0"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03317065"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1AB182C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26F3971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9F91D8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4EFD19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BB9F20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9012A4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4CBF91C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C484AA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C6577F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4BB8CDB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45039A22" w14:textId="77777777" w:rsidTr="00232DDC">
        <w:trPr>
          <w:trHeight w:val="255"/>
        </w:trPr>
        <w:tc>
          <w:tcPr>
            <w:tcW w:w="1060" w:type="dxa"/>
            <w:tcBorders>
              <w:top w:val="nil"/>
              <w:left w:val="nil"/>
              <w:bottom w:val="nil"/>
              <w:right w:val="nil"/>
            </w:tcBorders>
            <w:shd w:val="clear" w:color="auto" w:fill="auto"/>
            <w:noWrap/>
            <w:vAlign w:val="bottom"/>
            <w:hideMark/>
          </w:tcPr>
          <w:p w14:paraId="7785CD2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37</w:t>
            </w:r>
          </w:p>
        </w:tc>
        <w:tc>
          <w:tcPr>
            <w:tcW w:w="8000" w:type="dxa"/>
            <w:tcBorders>
              <w:top w:val="nil"/>
              <w:left w:val="nil"/>
              <w:bottom w:val="nil"/>
              <w:right w:val="nil"/>
            </w:tcBorders>
            <w:shd w:val="clear" w:color="auto" w:fill="auto"/>
            <w:noWrap/>
            <w:vAlign w:val="bottom"/>
            <w:hideMark/>
          </w:tcPr>
          <w:p w14:paraId="631B50B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Naknade građanima i kućanstvima na temelju osiguranja i druge naknade</w:t>
            </w:r>
          </w:p>
        </w:tc>
        <w:tc>
          <w:tcPr>
            <w:tcW w:w="1420" w:type="dxa"/>
            <w:tcBorders>
              <w:top w:val="nil"/>
              <w:left w:val="nil"/>
              <w:bottom w:val="nil"/>
              <w:right w:val="nil"/>
            </w:tcBorders>
            <w:shd w:val="clear" w:color="auto" w:fill="auto"/>
            <w:noWrap/>
            <w:vAlign w:val="bottom"/>
            <w:hideMark/>
          </w:tcPr>
          <w:p w14:paraId="29F556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3FB9FA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729D7C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B472FD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4A5D629B" w14:textId="77777777" w:rsidTr="00232DDC">
        <w:trPr>
          <w:trHeight w:val="255"/>
        </w:trPr>
        <w:tc>
          <w:tcPr>
            <w:tcW w:w="1060" w:type="dxa"/>
            <w:tcBorders>
              <w:top w:val="nil"/>
              <w:left w:val="nil"/>
              <w:bottom w:val="nil"/>
              <w:right w:val="nil"/>
            </w:tcBorders>
            <w:shd w:val="clear" w:color="auto" w:fill="auto"/>
            <w:noWrap/>
            <w:vAlign w:val="bottom"/>
            <w:hideMark/>
          </w:tcPr>
          <w:p w14:paraId="363CDF5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585025E1"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5CA017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407.706,00</w:t>
            </w:r>
          </w:p>
        </w:tc>
        <w:tc>
          <w:tcPr>
            <w:tcW w:w="1840" w:type="dxa"/>
            <w:tcBorders>
              <w:top w:val="nil"/>
              <w:left w:val="nil"/>
              <w:bottom w:val="nil"/>
              <w:right w:val="nil"/>
            </w:tcBorders>
            <w:shd w:val="clear" w:color="auto" w:fill="auto"/>
            <w:noWrap/>
            <w:vAlign w:val="bottom"/>
            <w:hideMark/>
          </w:tcPr>
          <w:p w14:paraId="01A69B6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-80.811,00</w:t>
            </w:r>
          </w:p>
        </w:tc>
        <w:tc>
          <w:tcPr>
            <w:tcW w:w="1240" w:type="dxa"/>
            <w:tcBorders>
              <w:top w:val="nil"/>
              <w:left w:val="nil"/>
              <w:bottom w:val="nil"/>
              <w:right w:val="nil"/>
            </w:tcBorders>
            <w:shd w:val="clear" w:color="auto" w:fill="auto"/>
            <w:noWrap/>
            <w:vAlign w:val="bottom"/>
            <w:hideMark/>
          </w:tcPr>
          <w:p w14:paraId="6FA3A2B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-19,82</w:t>
            </w:r>
          </w:p>
        </w:tc>
        <w:tc>
          <w:tcPr>
            <w:tcW w:w="1420" w:type="dxa"/>
            <w:tcBorders>
              <w:top w:val="nil"/>
              <w:left w:val="nil"/>
              <w:bottom w:val="nil"/>
              <w:right w:val="nil"/>
            </w:tcBorders>
            <w:shd w:val="clear" w:color="auto" w:fill="auto"/>
            <w:noWrap/>
            <w:vAlign w:val="bottom"/>
            <w:hideMark/>
          </w:tcPr>
          <w:p w14:paraId="73A635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326.895,00</w:t>
            </w:r>
          </w:p>
        </w:tc>
      </w:tr>
      <w:tr w:rsidR="00965DF4" w:rsidRPr="00346A37" w14:paraId="6963998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B9CA873"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lastRenderedPageBreak/>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43F7434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44.241,00</w:t>
            </w:r>
          </w:p>
        </w:tc>
        <w:tc>
          <w:tcPr>
            <w:tcW w:w="1840" w:type="dxa"/>
            <w:tcBorders>
              <w:top w:val="nil"/>
              <w:left w:val="nil"/>
              <w:bottom w:val="nil"/>
              <w:right w:val="nil"/>
            </w:tcBorders>
            <w:shd w:val="clear" w:color="000000" w:fill="FFFF99"/>
            <w:noWrap/>
            <w:vAlign w:val="bottom"/>
            <w:hideMark/>
          </w:tcPr>
          <w:p w14:paraId="7FDDE72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350,00</w:t>
            </w:r>
          </w:p>
        </w:tc>
        <w:tc>
          <w:tcPr>
            <w:tcW w:w="1240" w:type="dxa"/>
            <w:tcBorders>
              <w:top w:val="nil"/>
              <w:left w:val="nil"/>
              <w:bottom w:val="nil"/>
              <w:right w:val="nil"/>
            </w:tcBorders>
            <w:shd w:val="clear" w:color="000000" w:fill="FFFF99"/>
            <w:noWrap/>
            <w:vAlign w:val="bottom"/>
            <w:hideMark/>
          </w:tcPr>
          <w:p w14:paraId="7EFA42A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0,79</w:t>
            </w:r>
          </w:p>
        </w:tc>
        <w:tc>
          <w:tcPr>
            <w:tcW w:w="1420" w:type="dxa"/>
            <w:tcBorders>
              <w:top w:val="nil"/>
              <w:left w:val="nil"/>
              <w:bottom w:val="nil"/>
              <w:right w:val="nil"/>
            </w:tcBorders>
            <w:shd w:val="clear" w:color="000000" w:fill="FFFF99"/>
            <w:noWrap/>
            <w:vAlign w:val="bottom"/>
            <w:hideMark/>
          </w:tcPr>
          <w:p w14:paraId="61DCA99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44.591,00</w:t>
            </w:r>
          </w:p>
        </w:tc>
      </w:tr>
      <w:tr w:rsidR="00965DF4" w:rsidRPr="00346A37" w14:paraId="04EFA64F" w14:textId="77777777" w:rsidTr="00232DDC">
        <w:trPr>
          <w:trHeight w:val="255"/>
        </w:trPr>
        <w:tc>
          <w:tcPr>
            <w:tcW w:w="1060" w:type="dxa"/>
            <w:tcBorders>
              <w:top w:val="nil"/>
              <w:left w:val="nil"/>
              <w:bottom w:val="nil"/>
              <w:right w:val="nil"/>
            </w:tcBorders>
            <w:shd w:val="clear" w:color="auto" w:fill="auto"/>
            <w:noWrap/>
            <w:vAlign w:val="bottom"/>
            <w:hideMark/>
          </w:tcPr>
          <w:p w14:paraId="2D05409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3D8C6A7A"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4EDDA0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44.241,00</w:t>
            </w:r>
          </w:p>
        </w:tc>
        <w:tc>
          <w:tcPr>
            <w:tcW w:w="1840" w:type="dxa"/>
            <w:tcBorders>
              <w:top w:val="nil"/>
              <w:left w:val="nil"/>
              <w:bottom w:val="nil"/>
              <w:right w:val="nil"/>
            </w:tcBorders>
            <w:shd w:val="clear" w:color="auto" w:fill="auto"/>
            <w:noWrap/>
            <w:vAlign w:val="bottom"/>
            <w:hideMark/>
          </w:tcPr>
          <w:p w14:paraId="2773F02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350,00</w:t>
            </w:r>
          </w:p>
        </w:tc>
        <w:tc>
          <w:tcPr>
            <w:tcW w:w="1240" w:type="dxa"/>
            <w:tcBorders>
              <w:top w:val="nil"/>
              <w:left w:val="nil"/>
              <w:bottom w:val="nil"/>
              <w:right w:val="nil"/>
            </w:tcBorders>
            <w:shd w:val="clear" w:color="auto" w:fill="auto"/>
            <w:noWrap/>
            <w:vAlign w:val="bottom"/>
            <w:hideMark/>
          </w:tcPr>
          <w:p w14:paraId="25CFECC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0,79</w:t>
            </w:r>
          </w:p>
        </w:tc>
        <w:tc>
          <w:tcPr>
            <w:tcW w:w="1420" w:type="dxa"/>
            <w:tcBorders>
              <w:top w:val="nil"/>
              <w:left w:val="nil"/>
              <w:bottom w:val="nil"/>
              <w:right w:val="nil"/>
            </w:tcBorders>
            <w:shd w:val="clear" w:color="auto" w:fill="auto"/>
            <w:noWrap/>
            <w:vAlign w:val="bottom"/>
            <w:hideMark/>
          </w:tcPr>
          <w:p w14:paraId="34BAFFA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44.591,00</w:t>
            </w:r>
          </w:p>
        </w:tc>
      </w:tr>
      <w:tr w:rsidR="00965DF4" w:rsidRPr="00346A37" w14:paraId="50AF37D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8CBCDF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3DAA199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53.100,00</w:t>
            </w:r>
          </w:p>
        </w:tc>
        <w:tc>
          <w:tcPr>
            <w:tcW w:w="1840" w:type="dxa"/>
            <w:tcBorders>
              <w:top w:val="nil"/>
              <w:left w:val="nil"/>
              <w:bottom w:val="nil"/>
              <w:right w:val="nil"/>
            </w:tcBorders>
            <w:shd w:val="clear" w:color="000000" w:fill="FFFF99"/>
            <w:noWrap/>
            <w:vAlign w:val="bottom"/>
            <w:hideMark/>
          </w:tcPr>
          <w:p w14:paraId="41A5403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B9DC0A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DF4500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53.100,00</w:t>
            </w:r>
          </w:p>
        </w:tc>
      </w:tr>
      <w:tr w:rsidR="00965DF4" w:rsidRPr="00346A37" w14:paraId="7478942C" w14:textId="77777777" w:rsidTr="00232DDC">
        <w:trPr>
          <w:trHeight w:val="255"/>
        </w:trPr>
        <w:tc>
          <w:tcPr>
            <w:tcW w:w="1060" w:type="dxa"/>
            <w:tcBorders>
              <w:top w:val="nil"/>
              <w:left w:val="nil"/>
              <w:bottom w:val="nil"/>
              <w:right w:val="nil"/>
            </w:tcBorders>
            <w:shd w:val="clear" w:color="auto" w:fill="auto"/>
            <w:noWrap/>
            <w:vAlign w:val="bottom"/>
            <w:hideMark/>
          </w:tcPr>
          <w:p w14:paraId="6CFF2E5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14A0BE22"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75AAD69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53.100,00</w:t>
            </w:r>
          </w:p>
        </w:tc>
        <w:tc>
          <w:tcPr>
            <w:tcW w:w="1840" w:type="dxa"/>
            <w:tcBorders>
              <w:top w:val="nil"/>
              <w:left w:val="nil"/>
              <w:bottom w:val="nil"/>
              <w:right w:val="nil"/>
            </w:tcBorders>
            <w:shd w:val="clear" w:color="auto" w:fill="auto"/>
            <w:noWrap/>
            <w:vAlign w:val="bottom"/>
            <w:hideMark/>
          </w:tcPr>
          <w:p w14:paraId="35F87B6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8A3497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4B46C17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53.100,00</w:t>
            </w:r>
          </w:p>
        </w:tc>
      </w:tr>
      <w:tr w:rsidR="00965DF4" w:rsidRPr="00346A37" w14:paraId="644FA2C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0D940B0"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39937E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283.365,00</w:t>
            </w:r>
          </w:p>
        </w:tc>
        <w:tc>
          <w:tcPr>
            <w:tcW w:w="1840" w:type="dxa"/>
            <w:tcBorders>
              <w:top w:val="nil"/>
              <w:left w:val="nil"/>
              <w:bottom w:val="nil"/>
              <w:right w:val="nil"/>
            </w:tcBorders>
            <w:shd w:val="clear" w:color="000000" w:fill="FFFF99"/>
            <w:noWrap/>
            <w:vAlign w:val="bottom"/>
            <w:hideMark/>
          </w:tcPr>
          <w:p w14:paraId="6A6B90B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-66.161,00</w:t>
            </w:r>
          </w:p>
        </w:tc>
        <w:tc>
          <w:tcPr>
            <w:tcW w:w="1240" w:type="dxa"/>
            <w:tcBorders>
              <w:top w:val="nil"/>
              <w:left w:val="nil"/>
              <w:bottom w:val="nil"/>
              <w:right w:val="nil"/>
            </w:tcBorders>
            <w:shd w:val="clear" w:color="000000" w:fill="FFFF99"/>
            <w:noWrap/>
            <w:vAlign w:val="bottom"/>
            <w:hideMark/>
          </w:tcPr>
          <w:p w14:paraId="3B9A8E1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-23,35</w:t>
            </w:r>
          </w:p>
        </w:tc>
        <w:tc>
          <w:tcPr>
            <w:tcW w:w="1420" w:type="dxa"/>
            <w:tcBorders>
              <w:top w:val="nil"/>
              <w:left w:val="nil"/>
              <w:bottom w:val="nil"/>
              <w:right w:val="nil"/>
            </w:tcBorders>
            <w:shd w:val="clear" w:color="000000" w:fill="FFFF99"/>
            <w:noWrap/>
            <w:vAlign w:val="bottom"/>
            <w:hideMark/>
          </w:tcPr>
          <w:p w14:paraId="334B217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217.204,00</w:t>
            </w:r>
          </w:p>
        </w:tc>
      </w:tr>
      <w:tr w:rsidR="00965DF4" w:rsidRPr="00346A37" w14:paraId="39FB166B" w14:textId="77777777" w:rsidTr="00232DDC">
        <w:trPr>
          <w:trHeight w:val="255"/>
        </w:trPr>
        <w:tc>
          <w:tcPr>
            <w:tcW w:w="1060" w:type="dxa"/>
            <w:tcBorders>
              <w:top w:val="nil"/>
              <w:left w:val="nil"/>
              <w:bottom w:val="nil"/>
              <w:right w:val="nil"/>
            </w:tcBorders>
            <w:shd w:val="clear" w:color="auto" w:fill="auto"/>
            <w:noWrap/>
            <w:vAlign w:val="bottom"/>
            <w:hideMark/>
          </w:tcPr>
          <w:p w14:paraId="5E24903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3BBEA691"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C08CED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283.365,00</w:t>
            </w:r>
          </w:p>
        </w:tc>
        <w:tc>
          <w:tcPr>
            <w:tcW w:w="1840" w:type="dxa"/>
            <w:tcBorders>
              <w:top w:val="nil"/>
              <w:left w:val="nil"/>
              <w:bottom w:val="nil"/>
              <w:right w:val="nil"/>
            </w:tcBorders>
            <w:shd w:val="clear" w:color="auto" w:fill="auto"/>
            <w:noWrap/>
            <w:vAlign w:val="bottom"/>
            <w:hideMark/>
          </w:tcPr>
          <w:p w14:paraId="18F2B5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-66.161,00</w:t>
            </w:r>
          </w:p>
        </w:tc>
        <w:tc>
          <w:tcPr>
            <w:tcW w:w="1240" w:type="dxa"/>
            <w:tcBorders>
              <w:top w:val="nil"/>
              <w:left w:val="nil"/>
              <w:bottom w:val="nil"/>
              <w:right w:val="nil"/>
            </w:tcBorders>
            <w:shd w:val="clear" w:color="auto" w:fill="auto"/>
            <w:noWrap/>
            <w:vAlign w:val="bottom"/>
            <w:hideMark/>
          </w:tcPr>
          <w:p w14:paraId="322F114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-23,35</w:t>
            </w:r>
          </w:p>
        </w:tc>
        <w:tc>
          <w:tcPr>
            <w:tcW w:w="1420" w:type="dxa"/>
            <w:tcBorders>
              <w:top w:val="nil"/>
              <w:left w:val="nil"/>
              <w:bottom w:val="nil"/>
              <w:right w:val="nil"/>
            </w:tcBorders>
            <w:shd w:val="clear" w:color="auto" w:fill="auto"/>
            <w:noWrap/>
            <w:vAlign w:val="bottom"/>
            <w:hideMark/>
          </w:tcPr>
          <w:p w14:paraId="52B662D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217.204,00</w:t>
            </w:r>
          </w:p>
        </w:tc>
      </w:tr>
      <w:tr w:rsidR="00965DF4" w:rsidRPr="00346A37" w14:paraId="6683AEC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097DCD0"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0CFEFE8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27.000,00</w:t>
            </w:r>
          </w:p>
        </w:tc>
        <w:tc>
          <w:tcPr>
            <w:tcW w:w="1840" w:type="dxa"/>
            <w:tcBorders>
              <w:top w:val="nil"/>
              <w:left w:val="nil"/>
              <w:bottom w:val="nil"/>
              <w:right w:val="nil"/>
            </w:tcBorders>
            <w:shd w:val="clear" w:color="000000" w:fill="FFFF99"/>
            <w:noWrap/>
            <w:vAlign w:val="bottom"/>
            <w:hideMark/>
          </w:tcPr>
          <w:p w14:paraId="2D76D79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-15.000,00</w:t>
            </w:r>
          </w:p>
        </w:tc>
        <w:tc>
          <w:tcPr>
            <w:tcW w:w="1240" w:type="dxa"/>
            <w:tcBorders>
              <w:top w:val="nil"/>
              <w:left w:val="nil"/>
              <w:bottom w:val="nil"/>
              <w:right w:val="nil"/>
            </w:tcBorders>
            <w:shd w:val="clear" w:color="000000" w:fill="FFFF99"/>
            <w:noWrap/>
            <w:vAlign w:val="bottom"/>
            <w:hideMark/>
          </w:tcPr>
          <w:p w14:paraId="433A445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-55,56</w:t>
            </w:r>
          </w:p>
        </w:tc>
        <w:tc>
          <w:tcPr>
            <w:tcW w:w="1420" w:type="dxa"/>
            <w:tcBorders>
              <w:top w:val="nil"/>
              <w:left w:val="nil"/>
              <w:bottom w:val="nil"/>
              <w:right w:val="nil"/>
            </w:tcBorders>
            <w:shd w:val="clear" w:color="000000" w:fill="FFFF99"/>
            <w:noWrap/>
            <w:vAlign w:val="bottom"/>
            <w:hideMark/>
          </w:tcPr>
          <w:p w14:paraId="2D5D11E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12.000,00</w:t>
            </w:r>
          </w:p>
        </w:tc>
      </w:tr>
      <w:tr w:rsidR="00965DF4" w:rsidRPr="00346A37" w14:paraId="0AA2F4ED" w14:textId="77777777" w:rsidTr="00232DDC">
        <w:trPr>
          <w:trHeight w:val="255"/>
        </w:trPr>
        <w:tc>
          <w:tcPr>
            <w:tcW w:w="1060" w:type="dxa"/>
            <w:tcBorders>
              <w:top w:val="nil"/>
              <w:left w:val="nil"/>
              <w:bottom w:val="nil"/>
              <w:right w:val="nil"/>
            </w:tcBorders>
            <w:shd w:val="clear" w:color="auto" w:fill="auto"/>
            <w:noWrap/>
            <w:vAlign w:val="bottom"/>
            <w:hideMark/>
          </w:tcPr>
          <w:p w14:paraId="64D480B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475B2C26"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0FB979B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27.000,00</w:t>
            </w:r>
          </w:p>
        </w:tc>
        <w:tc>
          <w:tcPr>
            <w:tcW w:w="1840" w:type="dxa"/>
            <w:tcBorders>
              <w:top w:val="nil"/>
              <w:left w:val="nil"/>
              <w:bottom w:val="nil"/>
              <w:right w:val="nil"/>
            </w:tcBorders>
            <w:shd w:val="clear" w:color="auto" w:fill="auto"/>
            <w:noWrap/>
            <w:vAlign w:val="bottom"/>
            <w:hideMark/>
          </w:tcPr>
          <w:p w14:paraId="597EEEA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-15.000,00</w:t>
            </w:r>
          </w:p>
        </w:tc>
        <w:tc>
          <w:tcPr>
            <w:tcW w:w="1240" w:type="dxa"/>
            <w:tcBorders>
              <w:top w:val="nil"/>
              <w:left w:val="nil"/>
              <w:bottom w:val="nil"/>
              <w:right w:val="nil"/>
            </w:tcBorders>
            <w:shd w:val="clear" w:color="auto" w:fill="auto"/>
            <w:noWrap/>
            <w:vAlign w:val="bottom"/>
            <w:hideMark/>
          </w:tcPr>
          <w:p w14:paraId="7596EEC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-55,56</w:t>
            </w:r>
          </w:p>
        </w:tc>
        <w:tc>
          <w:tcPr>
            <w:tcW w:w="1420" w:type="dxa"/>
            <w:tcBorders>
              <w:top w:val="nil"/>
              <w:left w:val="nil"/>
              <w:bottom w:val="nil"/>
              <w:right w:val="nil"/>
            </w:tcBorders>
            <w:shd w:val="clear" w:color="auto" w:fill="auto"/>
            <w:noWrap/>
            <w:vAlign w:val="bottom"/>
            <w:hideMark/>
          </w:tcPr>
          <w:p w14:paraId="3A52841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12.000,00</w:t>
            </w:r>
          </w:p>
        </w:tc>
      </w:tr>
      <w:tr w:rsidR="00965DF4" w:rsidRPr="00346A37" w14:paraId="635061AD"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89AD7E7"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57598E6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1B935A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94C038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54307DA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7F74C335" w14:textId="77777777" w:rsidTr="00232DDC">
        <w:trPr>
          <w:trHeight w:val="255"/>
        </w:trPr>
        <w:tc>
          <w:tcPr>
            <w:tcW w:w="1060" w:type="dxa"/>
            <w:tcBorders>
              <w:top w:val="nil"/>
              <w:left w:val="nil"/>
              <w:bottom w:val="nil"/>
              <w:right w:val="nil"/>
            </w:tcBorders>
            <w:shd w:val="clear" w:color="auto" w:fill="auto"/>
            <w:noWrap/>
            <w:vAlign w:val="bottom"/>
            <w:hideMark/>
          </w:tcPr>
          <w:p w14:paraId="1DC0220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6EE6743B"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A05E7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F99B04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60D999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2C94BF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6302E7AA"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D71BF18"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5.4. Kapitalne pomoći iz županijskog proračuna</w:t>
            </w:r>
          </w:p>
        </w:tc>
        <w:tc>
          <w:tcPr>
            <w:tcW w:w="1420" w:type="dxa"/>
            <w:tcBorders>
              <w:top w:val="nil"/>
              <w:left w:val="nil"/>
              <w:bottom w:val="nil"/>
              <w:right w:val="nil"/>
            </w:tcBorders>
            <w:shd w:val="clear" w:color="000000" w:fill="FFFF99"/>
            <w:noWrap/>
            <w:vAlign w:val="bottom"/>
            <w:hideMark/>
          </w:tcPr>
          <w:p w14:paraId="4FBCC96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1887F5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2E4CAD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E475E8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81A57A4" w14:textId="77777777" w:rsidTr="00232DDC">
        <w:trPr>
          <w:trHeight w:val="255"/>
        </w:trPr>
        <w:tc>
          <w:tcPr>
            <w:tcW w:w="1060" w:type="dxa"/>
            <w:tcBorders>
              <w:top w:val="nil"/>
              <w:left w:val="nil"/>
              <w:bottom w:val="nil"/>
              <w:right w:val="nil"/>
            </w:tcBorders>
            <w:shd w:val="clear" w:color="auto" w:fill="auto"/>
            <w:noWrap/>
            <w:vAlign w:val="bottom"/>
            <w:hideMark/>
          </w:tcPr>
          <w:p w14:paraId="017E578D"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66F17A30"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58E9659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0CEB5B9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C24EAB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F4C95C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3114014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5A12DE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236A01E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34D6F93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623A31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033DF8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F9D006A" w14:textId="77777777" w:rsidTr="00232DDC">
        <w:trPr>
          <w:trHeight w:val="255"/>
        </w:trPr>
        <w:tc>
          <w:tcPr>
            <w:tcW w:w="1060" w:type="dxa"/>
            <w:tcBorders>
              <w:top w:val="nil"/>
              <w:left w:val="nil"/>
              <w:bottom w:val="nil"/>
              <w:right w:val="nil"/>
            </w:tcBorders>
            <w:shd w:val="clear" w:color="auto" w:fill="auto"/>
            <w:noWrap/>
            <w:vAlign w:val="bottom"/>
            <w:hideMark/>
          </w:tcPr>
          <w:p w14:paraId="678217EC"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38</w:t>
            </w:r>
          </w:p>
        </w:tc>
        <w:tc>
          <w:tcPr>
            <w:tcW w:w="8000" w:type="dxa"/>
            <w:tcBorders>
              <w:top w:val="nil"/>
              <w:left w:val="nil"/>
              <w:bottom w:val="nil"/>
              <w:right w:val="nil"/>
            </w:tcBorders>
            <w:shd w:val="clear" w:color="auto" w:fill="auto"/>
            <w:noWrap/>
            <w:vAlign w:val="bottom"/>
            <w:hideMark/>
          </w:tcPr>
          <w:p w14:paraId="04DCA0BD"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Ostali</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rashodi</w:t>
            </w:r>
            <w:proofErr w:type="spellEnd"/>
          </w:p>
        </w:tc>
        <w:tc>
          <w:tcPr>
            <w:tcW w:w="1420" w:type="dxa"/>
            <w:tcBorders>
              <w:top w:val="nil"/>
              <w:left w:val="nil"/>
              <w:bottom w:val="nil"/>
              <w:right w:val="nil"/>
            </w:tcBorders>
            <w:shd w:val="clear" w:color="auto" w:fill="auto"/>
            <w:noWrap/>
            <w:vAlign w:val="bottom"/>
            <w:hideMark/>
          </w:tcPr>
          <w:p w14:paraId="1F0F2AA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23E356A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37F26C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0001E7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64678E2F" w14:textId="77777777" w:rsidTr="00232DDC">
        <w:trPr>
          <w:trHeight w:val="255"/>
        </w:trPr>
        <w:tc>
          <w:tcPr>
            <w:tcW w:w="1060" w:type="dxa"/>
            <w:tcBorders>
              <w:top w:val="nil"/>
              <w:left w:val="nil"/>
              <w:bottom w:val="nil"/>
              <w:right w:val="nil"/>
            </w:tcBorders>
            <w:shd w:val="clear" w:color="auto" w:fill="auto"/>
            <w:noWrap/>
            <w:vAlign w:val="bottom"/>
            <w:hideMark/>
          </w:tcPr>
          <w:p w14:paraId="0525A5CC" w14:textId="77777777" w:rsidR="00965DF4" w:rsidRPr="00346A37" w:rsidRDefault="00965DF4" w:rsidP="00232DDC">
            <w:pPr>
              <w:rPr>
                <w:rFonts w:ascii="Arial" w:hAnsi="Arial" w:cs="Arial"/>
                <w:b/>
                <w:bCs/>
                <w:lang w:val="en-US" w:eastAsia="en-US"/>
              </w:rPr>
            </w:pPr>
            <w:r w:rsidRPr="00346A37">
              <w:rPr>
                <w:rFonts w:ascii="Arial" w:hAnsi="Arial" w:cs="Arial"/>
                <w:b/>
                <w:bCs/>
                <w:lang w:val="en-US" w:eastAsia="en-US"/>
              </w:rPr>
              <w:t>4</w:t>
            </w:r>
          </w:p>
        </w:tc>
        <w:tc>
          <w:tcPr>
            <w:tcW w:w="8000" w:type="dxa"/>
            <w:tcBorders>
              <w:top w:val="nil"/>
              <w:left w:val="nil"/>
              <w:bottom w:val="nil"/>
              <w:right w:val="nil"/>
            </w:tcBorders>
            <w:shd w:val="clear" w:color="auto" w:fill="auto"/>
            <w:noWrap/>
            <w:vAlign w:val="bottom"/>
            <w:hideMark/>
          </w:tcPr>
          <w:p w14:paraId="10563AEF" w14:textId="77777777" w:rsidR="00965DF4" w:rsidRPr="00346A37" w:rsidRDefault="00965DF4" w:rsidP="00232DDC">
            <w:pPr>
              <w:rPr>
                <w:rFonts w:ascii="Arial" w:hAnsi="Arial" w:cs="Arial"/>
                <w:b/>
                <w:bCs/>
                <w:lang w:val="en-US" w:eastAsia="en-US"/>
              </w:rPr>
            </w:pPr>
            <w:proofErr w:type="spellStart"/>
            <w:r w:rsidRPr="00346A37">
              <w:rPr>
                <w:rFonts w:ascii="Arial" w:hAnsi="Arial" w:cs="Arial"/>
                <w:b/>
                <w:bCs/>
                <w:lang w:val="en-US" w:eastAsia="en-US"/>
              </w:rPr>
              <w:t>Rashodi</w:t>
            </w:r>
            <w:proofErr w:type="spellEnd"/>
            <w:r w:rsidRPr="00346A37">
              <w:rPr>
                <w:rFonts w:ascii="Arial" w:hAnsi="Arial" w:cs="Arial"/>
                <w:b/>
                <w:bCs/>
                <w:lang w:val="en-US" w:eastAsia="en-US"/>
              </w:rPr>
              <w:t xml:space="preserve"> za </w:t>
            </w:r>
            <w:proofErr w:type="spellStart"/>
            <w:r w:rsidRPr="00346A37">
              <w:rPr>
                <w:rFonts w:ascii="Arial" w:hAnsi="Arial" w:cs="Arial"/>
                <w:b/>
                <w:bCs/>
                <w:lang w:val="en-US" w:eastAsia="en-US"/>
              </w:rPr>
              <w:t>nabavu</w:t>
            </w:r>
            <w:proofErr w:type="spellEnd"/>
            <w:r w:rsidRPr="00346A37">
              <w:rPr>
                <w:rFonts w:ascii="Arial" w:hAnsi="Arial" w:cs="Arial"/>
                <w:b/>
                <w:bCs/>
                <w:lang w:val="en-US" w:eastAsia="en-US"/>
              </w:rPr>
              <w:t xml:space="preserve"> </w:t>
            </w:r>
            <w:proofErr w:type="spellStart"/>
            <w:r w:rsidRPr="00346A37">
              <w:rPr>
                <w:rFonts w:ascii="Arial" w:hAnsi="Arial" w:cs="Arial"/>
                <w:b/>
                <w:bCs/>
                <w:lang w:val="en-US" w:eastAsia="en-US"/>
              </w:rPr>
              <w:t>nefinancijske</w:t>
            </w:r>
            <w:proofErr w:type="spellEnd"/>
            <w:r w:rsidRPr="00346A37">
              <w:rPr>
                <w:rFonts w:ascii="Arial" w:hAnsi="Arial" w:cs="Arial"/>
                <w:b/>
                <w:bCs/>
                <w:lang w:val="en-US" w:eastAsia="en-US"/>
              </w:rPr>
              <w:t xml:space="preserve"> </w:t>
            </w:r>
            <w:proofErr w:type="spellStart"/>
            <w:r w:rsidRPr="00346A37">
              <w:rPr>
                <w:rFonts w:ascii="Arial" w:hAnsi="Arial" w:cs="Arial"/>
                <w:b/>
                <w:bCs/>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571FA2A9"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2.110.574,00</w:t>
            </w:r>
          </w:p>
        </w:tc>
        <w:tc>
          <w:tcPr>
            <w:tcW w:w="1840" w:type="dxa"/>
            <w:tcBorders>
              <w:top w:val="nil"/>
              <w:left w:val="nil"/>
              <w:bottom w:val="nil"/>
              <w:right w:val="nil"/>
            </w:tcBorders>
            <w:shd w:val="clear" w:color="auto" w:fill="auto"/>
            <w:noWrap/>
            <w:vAlign w:val="bottom"/>
            <w:hideMark/>
          </w:tcPr>
          <w:p w14:paraId="73B0244E"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60.783,36</w:t>
            </w:r>
          </w:p>
        </w:tc>
        <w:tc>
          <w:tcPr>
            <w:tcW w:w="1240" w:type="dxa"/>
            <w:tcBorders>
              <w:top w:val="nil"/>
              <w:left w:val="nil"/>
              <w:bottom w:val="nil"/>
              <w:right w:val="nil"/>
            </w:tcBorders>
            <w:shd w:val="clear" w:color="auto" w:fill="auto"/>
            <w:noWrap/>
            <w:vAlign w:val="bottom"/>
            <w:hideMark/>
          </w:tcPr>
          <w:p w14:paraId="476DA84A"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2,88</w:t>
            </w:r>
          </w:p>
        </w:tc>
        <w:tc>
          <w:tcPr>
            <w:tcW w:w="1420" w:type="dxa"/>
            <w:tcBorders>
              <w:top w:val="nil"/>
              <w:left w:val="nil"/>
              <w:bottom w:val="nil"/>
              <w:right w:val="nil"/>
            </w:tcBorders>
            <w:shd w:val="clear" w:color="auto" w:fill="auto"/>
            <w:noWrap/>
            <w:vAlign w:val="bottom"/>
            <w:hideMark/>
          </w:tcPr>
          <w:p w14:paraId="54DE04B6" w14:textId="77777777" w:rsidR="00965DF4" w:rsidRPr="00346A37" w:rsidRDefault="00965DF4" w:rsidP="00232DDC">
            <w:pPr>
              <w:jc w:val="right"/>
              <w:rPr>
                <w:rFonts w:ascii="Arial" w:hAnsi="Arial" w:cs="Arial"/>
                <w:b/>
                <w:bCs/>
                <w:lang w:val="en-US" w:eastAsia="en-US"/>
              </w:rPr>
            </w:pPr>
            <w:r w:rsidRPr="00346A37">
              <w:rPr>
                <w:rFonts w:ascii="Arial" w:hAnsi="Arial" w:cs="Arial"/>
                <w:b/>
                <w:bCs/>
                <w:lang w:val="en-US" w:eastAsia="en-US"/>
              </w:rPr>
              <w:t>2.171.357,36</w:t>
            </w:r>
          </w:p>
        </w:tc>
      </w:tr>
      <w:tr w:rsidR="00965DF4" w:rsidRPr="00346A37" w14:paraId="30E0E86D" w14:textId="77777777" w:rsidTr="00232DDC">
        <w:trPr>
          <w:trHeight w:val="255"/>
        </w:trPr>
        <w:tc>
          <w:tcPr>
            <w:tcW w:w="1060" w:type="dxa"/>
            <w:tcBorders>
              <w:top w:val="nil"/>
              <w:left w:val="nil"/>
              <w:bottom w:val="nil"/>
              <w:right w:val="nil"/>
            </w:tcBorders>
            <w:shd w:val="clear" w:color="auto" w:fill="auto"/>
            <w:noWrap/>
            <w:vAlign w:val="bottom"/>
            <w:hideMark/>
          </w:tcPr>
          <w:p w14:paraId="73C699A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41</w:t>
            </w:r>
          </w:p>
        </w:tc>
        <w:tc>
          <w:tcPr>
            <w:tcW w:w="8000" w:type="dxa"/>
            <w:tcBorders>
              <w:top w:val="nil"/>
              <w:left w:val="nil"/>
              <w:bottom w:val="nil"/>
              <w:right w:val="nil"/>
            </w:tcBorders>
            <w:shd w:val="clear" w:color="auto" w:fill="auto"/>
            <w:noWrap/>
            <w:vAlign w:val="bottom"/>
            <w:hideMark/>
          </w:tcPr>
          <w:p w14:paraId="2500BFA8"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nabavu</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neproizvedene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dugotrajne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28C567C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c>
          <w:tcPr>
            <w:tcW w:w="1840" w:type="dxa"/>
            <w:tcBorders>
              <w:top w:val="nil"/>
              <w:left w:val="nil"/>
              <w:bottom w:val="nil"/>
              <w:right w:val="nil"/>
            </w:tcBorders>
            <w:shd w:val="clear" w:color="auto" w:fill="auto"/>
            <w:noWrap/>
            <w:vAlign w:val="bottom"/>
            <w:hideMark/>
          </w:tcPr>
          <w:p w14:paraId="382AE54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0ABBB0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732BF4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r>
      <w:tr w:rsidR="00965DF4" w:rsidRPr="00346A37" w14:paraId="74E4A820"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F416B13"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4BB58AB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26.550,00</w:t>
            </w:r>
          </w:p>
        </w:tc>
        <w:tc>
          <w:tcPr>
            <w:tcW w:w="1840" w:type="dxa"/>
            <w:tcBorders>
              <w:top w:val="nil"/>
              <w:left w:val="nil"/>
              <w:bottom w:val="nil"/>
              <w:right w:val="nil"/>
            </w:tcBorders>
            <w:shd w:val="clear" w:color="000000" w:fill="FFFF99"/>
            <w:noWrap/>
            <w:vAlign w:val="bottom"/>
            <w:hideMark/>
          </w:tcPr>
          <w:p w14:paraId="0E96C3D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8E45F5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C2A113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26.550,00</w:t>
            </w:r>
          </w:p>
        </w:tc>
      </w:tr>
      <w:tr w:rsidR="00965DF4" w:rsidRPr="00346A37" w14:paraId="406A0191" w14:textId="77777777" w:rsidTr="00232DDC">
        <w:trPr>
          <w:trHeight w:val="255"/>
        </w:trPr>
        <w:tc>
          <w:tcPr>
            <w:tcW w:w="1060" w:type="dxa"/>
            <w:tcBorders>
              <w:top w:val="nil"/>
              <w:left w:val="nil"/>
              <w:bottom w:val="nil"/>
              <w:right w:val="nil"/>
            </w:tcBorders>
            <w:shd w:val="clear" w:color="auto" w:fill="auto"/>
            <w:noWrap/>
            <w:vAlign w:val="bottom"/>
            <w:hideMark/>
          </w:tcPr>
          <w:p w14:paraId="0312D8C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41</w:t>
            </w:r>
          </w:p>
        </w:tc>
        <w:tc>
          <w:tcPr>
            <w:tcW w:w="8000" w:type="dxa"/>
            <w:tcBorders>
              <w:top w:val="nil"/>
              <w:left w:val="nil"/>
              <w:bottom w:val="nil"/>
              <w:right w:val="nil"/>
            </w:tcBorders>
            <w:shd w:val="clear" w:color="auto" w:fill="auto"/>
            <w:noWrap/>
            <w:vAlign w:val="bottom"/>
            <w:hideMark/>
          </w:tcPr>
          <w:p w14:paraId="0512F53B" w14:textId="77777777" w:rsidR="00965DF4" w:rsidRPr="00346A37" w:rsidRDefault="00965DF4" w:rsidP="00232DDC">
            <w:pPr>
              <w:rPr>
                <w:rFonts w:ascii="Arial" w:hAnsi="Arial" w:cs="Arial"/>
                <w:lang w:val="en-US" w:eastAsia="en-US"/>
              </w:rPr>
            </w:pPr>
            <w:proofErr w:type="spellStart"/>
            <w:r w:rsidRPr="00346A37">
              <w:rPr>
                <w:rFonts w:ascii="Arial" w:hAnsi="Arial" w:cs="Arial"/>
                <w:lang w:val="en-US" w:eastAsia="en-US"/>
              </w:rPr>
              <w:t>Rashodi</w:t>
            </w:r>
            <w:proofErr w:type="spellEnd"/>
            <w:r w:rsidRPr="00346A37">
              <w:rPr>
                <w:rFonts w:ascii="Arial" w:hAnsi="Arial" w:cs="Arial"/>
                <w:lang w:val="en-US" w:eastAsia="en-US"/>
              </w:rPr>
              <w:t xml:space="preserve"> za </w:t>
            </w:r>
            <w:proofErr w:type="spellStart"/>
            <w:r w:rsidRPr="00346A37">
              <w:rPr>
                <w:rFonts w:ascii="Arial" w:hAnsi="Arial" w:cs="Arial"/>
                <w:lang w:val="en-US" w:eastAsia="en-US"/>
              </w:rPr>
              <w:t>nabavu</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neproizvedene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dugotrajne</w:t>
            </w:r>
            <w:proofErr w:type="spellEnd"/>
            <w:r w:rsidRPr="00346A37">
              <w:rPr>
                <w:rFonts w:ascii="Arial" w:hAnsi="Arial" w:cs="Arial"/>
                <w:lang w:val="en-US" w:eastAsia="en-US"/>
              </w:rPr>
              <w:t xml:space="preserve"> </w:t>
            </w:r>
            <w:proofErr w:type="spellStart"/>
            <w:r w:rsidRPr="00346A37">
              <w:rPr>
                <w:rFonts w:ascii="Arial" w:hAnsi="Arial" w:cs="Arial"/>
                <w:lang w:val="en-US" w:eastAsia="en-US"/>
              </w:rPr>
              <w:t>imovine</w:t>
            </w:r>
            <w:proofErr w:type="spellEnd"/>
          </w:p>
        </w:tc>
        <w:tc>
          <w:tcPr>
            <w:tcW w:w="1420" w:type="dxa"/>
            <w:tcBorders>
              <w:top w:val="nil"/>
              <w:left w:val="nil"/>
              <w:bottom w:val="nil"/>
              <w:right w:val="nil"/>
            </w:tcBorders>
            <w:shd w:val="clear" w:color="auto" w:fill="auto"/>
            <w:noWrap/>
            <w:vAlign w:val="bottom"/>
            <w:hideMark/>
          </w:tcPr>
          <w:p w14:paraId="43568EF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c>
          <w:tcPr>
            <w:tcW w:w="1840" w:type="dxa"/>
            <w:tcBorders>
              <w:top w:val="nil"/>
              <w:left w:val="nil"/>
              <w:bottom w:val="nil"/>
              <w:right w:val="nil"/>
            </w:tcBorders>
            <w:shd w:val="clear" w:color="auto" w:fill="auto"/>
            <w:noWrap/>
            <w:vAlign w:val="bottom"/>
            <w:hideMark/>
          </w:tcPr>
          <w:p w14:paraId="6AB82D0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6A37D9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916F2B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26.550,00</w:t>
            </w:r>
          </w:p>
        </w:tc>
      </w:tr>
      <w:tr w:rsidR="00965DF4" w:rsidRPr="00346A37" w14:paraId="3C59F21E" w14:textId="77777777" w:rsidTr="00232DDC">
        <w:trPr>
          <w:trHeight w:val="255"/>
        </w:trPr>
        <w:tc>
          <w:tcPr>
            <w:tcW w:w="1060" w:type="dxa"/>
            <w:tcBorders>
              <w:top w:val="nil"/>
              <w:left w:val="nil"/>
              <w:bottom w:val="nil"/>
              <w:right w:val="nil"/>
            </w:tcBorders>
            <w:shd w:val="clear" w:color="auto" w:fill="auto"/>
            <w:noWrap/>
            <w:vAlign w:val="bottom"/>
            <w:hideMark/>
          </w:tcPr>
          <w:p w14:paraId="3DCADC2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2A6CEB7C"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2F92BEA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1.718.374,00</w:t>
            </w:r>
          </w:p>
        </w:tc>
        <w:tc>
          <w:tcPr>
            <w:tcW w:w="1840" w:type="dxa"/>
            <w:tcBorders>
              <w:top w:val="nil"/>
              <w:left w:val="nil"/>
              <w:bottom w:val="nil"/>
              <w:right w:val="nil"/>
            </w:tcBorders>
            <w:shd w:val="clear" w:color="auto" w:fill="auto"/>
            <w:noWrap/>
            <w:vAlign w:val="bottom"/>
            <w:hideMark/>
          </w:tcPr>
          <w:p w14:paraId="2BA9C96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65.783,36</w:t>
            </w:r>
          </w:p>
        </w:tc>
        <w:tc>
          <w:tcPr>
            <w:tcW w:w="1240" w:type="dxa"/>
            <w:tcBorders>
              <w:top w:val="nil"/>
              <w:left w:val="nil"/>
              <w:bottom w:val="nil"/>
              <w:right w:val="nil"/>
            </w:tcBorders>
            <w:shd w:val="clear" w:color="auto" w:fill="auto"/>
            <w:noWrap/>
            <w:vAlign w:val="bottom"/>
            <w:hideMark/>
          </w:tcPr>
          <w:p w14:paraId="2B9FD3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3,83</w:t>
            </w:r>
          </w:p>
        </w:tc>
        <w:tc>
          <w:tcPr>
            <w:tcW w:w="1420" w:type="dxa"/>
            <w:tcBorders>
              <w:top w:val="nil"/>
              <w:left w:val="nil"/>
              <w:bottom w:val="nil"/>
              <w:right w:val="nil"/>
            </w:tcBorders>
            <w:shd w:val="clear" w:color="auto" w:fill="auto"/>
            <w:noWrap/>
            <w:vAlign w:val="bottom"/>
            <w:hideMark/>
          </w:tcPr>
          <w:p w14:paraId="2D79FF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1.784.157,36</w:t>
            </w:r>
          </w:p>
        </w:tc>
      </w:tr>
      <w:tr w:rsidR="00965DF4" w:rsidRPr="00346A37" w14:paraId="2758A1C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1AA362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59EC340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51.882,00</w:t>
            </w:r>
          </w:p>
        </w:tc>
        <w:tc>
          <w:tcPr>
            <w:tcW w:w="1840" w:type="dxa"/>
            <w:tcBorders>
              <w:top w:val="nil"/>
              <w:left w:val="nil"/>
              <w:bottom w:val="nil"/>
              <w:right w:val="nil"/>
            </w:tcBorders>
            <w:shd w:val="clear" w:color="000000" w:fill="FFFF99"/>
            <w:noWrap/>
            <w:vAlign w:val="bottom"/>
            <w:hideMark/>
          </w:tcPr>
          <w:p w14:paraId="5595FEA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52.096,00</w:t>
            </w:r>
          </w:p>
        </w:tc>
        <w:tc>
          <w:tcPr>
            <w:tcW w:w="1240" w:type="dxa"/>
            <w:tcBorders>
              <w:top w:val="nil"/>
              <w:left w:val="nil"/>
              <w:bottom w:val="nil"/>
              <w:right w:val="nil"/>
            </w:tcBorders>
            <w:shd w:val="clear" w:color="000000" w:fill="FFFF99"/>
            <w:noWrap/>
            <w:vAlign w:val="bottom"/>
            <w:hideMark/>
          </w:tcPr>
          <w:p w14:paraId="76568F3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100,41</w:t>
            </w:r>
          </w:p>
        </w:tc>
        <w:tc>
          <w:tcPr>
            <w:tcW w:w="1420" w:type="dxa"/>
            <w:tcBorders>
              <w:top w:val="nil"/>
              <w:left w:val="nil"/>
              <w:bottom w:val="nil"/>
              <w:right w:val="nil"/>
            </w:tcBorders>
            <w:shd w:val="clear" w:color="000000" w:fill="FFFF99"/>
            <w:noWrap/>
            <w:vAlign w:val="bottom"/>
            <w:hideMark/>
          </w:tcPr>
          <w:p w14:paraId="71C1800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103.978,00</w:t>
            </w:r>
          </w:p>
        </w:tc>
      </w:tr>
      <w:tr w:rsidR="00965DF4" w:rsidRPr="00346A37" w14:paraId="2848FB40" w14:textId="77777777" w:rsidTr="00232DDC">
        <w:trPr>
          <w:trHeight w:val="255"/>
        </w:trPr>
        <w:tc>
          <w:tcPr>
            <w:tcW w:w="1060" w:type="dxa"/>
            <w:tcBorders>
              <w:top w:val="nil"/>
              <w:left w:val="nil"/>
              <w:bottom w:val="nil"/>
              <w:right w:val="nil"/>
            </w:tcBorders>
            <w:shd w:val="clear" w:color="auto" w:fill="auto"/>
            <w:noWrap/>
            <w:vAlign w:val="bottom"/>
            <w:hideMark/>
          </w:tcPr>
          <w:p w14:paraId="0E42E2B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36FFC89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0DBF215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51.882,00</w:t>
            </w:r>
          </w:p>
        </w:tc>
        <w:tc>
          <w:tcPr>
            <w:tcW w:w="1840" w:type="dxa"/>
            <w:tcBorders>
              <w:top w:val="nil"/>
              <w:left w:val="nil"/>
              <w:bottom w:val="nil"/>
              <w:right w:val="nil"/>
            </w:tcBorders>
            <w:shd w:val="clear" w:color="auto" w:fill="auto"/>
            <w:noWrap/>
            <w:vAlign w:val="bottom"/>
            <w:hideMark/>
          </w:tcPr>
          <w:p w14:paraId="786F1AA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52.096,00</w:t>
            </w:r>
          </w:p>
        </w:tc>
        <w:tc>
          <w:tcPr>
            <w:tcW w:w="1240" w:type="dxa"/>
            <w:tcBorders>
              <w:top w:val="nil"/>
              <w:left w:val="nil"/>
              <w:bottom w:val="nil"/>
              <w:right w:val="nil"/>
            </w:tcBorders>
            <w:shd w:val="clear" w:color="auto" w:fill="auto"/>
            <w:noWrap/>
            <w:vAlign w:val="bottom"/>
            <w:hideMark/>
          </w:tcPr>
          <w:p w14:paraId="595EC29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100,41</w:t>
            </w:r>
          </w:p>
        </w:tc>
        <w:tc>
          <w:tcPr>
            <w:tcW w:w="1420" w:type="dxa"/>
            <w:tcBorders>
              <w:top w:val="nil"/>
              <w:left w:val="nil"/>
              <w:bottom w:val="nil"/>
              <w:right w:val="nil"/>
            </w:tcBorders>
            <w:shd w:val="clear" w:color="auto" w:fill="auto"/>
            <w:noWrap/>
            <w:vAlign w:val="bottom"/>
            <w:hideMark/>
          </w:tcPr>
          <w:p w14:paraId="235C558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103.978,00</w:t>
            </w:r>
          </w:p>
        </w:tc>
      </w:tr>
      <w:tr w:rsidR="00965DF4" w:rsidRPr="00346A37" w14:paraId="4F1AE6A8"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2DB815F"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09FED90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372.182,00</w:t>
            </w:r>
          </w:p>
        </w:tc>
        <w:tc>
          <w:tcPr>
            <w:tcW w:w="1840" w:type="dxa"/>
            <w:tcBorders>
              <w:top w:val="nil"/>
              <w:left w:val="nil"/>
              <w:bottom w:val="nil"/>
              <w:right w:val="nil"/>
            </w:tcBorders>
            <w:shd w:val="clear" w:color="000000" w:fill="FFFF99"/>
            <w:noWrap/>
            <w:vAlign w:val="bottom"/>
            <w:hideMark/>
          </w:tcPr>
          <w:p w14:paraId="10D9A2C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-185.638,00</w:t>
            </w:r>
          </w:p>
        </w:tc>
        <w:tc>
          <w:tcPr>
            <w:tcW w:w="1240" w:type="dxa"/>
            <w:tcBorders>
              <w:top w:val="nil"/>
              <w:left w:val="nil"/>
              <w:bottom w:val="nil"/>
              <w:right w:val="nil"/>
            </w:tcBorders>
            <w:shd w:val="clear" w:color="000000" w:fill="FFFF99"/>
            <w:noWrap/>
            <w:vAlign w:val="bottom"/>
            <w:hideMark/>
          </w:tcPr>
          <w:p w14:paraId="0845E0E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-49,88</w:t>
            </w:r>
          </w:p>
        </w:tc>
        <w:tc>
          <w:tcPr>
            <w:tcW w:w="1420" w:type="dxa"/>
            <w:tcBorders>
              <w:top w:val="nil"/>
              <w:left w:val="nil"/>
              <w:bottom w:val="nil"/>
              <w:right w:val="nil"/>
            </w:tcBorders>
            <w:shd w:val="clear" w:color="000000" w:fill="FFFF99"/>
            <w:noWrap/>
            <w:vAlign w:val="bottom"/>
            <w:hideMark/>
          </w:tcPr>
          <w:p w14:paraId="7BD2552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186.544,00</w:t>
            </w:r>
          </w:p>
        </w:tc>
      </w:tr>
      <w:tr w:rsidR="00965DF4" w:rsidRPr="00346A37" w14:paraId="2AFAAEDF" w14:textId="77777777" w:rsidTr="00232DDC">
        <w:trPr>
          <w:trHeight w:val="255"/>
        </w:trPr>
        <w:tc>
          <w:tcPr>
            <w:tcW w:w="1060" w:type="dxa"/>
            <w:tcBorders>
              <w:top w:val="nil"/>
              <w:left w:val="nil"/>
              <w:bottom w:val="nil"/>
              <w:right w:val="nil"/>
            </w:tcBorders>
            <w:shd w:val="clear" w:color="auto" w:fill="auto"/>
            <w:noWrap/>
            <w:vAlign w:val="bottom"/>
            <w:hideMark/>
          </w:tcPr>
          <w:p w14:paraId="560F9B2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2FC075D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0574D1C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372.182,00</w:t>
            </w:r>
          </w:p>
        </w:tc>
        <w:tc>
          <w:tcPr>
            <w:tcW w:w="1840" w:type="dxa"/>
            <w:tcBorders>
              <w:top w:val="nil"/>
              <w:left w:val="nil"/>
              <w:bottom w:val="nil"/>
              <w:right w:val="nil"/>
            </w:tcBorders>
            <w:shd w:val="clear" w:color="auto" w:fill="auto"/>
            <w:noWrap/>
            <w:vAlign w:val="bottom"/>
            <w:hideMark/>
          </w:tcPr>
          <w:p w14:paraId="6DA0ACF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-185.638,00</w:t>
            </w:r>
          </w:p>
        </w:tc>
        <w:tc>
          <w:tcPr>
            <w:tcW w:w="1240" w:type="dxa"/>
            <w:tcBorders>
              <w:top w:val="nil"/>
              <w:left w:val="nil"/>
              <w:bottom w:val="nil"/>
              <w:right w:val="nil"/>
            </w:tcBorders>
            <w:shd w:val="clear" w:color="auto" w:fill="auto"/>
            <w:noWrap/>
            <w:vAlign w:val="bottom"/>
            <w:hideMark/>
          </w:tcPr>
          <w:p w14:paraId="48193CC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-49,88</w:t>
            </w:r>
          </w:p>
        </w:tc>
        <w:tc>
          <w:tcPr>
            <w:tcW w:w="1420" w:type="dxa"/>
            <w:tcBorders>
              <w:top w:val="nil"/>
              <w:left w:val="nil"/>
              <w:bottom w:val="nil"/>
              <w:right w:val="nil"/>
            </w:tcBorders>
            <w:shd w:val="clear" w:color="auto" w:fill="auto"/>
            <w:noWrap/>
            <w:vAlign w:val="bottom"/>
            <w:hideMark/>
          </w:tcPr>
          <w:p w14:paraId="0B3C7FA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186.544,00</w:t>
            </w:r>
          </w:p>
        </w:tc>
      </w:tr>
      <w:tr w:rsidR="00965DF4" w:rsidRPr="00346A37" w14:paraId="684AEAF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E135C2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77C243E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16.000,00</w:t>
            </w:r>
          </w:p>
        </w:tc>
        <w:tc>
          <w:tcPr>
            <w:tcW w:w="1840" w:type="dxa"/>
            <w:tcBorders>
              <w:top w:val="nil"/>
              <w:left w:val="nil"/>
              <w:bottom w:val="nil"/>
              <w:right w:val="nil"/>
            </w:tcBorders>
            <w:shd w:val="clear" w:color="000000" w:fill="FFFF99"/>
            <w:noWrap/>
            <w:vAlign w:val="bottom"/>
            <w:hideMark/>
          </w:tcPr>
          <w:p w14:paraId="72B35CD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5FE7EC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F53435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16.000,00</w:t>
            </w:r>
          </w:p>
        </w:tc>
      </w:tr>
      <w:tr w:rsidR="00965DF4" w:rsidRPr="00346A37" w14:paraId="7856F7A7" w14:textId="77777777" w:rsidTr="00232DDC">
        <w:trPr>
          <w:trHeight w:val="255"/>
        </w:trPr>
        <w:tc>
          <w:tcPr>
            <w:tcW w:w="1060" w:type="dxa"/>
            <w:tcBorders>
              <w:top w:val="nil"/>
              <w:left w:val="nil"/>
              <w:bottom w:val="nil"/>
              <w:right w:val="nil"/>
            </w:tcBorders>
            <w:shd w:val="clear" w:color="auto" w:fill="auto"/>
            <w:noWrap/>
            <w:vAlign w:val="bottom"/>
            <w:hideMark/>
          </w:tcPr>
          <w:p w14:paraId="1D24227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0E4A7C2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5A88DC7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16.000,00</w:t>
            </w:r>
          </w:p>
        </w:tc>
        <w:tc>
          <w:tcPr>
            <w:tcW w:w="1840" w:type="dxa"/>
            <w:tcBorders>
              <w:top w:val="nil"/>
              <w:left w:val="nil"/>
              <w:bottom w:val="nil"/>
              <w:right w:val="nil"/>
            </w:tcBorders>
            <w:shd w:val="clear" w:color="auto" w:fill="auto"/>
            <w:noWrap/>
            <w:vAlign w:val="bottom"/>
            <w:hideMark/>
          </w:tcPr>
          <w:p w14:paraId="4F7EE9A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2D72B8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3AE7F5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16.000,00</w:t>
            </w:r>
          </w:p>
        </w:tc>
      </w:tr>
      <w:tr w:rsidR="00965DF4" w:rsidRPr="00346A37" w14:paraId="13F19B2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B67A87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3.2.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Vlastiti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12B6E58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11.050,00</w:t>
            </w:r>
          </w:p>
        </w:tc>
        <w:tc>
          <w:tcPr>
            <w:tcW w:w="1840" w:type="dxa"/>
            <w:tcBorders>
              <w:top w:val="nil"/>
              <w:left w:val="nil"/>
              <w:bottom w:val="nil"/>
              <w:right w:val="nil"/>
            </w:tcBorders>
            <w:shd w:val="clear" w:color="000000" w:fill="FFFF99"/>
            <w:noWrap/>
            <w:vAlign w:val="bottom"/>
            <w:hideMark/>
          </w:tcPr>
          <w:p w14:paraId="0D902F0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-2.050,00</w:t>
            </w:r>
          </w:p>
        </w:tc>
        <w:tc>
          <w:tcPr>
            <w:tcW w:w="1240" w:type="dxa"/>
            <w:tcBorders>
              <w:top w:val="nil"/>
              <w:left w:val="nil"/>
              <w:bottom w:val="nil"/>
              <w:right w:val="nil"/>
            </w:tcBorders>
            <w:shd w:val="clear" w:color="000000" w:fill="FFFF99"/>
            <w:noWrap/>
            <w:vAlign w:val="bottom"/>
            <w:hideMark/>
          </w:tcPr>
          <w:p w14:paraId="6F69083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-18,55</w:t>
            </w:r>
          </w:p>
        </w:tc>
        <w:tc>
          <w:tcPr>
            <w:tcW w:w="1420" w:type="dxa"/>
            <w:tcBorders>
              <w:top w:val="nil"/>
              <w:left w:val="nil"/>
              <w:bottom w:val="nil"/>
              <w:right w:val="nil"/>
            </w:tcBorders>
            <w:shd w:val="clear" w:color="000000" w:fill="FFFF99"/>
            <w:noWrap/>
            <w:vAlign w:val="bottom"/>
            <w:hideMark/>
          </w:tcPr>
          <w:p w14:paraId="2B6D1CA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9.000,00</w:t>
            </w:r>
          </w:p>
        </w:tc>
      </w:tr>
      <w:tr w:rsidR="00965DF4" w:rsidRPr="00346A37" w14:paraId="256ED98D" w14:textId="77777777" w:rsidTr="00232DDC">
        <w:trPr>
          <w:trHeight w:val="255"/>
        </w:trPr>
        <w:tc>
          <w:tcPr>
            <w:tcW w:w="1060" w:type="dxa"/>
            <w:tcBorders>
              <w:top w:val="nil"/>
              <w:left w:val="nil"/>
              <w:bottom w:val="nil"/>
              <w:right w:val="nil"/>
            </w:tcBorders>
            <w:shd w:val="clear" w:color="auto" w:fill="auto"/>
            <w:noWrap/>
            <w:vAlign w:val="bottom"/>
            <w:hideMark/>
          </w:tcPr>
          <w:p w14:paraId="36DAB2A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7F04E8C3"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7A628C3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11.050,00</w:t>
            </w:r>
          </w:p>
        </w:tc>
        <w:tc>
          <w:tcPr>
            <w:tcW w:w="1840" w:type="dxa"/>
            <w:tcBorders>
              <w:top w:val="nil"/>
              <w:left w:val="nil"/>
              <w:bottom w:val="nil"/>
              <w:right w:val="nil"/>
            </w:tcBorders>
            <w:shd w:val="clear" w:color="auto" w:fill="auto"/>
            <w:noWrap/>
            <w:vAlign w:val="bottom"/>
            <w:hideMark/>
          </w:tcPr>
          <w:p w14:paraId="31A9A16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-2.050,00</w:t>
            </w:r>
          </w:p>
        </w:tc>
        <w:tc>
          <w:tcPr>
            <w:tcW w:w="1240" w:type="dxa"/>
            <w:tcBorders>
              <w:top w:val="nil"/>
              <w:left w:val="nil"/>
              <w:bottom w:val="nil"/>
              <w:right w:val="nil"/>
            </w:tcBorders>
            <w:shd w:val="clear" w:color="auto" w:fill="auto"/>
            <w:noWrap/>
            <w:vAlign w:val="bottom"/>
            <w:hideMark/>
          </w:tcPr>
          <w:p w14:paraId="53A19F4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-18,55</w:t>
            </w:r>
          </w:p>
        </w:tc>
        <w:tc>
          <w:tcPr>
            <w:tcW w:w="1420" w:type="dxa"/>
            <w:tcBorders>
              <w:top w:val="nil"/>
              <w:left w:val="nil"/>
              <w:bottom w:val="nil"/>
              <w:right w:val="nil"/>
            </w:tcBorders>
            <w:shd w:val="clear" w:color="auto" w:fill="auto"/>
            <w:noWrap/>
            <w:vAlign w:val="bottom"/>
            <w:hideMark/>
          </w:tcPr>
          <w:p w14:paraId="7A68E6E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9.000,00</w:t>
            </w:r>
          </w:p>
        </w:tc>
      </w:tr>
      <w:tr w:rsidR="00965DF4" w:rsidRPr="00346A37" w14:paraId="3CBB5FB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89CC18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p>
        </w:tc>
        <w:tc>
          <w:tcPr>
            <w:tcW w:w="1420" w:type="dxa"/>
            <w:tcBorders>
              <w:top w:val="nil"/>
              <w:left w:val="nil"/>
              <w:bottom w:val="nil"/>
              <w:right w:val="nil"/>
            </w:tcBorders>
            <w:shd w:val="clear" w:color="000000" w:fill="FFFF99"/>
            <w:noWrap/>
            <w:vAlign w:val="bottom"/>
            <w:hideMark/>
          </w:tcPr>
          <w:p w14:paraId="20B920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4.000,00</w:t>
            </w:r>
          </w:p>
        </w:tc>
        <w:tc>
          <w:tcPr>
            <w:tcW w:w="1840" w:type="dxa"/>
            <w:tcBorders>
              <w:top w:val="nil"/>
              <w:left w:val="nil"/>
              <w:bottom w:val="nil"/>
              <w:right w:val="nil"/>
            </w:tcBorders>
            <w:shd w:val="clear" w:color="000000" w:fill="FFFF99"/>
            <w:noWrap/>
            <w:vAlign w:val="bottom"/>
            <w:hideMark/>
          </w:tcPr>
          <w:p w14:paraId="79237AA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6125049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42D665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4.000,00</w:t>
            </w:r>
          </w:p>
        </w:tc>
      </w:tr>
      <w:tr w:rsidR="00965DF4" w:rsidRPr="00346A37" w14:paraId="05C45A53" w14:textId="77777777" w:rsidTr="00232DDC">
        <w:trPr>
          <w:trHeight w:val="255"/>
        </w:trPr>
        <w:tc>
          <w:tcPr>
            <w:tcW w:w="1060" w:type="dxa"/>
            <w:tcBorders>
              <w:top w:val="nil"/>
              <w:left w:val="nil"/>
              <w:bottom w:val="nil"/>
              <w:right w:val="nil"/>
            </w:tcBorders>
            <w:shd w:val="clear" w:color="auto" w:fill="auto"/>
            <w:noWrap/>
            <w:vAlign w:val="bottom"/>
            <w:hideMark/>
          </w:tcPr>
          <w:p w14:paraId="7B538F9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4FB9C40B"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24A2A8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4.000,00</w:t>
            </w:r>
          </w:p>
        </w:tc>
        <w:tc>
          <w:tcPr>
            <w:tcW w:w="1840" w:type="dxa"/>
            <w:tcBorders>
              <w:top w:val="nil"/>
              <w:left w:val="nil"/>
              <w:bottom w:val="nil"/>
              <w:right w:val="nil"/>
            </w:tcBorders>
            <w:shd w:val="clear" w:color="auto" w:fill="auto"/>
            <w:noWrap/>
            <w:vAlign w:val="bottom"/>
            <w:hideMark/>
          </w:tcPr>
          <w:p w14:paraId="0F24FE1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933DE8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5EC4FF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4.000,00</w:t>
            </w:r>
          </w:p>
        </w:tc>
      </w:tr>
      <w:tr w:rsidR="00965DF4" w:rsidRPr="00346A37" w14:paraId="170C9996"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8C9E06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lastRenderedPageBreak/>
              <w:t>Izvor  4.2.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naknada</w:t>
            </w:r>
            <w:proofErr w:type="spellEnd"/>
          </w:p>
        </w:tc>
        <w:tc>
          <w:tcPr>
            <w:tcW w:w="1420" w:type="dxa"/>
            <w:tcBorders>
              <w:top w:val="nil"/>
              <w:left w:val="nil"/>
              <w:bottom w:val="nil"/>
              <w:right w:val="nil"/>
            </w:tcBorders>
            <w:shd w:val="clear" w:color="000000" w:fill="FFFF99"/>
            <w:noWrap/>
            <w:vAlign w:val="bottom"/>
            <w:hideMark/>
          </w:tcPr>
          <w:p w14:paraId="53B3408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26.747,00</w:t>
            </w:r>
          </w:p>
        </w:tc>
        <w:tc>
          <w:tcPr>
            <w:tcW w:w="1840" w:type="dxa"/>
            <w:tcBorders>
              <w:top w:val="nil"/>
              <w:left w:val="nil"/>
              <w:bottom w:val="nil"/>
              <w:right w:val="nil"/>
            </w:tcBorders>
            <w:shd w:val="clear" w:color="000000" w:fill="FFFF99"/>
            <w:noWrap/>
            <w:vAlign w:val="bottom"/>
            <w:hideMark/>
          </w:tcPr>
          <w:p w14:paraId="1EBFB58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8.718,00</w:t>
            </w:r>
          </w:p>
        </w:tc>
        <w:tc>
          <w:tcPr>
            <w:tcW w:w="1240" w:type="dxa"/>
            <w:tcBorders>
              <w:top w:val="nil"/>
              <w:left w:val="nil"/>
              <w:bottom w:val="nil"/>
              <w:right w:val="nil"/>
            </w:tcBorders>
            <w:shd w:val="clear" w:color="000000" w:fill="FFFF99"/>
            <w:noWrap/>
            <w:vAlign w:val="bottom"/>
            <w:hideMark/>
          </w:tcPr>
          <w:p w14:paraId="3BA44CF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32,59</w:t>
            </w:r>
          </w:p>
        </w:tc>
        <w:tc>
          <w:tcPr>
            <w:tcW w:w="1420" w:type="dxa"/>
            <w:tcBorders>
              <w:top w:val="nil"/>
              <w:left w:val="nil"/>
              <w:bottom w:val="nil"/>
              <w:right w:val="nil"/>
            </w:tcBorders>
            <w:shd w:val="clear" w:color="000000" w:fill="FFFF99"/>
            <w:noWrap/>
            <w:vAlign w:val="bottom"/>
            <w:hideMark/>
          </w:tcPr>
          <w:p w14:paraId="2928A34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35.465,00</w:t>
            </w:r>
          </w:p>
        </w:tc>
      </w:tr>
      <w:tr w:rsidR="00965DF4" w:rsidRPr="00346A37" w14:paraId="139E2375" w14:textId="77777777" w:rsidTr="00232DDC">
        <w:trPr>
          <w:trHeight w:val="255"/>
        </w:trPr>
        <w:tc>
          <w:tcPr>
            <w:tcW w:w="1060" w:type="dxa"/>
            <w:tcBorders>
              <w:top w:val="nil"/>
              <w:left w:val="nil"/>
              <w:bottom w:val="nil"/>
              <w:right w:val="nil"/>
            </w:tcBorders>
            <w:shd w:val="clear" w:color="auto" w:fill="auto"/>
            <w:noWrap/>
            <w:vAlign w:val="bottom"/>
            <w:hideMark/>
          </w:tcPr>
          <w:p w14:paraId="596CCB3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3DBCA78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0974399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26.747,00</w:t>
            </w:r>
          </w:p>
        </w:tc>
        <w:tc>
          <w:tcPr>
            <w:tcW w:w="1840" w:type="dxa"/>
            <w:tcBorders>
              <w:top w:val="nil"/>
              <w:left w:val="nil"/>
              <w:bottom w:val="nil"/>
              <w:right w:val="nil"/>
            </w:tcBorders>
            <w:shd w:val="clear" w:color="auto" w:fill="auto"/>
            <w:noWrap/>
            <w:vAlign w:val="bottom"/>
            <w:hideMark/>
          </w:tcPr>
          <w:p w14:paraId="4AD140B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8.718,00</w:t>
            </w:r>
          </w:p>
        </w:tc>
        <w:tc>
          <w:tcPr>
            <w:tcW w:w="1240" w:type="dxa"/>
            <w:tcBorders>
              <w:top w:val="nil"/>
              <w:left w:val="nil"/>
              <w:bottom w:val="nil"/>
              <w:right w:val="nil"/>
            </w:tcBorders>
            <w:shd w:val="clear" w:color="auto" w:fill="auto"/>
            <w:noWrap/>
            <w:vAlign w:val="bottom"/>
            <w:hideMark/>
          </w:tcPr>
          <w:p w14:paraId="58ADCDC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32,59</w:t>
            </w:r>
          </w:p>
        </w:tc>
        <w:tc>
          <w:tcPr>
            <w:tcW w:w="1420" w:type="dxa"/>
            <w:tcBorders>
              <w:top w:val="nil"/>
              <w:left w:val="nil"/>
              <w:bottom w:val="nil"/>
              <w:right w:val="nil"/>
            </w:tcBorders>
            <w:shd w:val="clear" w:color="auto" w:fill="auto"/>
            <w:noWrap/>
            <w:vAlign w:val="bottom"/>
            <w:hideMark/>
          </w:tcPr>
          <w:p w14:paraId="1EBB544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35.465,00</w:t>
            </w:r>
          </w:p>
        </w:tc>
      </w:tr>
      <w:tr w:rsidR="00965DF4" w:rsidRPr="00346A37" w14:paraId="462D268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4C3014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4.3.</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r w:rsidRPr="00346A37">
              <w:rPr>
                <w:rFonts w:ascii="Arial" w:hAnsi="Arial" w:cs="Arial"/>
                <w:b/>
                <w:bCs/>
                <w:color w:val="000000"/>
                <w:lang w:val="en-US" w:eastAsia="en-US"/>
              </w:rPr>
              <w:t xml:space="preserve"> za </w:t>
            </w:r>
            <w:proofErr w:type="spellStart"/>
            <w:r w:rsidRPr="00346A37">
              <w:rPr>
                <w:rFonts w:ascii="Arial" w:hAnsi="Arial" w:cs="Arial"/>
                <w:b/>
                <w:bCs/>
                <w:color w:val="000000"/>
                <w:lang w:val="en-US" w:eastAsia="en-US"/>
              </w:rPr>
              <w:t>šume</w:t>
            </w:r>
            <w:proofErr w:type="spellEnd"/>
          </w:p>
        </w:tc>
        <w:tc>
          <w:tcPr>
            <w:tcW w:w="1420" w:type="dxa"/>
            <w:tcBorders>
              <w:top w:val="nil"/>
              <w:left w:val="nil"/>
              <w:bottom w:val="nil"/>
              <w:right w:val="nil"/>
            </w:tcBorders>
            <w:shd w:val="clear" w:color="000000" w:fill="FFFF99"/>
            <w:noWrap/>
            <w:vAlign w:val="bottom"/>
            <w:hideMark/>
          </w:tcPr>
          <w:p w14:paraId="3815602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175.608,00</w:t>
            </w:r>
          </w:p>
        </w:tc>
        <w:tc>
          <w:tcPr>
            <w:tcW w:w="1840" w:type="dxa"/>
            <w:tcBorders>
              <w:top w:val="nil"/>
              <w:left w:val="nil"/>
              <w:bottom w:val="nil"/>
              <w:right w:val="nil"/>
            </w:tcBorders>
            <w:shd w:val="clear" w:color="000000" w:fill="FFFF99"/>
            <w:noWrap/>
            <w:vAlign w:val="bottom"/>
            <w:hideMark/>
          </w:tcPr>
          <w:p w14:paraId="2716A41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-12.459,64</w:t>
            </w:r>
          </w:p>
        </w:tc>
        <w:tc>
          <w:tcPr>
            <w:tcW w:w="1240" w:type="dxa"/>
            <w:tcBorders>
              <w:top w:val="nil"/>
              <w:left w:val="nil"/>
              <w:bottom w:val="nil"/>
              <w:right w:val="nil"/>
            </w:tcBorders>
            <w:shd w:val="clear" w:color="000000" w:fill="FFFF99"/>
            <w:noWrap/>
            <w:vAlign w:val="bottom"/>
            <w:hideMark/>
          </w:tcPr>
          <w:p w14:paraId="2AA0E93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-7,10</w:t>
            </w:r>
          </w:p>
        </w:tc>
        <w:tc>
          <w:tcPr>
            <w:tcW w:w="1420" w:type="dxa"/>
            <w:tcBorders>
              <w:top w:val="nil"/>
              <w:left w:val="nil"/>
              <w:bottom w:val="nil"/>
              <w:right w:val="nil"/>
            </w:tcBorders>
            <w:shd w:val="clear" w:color="000000" w:fill="FFFF99"/>
            <w:noWrap/>
            <w:vAlign w:val="bottom"/>
            <w:hideMark/>
          </w:tcPr>
          <w:p w14:paraId="7A205A1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163.148,36</w:t>
            </w:r>
          </w:p>
        </w:tc>
      </w:tr>
      <w:tr w:rsidR="00965DF4" w:rsidRPr="00346A37" w14:paraId="53189E4A" w14:textId="77777777" w:rsidTr="00232DDC">
        <w:trPr>
          <w:trHeight w:val="255"/>
        </w:trPr>
        <w:tc>
          <w:tcPr>
            <w:tcW w:w="1060" w:type="dxa"/>
            <w:tcBorders>
              <w:top w:val="nil"/>
              <w:left w:val="nil"/>
              <w:bottom w:val="nil"/>
              <w:right w:val="nil"/>
            </w:tcBorders>
            <w:shd w:val="clear" w:color="auto" w:fill="auto"/>
            <w:noWrap/>
            <w:vAlign w:val="bottom"/>
            <w:hideMark/>
          </w:tcPr>
          <w:p w14:paraId="4D2B105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081E752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1382398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175.608,00</w:t>
            </w:r>
          </w:p>
        </w:tc>
        <w:tc>
          <w:tcPr>
            <w:tcW w:w="1840" w:type="dxa"/>
            <w:tcBorders>
              <w:top w:val="nil"/>
              <w:left w:val="nil"/>
              <w:bottom w:val="nil"/>
              <w:right w:val="nil"/>
            </w:tcBorders>
            <w:shd w:val="clear" w:color="auto" w:fill="auto"/>
            <w:noWrap/>
            <w:vAlign w:val="bottom"/>
            <w:hideMark/>
          </w:tcPr>
          <w:p w14:paraId="05E6E03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-12.459,64</w:t>
            </w:r>
          </w:p>
        </w:tc>
        <w:tc>
          <w:tcPr>
            <w:tcW w:w="1240" w:type="dxa"/>
            <w:tcBorders>
              <w:top w:val="nil"/>
              <w:left w:val="nil"/>
              <w:bottom w:val="nil"/>
              <w:right w:val="nil"/>
            </w:tcBorders>
            <w:shd w:val="clear" w:color="auto" w:fill="auto"/>
            <w:noWrap/>
            <w:vAlign w:val="bottom"/>
            <w:hideMark/>
          </w:tcPr>
          <w:p w14:paraId="0535745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-7,10</w:t>
            </w:r>
          </w:p>
        </w:tc>
        <w:tc>
          <w:tcPr>
            <w:tcW w:w="1420" w:type="dxa"/>
            <w:tcBorders>
              <w:top w:val="nil"/>
              <w:left w:val="nil"/>
              <w:bottom w:val="nil"/>
              <w:right w:val="nil"/>
            </w:tcBorders>
            <w:shd w:val="clear" w:color="auto" w:fill="auto"/>
            <w:noWrap/>
            <w:vAlign w:val="bottom"/>
            <w:hideMark/>
          </w:tcPr>
          <w:p w14:paraId="6EBC912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163.148,36</w:t>
            </w:r>
          </w:p>
        </w:tc>
      </w:tr>
      <w:tr w:rsidR="00965DF4" w:rsidRPr="00346A37" w14:paraId="1513053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27D6E19"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4.7. Naknada za zadržavanje nezakonito izgrađene zgrade</w:t>
            </w:r>
          </w:p>
        </w:tc>
        <w:tc>
          <w:tcPr>
            <w:tcW w:w="1420" w:type="dxa"/>
            <w:tcBorders>
              <w:top w:val="nil"/>
              <w:left w:val="nil"/>
              <w:bottom w:val="nil"/>
              <w:right w:val="nil"/>
            </w:tcBorders>
            <w:shd w:val="clear" w:color="000000" w:fill="FFFF99"/>
            <w:noWrap/>
            <w:vAlign w:val="bottom"/>
            <w:hideMark/>
          </w:tcPr>
          <w:p w14:paraId="50F5A08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1.327,00</w:t>
            </w:r>
          </w:p>
        </w:tc>
        <w:tc>
          <w:tcPr>
            <w:tcW w:w="1840" w:type="dxa"/>
            <w:tcBorders>
              <w:top w:val="nil"/>
              <w:left w:val="nil"/>
              <w:bottom w:val="nil"/>
              <w:right w:val="nil"/>
            </w:tcBorders>
            <w:shd w:val="clear" w:color="000000" w:fill="FFFF99"/>
            <w:noWrap/>
            <w:vAlign w:val="bottom"/>
            <w:hideMark/>
          </w:tcPr>
          <w:p w14:paraId="7A1C472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7.673,00</w:t>
            </w:r>
          </w:p>
        </w:tc>
        <w:tc>
          <w:tcPr>
            <w:tcW w:w="1240" w:type="dxa"/>
            <w:tcBorders>
              <w:top w:val="nil"/>
              <w:left w:val="nil"/>
              <w:bottom w:val="nil"/>
              <w:right w:val="nil"/>
            </w:tcBorders>
            <w:shd w:val="clear" w:color="000000" w:fill="FFFF99"/>
            <w:noWrap/>
            <w:vAlign w:val="bottom"/>
            <w:hideMark/>
          </w:tcPr>
          <w:p w14:paraId="29E2F43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578,22</w:t>
            </w:r>
          </w:p>
        </w:tc>
        <w:tc>
          <w:tcPr>
            <w:tcW w:w="1420" w:type="dxa"/>
            <w:tcBorders>
              <w:top w:val="nil"/>
              <w:left w:val="nil"/>
              <w:bottom w:val="nil"/>
              <w:right w:val="nil"/>
            </w:tcBorders>
            <w:shd w:val="clear" w:color="000000" w:fill="FFFF99"/>
            <w:noWrap/>
            <w:vAlign w:val="bottom"/>
            <w:hideMark/>
          </w:tcPr>
          <w:p w14:paraId="02BFD9C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9.000,00</w:t>
            </w:r>
          </w:p>
        </w:tc>
      </w:tr>
      <w:tr w:rsidR="00965DF4" w:rsidRPr="00346A37" w14:paraId="01C36934" w14:textId="77777777" w:rsidTr="00232DDC">
        <w:trPr>
          <w:trHeight w:val="255"/>
        </w:trPr>
        <w:tc>
          <w:tcPr>
            <w:tcW w:w="1060" w:type="dxa"/>
            <w:tcBorders>
              <w:top w:val="nil"/>
              <w:left w:val="nil"/>
              <w:bottom w:val="nil"/>
              <w:right w:val="nil"/>
            </w:tcBorders>
            <w:shd w:val="clear" w:color="auto" w:fill="auto"/>
            <w:noWrap/>
            <w:vAlign w:val="bottom"/>
            <w:hideMark/>
          </w:tcPr>
          <w:p w14:paraId="15BC830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7BFB5EC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75711F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1.327,00</w:t>
            </w:r>
          </w:p>
        </w:tc>
        <w:tc>
          <w:tcPr>
            <w:tcW w:w="1840" w:type="dxa"/>
            <w:tcBorders>
              <w:top w:val="nil"/>
              <w:left w:val="nil"/>
              <w:bottom w:val="nil"/>
              <w:right w:val="nil"/>
            </w:tcBorders>
            <w:shd w:val="clear" w:color="auto" w:fill="auto"/>
            <w:noWrap/>
            <w:vAlign w:val="bottom"/>
            <w:hideMark/>
          </w:tcPr>
          <w:p w14:paraId="0FC0959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7.673,00</w:t>
            </w:r>
          </w:p>
        </w:tc>
        <w:tc>
          <w:tcPr>
            <w:tcW w:w="1240" w:type="dxa"/>
            <w:tcBorders>
              <w:top w:val="nil"/>
              <w:left w:val="nil"/>
              <w:bottom w:val="nil"/>
              <w:right w:val="nil"/>
            </w:tcBorders>
            <w:shd w:val="clear" w:color="auto" w:fill="auto"/>
            <w:noWrap/>
            <w:vAlign w:val="bottom"/>
            <w:hideMark/>
          </w:tcPr>
          <w:p w14:paraId="6A372B9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578,22</w:t>
            </w:r>
          </w:p>
        </w:tc>
        <w:tc>
          <w:tcPr>
            <w:tcW w:w="1420" w:type="dxa"/>
            <w:tcBorders>
              <w:top w:val="nil"/>
              <w:left w:val="nil"/>
              <w:bottom w:val="nil"/>
              <w:right w:val="nil"/>
            </w:tcBorders>
            <w:shd w:val="clear" w:color="auto" w:fill="auto"/>
            <w:noWrap/>
            <w:vAlign w:val="bottom"/>
            <w:hideMark/>
          </w:tcPr>
          <w:p w14:paraId="61908E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9.000,00</w:t>
            </w:r>
          </w:p>
        </w:tc>
      </w:tr>
      <w:tr w:rsidR="00965DF4" w:rsidRPr="00346A37" w14:paraId="593275D4"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0A7A6BD"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5.0. Kapitalne pomoći od tijela i institucija EU</w:t>
            </w:r>
          </w:p>
        </w:tc>
        <w:tc>
          <w:tcPr>
            <w:tcW w:w="1420" w:type="dxa"/>
            <w:tcBorders>
              <w:top w:val="nil"/>
              <w:left w:val="nil"/>
              <w:bottom w:val="nil"/>
              <w:right w:val="nil"/>
            </w:tcBorders>
            <w:shd w:val="clear" w:color="000000" w:fill="FFFF99"/>
            <w:noWrap/>
            <w:vAlign w:val="bottom"/>
            <w:hideMark/>
          </w:tcPr>
          <w:p w14:paraId="7AB4790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892EBC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76B6DE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F65386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0BECB68" w14:textId="77777777" w:rsidTr="00232DDC">
        <w:trPr>
          <w:trHeight w:val="255"/>
        </w:trPr>
        <w:tc>
          <w:tcPr>
            <w:tcW w:w="1060" w:type="dxa"/>
            <w:tcBorders>
              <w:top w:val="nil"/>
              <w:left w:val="nil"/>
              <w:bottom w:val="nil"/>
              <w:right w:val="nil"/>
            </w:tcBorders>
            <w:shd w:val="clear" w:color="auto" w:fill="auto"/>
            <w:noWrap/>
            <w:vAlign w:val="bottom"/>
            <w:hideMark/>
          </w:tcPr>
          <w:p w14:paraId="7FDF23B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2E6B5F82"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683BC14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5772FD2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167007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7897E4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DDC171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28E0530"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1D69C2F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41.437,00</w:t>
            </w:r>
          </w:p>
        </w:tc>
        <w:tc>
          <w:tcPr>
            <w:tcW w:w="1840" w:type="dxa"/>
            <w:tcBorders>
              <w:top w:val="nil"/>
              <w:left w:val="nil"/>
              <w:bottom w:val="nil"/>
              <w:right w:val="nil"/>
            </w:tcBorders>
            <w:shd w:val="clear" w:color="000000" w:fill="FFFF99"/>
            <w:noWrap/>
            <w:vAlign w:val="bottom"/>
            <w:hideMark/>
          </w:tcPr>
          <w:p w14:paraId="7D68CD2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-2.837,00</w:t>
            </w:r>
          </w:p>
        </w:tc>
        <w:tc>
          <w:tcPr>
            <w:tcW w:w="1240" w:type="dxa"/>
            <w:tcBorders>
              <w:top w:val="nil"/>
              <w:left w:val="nil"/>
              <w:bottom w:val="nil"/>
              <w:right w:val="nil"/>
            </w:tcBorders>
            <w:shd w:val="clear" w:color="000000" w:fill="FFFF99"/>
            <w:noWrap/>
            <w:vAlign w:val="bottom"/>
            <w:hideMark/>
          </w:tcPr>
          <w:p w14:paraId="3894339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-6,85</w:t>
            </w:r>
          </w:p>
        </w:tc>
        <w:tc>
          <w:tcPr>
            <w:tcW w:w="1420" w:type="dxa"/>
            <w:tcBorders>
              <w:top w:val="nil"/>
              <w:left w:val="nil"/>
              <w:bottom w:val="nil"/>
              <w:right w:val="nil"/>
            </w:tcBorders>
            <w:shd w:val="clear" w:color="000000" w:fill="FFFF99"/>
            <w:noWrap/>
            <w:vAlign w:val="bottom"/>
            <w:hideMark/>
          </w:tcPr>
          <w:p w14:paraId="288B94E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38.600,00</w:t>
            </w:r>
          </w:p>
        </w:tc>
      </w:tr>
      <w:tr w:rsidR="00965DF4" w:rsidRPr="00346A37" w14:paraId="058382CD" w14:textId="77777777" w:rsidTr="00232DDC">
        <w:trPr>
          <w:trHeight w:val="255"/>
        </w:trPr>
        <w:tc>
          <w:tcPr>
            <w:tcW w:w="1060" w:type="dxa"/>
            <w:tcBorders>
              <w:top w:val="nil"/>
              <w:left w:val="nil"/>
              <w:bottom w:val="nil"/>
              <w:right w:val="nil"/>
            </w:tcBorders>
            <w:shd w:val="clear" w:color="auto" w:fill="auto"/>
            <w:noWrap/>
            <w:vAlign w:val="bottom"/>
            <w:hideMark/>
          </w:tcPr>
          <w:p w14:paraId="4F6FB263"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0B1B6DAA"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364AC33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41.437,00</w:t>
            </w:r>
          </w:p>
        </w:tc>
        <w:tc>
          <w:tcPr>
            <w:tcW w:w="1840" w:type="dxa"/>
            <w:tcBorders>
              <w:top w:val="nil"/>
              <w:left w:val="nil"/>
              <w:bottom w:val="nil"/>
              <w:right w:val="nil"/>
            </w:tcBorders>
            <w:shd w:val="clear" w:color="auto" w:fill="auto"/>
            <w:noWrap/>
            <w:vAlign w:val="bottom"/>
            <w:hideMark/>
          </w:tcPr>
          <w:p w14:paraId="6D30C2A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-2.837,00</w:t>
            </w:r>
          </w:p>
        </w:tc>
        <w:tc>
          <w:tcPr>
            <w:tcW w:w="1240" w:type="dxa"/>
            <w:tcBorders>
              <w:top w:val="nil"/>
              <w:left w:val="nil"/>
              <w:bottom w:val="nil"/>
              <w:right w:val="nil"/>
            </w:tcBorders>
            <w:shd w:val="clear" w:color="auto" w:fill="auto"/>
            <w:noWrap/>
            <w:vAlign w:val="bottom"/>
            <w:hideMark/>
          </w:tcPr>
          <w:p w14:paraId="02A7F25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-6,85</w:t>
            </w:r>
          </w:p>
        </w:tc>
        <w:tc>
          <w:tcPr>
            <w:tcW w:w="1420" w:type="dxa"/>
            <w:tcBorders>
              <w:top w:val="nil"/>
              <w:left w:val="nil"/>
              <w:bottom w:val="nil"/>
              <w:right w:val="nil"/>
            </w:tcBorders>
            <w:shd w:val="clear" w:color="auto" w:fill="auto"/>
            <w:noWrap/>
            <w:vAlign w:val="bottom"/>
            <w:hideMark/>
          </w:tcPr>
          <w:p w14:paraId="000972B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38.600,00</w:t>
            </w:r>
          </w:p>
        </w:tc>
      </w:tr>
      <w:tr w:rsidR="00965DF4" w:rsidRPr="00346A37" w14:paraId="5AA50F73"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13D972F"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županijskog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52DDAF1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1D92F2B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976211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33E105B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D3F7835" w14:textId="77777777" w:rsidTr="00232DDC">
        <w:trPr>
          <w:trHeight w:val="255"/>
        </w:trPr>
        <w:tc>
          <w:tcPr>
            <w:tcW w:w="1060" w:type="dxa"/>
            <w:tcBorders>
              <w:top w:val="nil"/>
              <w:left w:val="nil"/>
              <w:bottom w:val="nil"/>
              <w:right w:val="nil"/>
            </w:tcBorders>
            <w:shd w:val="clear" w:color="auto" w:fill="auto"/>
            <w:noWrap/>
            <w:vAlign w:val="bottom"/>
            <w:hideMark/>
          </w:tcPr>
          <w:p w14:paraId="094EA40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28F7F7B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4BE7DAE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18C600E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F1D52B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22FC1F0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B86916A"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6F35E39"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017289C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475.425,00</w:t>
            </w:r>
          </w:p>
        </w:tc>
        <w:tc>
          <w:tcPr>
            <w:tcW w:w="1840" w:type="dxa"/>
            <w:tcBorders>
              <w:top w:val="nil"/>
              <w:left w:val="nil"/>
              <w:bottom w:val="nil"/>
              <w:right w:val="nil"/>
            </w:tcBorders>
            <w:shd w:val="clear" w:color="000000" w:fill="FFFF99"/>
            <w:noWrap/>
            <w:vAlign w:val="bottom"/>
            <w:hideMark/>
          </w:tcPr>
          <w:p w14:paraId="221D2FD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672.200,00</w:t>
            </w:r>
          </w:p>
        </w:tc>
        <w:tc>
          <w:tcPr>
            <w:tcW w:w="1240" w:type="dxa"/>
            <w:tcBorders>
              <w:top w:val="nil"/>
              <w:left w:val="nil"/>
              <w:bottom w:val="nil"/>
              <w:right w:val="nil"/>
            </w:tcBorders>
            <w:shd w:val="clear" w:color="000000" w:fill="FFFF99"/>
            <w:noWrap/>
            <w:vAlign w:val="bottom"/>
            <w:hideMark/>
          </w:tcPr>
          <w:p w14:paraId="54C08DE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141,39</w:t>
            </w:r>
          </w:p>
        </w:tc>
        <w:tc>
          <w:tcPr>
            <w:tcW w:w="1420" w:type="dxa"/>
            <w:tcBorders>
              <w:top w:val="nil"/>
              <w:left w:val="nil"/>
              <w:bottom w:val="nil"/>
              <w:right w:val="nil"/>
            </w:tcBorders>
            <w:shd w:val="clear" w:color="000000" w:fill="FFFF99"/>
            <w:noWrap/>
            <w:vAlign w:val="bottom"/>
            <w:hideMark/>
          </w:tcPr>
          <w:p w14:paraId="7A1039C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1.147.625,00</w:t>
            </w:r>
          </w:p>
        </w:tc>
      </w:tr>
      <w:tr w:rsidR="00965DF4" w:rsidRPr="00346A37" w14:paraId="3F84C3EB" w14:textId="77777777" w:rsidTr="00232DDC">
        <w:trPr>
          <w:trHeight w:val="255"/>
        </w:trPr>
        <w:tc>
          <w:tcPr>
            <w:tcW w:w="1060" w:type="dxa"/>
            <w:tcBorders>
              <w:top w:val="nil"/>
              <w:left w:val="nil"/>
              <w:bottom w:val="nil"/>
              <w:right w:val="nil"/>
            </w:tcBorders>
            <w:shd w:val="clear" w:color="auto" w:fill="auto"/>
            <w:noWrap/>
            <w:vAlign w:val="bottom"/>
            <w:hideMark/>
          </w:tcPr>
          <w:p w14:paraId="548579D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1F9FB08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4C44F8B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475.425,00</w:t>
            </w:r>
          </w:p>
        </w:tc>
        <w:tc>
          <w:tcPr>
            <w:tcW w:w="1840" w:type="dxa"/>
            <w:tcBorders>
              <w:top w:val="nil"/>
              <w:left w:val="nil"/>
              <w:bottom w:val="nil"/>
              <w:right w:val="nil"/>
            </w:tcBorders>
            <w:shd w:val="clear" w:color="auto" w:fill="auto"/>
            <w:noWrap/>
            <w:vAlign w:val="bottom"/>
            <w:hideMark/>
          </w:tcPr>
          <w:p w14:paraId="0D05BEF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672.200,00</w:t>
            </w:r>
          </w:p>
        </w:tc>
        <w:tc>
          <w:tcPr>
            <w:tcW w:w="1240" w:type="dxa"/>
            <w:tcBorders>
              <w:top w:val="nil"/>
              <w:left w:val="nil"/>
              <w:bottom w:val="nil"/>
              <w:right w:val="nil"/>
            </w:tcBorders>
            <w:shd w:val="clear" w:color="auto" w:fill="auto"/>
            <w:noWrap/>
            <w:vAlign w:val="bottom"/>
            <w:hideMark/>
          </w:tcPr>
          <w:p w14:paraId="307B348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141,39</w:t>
            </w:r>
          </w:p>
        </w:tc>
        <w:tc>
          <w:tcPr>
            <w:tcW w:w="1420" w:type="dxa"/>
            <w:tcBorders>
              <w:top w:val="nil"/>
              <w:left w:val="nil"/>
              <w:bottom w:val="nil"/>
              <w:right w:val="nil"/>
            </w:tcBorders>
            <w:shd w:val="clear" w:color="auto" w:fill="auto"/>
            <w:noWrap/>
            <w:vAlign w:val="bottom"/>
            <w:hideMark/>
          </w:tcPr>
          <w:p w14:paraId="019B57D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1.147.625,00</w:t>
            </w:r>
          </w:p>
        </w:tc>
      </w:tr>
      <w:tr w:rsidR="00965DF4" w:rsidRPr="00346A37" w14:paraId="54704D03"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35CE3CA"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5.4. Kapitalne pomoći iz županijskog proračuna</w:t>
            </w:r>
          </w:p>
        </w:tc>
        <w:tc>
          <w:tcPr>
            <w:tcW w:w="1420" w:type="dxa"/>
            <w:tcBorders>
              <w:top w:val="nil"/>
              <w:left w:val="nil"/>
              <w:bottom w:val="nil"/>
              <w:right w:val="nil"/>
            </w:tcBorders>
            <w:shd w:val="clear" w:color="000000" w:fill="FFFF99"/>
            <w:noWrap/>
            <w:vAlign w:val="bottom"/>
            <w:hideMark/>
          </w:tcPr>
          <w:p w14:paraId="7D9BA46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6.106,00</w:t>
            </w:r>
          </w:p>
        </w:tc>
        <w:tc>
          <w:tcPr>
            <w:tcW w:w="1840" w:type="dxa"/>
            <w:tcBorders>
              <w:top w:val="nil"/>
              <w:left w:val="nil"/>
              <w:bottom w:val="nil"/>
              <w:right w:val="nil"/>
            </w:tcBorders>
            <w:shd w:val="clear" w:color="000000" w:fill="FFFF99"/>
            <w:noWrap/>
            <w:vAlign w:val="bottom"/>
            <w:hideMark/>
          </w:tcPr>
          <w:p w14:paraId="56FE21E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-809,00</w:t>
            </w:r>
          </w:p>
        </w:tc>
        <w:tc>
          <w:tcPr>
            <w:tcW w:w="1240" w:type="dxa"/>
            <w:tcBorders>
              <w:top w:val="nil"/>
              <w:left w:val="nil"/>
              <w:bottom w:val="nil"/>
              <w:right w:val="nil"/>
            </w:tcBorders>
            <w:shd w:val="clear" w:color="000000" w:fill="FFFF99"/>
            <w:noWrap/>
            <w:vAlign w:val="bottom"/>
            <w:hideMark/>
          </w:tcPr>
          <w:p w14:paraId="6E68C20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-13,25</w:t>
            </w:r>
          </w:p>
        </w:tc>
        <w:tc>
          <w:tcPr>
            <w:tcW w:w="1420" w:type="dxa"/>
            <w:tcBorders>
              <w:top w:val="nil"/>
              <w:left w:val="nil"/>
              <w:bottom w:val="nil"/>
              <w:right w:val="nil"/>
            </w:tcBorders>
            <w:shd w:val="clear" w:color="000000" w:fill="FFFF99"/>
            <w:noWrap/>
            <w:vAlign w:val="bottom"/>
            <w:hideMark/>
          </w:tcPr>
          <w:p w14:paraId="43E8C8E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5.297,00</w:t>
            </w:r>
          </w:p>
        </w:tc>
      </w:tr>
      <w:tr w:rsidR="00965DF4" w:rsidRPr="00346A37" w14:paraId="738C7B64" w14:textId="77777777" w:rsidTr="00232DDC">
        <w:trPr>
          <w:trHeight w:val="255"/>
        </w:trPr>
        <w:tc>
          <w:tcPr>
            <w:tcW w:w="1060" w:type="dxa"/>
            <w:tcBorders>
              <w:top w:val="nil"/>
              <w:left w:val="nil"/>
              <w:bottom w:val="nil"/>
              <w:right w:val="nil"/>
            </w:tcBorders>
            <w:shd w:val="clear" w:color="auto" w:fill="auto"/>
            <w:noWrap/>
            <w:vAlign w:val="bottom"/>
            <w:hideMark/>
          </w:tcPr>
          <w:p w14:paraId="73475908"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132F8C28"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2220A4F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6.106,00</w:t>
            </w:r>
          </w:p>
        </w:tc>
        <w:tc>
          <w:tcPr>
            <w:tcW w:w="1840" w:type="dxa"/>
            <w:tcBorders>
              <w:top w:val="nil"/>
              <w:left w:val="nil"/>
              <w:bottom w:val="nil"/>
              <w:right w:val="nil"/>
            </w:tcBorders>
            <w:shd w:val="clear" w:color="auto" w:fill="auto"/>
            <w:noWrap/>
            <w:vAlign w:val="bottom"/>
            <w:hideMark/>
          </w:tcPr>
          <w:p w14:paraId="59644CD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-809,00</w:t>
            </w:r>
          </w:p>
        </w:tc>
        <w:tc>
          <w:tcPr>
            <w:tcW w:w="1240" w:type="dxa"/>
            <w:tcBorders>
              <w:top w:val="nil"/>
              <w:left w:val="nil"/>
              <w:bottom w:val="nil"/>
              <w:right w:val="nil"/>
            </w:tcBorders>
            <w:shd w:val="clear" w:color="auto" w:fill="auto"/>
            <w:noWrap/>
            <w:vAlign w:val="bottom"/>
            <w:hideMark/>
          </w:tcPr>
          <w:p w14:paraId="77E418F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-13,25</w:t>
            </w:r>
          </w:p>
        </w:tc>
        <w:tc>
          <w:tcPr>
            <w:tcW w:w="1420" w:type="dxa"/>
            <w:tcBorders>
              <w:top w:val="nil"/>
              <w:left w:val="nil"/>
              <w:bottom w:val="nil"/>
              <w:right w:val="nil"/>
            </w:tcBorders>
            <w:shd w:val="clear" w:color="auto" w:fill="auto"/>
            <w:noWrap/>
            <w:vAlign w:val="bottom"/>
            <w:hideMark/>
          </w:tcPr>
          <w:p w14:paraId="049F6FB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5.297,00</w:t>
            </w:r>
          </w:p>
        </w:tc>
      </w:tr>
      <w:tr w:rsidR="00965DF4" w:rsidRPr="00346A37" w14:paraId="641152C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F669DF7"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4EC709A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4C9844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01E3D43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1C50D53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A9B0D1A" w14:textId="77777777" w:rsidTr="00232DDC">
        <w:trPr>
          <w:trHeight w:val="255"/>
        </w:trPr>
        <w:tc>
          <w:tcPr>
            <w:tcW w:w="1060" w:type="dxa"/>
            <w:tcBorders>
              <w:top w:val="nil"/>
              <w:left w:val="nil"/>
              <w:bottom w:val="nil"/>
              <w:right w:val="nil"/>
            </w:tcBorders>
            <w:shd w:val="clear" w:color="auto" w:fill="auto"/>
            <w:noWrap/>
            <w:vAlign w:val="bottom"/>
            <w:hideMark/>
          </w:tcPr>
          <w:p w14:paraId="07A1E0C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68382FF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4E9601F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6BD6EAC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2EFA948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E21327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5CB95FB"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6952658D"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5.8.</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Kap.pomoći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temeljem</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prijenosa</w:t>
            </w:r>
            <w:proofErr w:type="spellEnd"/>
            <w:r w:rsidRPr="00346A37">
              <w:rPr>
                <w:rFonts w:ascii="Arial" w:hAnsi="Arial" w:cs="Arial"/>
                <w:b/>
                <w:bCs/>
                <w:color w:val="000000"/>
                <w:lang w:val="en-US" w:eastAsia="en-US"/>
              </w:rPr>
              <w:t xml:space="preserve"> EU </w:t>
            </w:r>
            <w:proofErr w:type="spellStart"/>
            <w:r w:rsidRPr="00346A37">
              <w:rPr>
                <w:rFonts w:ascii="Arial" w:hAnsi="Arial" w:cs="Arial"/>
                <w:b/>
                <w:bCs/>
                <w:color w:val="000000"/>
                <w:lang w:val="en-US" w:eastAsia="en-US"/>
              </w:rPr>
              <w:t>sredstava</w:t>
            </w:r>
            <w:proofErr w:type="spellEnd"/>
          </w:p>
        </w:tc>
        <w:tc>
          <w:tcPr>
            <w:tcW w:w="1420" w:type="dxa"/>
            <w:tcBorders>
              <w:top w:val="nil"/>
              <w:left w:val="nil"/>
              <w:bottom w:val="nil"/>
              <w:right w:val="nil"/>
            </w:tcBorders>
            <w:shd w:val="clear" w:color="000000" w:fill="FFFF99"/>
            <w:noWrap/>
            <w:vAlign w:val="bottom"/>
            <w:hideMark/>
          </w:tcPr>
          <w:p w14:paraId="190EBA8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468.937,00</w:t>
            </w:r>
          </w:p>
        </w:tc>
        <w:tc>
          <w:tcPr>
            <w:tcW w:w="1840" w:type="dxa"/>
            <w:tcBorders>
              <w:top w:val="nil"/>
              <w:left w:val="nil"/>
              <w:bottom w:val="nil"/>
              <w:right w:val="nil"/>
            </w:tcBorders>
            <w:shd w:val="clear" w:color="000000" w:fill="FFFF99"/>
            <w:noWrap/>
            <w:vAlign w:val="bottom"/>
            <w:hideMark/>
          </w:tcPr>
          <w:p w14:paraId="65167A8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-468.937,00</w:t>
            </w:r>
          </w:p>
        </w:tc>
        <w:tc>
          <w:tcPr>
            <w:tcW w:w="1240" w:type="dxa"/>
            <w:tcBorders>
              <w:top w:val="nil"/>
              <w:left w:val="nil"/>
              <w:bottom w:val="nil"/>
              <w:right w:val="nil"/>
            </w:tcBorders>
            <w:shd w:val="clear" w:color="000000" w:fill="FFFF99"/>
            <w:noWrap/>
            <w:vAlign w:val="bottom"/>
            <w:hideMark/>
          </w:tcPr>
          <w:p w14:paraId="2A674A5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579B8F0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1566ED6" w14:textId="77777777" w:rsidTr="00232DDC">
        <w:trPr>
          <w:trHeight w:val="255"/>
        </w:trPr>
        <w:tc>
          <w:tcPr>
            <w:tcW w:w="1060" w:type="dxa"/>
            <w:tcBorders>
              <w:top w:val="nil"/>
              <w:left w:val="nil"/>
              <w:bottom w:val="nil"/>
              <w:right w:val="nil"/>
            </w:tcBorders>
            <w:shd w:val="clear" w:color="auto" w:fill="auto"/>
            <w:noWrap/>
            <w:vAlign w:val="bottom"/>
            <w:hideMark/>
          </w:tcPr>
          <w:p w14:paraId="6E4570C2"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7903B39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1E0E990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468.937,00</w:t>
            </w:r>
          </w:p>
        </w:tc>
        <w:tc>
          <w:tcPr>
            <w:tcW w:w="1840" w:type="dxa"/>
            <w:tcBorders>
              <w:top w:val="nil"/>
              <w:left w:val="nil"/>
              <w:bottom w:val="nil"/>
              <w:right w:val="nil"/>
            </w:tcBorders>
            <w:shd w:val="clear" w:color="auto" w:fill="auto"/>
            <w:noWrap/>
            <w:vAlign w:val="bottom"/>
            <w:hideMark/>
          </w:tcPr>
          <w:p w14:paraId="3111794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-468.937,00</w:t>
            </w:r>
          </w:p>
        </w:tc>
        <w:tc>
          <w:tcPr>
            <w:tcW w:w="1240" w:type="dxa"/>
            <w:tcBorders>
              <w:top w:val="nil"/>
              <w:left w:val="nil"/>
              <w:bottom w:val="nil"/>
              <w:right w:val="nil"/>
            </w:tcBorders>
            <w:shd w:val="clear" w:color="auto" w:fill="auto"/>
            <w:noWrap/>
            <w:vAlign w:val="bottom"/>
            <w:hideMark/>
          </w:tcPr>
          <w:p w14:paraId="0666B3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2D1031E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2FDBD01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BE6E960"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6.1.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p>
        </w:tc>
        <w:tc>
          <w:tcPr>
            <w:tcW w:w="1420" w:type="dxa"/>
            <w:tcBorders>
              <w:top w:val="nil"/>
              <w:left w:val="nil"/>
              <w:bottom w:val="nil"/>
              <w:right w:val="nil"/>
            </w:tcBorders>
            <w:shd w:val="clear" w:color="000000" w:fill="FFFF99"/>
            <w:noWrap/>
            <w:vAlign w:val="bottom"/>
            <w:hideMark/>
          </w:tcPr>
          <w:p w14:paraId="7493D55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4.673,00</w:t>
            </w:r>
          </w:p>
        </w:tc>
        <w:tc>
          <w:tcPr>
            <w:tcW w:w="1840" w:type="dxa"/>
            <w:tcBorders>
              <w:top w:val="nil"/>
              <w:left w:val="nil"/>
              <w:bottom w:val="nil"/>
              <w:right w:val="nil"/>
            </w:tcBorders>
            <w:shd w:val="clear" w:color="000000" w:fill="FFFF99"/>
            <w:noWrap/>
            <w:vAlign w:val="bottom"/>
            <w:hideMark/>
          </w:tcPr>
          <w:p w14:paraId="666CB07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16.327,00</w:t>
            </w:r>
          </w:p>
        </w:tc>
        <w:tc>
          <w:tcPr>
            <w:tcW w:w="1240" w:type="dxa"/>
            <w:tcBorders>
              <w:top w:val="nil"/>
              <w:left w:val="nil"/>
              <w:bottom w:val="nil"/>
              <w:right w:val="nil"/>
            </w:tcBorders>
            <w:shd w:val="clear" w:color="000000" w:fill="FFFF99"/>
            <w:noWrap/>
            <w:vAlign w:val="bottom"/>
            <w:hideMark/>
          </w:tcPr>
          <w:p w14:paraId="72BBA0A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349,39</w:t>
            </w:r>
          </w:p>
        </w:tc>
        <w:tc>
          <w:tcPr>
            <w:tcW w:w="1420" w:type="dxa"/>
            <w:tcBorders>
              <w:top w:val="nil"/>
              <w:left w:val="nil"/>
              <w:bottom w:val="nil"/>
              <w:right w:val="nil"/>
            </w:tcBorders>
            <w:shd w:val="clear" w:color="000000" w:fill="FFFF99"/>
            <w:noWrap/>
            <w:vAlign w:val="bottom"/>
            <w:hideMark/>
          </w:tcPr>
          <w:p w14:paraId="230FCA9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21.000,00</w:t>
            </w:r>
          </w:p>
        </w:tc>
      </w:tr>
      <w:tr w:rsidR="00965DF4" w:rsidRPr="00346A37" w14:paraId="38D07AAB" w14:textId="77777777" w:rsidTr="00232DDC">
        <w:trPr>
          <w:trHeight w:val="255"/>
        </w:trPr>
        <w:tc>
          <w:tcPr>
            <w:tcW w:w="1060" w:type="dxa"/>
            <w:tcBorders>
              <w:top w:val="nil"/>
              <w:left w:val="nil"/>
              <w:bottom w:val="nil"/>
              <w:right w:val="nil"/>
            </w:tcBorders>
            <w:shd w:val="clear" w:color="auto" w:fill="auto"/>
            <w:noWrap/>
            <w:vAlign w:val="bottom"/>
            <w:hideMark/>
          </w:tcPr>
          <w:p w14:paraId="1ECB801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7FFCC0F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1E84F904"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4.673,00</w:t>
            </w:r>
          </w:p>
        </w:tc>
        <w:tc>
          <w:tcPr>
            <w:tcW w:w="1840" w:type="dxa"/>
            <w:tcBorders>
              <w:top w:val="nil"/>
              <w:left w:val="nil"/>
              <w:bottom w:val="nil"/>
              <w:right w:val="nil"/>
            </w:tcBorders>
            <w:shd w:val="clear" w:color="auto" w:fill="auto"/>
            <w:noWrap/>
            <w:vAlign w:val="bottom"/>
            <w:hideMark/>
          </w:tcPr>
          <w:p w14:paraId="6E51C40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16.327,00</w:t>
            </w:r>
          </w:p>
        </w:tc>
        <w:tc>
          <w:tcPr>
            <w:tcW w:w="1240" w:type="dxa"/>
            <w:tcBorders>
              <w:top w:val="nil"/>
              <w:left w:val="nil"/>
              <w:bottom w:val="nil"/>
              <w:right w:val="nil"/>
            </w:tcBorders>
            <w:shd w:val="clear" w:color="auto" w:fill="auto"/>
            <w:noWrap/>
            <w:vAlign w:val="bottom"/>
            <w:hideMark/>
          </w:tcPr>
          <w:p w14:paraId="51DA158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349,39</w:t>
            </w:r>
          </w:p>
        </w:tc>
        <w:tc>
          <w:tcPr>
            <w:tcW w:w="1420" w:type="dxa"/>
            <w:tcBorders>
              <w:top w:val="nil"/>
              <w:left w:val="nil"/>
              <w:bottom w:val="nil"/>
              <w:right w:val="nil"/>
            </w:tcBorders>
            <w:shd w:val="clear" w:color="auto" w:fill="auto"/>
            <w:noWrap/>
            <w:vAlign w:val="bottom"/>
            <w:hideMark/>
          </w:tcPr>
          <w:p w14:paraId="36781BD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21.000,00</w:t>
            </w:r>
          </w:p>
        </w:tc>
      </w:tr>
      <w:tr w:rsidR="00965DF4" w:rsidRPr="00346A37" w14:paraId="5F130D1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30FEC61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6.2.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donacije</w:t>
            </w:r>
            <w:proofErr w:type="spellEnd"/>
            <w:r w:rsidRPr="00346A37">
              <w:rPr>
                <w:rFonts w:ascii="Arial" w:hAnsi="Arial" w:cs="Arial"/>
                <w:b/>
                <w:bCs/>
                <w:color w:val="000000"/>
                <w:lang w:val="en-US" w:eastAsia="en-US"/>
              </w:rPr>
              <w:t xml:space="preserve"> -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korisnika</w:t>
            </w:r>
            <w:proofErr w:type="spellEnd"/>
          </w:p>
        </w:tc>
        <w:tc>
          <w:tcPr>
            <w:tcW w:w="1420" w:type="dxa"/>
            <w:tcBorders>
              <w:top w:val="nil"/>
              <w:left w:val="nil"/>
              <w:bottom w:val="nil"/>
              <w:right w:val="nil"/>
            </w:tcBorders>
            <w:shd w:val="clear" w:color="000000" w:fill="FFFF99"/>
            <w:noWrap/>
            <w:vAlign w:val="bottom"/>
            <w:hideMark/>
          </w:tcPr>
          <w:p w14:paraId="3903382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B8D0B8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w:t>
            </w:r>
          </w:p>
        </w:tc>
        <w:tc>
          <w:tcPr>
            <w:tcW w:w="1240" w:type="dxa"/>
            <w:tcBorders>
              <w:top w:val="nil"/>
              <w:left w:val="nil"/>
              <w:bottom w:val="nil"/>
              <w:right w:val="nil"/>
            </w:tcBorders>
            <w:shd w:val="clear" w:color="000000" w:fill="FFFF99"/>
            <w:noWrap/>
            <w:vAlign w:val="bottom"/>
            <w:hideMark/>
          </w:tcPr>
          <w:p w14:paraId="7D00F79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100,00</w:t>
            </w:r>
          </w:p>
        </w:tc>
        <w:tc>
          <w:tcPr>
            <w:tcW w:w="1420" w:type="dxa"/>
            <w:tcBorders>
              <w:top w:val="nil"/>
              <w:left w:val="nil"/>
              <w:bottom w:val="nil"/>
              <w:right w:val="nil"/>
            </w:tcBorders>
            <w:shd w:val="clear" w:color="000000" w:fill="FFFF99"/>
            <w:noWrap/>
            <w:vAlign w:val="bottom"/>
            <w:hideMark/>
          </w:tcPr>
          <w:p w14:paraId="29272DC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w:t>
            </w:r>
          </w:p>
        </w:tc>
      </w:tr>
      <w:tr w:rsidR="00965DF4" w:rsidRPr="00346A37" w14:paraId="5C6F2709" w14:textId="77777777" w:rsidTr="00232DDC">
        <w:trPr>
          <w:trHeight w:val="255"/>
        </w:trPr>
        <w:tc>
          <w:tcPr>
            <w:tcW w:w="1060" w:type="dxa"/>
            <w:tcBorders>
              <w:top w:val="nil"/>
              <w:left w:val="nil"/>
              <w:bottom w:val="nil"/>
              <w:right w:val="nil"/>
            </w:tcBorders>
            <w:shd w:val="clear" w:color="auto" w:fill="auto"/>
            <w:noWrap/>
            <w:vAlign w:val="bottom"/>
            <w:hideMark/>
          </w:tcPr>
          <w:p w14:paraId="78EB271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70478C79"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03E4E63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7F5F660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c>
          <w:tcPr>
            <w:tcW w:w="1240" w:type="dxa"/>
            <w:tcBorders>
              <w:top w:val="nil"/>
              <w:left w:val="nil"/>
              <w:bottom w:val="nil"/>
              <w:right w:val="nil"/>
            </w:tcBorders>
            <w:shd w:val="clear" w:color="auto" w:fill="auto"/>
            <w:noWrap/>
            <w:vAlign w:val="bottom"/>
            <w:hideMark/>
          </w:tcPr>
          <w:p w14:paraId="09D9E2E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100,00</w:t>
            </w:r>
          </w:p>
        </w:tc>
        <w:tc>
          <w:tcPr>
            <w:tcW w:w="1420" w:type="dxa"/>
            <w:tcBorders>
              <w:top w:val="nil"/>
              <w:left w:val="nil"/>
              <w:bottom w:val="nil"/>
              <w:right w:val="nil"/>
            </w:tcBorders>
            <w:shd w:val="clear" w:color="auto" w:fill="auto"/>
            <w:noWrap/>
            <w:vAlign w:val="bottom"/>
            <w:hideMark/>
          </w:tcPr>
          <w:p w14:paraId="06E3638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w:t>
            </w:r>
          </w:p>
        </w:tc>
      </w:tr>
      <w:tr w:rsidR="00965DF4" w:rsidRPr="00346A37" w14:paraId="43F4590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F39660D"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480CDC2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63.000,00</w:t>
            </w:r>
          </w:p>
        </w:tc>
        <w:tc>
          <w:tcPr>
            <w:tcW w:w="1840" w:type="dxa"/>
            <w:tcBorders>
              <w:top w:val="nil"/>
              <w:left w:val="nil"/>
              <w:bottom w:val="nil"/>
              <w:right w:val="nil"/>
            </w:tcBorders>
            <w:shd w:val="clear" w:color="000000" w:fill="FFFF99"/>
            <w:noWrap/>
            <w:vAlign w:val="bottom"/>
            <w:hideMark/>
          </w:tcPr>
          <w:p w14:paraId="3065F54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-20.500,00</w:t>
            </w:r>
          </w:p>
        </w:tc>
        <w:tc>
          <w:tcPr>
            <w:tcW w:w="1240" w:type="dxa"/>
            <w:tcBorders>
              <w:top w:val="nil"/>
              <w:left w:val="nil"/>
              <w:bottom w:val="nil"/>
              <w:right w:val="nil"/>
            </w:tcBorders>
            <w:shd w:val="clear" w:color="000000" w:fill="FFFF99"/>
            <w:noWrap/>
            <w:vAlign w:val="bottom"/>
            <w:hideMark/>
          </w:tcPr>
          <w:p w14:paraId="527F27A4"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-32,54</w:t>
            </w:r>
          </w:p>
        </w:tc>
        <w:tc>
          <w:tcPr>
            <w:tcW w:w="1420" w:type="dxa"/>
            <w:tcBorders>
              <w:top w:val="nil"/>
              <w:left w:val="nil"/>
              <w:bottom w:val="nil"/>
              <w:right w:val="nil"/>
            </w:tcBorders>
            <w:shd w:val="clear" w:color="000000" w:fill="FFFF99"/>
            <w:noWrap/>
            <w:vAlign w:val="bottom"/>
            <w:hideMark/>
          </w:tcPr>
          <w:p w14:paraId="732094A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42.500,00</w:t>
            </w:r>
          </w:p>
        </w:tc>
      </w:tr>
      <w:tr w:rsidR="00965DF4" w:rsidRPr="00346A37" w14:paraId="06331CD5" w14:textId="77777777" w:rsidTr="00232DDC">
        <w:trPr>
          <w:trHeight w:val="255"/>
        </w:trPr>
        <w:tc>
          <w:tcPr>
            <w:tcW w:w="1060" w:type="dxa"/>
            <w:tcBorders>
              <w:top w:val="nil"/>
              <w:left w:val="nil"/>
              <w:bottom w:val="nil"/>
              <w:right w:val="nil"/>
            </w:tcBorders>
            <w:shd w:val="clear" w:color="auto" w:fill="auto"/>
            <w:noWrap/>
            <w:vAlign w:val="bottom"/>
            <w:hideMark/>
          </w:tcPr>
          <w:p w14:paraId="1007895B"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0C2D238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3AB9BA9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63.000,00</w:t>
            </w:r>
          </w:p>
        </w:tc>
        <w:tc>
          <w:tcPr>
            <w:tcW w:w="1840" w:type="dxa"/>
            <w:tcBorders>
              <w:top w:val="nil"/>
              <w:left w:val="nil"/>
              <w:bottom w:val="nil"/>
              <w:right w:val="nil"/>
            </w:tcBorders>
            <w:shd w:val="clear" w:color="auto" w:fill="auto"/>
            <w:noWrap/>
            <w:vAlign w:val="bottom"/>
            <w:hideMark/>
          </w:tcPr>
          <w:p w14:paraId="023892B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-20.500,00</w:t>
            </w:r>
          </w:p>
        </w:tc>
        <w:tc>
          <w:tcPr>
            <w:tcW w:w="1240" w:type="dxa"/>
            <w:tcBorders>
              <w:top w:val="nil"/>
              <w:left w:val="nil"/>
              <w:bottom w:val="nil"/>
              <w:right w:val="nil"/>
            </w:tcBorders>
            <w:shd w:val="clear" w:color="auto" w:fill="auto"/>
            <w:noWrap/>
            <w:vAlign w:val="bottom"/>
            <w:hideMark/>
          </w:tcPr>
          <w:p w14:paraId="4F6252F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-32,54</w:t>
            </w:r>
          </w:p>
        </w:tc>
        <w:tc>
          <w:tcPr>
            <w:tcW w:w="1420" w:type="dxa"/>
            <w:tcBorders>
              <w:top w:val="nil"/>
              <w:left w:val="nil"/>
              <w:bottom w:val="nil"/>
              <w:right w:val="nil"/>
            </w:tcBorders>
            <w:shd w:val="clear" w:color="auto" w:fill="auto"/>
            <w:noWrap/>
            <w:vAlign w:val="bottom"/>
            <w:hideMark/>
          </w:tcPr>
          <w:p w14:paraId="0A15ED0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42.500,00</w:t>
            </w:r>
          </w:p>
        </w:tc>
      </w:tr>
      <w:tr w:rsidR="00965DF4" w:rsidRPr="00346A37" w14:paraId="75B0F5A9"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1E5D172"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9.1.</w:t>
            </w:r>
            <w:proofErr w:type="gramEnd"/>
            <w:r w:rsidRPr="00346A37">
              <w:rPr>
                <w:rFonts w:ascii="Arial" w:hAnsi="Arial" w:cs="Arial"/>
                <w:b/>
                <w:bCs/>
                <w:color w:val="000000"/>
                <w:lang w:val="en-US" w:eastAsia="en-US"/>
              </w:rPr>
              <w:t xml:space="preserve"> VIŠAK PRIHODA</w:t>
            </w:r>
          </w:p>
        </w:tc>
        <w:tc>
          <w:tcPr>
            <w:tcW w:w="1420" w:type="dxa"/>
            <w:tcBorders>
              <w:top w:val="nil"/>
              <w:left w:val="nil"/>
              <w:bottom w:val="nil"/>
              <w:right w:val="nil"/>
            </w:tcBorders>
            <w:shd w:val="clear" w:color="000000" w:fill="FFFF99"/>
            <w:noWrap/>
            <w:vAlign w:val="bottom"/>
            <w:hideMark/>
          </w:tcPr>
          <w:p w14:paraId="18A0F9D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729DE85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EE79B7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643E4E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75FCADD9" w14:textId="77777777" w:rsidTr="00232DDC">
        <w:trPr>
          <w:trHeight w:val="255"/>
        </w:trPr>
        <w:tc>
          <w:tcPr>
            <w:tcW w:w="1060" w:type="dxa"/>
            <w:tcBorders>
              <w:top w:val="nil"/>
              <w:left w:val="nil"/>
              <w:bottom w:val="nil"/>
              <w:right w:val="nil"/>
            </w:tcBorders>
            <w:shd w:val="clear" w:color="auto" w:fill="auto"/>
            <w:noWrap/>
            <w:vAlign w:val="bottom"/>
            <w:hideMark/>
          </w:tcPr>
          <w:p w14:paraId="20CD57BF"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42</w:t>
            </w:r>
          </w:p>
        </w:tc>
        <w:tc>
          <w:tcPr>
            <w:tcW w:w="8000" w:type="dxa"/>
            <w:tcBorders>
              <w:top w:val="nil"/>
              <w:left w:val="nil"/>
              <w:bottom w:val="nil"/>
              <w:right w:val="nil"/>
            </w:tcBorders>
            <w:shd w:val="clear" w:color="auto" w:fill="auto"/>
            <w:noWrap/>
            <w:vAlign w:val="bottom"/>
            <w:hideMark/>
          </w:tcPr>
          <w:p w14:paraId="00ABFDE7"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nabavu proizvedene dugotrajne imovine</w:t>
            </w:r>
          </w:p>
        </w:tc>
        <w:tc>
          <w:tcPr>
            <w:tcW w:w="1420" w:type="dxa"/>
            <w:tcBorders>
              <w:top w:val="nil"/>
              <w:left w:val="nil"/>
              <w:bottom w:val="nil"/>
              <w:right w:val="nil"/>
            </w:tcBorders>
            <w:shd w:val="clear" w:color="auto" w:fill="auto"/>
            <w:noWrap/>
            <w:vAlign w:val="bottom"/>
            <w:hideMark/>
          </w:tcPr>
          <w:p w14:paraId="61382D4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32DFCF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64F9FC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47B1404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DCDD0E8" w14:textId="77777777" w:rsidTr="00232DDC">
        <w:trPr>
          <w:trHeight w:val="255"/>
        </w:trPr>
        <w:tc>
          <w:tcPr>
            <w:tcW w:w="1060" w:type="dxa"/>
            <w:tcBorders>
              <w:top w:val="nil"/>
              <w:left w:val="nil"/>
              <w:bottom w:val="nil"/>
              <w:right w:val="nil"/>
            </w:tcBorders>
            <w:shd w:val="clear" w:color="auto" w:fill="auto"/>
            <w:noWrap/>
            <w:vAlign w:val="bottom"/>
            <w:hideMark/>
          </w:tcPr>
          <w:p w14:paraId="79A662E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7F2D2888"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0278E9E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365.650,00</w:t>
            </w:r>
          </w:p>
        </w:tc>
        <w:tc>
          <w:tcPr>
            <w:tcW w:w="1840" w:type="dxa"/>
            <w:tcBorders>
              <w:top w:val="nil"/>
              <w:left w:val="nil"/>
              <w:bottom w:val="nil"/>
              <w:right w:val="nil"/>
            </w:tcBorders>
            <w:shd w:val="clear" w:color="auto" w:fill="auto"/>
            <w:noWrap/>
            <w:vAlign w:val="bottom"/>
            <w:hideMark/>
          </w:tcPr>
          <w:p w14:paraId="73B256E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-5.000,00</w:t>
            </w:r>
          </w:p>
        </w:tc>
        <w:tc>
          <w:tcPr>
            <w:tcW w:w="1240" w:type="dxa"/>
            <w:tcBorders>
              <w:top w:val="nil"/>
              <w:left w:val="nil"/>
              <w:bottom w:val="nil"/>
              <w:right w:val="nil"/>
            </w:tcBorders>
            <w:shd w:val="clear" w:color="auto" w:fill="auto"/>
            <w:noWrap/>
            <w:vAlign w:val="bottom"/>
            <w:hideMark/>
          </w:tcPr>
          <w:p w14:paraId="1BBCABC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-1,37</w:t>
            </w:r>
          </w:p>
        </w:tc>
        <w:tc>
          <w:tcPr>
            <w:tcW w:w="1420" w:type="dxa"/>
            <w:tcBorders>
              <w:top w:val="nil"/>
              <w:left w:val="nil"/>
              <w:bottom w:val="nil"/>
              <w:right w:val="nil"/>
            </w:tcBorders>
            <w:shd w:val="clear" w:color="auto" w:fill="auto"/>
            <w:noWrap/>
            <w:vAlign w:val="bottom"/>
            <w:hideMark/>
          </w:tcPr>
          <w:p w14:paraId="30176D6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360.650,00</w:t>
            </w:r>
          </w:p>
        </w:tc>
      </w:tr>
      <w:tr w:rsidR="00965DF4" w:rsidRPr="00346A37" w14:paraId="7191E4E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BD413BF"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lastRenderedPageBreak/>
              <w:t>Izvor  1.1.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poreza</w:t>
            </w:r>
            <w:proofErr w:type="spellEnd"/>
          </w:p>
        </w:tc>
        <w:tc>
          <w:tcPr>
            <w:tcW w:w="1420" w:type="dxa"/>
            <w:tcBorders>
              <w:top w:val="nil"/>
              <w:left w:val="nil"/>
              <w:bottom w:val="nil"/>
              <w:right w:val="nil"/>
            </w:tcBorders>
            <w:shd w:val="clear" w:color="000000" w:fill="FFFF99"/>
            <w:noWrap/>
            <w:vAlign w:val="bottom"/>
            <w:hideMark/>
          </w:tcPr>
          <w:p w14:paraId="02065A7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85.000,00</w:t>
            </w:r>
          </w:p>
        </w:tc>
        <w:tc>
          <w:tcPr>
            <w:tcW w:w="1840" w:type="dxa"/>
            <w:tcBorders>
              <w:top w:val="nil"/>
              <w:left w:val="nil"/>
              <w:bottom w:val="nil"/>
              <w:right w:val="nil"/>
            </w:tcBorders>
            <w:shd w:val="clear" w:color="000000" w:fill="FFFF99"/>
            <w:noWrap/>
            <w:vAlign w:val="bottom"/>
            <w:hideMark/>
          </w:tcPr>
          <w:p w14:paraId="48C90CB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-25.000,00</w:t>
            </w:r>
          </w:p>
        </w:tc>
        <w:tc>
          <w:tcPr>
            <w:tcW w:w="1240" w:type="dxa"/>
            <w:tcBorders>
              <w:top w:val="nil"/>
              <w:left w:val="nil"/>
              <w:bottom w:val="nil"/>
              <w:right w:val="nil"/>
            </w:tcBorders>
            <w:shd w:val="clear" w:color="000000" w:fill="FFFF99"/>
            <w:noWrap/>
            <w:vAlign w:val="bottom"/>
            <w:hideMark/>
          </w:tcPr>
          <w:p w14:paraId="63F912D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-29,41</w:t>
            </w:r>
          </w:p>
        </w:tc>
        <w:tc>
          <w:tcPr>
            <w:tcW w:w="1420" w:type="dxa"/>
            <w:tcBorders>
              <w:top w:val="nil"/>
              <w:left w:val="nil"/>
              <w:bottom w:val="nil"/>
              <w:right w:val="nil"/>
            </w:tcBorders>
            <w:shd w:val="clear" w:color="000000" w:fill="FFFF99"/>
            <w:noWrap/>
            <w:vAlign w:val="bottom"/>
            <w:hideMark/>
          </w:tcPr>
          <w:p w14:paraId="6554641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60.000,00</w:t>
            </w:r>
          </w:p>
        </w:tc>
      </w:tr>
      <w:tr w:rsidR="00965DF4" w:rsidRPr="00346A37" w14:paraId="2A9E4850" w14:textId="77777777" w:rsidTr="00232DDC">
        <w:trPr>
          <w:trHeight w:val="255"/>
        </w:trPr>
        <w:tc>
          <w:tcPr>
            <w:tcW w:w="1060" w:type="dxa"/>
            <w:tcBorders>
              <w:top w:val="nil"/>
              <w:left w:val="nil"/>
              <w:bottom w:val="nil"/>
              <w:right w:val="nil"/>
            </w:tcBorders>
            <w:shd w:val="clear" w:color="auto" w:fill="auto"/>
            <w:noWrap/>
            <w:vAlign w:val="bottom"/>
            <w:hideMark/>
          </w:tcPr>
          <w:p w14:paraId="05087F57"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3209F044"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42533B5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85.000,00</w:t>
            </w:r>
          </w:p>
        </w:tc>
        <w:tc>
          <w:tcPr>
            <w:tcW w:w="1840" w:type="dxa"/>
            <w:tcBorders>
              <w:top w:val="nil"/>
              <w:left w:val="nil"/>
              <w:bottom w:val="nil"/>
              <w:right w:val="nil"/>
            </w:tcBorders>
            <w:shd w:val="clear" w:color="auto" w:fill="auto"/>
            <w:noWrap/>
            <w:vAlign w:val="bottom"/>
            <w:hideMark/>
          </w:tcPr>
          <w:p w14:paraId="0E1956C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-25.000,00</w:t>
            </w:r>
          </w:p>
        </w:tc>
        <w:tc>
          <w:tcPr>
            <w:tcW w:w="1240" w:type="dxa"/>
            <w:tcBorders>
              <w:top w:val="nil"/>
              <w:left w:val="nil"/>
              <w:bottom w:val="nil"/>
              <w:right w:val="nil"/>
            </w:tcBorders>
            <w:shd w:val="clear" w:color="auto" w:fill="auto"/>
            <w:noWrap/>
            <w:vAlign w:val="bottom"/>
            <w:hideMark/>
          </w:tcPr>
          <w:p w14:paraId="7D21AF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-29,41</w:t>
            </w:r>
          </w:p>
        </w:tc>
        <w:tc>
          <w:tcPr>
            <w:tcW w:w="1420" w:type="dxa"/>
            <w:tcBorders>
              <w:top w:val="nil"/>
              <w:left w:val="nil"/>
              <w:bottom w:val="nil"/>
              <w:right w:val="nil"/>
            </w:tcBorders>
            <w:shd w:val="clear" w:color="auto" w:fill="auto"/>
            <w:noWrap/>
            <w:vAlign w:val="bottom"/>
            <w:hideMark/>
          </w:tcPr>
          <w:p w14:paraId="10626A8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60.000,00</w:t>
            </w:r>
          </w:p>
        </w:tc>
      </w:tr>
      <w:tr w:rsidR="00965DF4" w:rsidRPr="00346A37" w14:paraId="5B29D212"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1548FB88"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1.2.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r w:rsidRPr="00346A37">
              <w:rPr>
                <w:rFonts w:ascii="Arial" w:hAnsi="Arial" w:cs="Arial"/>
                <w:b/>
                <w:bCs/>
                <w:color w:val="000000"/>
                <w:lang w:val="en-US" w:eastAsia="en-US"/>
              </w:rPr>
              <w:t xml:space="preserve"> od </w:t>
            </w:r>
            <w:proofErr w:type="spellStart"/>
            <w:r w:rsidRPr="00346A37">
              <w:rPr>
                <w:rFonts w:ascii="Arial" w:hAnsi="Arial" w:cs="Arial"/>
                <w:b/>
                <w:bCs/>
                <w:color w:val="000000"/>
                <w:lang w:val="en-US" w:eastAsia="en-US"/>
              </w:rPr>
              <w:t>nefinancijske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imovine</w:t>
            </w:r>
            <w:proofErr w:type="spellEnd"/>
          </w:p>
        </w:tc>
        <w:tc>
          <w:tcPr>
            <w:tcW w:w="1420" w:type="dxa"/>
            <w:tcBorders>
              <w:top w:val="nil"/>
              <w:left w:val="nil"/>
              <w:bottom w:val="nil"/>
              <w:right w:val="nil"/>
            </w:tcBorders>
            <w:shd w:val="clear" w:color="000000" w:fill="FFFF99"/>
            <w:noWrap/>
            <w:vAlign w:val="bottom"/>
            <w:hideMark/>
          </w:tcPr>
          <w:p w14:paraId="2BE65B6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173.000,00</w:t>
            </w:r>
          </w:p>
        </w:tc>
        <w:tc>
          <w:tcPr>
            <w:tcW w:w="1840" w:type="dxa"/>
            <w:tcBorders>
              <w:top w:val="nil"/>
              <w:left w:val="nil"/>
              <w:bottom w:val="nil"/>
              <w:right w:val="nil"/>
            </w:tcBorders>
            <w:shd w:val="clear" w:color="000000" w:fill="FFFF99"/>
            <w:noWrap/>
            <w:vAlign w:val="bottom"/>
            <w:hideMark/>
          </w:tcPr>
          <w:p w14:paraId="3F4D9E2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FB994F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D957EA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173.000,00</w:t>
            </w:r>
          </w:p>
        </w:tc>
      </w:tr>
      <w:tr w:rsidR="00965DF4" w:rsidRPr="00346A37" w14:paraId="38175E02" w14:textId="77777777" w:rsidTr="00232DDC">
        <w:trPr>
          <w:trHeight w:val="255"/>
        </w:trPr>
        <w:tc>
          <w:tcPr>
            <w:tcW w:w="1060" w:type="dxa"/>
            <w:tcBorders>
              <w:top w:val="nil"/>
              <w:left w:val="nil"/>
              <w:bottom w:val="nil"/>
              <w:right w:val="nil"/>
            </w:tcBorders>
            <w:shd w:val="clear" w:color="auto" w:fill="auto"/>
            <w:noWrap/>
            <w:vAlign w:val="bottom"/>
            <w:hideMark/>
          </w:tcPr>
          <w:p w14:paraId="6E6CD5DA"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6054F9D0"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370096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173.000,00</w:t>
            </w:r>
          </w:p>
        </w:tc>
        <w:tc>
          <w:tcPr>
            <w:tcW w:w="1840" w:type="dxa"/>
            <w:tcBorders>
              <w:top w:val="nil"/>
              <w:left w:val="nil"/>
              <w:bottom w:val="nil"/>
              <w:right w:val="nil"/>
            </w:tcBorders>
            <w:shd w:val="clear" w:color="auto" w:fill="auto"/>
            <w:noWrap/>
            <w:vAlign w:val="bottom"/>
            <w:hideMark/>
          </w:tcPr>
          <w:p w14:paraId="2CA8E1F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5F0E13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4FC24A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173.000,00</w:t>
            </w:r>
          </w:p>
        </w:tc>
      </w:tr>
      <w:tr w:rsidR="00965DF4" w:rsidRPr="00346A37" w14:paraId="61B1B29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737E3ACE"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p>
        </w:tc>
        <w:tc>
          <w:tcPr>
            <w:tcW w:w="1420" w:type="dxa"/>
            <w:tcBorders>
              <w:top w:val="nil"/>
              <w:left w:val="nil"/>
              <w:bottom w:val="nil"/>
              <w:right w:val="nil"/>
            </w:tcBorders>
            <w:shd w:val="clear" w:color="000000" w:fill="FFFF99"/>
            <w:noWrap/>
            <w:vAlign w:val="bottom"/>
            <w:hideMark/>
          </w:tcPr>
          <w:p w14:paraId="4CA2E6F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084AFB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D55A24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793E2F8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1F733F56" w14:textId="77777777" w:rsidTr="00232DDC">
        <w:trPr>
          <w:trHeight w:val="255"/>
        </w:trPr>
        <w:tc>
          <w:tcPr>
            <w:tcW w:w="1060" w:type="dxa"/>
            <w:tcBorders>
              <w:top w:val="nil"/>
              <w:left w:val="nil"/>
              <w:bottom w:val="nil"/>
              <w:right w:val="nil"/>
            </w:tcBorders>
            <w:shd w:val="clear" w:color="auto" w:fill="auto"/>
            <w:noWrap/>
            <w:vAlign w:val="bottom"/>
            <w:hideMark/>
          </w:tcPr>
          <w:p w14:paraId="791E455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1956202D"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181D199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2F6C8FE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72D8572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709501CE"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8054EE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235197B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4.2.</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Komunalna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naknada</w:t>
            </w:r>
            <w:proofErr w:type="spellEnd"/>
          </w:p>
        </w:tc>
        <w:tc>
          <w:tcPr>
            <w:tcW w:w="1420" w:type="dxa"/>
            <w:tcBorders>
              <w:top w:val="nil"/>
              <w:left w:val="nil"/>
              <w:bottom w:val="nil"/>
              <w:right w:val="nil"/>
            </w:tcBorders>
            <w:shd w:val="clear" w:color="000000" w:fill="FFFF99"/>
            <w:noWrap/>
            <w:vAlign w:val="bottom"/>
            <w:hideMark/>
          </w:tcPr>
          <w:p w14:paraId="0C3525C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DF76A9B"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47C1AD4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C22398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480E7FD" w14:textId="77777777" w:rsidTr="00232DDC">
        <w:trPr>
          <w:trHeight w:val="255"/>
        </w:trPr>
        <w:tc>
          <w:tcPr>
            <w:tcW w:w="1060" w:type="dxa"/>
            <w:tcBorders>
              <w:top w:val="nil"/>
              <w:left w:val="nil"/>
              <w:bottom w:val="nil"/>
              <w:right w:val="nil"/>
            </w:tcBorders>
            <w:shd w:val="clear" w:color="auto" w:fill="auto"/>
            <w:noWrap/>
            <w:vAlign w:val="bottom"/>
            <w:hideMark/>
          </w:tcPr>
          <w:p w14:paraId="7EB1A925"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00B2E290"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69AA540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6656BD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BE7660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37431B7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7BB4EDA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050AD41"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4.3.</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Doprinos</w:t>
            </w:r>
            <w:proofErr w:type="spellEnd"/>
            <w:r w:rsidRPr="00346A37">
              <w:rPr>
                <w:rFonts w:ascii="Arial" w:hAnsi="Arial" w:cs="Arial"/>
                <w:b/>
                <w:bCs/>
                <w:color w:val="000000"/>
                <w:lang w:val="en-US" w:eastAsia="en-US"/>
              </w:rPr>
              <w:t xml:space="preserve"> za </w:t>
            </w:r>
            <w:proofErr w:type="spellStart"/>
            <w:r w:rsidRPr="00346A37">
              <w:rPr>
                <w:rFonts w:ascii="Arial" w:hAnsi="Arial" w:cs="Arial"/>
                <w:b/>
                <w:bCs/>
                <w:color w:val="000000"/>
                <w:lang w:val="en-US" w:eastAsia="en-US"/>
              </w:rPr>
              <w:t>šume</w:t>
            </w:r>
            <w:proofErr w:type="spellEnd"/>
          </w:p>
        </w:tc>
        <w:tc>
          <w:tcPr>
            <w:tcW w:w="1420" w:type="dxa"/>
            <w:tcBorders>
              <w:top w:val="nil"/>
              <w:left w:val="nil"/>
              <w:bottom w:val="nil"/>
              <w:right w:val="nil"/>
            </w:tcBorders>
            <w:shd w:val="clear" w:color="000000" w:fill="FFFF99"/>
            <w:noWrap/>
            <w:vAlign w:val="bottom"/>
            <w:hideMark/>
          </w:tcPr>
          <w:p w14:paraId="3213500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9F13BD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26906FA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E194D3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38314EBF" w14:textId="77777777" w:rsidTr="00232DDC">
        <w:trPr>
          <w:trHeight w:val="255"/>
        </w:trPr>
        <w:tc>
          <w:tcPr>
            <w:tcW w:w="1060" w:type="dxa"/>
            <w:tcBorders>
              <w:top w:val="nil"/>
              <w:left w:val="nil"/>
              <w:bottom w:val="nil"/>
              <w:right w:val="nil"/>
            </w:tcBorders>
            <w:shd w:val="clear" w:color="auto" w:fill="auto"/>
            <w:noWrap/>
            <w:vAlign w:val="bottom"/>
            <w:hideMark/>
          </w:tcPr>
          <w:p w14:paraId="670D3CD6"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01E3C79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1A6DC52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0030367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54A65BE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D20A39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1C54465F"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6A6BC45"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4.5.</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Ostali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nespomenuti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prihodi</w:t>
            </w:r>
            <w:proofErr w:type="spellEnd"/>
          </w:p>
        </w:tc>
        <w:tc>
          <w:tcPr>
            <w:tcW w:w="1420" w:type="dxa"/>
            <w:tcBorders>
              <w:top w:val="nil"/>
              <w:left w:val="nil"/>
              <w:bottom w:val="nil"/>
              <w:right w:val="nil"/>
            </w:tcBorders>
            <w:shd w:val="clear" w:color="000000" w:fill="FFFF99"/>
            <w:noWrap/>
            <w:vAlign w:val="bottom"/>
            <w:hideMark/>
          </w:tcPr>
          <w:p w14:paraId="5591767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487A6D13"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BB7547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32EFAB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8D9C79A" w14:textId="77777777" w:rsidTr="00232DDC">
        <w:trPr>
          <w:trHeight w:val="255"/>
        </w:trPr>
        <w:tc>
          <w:tcPr>
            <w:tcW w:w="1060" w:type="dxa"/>
            <w:tcBorders>
              <w:top w:val="nil"/>
              <w:left w:val="nil"/>
              <w:bottom w:val="nil"/>
              <w:right w:val="nil"/>
            </w:tcBorders>
            <w:shd w:val="clear" w:color="auto" w:fill="auto"/>
            <w:noWrap/>
            <w:vAlign w:val="bottom"/>
            <w:hideMark/>
          </w:tcPr>
          <w:p w14:paraId="681C7DD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28142D9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2926ED0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5560DFB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00736113"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55FD77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8119B9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5CB15F1"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4.7. Naknada za zadržavanje nezakonito izgrađene zgrade</w:t>
            </w:r>
          </w:p>
        </w:tc>
        <w:tc>
          <w:tcPr>
            <w:tcW w:w="1420" w:type="dxa"/>
            <w:tcBorders>
              <w:top w:val="nil"/>
              <w:left w:val="nil"/>
              <w:bottom w:val="nil"/>
              <w:right w:val="nil"/>
            </w:tcBorders>
            <w:shd w:val="clear" w:color="000000" w:fill="FFFF99"/>
            <w:noWrap/>
            <w:vAlign w:val="bottom"/>
            <w:hideMark/>
          </w:tcPr>
          <w:p w14:paraId="1B15A4D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2861308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338FB13E"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2A8F573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2F974079" w14:textId="77777777" w:rsidTr="00232DDC">
        <w:trPr>
          <w:trHeight w:val="255"/>
        </w:trPr>
        <w:tc>
          <w:tcPr>
            <w:tcW w:w="1060" w:type="dxa"/>
            <w:tcBorders>
              <w:top w:val="nil"/>
              <w:left w:val="nil"/>
              <w:bottom w:val="nil"/>
              <w:right w:val="nil"/>
            </w:tcBorders>
            <w:shd w:val="clear" w:color="auto" w:fill="auto"/>
            <w:noWrap/>
            <w:vAlign w:val="bottom"/>
            <w:hideMark/>
          </w:tcPr>
          <w:p w14:paraId="368ADC0E"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0828C3A8"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1EE6AAD9"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1234FDC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5F7B46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5AD16EDF"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BBF3333"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891252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5.1.</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Tekuće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pomoći</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iz</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državnog</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proračuna</w:t>
            </w:r>
            <w:proofErr w:type="spellEnd"/>
          </w:p>
        </w:tc>
        <w:tc>
          <w:tcPr>
            <w:tcW w:w="1420" w:type="dxa"/>
            <w:tcBorders>
              <w:top w:val="nil"/>
              <w:left w:val="nil"/>
              <w:bottom w:val="nil"/>
              <w:right w:val="nil"/>
            </w:tcBorders>
            <w:shd w:val="clear" w:color="000000" w:fill="FFFF99"/>
            <w:noWrap/>
            <w:vAlign w:val="bottom"/>
            <w:hideMark/>
          </w:tcPr>
          <w:p w14:paraId="534BB9D6"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1B25311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7CD82958"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BB722D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01B9AB1E" w14:textId="77777777" w:rsidTr="00232DDC">
        <w:trPr>
          <w:trHeight w:val="255"/>
        </w:trPr>
        <w:tc>
          <w:tcPr>
            <w:tcW w:w="1060" w:type="dxa"/>
            <w:tcBorders>
              <w:top w:val="nil"/>
              <w:left w:val="nil"/>
              <w:bottom w:val="nil"/>
              <w:right w:val="nil"/>
            </w:tcBorders>
            <w:shd w:val="clear" w:color="auto" w:fill="auto"/>
            <w:noWrap/>
            <w:vAlign w:val="bottom"/>
            <w:hideMark/>
          </w:tcPr>
          <w:p w14:paraId="411BD064"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63167440"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6F76B8F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38A3471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AEAB8A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49BA0E0B"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03DA008C"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AE65FAF"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5.3. Kapitalne pomoći iz državnog proračuna</w:t>
            </w:r>
          </w:p>
        </w:tc>
        <w:tc>
          <w:tcPr>
            <w:tcW w:w="1420" w:type="dxa"/>
            <w:tcBorders>
              <w:top w:val="nil"/>
              <w:left w:val="nil"/>
              <w:bottom w:val="nil"/>
              <w:right w:val="nil"/>
            </w:tcBorders>
            <w:shd w:val="clear" w:color="000000" w:fill="FFFF99"/>
            <w:noWrap/>
            <w:vAlign w:val="bottom"/>
            <w:hideMark/>
          </w:tcPr>
          <w:p w14:paraId="02F1A8D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97.000,00</w:t>
            </w:r>
          </w:p>
        </w:tc>
        <w:tc>
          <w:tcPr>
            <w:tcW w:w="1840" w:type="dxa"/>
            <w:tcBorders>
              <w:top w:val="nil"/>
              <w:left w:val="nil"/>
              <w:bottom w:val="nil"/>
              <w:right w:val="nil"/>
            </w:tcBorders>
            <w:shd w:val="clear" w:color="000000" w:fill="FFFF99"/>
            <w:noWrap/>
            <w:vAlign w:val="bottom"/>
            <w:hideMark/>
          </w:tcPr>
          <w:p w14:paraId="0BE7695F"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20.000,00</w:t>
            </w:r>
          </w:p>
        </w:tc>
        <w:tc>
          <w:tcPr>
            <w:tcW w:w="1240" w:type="dxa"/>
            <w:tcBorders>
              <w:top w:val="nil"/>
              <w:left w:val="nil"/>
              <w:bottom w:val="nil"/>
              <w:right w:val="nil"/>
            </w:tcBorders>
            <w:shd w:val="clear" w:color="000000" w:fill="FFFF99"/>
            <w:noWrap/>
            <w:vAlign w:val="bottom"/>
            <w:hideMark/>
          </w:tcPr>
          <w:p w14:paraId="47C22181"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20,62</w:t>
            </w:r>
          </w:p>
        </w:tc>
        <w:tc>
          <w:tcPr>
            <w:tcW w:w="1420" w:type="dxa"/>
            <w:tcBorders>
              <w:top w:val="nil"/>
              <w:left w:val="nil"/>
              <w:bottom w:val="nil"/>
              <w:right w:val="nil"/>
            </w:tcBorders>
            <w:shd w:val="clear" w:color="000000" w:fill="FFFF99"/>
            <w:noWrap/>
            <w:vAlign w:val="bottom"/>
            <w:hideMark/>
          </w:tcPr>
          <w:p w14:paraId="7D8C20F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117.000,00</w:t>
            </w:r>
          </w:p>
        </w:tc>
      </w:tr>
      <w:tr w:rsidR="00965DF4" w:rsidRPr="00346A37" w14:paraId="78F15665" w14:textId="77777777" w:rsidTr="00232DDC">
        <w:trPr>
          <w:trHeight w:val="255"/>
        </w:trPr>
        <w:tc>
          <w:tcPr>
            <w:tcW w:w="1060" w:type="dxa"/>
            <w:tcBorders>
              <w:top w:val="nil"/>
              <w:left w:val="nil"/>
              <w:bottom w:val="nil"/>
              <w:right w:val="nil"/>
            </w:tcBorders>
            <w:shd w:val="clear" w:color="auto" w:fill="auto"/>
            <w:noWrap/>
            <w:vAlign w:val="bottom"/>
            <w:hideMark/>
          </w:tcPr>
          <w:p w14:paraId="5D53B9B9"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7008D741"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1E36CBC8"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97.000,00</w:t>
            </w:r>
          </w:p>
        </w:tc>
        <w:tc>
          <w:tcPr>
            <w:tcW w:w="1840" w:type="dxa"/>
            <w:tcBorders>
              <w:top w:val="nil"/>
              <w:left w:val="nil"/>
              <w:bottom w:val="nil"/>
              <w:right w:val="nil"/>
            </w:tcBorders>
            <w:shd w:val="clear" w:color="auto" w:fill="auto"/>
            <w:noWrap/>
            <w:vAlign w:val="bottom"/>
            <w:hideMark/>
          </w:tcPr>
          <w:p w14:paraId="3734722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20.000,00</w:t>
            </w:r>
          </w:p>
        </w:tc>
        <w:tc>
          <w:tcPr>
            <w:tcW w:w="1240" w:type="dxa"/>
            <w:tcBorders>
              <w:top w:val="nil"/>
              <w:left w:val="nil"/>
              <w:bottom w:val="nil"/>
              <w:right w:val="nil"/>
            </w:tcBorders>
            <w:shd w:val="clear" w:color="auto" w:fill="auto"/>
            <w:noWrap/>
            <w:vAlign w:val="bottom"/>
            <w:hideMark/>
          </w:tcPr>
          <w:p w14:paraId="720CFCD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20,62</w:t>
            </w:r>
          </w:p>
        </w:tc>
        <w:tc>
          <w:tcPr>
            <w:tcW w:w="1420" w:type="dxa"/>
            <w:tcBorders>
              <w:top w:val="nil"/>
              <w:left w:val="nil"/>
              <w:bottom w:val="nil"/>
              <w:right w:val="nil"/>
            </w:tcBorders>
            <w:shd w:val="clear" w:color="auto" w:fill="auto"/>
            <w:noWrap/>
            <w:vAlign w:val="bottom"/>
            <w:hideMark/>
          </w:tcPr>
          <w:p w14:paraId="774DA64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117.000,00</w:t>
            </w:r>
          </w:p>
        </w:tc>
      </w:tr>
      <w:tr w:rsidR="00965DF4" w:rsidRPr="00346A37" w14:paraId="19A6972E"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5D8C6816"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5.6.</w:t>
            </w:r>
            <w:proofErr w:type="gram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Potpora</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Vatrogasne</w:t>
            </w:r>
            <w:proofErr w:type="spellEnd"/>
            <w:r w:rsidRPr="00346A37">
              <w:rPr>
                <w:rFonts w:ascii="Arial" w:hAnsi="Arial" w:cs="Arial"/>
                <w:b/>
                <w:bCs/>
                <w:color w:val="000000"/>
                <w:lang w:val="en-US" w:eastAsia="en-US"/>
              </w:rPr>
              <w:t xml:space="preserve"> </w:t>
            </w:r>
            <w:proofErr w:type="spellStart"/>
            <w:r w:rsidRPr="00346A37">
              <w:rPr>
                <w:rFonts w:ascii="Arial" w:hAnsi="Arial" w:cs="Arial"/>
                <w:b/>
                <w:bCs/>
                <w:color w:val="000000"/>
                <w:lang w:val="en-US" w:eastAsia="en-US"/>
              </w:rPr>
              <w:t>zajednice</w:t>
            </w:r>
            <w:proofErr w:type="spellEnd"/>
          </w:p>
        </w:tc>
        <w:tc>
          <w:tcPr>
            <w:tcW w:w="1420" w:type="dxa"/>
            <w:tcBorders>
              <w:top w:val="nil"/>
              <w:left w:val="nil"/>
              <w:bottom w:val="nil"/>
              <w:right w:val="nil"/>
            </w:tcBorders>
            <w:shd w:val="clear" w:color="000000" w:fill="FFFF99"/>
            <w:noWrap/>
            <w:vAlign w:val="bottom"/>
            <w:hideMark/>
          </w:tcPr>
          <w:p w14:paraId="6E81F68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0ADB470D"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9418595"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1AE600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68E5602A" w14:textId="77777777" w:rsidTr="00232DDC">
        <w:trPr>
          <w:trHeight w:val="255"/>
        </w:trPr>
        <w:tc>
          <w:tcPr>
            <w:tcW w:w="1060" w:type="dxa"/>
            <w:tcBorders>
              <w:top w:val="nil"/>
              <w:left w:val="nil"/>
              <w:bottom w:val="nil"/>
              <w:right w:val="nil"/>
            </w:tcBorders>
            <w:shd w:val="clear" w:color="auto" w:fill="auto"/>
            <w:noWrap/>
            <w:vAlign w:val="bottom"/>
            <w:hideMark/>
          </w:tcPr>
          <w:p w14:paraId="270280C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261229B5"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21D6C41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472CACA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17E91CED"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65076CCA"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r w:rsidR="00965DF4" w:rsidRPr="00346A37" w14:paraId="504DCB01"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42A722D8" w14:textId="77777777" w:rsidR="00965DF4" w:rsidRPr="00965DF4" w:rsidRDefault="00965DF4" w:rsidP="00232DDC">
            <w:pPr>
              <w:rPr>
                <w:rFonts w:ascii="Arial" w:hAnsi="Arial" w:cs="Arial"/>
                <w:b/>
                <w:bCs/>
                <w:color w:val="000000"/>
                <w:lang w:val="pl-PL" w:eastAsia="en-US"/>
              </w:rPr>
            </w:pPr>
            <w:r w:rsidRPr="00965DF4">
              <w:rPr>
                <w:rFonts w:ascii="Arial" w:hAnsi="Arial" w:cs="Arial"/>
                <w:b/>
                <w:bCs/>
                <w:color w:val="000000"/>
                <w:lang w:val="pl-PL" w:eastAsia="en-US"/>
              </w:rPr>
              <w:t>Izvor  7.1. Prihodi od prodaje nefinancijske imovine</w:t>
            </w:r>
          </w:p>
        </w:tc>
        <w:tc>
          <w:tcPr>
            <w:tcW w:w="1420" w:type="dxa"/>
            <w:tcBorders>
              <w:top w:val="nil"/>
              <w:left w:val="nil"/>
              <w:bottom w:val="nil"/>
              <w:right w:val="nil"/>
            </w:tcBorders>
            <w:shd w:val="clear" w:color="000000" w:fill="FFFF99"/>
            <w:noWrap/>
            <w:vAlign w:val="bottom"/>
            <w:hideMark/>
          </w:tcPr>
          <w:p w14:paraId="20F08E6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10.650,00</w:t>
            </w:r>
          </w:p>
        </w:tc>
        <w:tc>
          <w:tcPr>
            <w:tcW w:w="1840" w:type="dxa"/>
            <w:tcBorders>
              <w:top w:val="nil"/>
              <w:left w:val="nil"/>
              <w:bottom w:val="nil"/>
              <w:right w:val="nil"/>
            </w:tcBorders>
            <w:shd w:val="clear" w:color="000000" w:fill="FFFF99"/>
            <w:noWrap/>
            <w:vAlign w:val="bottom"/>
            <w:hideMark/>
          </w:tcPr>
          <w:p w14:paraId="47943919"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1C5F3D97"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0CCA849A"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10.650,00</w:t>
            </w:r>
          </w:p>
        </w:tc>
      </w:tr>
      <w:tr w:rsidR="00965DF4" w:rsidRPr="00346A37" w14:paraId="6BE36158" w14:textId="77777777" w:rsidTr="00232DDC">
        <w:trPr>
          <w:trHeight w:val="255"/>
        </w:trPr>
        <w:tc>
          <w:tcPr>
            <w:tcW w:w="1060" w:type="dxa"/>
            <w:tcBorders>
              <w:top w:val="nil"/>
              <w:left w:val="nil"/>
              <w:bottom w:val="nil"/>
              <w:right w:val="nil"/>
            </w:tcBorders>
            <w:shd w:val="clear" w:color="auto" w:fill="auto"/>
            <w:noWrap/>
            <w:vAlign w:val="bottom"/>
            <w:hideMark/>
          </w:tcPr>
          <w:p w14:paraId="5371D50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510579EE"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5A236EE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10.650,00</w:t>
            </w:r>
          </w:p>
        </w:tc>
        <w:tc>
          <w:tcPr>
            <w:tcW w:w="1840" w:type="dxa"/>
            <w:tcBorders>
              <w:top w:val="nil"/>
              <w:left w:val="nil"/>
              <w:bottom w:val="nil"/>
              <w:right w:val="nil"/>
            </w:tcBorders>
            <w:shd w:val="clear" w:color="auto" w:fill="auto"/>
            <w:noWrap/>
            <w:vAlign w:val="bottom"/>
            <w:hideMark/>
          </w:tcPr>
          <w:p w14:paraId="1C61C2A0"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6D742487"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1BAA35EC"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10.650,00</w:t>
            </w:r>
          </w:p>
        </w:tc>
      </w:tr>
      <w:tr w:rsidR="00965DF4" w:rsidRPr="00346A37" w14:paraId="44426E97" w14:textId="77777777" w:rsidTr="00232DDC">
        <w:trPr>
          <w:trHeight w:val="255"/>
        </w:trPr>
        <w:tc>
          <w:tcPr>
            <w:tcW w:w="9060" w:type="dxa"/>
            <w:gridSpan w:val="2"/>
            <w:tcBorders>
              <w:top w:val="nil"/>
              <w:left w:val="nil"/>
              <w:bottom w:val="nil"/>
              <w:right w:val="nil"/>
            </w:tcBorders>
            <w:shd w:val="clear" w:color="000000" w:fill="FFFF99"/>
            <w:noWrap/>
            <w:vAlign w:val="bottom"/>
            <w:hideMark/>
          </w:tcPr>
          <w:p w14:paraId="0D1A592B" w14:textId="77777777" w:rsidR="00965DF4" w:rsidRPr="00346A37" w:rsidRDefault="00965DF4" w:rsidP="00232DDC">
            <w:pPr>
              <w:rPr>
                <w:rFonts w:ascii="Arial" w:hAnsi="Arial" w:cs="Arial"/>
                <w:b/>
                <w:bCs/>
                <w:color w:val="000000"/>
                <w:lang w:val="en-US" w:eastAsia="en-US"/>
              </w:rPr>
            </w:pPr>
            <w:proofErr w:type="gramStart"/>
            <w:r w:rsidRPr="00346A37">
              <w:rPr>
                <w:rFonts w:ascii="Arial" w:hAnsi="Arial" w:cs="Arial"/>
                <w:b/>
                <w:bCs/>
                <w:color w:val="000000"/>
                <w:lang w:val="en-US" w:eastAsia="en-US"/>
              </w:rPr>
              <w:t>Izvor  9.1.</w:t>
            </w:r>
            <w:proofErr w:type="gramEnd"/>
            <w:r w:rsidRPr="00346A37">
              <w:rPr>
                <w:rFonts w:ascii="Arial" w:hAnsi="Arial" w:cs="Arial"/>
                <w:b/>
                <w:bCs/>
                <w:color w:val="000000"/>
                <w:lang w:val="en-US" w:eastAsia="en-US"/>
              </w:rPr>
              <w:t xml:space="preserve"> VIŠAK PRIHODA</w:t>
            </w:r>
          </w:p>
        </w:tc>
        <w:tc>
          <w:tcPr>
            <w:tcW w:w="1420" w:type="dxa"/>
            <w:tcBorders>
              <w:top w:val="nil"/>
              <w:left w:val="nil"/>
              <w:bottom w:val="nil"/>
              <w:right w:val="nil"/>
            </w:tcBorders>
            <w:shd w:val="clear" w:color="000000" w:fill="FFFF99"/>
            <w:noWrap/>
            <w:vAlign w:val="bottom"/>
            <w:hideMark/>
          </w:tcPr>
          <w:p w14:paraId="46DB8530"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840" w:type="dxa"/>
            <w:tcBorders>
              <w:top w:val="nil"/>
              <w:left w:val="nil"/>
              <w:bottom w:val="nil"/>
              <w:right w:val="nil"/>
            </w:tcBorders>
            <w:shd w:val="clear" w:color="000000" w:fill="FFFF99"/>
            <w:noWrap/>
            <w:vAlign w:val="bottom"/>
            <w:hideMark/>
          </w:tcPr>
          <w:p w14:paraId="6E914F9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240" w:type="dxa"/>
            <w:tcBorders>
              <w:top w:val="nil"/>
              <w:left w:val="nil"/>
              <w:bottom w:val="nil"/>
              <w:right w:val="nil"/>
            </w:tcBorders>
            <w:shd w:val="clear" w:color="000000" w:fill="FFFF99"/>
            <w:noWrap/>
            <w:vAlign w:val="bottom"/>
            <w:hideMark/>
          </w:tcPr>
          <w:p w14:paraId="57A81752"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c>
          <w:tcPr>
            <w:tcW w:w="1420" w:type="dxa"/>
            <w:tcBorders>
              <w:top w:val="nil"/>
              <w:left w:val="nil"/>
              <w:bottom w:val="nil"/>
              <w:right w:val="nil"/>
            </w:tcBorders>
            <w:shd w:val="clear" w:color="000000" w:fill="FFFF99"/>
            <w:noWrap/>
            <w:vAlign w:val="bottom"/>
            <w:hideMark/>
          </w:tcPr>
          <w:p w14:paraId="6693842C" w14:textId="77777777" w:rsidR="00965DF4" w:rsidRPr="00346A37" w:rsidRDefault="00965DF4" w:rsidP="00232DDC">
            <w:pPr>
              <w:jc w:val="right"/>
              <w:rPr>
                <w:rFonts w:ascii="Arial" w:hAnsi="Arial" w:cs="Arial"/>
                <w:b/>
                <w:bCs/>
                <w:color w:val="000000"/>
                <w:lang w:val="en-US" w:eastAsia="en-US"/>
              </w:rPr>
            </w:pPr>
            <w:r w:rsidRPr="00346A37">
              <w:rPr>
                <w:rFonts w:ascii="Arial" w:hAnsi="Arial" w:cs="Arial"/>
                <w:b/>
                <w:bCs/>
                <w:color w:val="000000"/>
                <w:lang w:val="en-US" w:eastAsia="en-US"/>
              </w:rPr>
              <w:t>0,00</w:t>
            </w:r>
          </w:p>
        </w:tc>
      </w:tr>
      <w:tr w:rsidR="00965DF4" w:rsidRPr="00346A37" w14:paraId="76C4FCEB" w14:textId="77777777" w:rsidTr="00232DDC">
        <w:trPr>
          <w:trHeight w:val="255"/>
        </w:trPr>
        <w:tc>
          <w:tcPr>
            <w:tcW w:w="1060" w:type="dxa"/>
            <w:tcBorders>
              <w:top w:val="nil"/>
              <w:left w:val="nil"/>
              <w:bottom w:val="nil"/>
              <w:right w:val="nil"/>
            </w:tcBorders>
            <w:shd w:val="clear" w:color="auto" w:fill="auto"/>
            <w:noWrap/>
            <w:vAlign w:val="bottom"/>
            <w:hideMark/>
          </w:tcPr>
          <w:p w14:paraId="43997231" w14:textId="77777777" w:rsidR="00965DF4" w:rsidRPr="00346A37" w:rsidRDefault="00965DF4" w:rsidP="00232DDC">
            <w:pPr>
              <w:rPr>
                <w:rFonts w:ascii="Arial" w:hAnsi="Arial" w:cs="Arial"/>
                <w:lang w:val="en-US" w:eastAsia="en-US"/>
              </w:rPr>
            </w:pPr>
            <w:r w:rsidRPr="00346A37">
              <w:rPr>
                <w:rFonts w:ascii="Arial" w:hAnsi="Arial" w:cs="Arial"/>
                <w:lang w:val="en-US" w:eastAsia="en-US"/>
              </w:rPr>
              <w:t>45</w:t>
            </w:r>
          </w:p>
        </w:tc>
        <w:tc>
          <w:tcPr>
            <w:tcW w:w="8000" w:type="dxa"/>
            <w:tcBorders>
              <w:top w:val="nil"/>
              <w:left w:val="nil"/>
              <w:bottom w:val="nil"/>
              <w:right w:val="nil"/>
            </w:tcBorders>
            <w:shd w:val="clear" w:color="auto" w:fill="auto"/>
            <w:noWrap/>
            <w:vAlign w:val="bottom"/>
            <w:hideMark/>
          </w:tcPr>
          <w:p w14:paraId="70BEABBF" w14:textId="77777777" w:rsidR="00965DF4" w:rsidRPr="00965DF4" w:rsidRDefault="00965DF4" w:rsidP="00232DDC">
            <w:pPr>
              <w:rPr>
                <w:rFonts w:ascii="Arial" w:hAnsi="Arial" w:cs="Arial"/>
                <w:lang w:val="pl-PL" w:eastAsia="en-US"/>
              </w:rPr>
            </w:pPr>
            <w:r w:rsidRPr="00965DF4">
              <w:rPr>
                <w:rFonts w:ascii="Arial" w:hAnsi="Arial" w:cs="Arial"/>
                <w:lang w:val="pl-PL" w:eastAsia="en-US"/>
              </w:rPr>
              <w:t>Rashodi za dodatna ulaganja na nefinancijskoj imovini</w:t>
            </w:r>
          </w:p>
        </w:tc>
        <w:tc>
          <w:tcPr>
            <w:tcW w:w="1420" w:type="dxa"/>
            <w:tcBorders>
              <w:top w:val="nil"/>
              <w:left w:val="nil"/>
              <w:bottom w:val="nil"/>
              <w:right w:val="nil"/>
            </w:tcBorders>
            <w:shd w:val="clear" w:color="auto" w:fill="auto"/>
            <w:noWrap/>
            <w:vAlign w:val="bottom"/>
            <w:hideMark/>
          </w:tcPr>
          <w:p w14:paraId="5DCFB872"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840" w:type="dxa"/>
            <w:tcBorders>
              <w:top w:val="nil"/>
              <w:left w:val="nil"/>
              <w:bottom w:val="nil"/>
              <w:right w:val="nil"/>
            </w:tcBorders>
            <w:shd w:val="clear" w:color="auto" w:fill="auto"/>
            <w:noWrap/>
            <w:vAlign w:val="bottom"/>
            <w:hideMark/>
          </w:tcPr>
          <w:p w14:paraId="04E3C336"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240" w:type="dxa"/>
            <w:tcBorders>
              <w:top w:val="nil"/>
              <w:left w:val="nil"/>
              <w:bottom w:val="nil"/>
              <w:right w:val="nil"/>
            </w:tcBorders>
            <w:shd w:val="clear" w:color="auto" w:fill="auto"/>
            <w:noWrap/>
            <w:vAlign w:val="bottom"/>
            <w:hideMark/>
          </w:tcPr>
          <w:p w14:paraId="30C4A145"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c>
          <w:tcPr>
            <w:tcW w:w="1420" w:type="dxa"/>
            <w:tcBorders>
              <w:top w:val="nil"/>
              <w:left w:val="nil"/>
              <w:bottom w:val="nil"/>
              <w:right w:val="nil"/>
            </w:tcBorders>
            <w:shd w:val="clear" w:color="auto" w:fill="auto"/>
            <w:noWrap/>
            <w:vAlign w:val="bottom"/>
            <w:hideMark/>
          </w:tcPr>
          <w:p w14:paraId="026BA5D1" w14:textId="77777777" w:rsidR="00965DF4" w:rsidRPr="00346A37" w:rsidRDefault="00965DF4" w:rsidP="00232DDC">
            <w:pPr>
              <w:jc w:val="right"/>
              <w:rPr>
                <w:rFonts w:ascii="Arial" w:hAnsi="Arial" w:cs="Arial"/>
                <w:lang w:val="en-US" w:eastAsia="en-US"/>
              </w:rPr>
            </w:pPr>
            <w:r w:rsidRPr="00346A37">
              <w:rPr>
                <w:rFonts w:ascii="Arial" w:hAnsi="Arial" w:cs="Arial"/>
                <w:lang w:val="en-US" w:eastAsia="en-US"/>
              </w:rPr>
              <w:t>0,00</w:t>
            </w:r>
          </w:p>
        </w:tc>
      </w:tr>
    </w:tbl>
    <w:p w14:paraId="7E27B3D6" w14:textId="77777777" w:rsidR="00965DF4" w:rsidRDefault="00965DF4" w:rsidP="00965DF4">
      <w:pPr>
        <w:spacing w:after="200" w:line="276" w:lineRule="auto"/>
        <w:rPr>
          <w:rFonts w:ascii="Arial" w:eastAsia="Calibri" w:hAnsi="Arial" w:cs="Arial"/>
          <w:b/>
          <w:sz w:val="22"/>
          <w:szCs w:val="22"/>
          <w:lang w:eastAsia="en-US"/>
        </w:rPr>
      </w:pPr>
    </w:p>
    <w:p w14:paraId="542B223C" w14:textId="77777777" w:rsidR="00965DF4" w:rsidRDefault="00965DF4" w:rsidP="00965DF4">
      <w:pPr>
        <w:spacing w:after="200" w:line="276" w:lineRule="auto"/>
        <w:rPr>
          <w:rFonts w:ascii="Arial" w:eastAsia="Calibri" w:hAnsi="Arial" w:cs="Arial"/>
          <w:b/>
          <w:sz w:val="22"/>
          <w:szCs w:val="22"/>
          <w:lang w:eastAsia="en-US"/>
        </w:rPr>
      </w:pPr>
    </w:p>
    <w:p w14:paraId="15CD3DA1" w14:textId="77777777" w:rsidR="00965DF4" w:rsidRDefault="00965DF4" w:rsidP="00965DF4">
      <w:pPr>
        <w:spacing w:after="200" w:line="276" w:lineRule="auto"/>
        <w:jc w:val="center"/>
        <w:rPr>
          <w:rFonts w:ascii="Arial" w:eastAsia="Calibri" w:hAnsi="Arial" w:cs="Arial"/>
          <w:b/>
          <w:sz w:val="22"/>
          <w:szCs w:val="22"/>
          <w:lang w:eastAsia="en-US"/>
        </w:rPr>
      </w:pPr>
    </w:p>
    <w:p w14:paraId="7DC1F731" w14:textId="77777777" w:rsidR="00965DF4" w:rsidRDefault="00965DF4" w:rsidP="00965DF4">
      <w:pPr>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lastRenderedPageBreak/>
        <w:t>RASHODI PREMA FUNKCIJSKOJ KLASIFIKACIJI</w:t>
      </w:r>
    </w:p>
    <w:tbl>
      <w:tblPr>
        <w:tblW w:w="0" w:type="auto"/>
        <w:tblInd w:w="108" w:type="dxa"/>
        <w:tblLook w:val="04A0" w:firstRow="1" w:lastRow="0" w:firstColumn="1" w:lastColumn="0" w:noHBand="0" w:noVBand="1"/>
      </w:tblPr>
      <w:tblGrid>
        <w:gridCol w:w="2309"/>
        <w:gridCol w:w="7701"/>
        <w:gridCol w:w="1286"/>
        <w:gridCol w:w="1837"/>
        <w:gridCol w:w="1237"/>
        <w:gridCol w:w="1267"/>
      </w:tblGrid>
      <w:tr w:rsidR="00965DF4" w:rsidRPr="00847E08" w14:paraId="355FD063" w14:textId="77777777" w:rsidTr="00232DDC">
        <w:trPr>
          <w:trHeight w:val="510"/>
        </w:trPr>
        <w:tc>
          <w:tcPr>
            <w:tcW w:w="0" w:type="auto"/>
            <w:tcBorders>
              <w:top w:val="nil"/>
              <w:left w:val="nil"/>
              <w:bottom w:val="nil"/>
              <w:right w:val="nil"/>
            </w:tcBorders>
            <w:shd w:val="clear" w:color="auto" w:fill="auto"/>
            <w:vAlign w:val="bottom"/>
            <w:hideMark/>
          </w:tcPr>
          <w:p w14:paraId="15350B5D"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 xml:space="preserve">BROJ </w:t>
            </w:r>
            <w:r w:rsidRPr="00847E08">
              <w:rPr>
                <w:rFonts w:ascii="Arial" w:hAnsi="Arial" w:cs="Arial"/>
                <w:b/>
                <w:bCs/>
                <w:sz w:val="18"/>
                <w:szCs w:val="18"/>
                <w:lang w:val="en-US" w:eastAsia="en-US"/>
              </w:rPr>
              <w:br/>
              <w:t>KONTA</w:t>
            </w:r>
          </w:p>
        </w:tc>
        <w:tc>
          <w:tcPr>
            <w:tcW w:w="0" w:type="auto"/>
            <w:tcBorders>
              <w:top w:val="nil"/>
              <w:left w:val="nil"/>
              <w:bottom w:val="nil"/>
              <w:right w:val="nil"/>
            </w:tcBorders>
            <w:shd w:val="clear" w:color="auto" w:fill="auto"/>
            <w:noWrap/>
            <w:vAlign w:val="bottom"/>
            <w:hideMark/>
          </w:tcPr>
          <w:p w14:paraId="2F01AC4D"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VRSTA RASHODA / IZDATAKA</w:t>
            </w:r>
          </w:p>
        </w:tc>
        <w:tc>
          <w:tcPr>
            <w:tcW w:w="0" w:type="auto"/>
            <w:tcBorders>
              <w:top w:val="nil"/>
              <w:left w:val="nil"/>
              <w:bottom w:val="nil"/>
              <w:right w:val="nil"/>
            </w:tcBorders>
            <w:shd w:val="clear" w:color="auto" w:fill="auto"/>
            <w:noWrap/>
            <w:vAlign w:val="bottom"/>
            <w:hideMark/>
          </w:tcPr>
          <w:p w14:paraId="6E3BE4AE"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PLANIRANO</w:t>
            </w:r>
          </w:p>
        </w:tc>
        <w:tc>
          <w:tcPr>
            <w:tcW w:w="0" w:type="auto"/>
            <w:tcBorders>
              <w:top w:val="nil"/>
              <w:left w:val="nil"/>
              <w:bottom w:val="nil"/>
              <w:right w:val="nil"/>
            </w:tcBorders>
            <w:shd w:val="clear" w:color="auto" w:fill="auto"/>
            <w:noWrap/>
            <w:vAlign w:val="bottom"/>
            <w:hideMark/>
          </w:tcPr>
          <w:p w14:paraId="0AC0D7D5"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PROMJENA IZNOS</w:t>
            </w:r>
          </w:p>
        </w:tc>
        <w:tc>
          <w:tcPr>
            <w:tcW w:w="0" w:type="auto"/>
            <w:tcBorders>
              <w:top w:val="nil"/>
              <w:left w:val="nil"/>
              <w:bottom w:val="nil"/>
              <w:right w:val="nil"/>
            </w:tcBorders>
            <w:shd w:val="clear" w:color="auto" w:fill="auto"/>
            <w:vAlign w:val="bottom"/>
            <w:hideMark/>
          </w:tcPr>
          <w:p w14:paraId="2324BA28"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 xml:space="preserve">PROMJENA </w:t>
            </w:r>
            <w:r w:rsidRPr="00847E08">
              <w:rPr>
                <w:rFonts w:ascii="Arial" w:hAnsi="Arial" w:cs="Arial"/>
                <w:b/>
                <w:bCs/>
                <w:sz w:val="18"/>
                <w:szCs w:val="18"/>
                <w:lang w:val="en-US" w:eastAsia="en-US"/>
              </w:rPr>
              <w:br/>
              <w:t>POSTOTAK</w:t>
            </w:r>
          </w:p>
        </w:tc>
        <w:tc>
          <w:tcPr>
            <w:tcW w:w="0" w:type="auto"/>
            <w:tcBorders>
              <w:top w:val="nil"/>
              <w:left w:val="nil"/>
              <w:bottom w:val="nil"/>
              <w:right w:val="nil"/>
            </w:tcBorders>
            <w:shd w:val="clear" w:color="auto" w:fill="auto"/>
            <w:noWrap/>
            <w:vAlign w:val="bottom"/>
            <w:hideMark/>
          </w:tcPr>
          <w:p w14:paraId="530657B6"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NOVI IZNOS</w:t>
            </w:r>
          </w:p>
        </w:tc>
      </w:tr>
      <w:tr w:rsidR="00965DF4" w:rsidRPr="00847E08" w14:paraId="088DE64C" w14:textId="77777777" w:rsidTr="00232DDC">
        <w:trPr>
          <w:trHeight w:val="255"/>
        </w:trPr>
        <w:tc>
          <w:tcPr>
            <w:tcW w:w="0" w:type="auto"/>
            <w:gridSpan w:val="2"/>
            <w:tcBorders>
              <w:top w:val="nil"/>
              <w:left w:val="nil"/>
              <w:bottom w:val="nil"/>
              <w:right w:val="nil"/>
            </w:tcBorders>
            <w:shd w:val="clear" w:color="auto" w:fill="auto"/>
            <w:noWrap/>
            <w:vAlign w:val="bottom"/>
            <w:hideMark/>
          </w:tcPr>
          <w:p w14:paraId="37CA35B0" w14:textId="77777777" w:rsidR="00965DF4" w:rsidRPr="00847E08" w:rsidRDefault="00965DF4" w:rsidP="00232DDC">
            <w:pPr>
              <w:rPr>
                <w:rFonts w:ascii="Arial" w:hAnsi="Arial" w:cs="Arial"/>
                <w:b/>
                <w:bCs/>
                <w:sz w:val="18"/>
                <w:szCs w:val="18"/>
                <w:lang w:val="en-US" w:eastAsia="en-US"/>
              </w:rPr>
            </w:pPr>
            <w:r w:rsidRPr="00847E08">
              <w:rPr>
                <w:rFonts w:ascii="Arial" w:hAnsi="Arial" w:cs="Arial"/>
                <w:b/>
                <w:bCs/>
                <w:sz w:val="18"/>
                <w:szCs w:val="18"/>
                <w:lang w:val="en-US" w:eastAsia="en-US"/>
              </w:rPr>
              <w:t xml:space="preserve">  SVEUKUPNO RASHODI / IZDACI</w:t>
            </w:r>
          </w:p>
        </w:tc>
        <w:tc>
          <w:tcPr>
            <w:tcW w:w="0" w:type="auto"/>
            <w:tcBorders>
              <w:top w:val="nil"/>
              <w:left w:val="nil"/>
              <w:bottom w:val="nil"/>
              <w:right w:val="nil"/>
            </w:tcBorders>
            <w:shd w:val="clear" w:color="auto" w:fill="auto"/>
            <w:noWrap/>
            <w:vAlign w:val="bottom"/>
            <w:hideMark/>
          </w:tcPr>
          <w:p w14:paraId="637A84F7" w14:textId="77777777" w:rsidR="00965DF4" w:rsidRPr="00847E08" w:rsidRDefault="00965DF4" w:rsidP="00232DDC">
            <w:pPr>
              <w:jc w:val="right"/>
              <w:rPr>
                <w:rFonts w:ascii="Arial" w:hAnsi="Arial" w:cs="Arial"/>
                <w:b/>
                <w:bCs/>
                <w:sz w:val="18"/>
                <w:szCs w:val="18"/>
                <w:lang w:val="en-US" w:eastAsia="en-US"/>
              </w:rPr>
            </w:pPr>
            <w:r w:rsidRPr="00847E08">
              <w:rPr>
                <w:rFonts w:ascii="Arial" w:hAnsi="Arial" w:cs="Arial"/>
                <w:b/>
                <w:bCs/>
                <w:sz w:val="18"/>
                <w:szCs w:val="18"/>
                <w:lang w:val="en-US" w:eastAsia="en-US"/>
              </w:rPr>
              <w:t>5.557.418,00</w:t>
            </w:r>
          </w:p>
        </w:tc>
        <w:tc>
          <w:tcPr>
            <w:tcW w:w="0" w:type="auto"/>
            <w:tcBorders>
              <w:top w:val="nil"/>
              <w:left w:val="nil"/>
              <w:bottom w:val="nil"/>
              <w:right w:val="nil"/>
            </w:tcBorders>
            <w:shd w:val="clear" w:color="auto" w:fill="auto"/>
            <w:noWrap/>
            <w:vAlign w:val="bottom"/>
            <w:hideMark/>
          </w:tcPr>
          <w:p w14:paraId="6E4BE460" w14:textId="77777777" w:rsidR="00965DF4" w:rsidRPr="00847E08" w:rsidRDefault="00965DF4" w:rsidP="00232DDC">
            <w:pPr>
              <w:jc w:val="right"/>
              <w:rPr>
                <w:rFonts w:ascii="Arial" w:hAnsi="Arial" w:cs="Arial"/>
                <w:b/>
                <w:bCs/>
                <w:sz w:val="18"/>
                <w:szCs w:val="18"/>
                <w:lang w:val="en-US" w:eastAsia="en-US"/>
              </w:rPr>
            </w:pPr>
            <w:r w:rsidRPr="00847E08">
              <w:rPr>
                <w:rFonts w:ascii="Arial" w:hAnsi="Arial" w:cs="Arial"/>
                <w:b/>
                <w:bCs/>
                <w:sz w:val="18"/>
                <w:szCs w:val="18"/>
                <w:lang w:val="en-US" w:eastAsia="en-US"/>
              </w:rPr>
              <w:t>274.104,30</w:t>
            </w:r>
          </w:p>
        </w:tc>
        <w:tc>
          <w:tcPr>
            <w:tcW w:w="0" w:type="auto"/>
            <w:tcBorders>
              <w:top w:val="nil"/>
              <w:left w:val="nil"/>
              <w:bottom w:val="nil"/>
              <w:right w:val="nil"/>
            </w:tcBorders>
            <w:shd w:val="clear" w:color="auto" w:fill="auto"/>
            <w:noWrap/>
            <w:vAlign w:val="bottom"/>
            <w:hideMark/>
          </w:tcPr>
          <w:p w14:paraId="70851F3F" w14:textId="77777777" w:rsidR="00965DF4" w:rsidRPr="00847E08" w:rsidRDefault="00965DF4" w:rsidP="00232DDC">
            <w:pPr>
              <w:jc w:val="right"/>
              <w:rPr>
                <w:rFonts w:ascii="Arial" w:hAnsi="Arial" w:cs="Arial"/>
                <w:b/>
                <w:bCs/>
                <w:sz w:val="18"/>
                <w:szCs w:val="18"/>
                <w:lang w:val="en-US" w:eastAsia="en-US"/>
              </w:rPr>
            </w:pPr>
            <w:r w:rsidRPr="00847E08">
              <w:rPr>
                <w:rFonts w:ascii="Arial" w:hAnsi="Arial" w:cs="Arial"/>
                <w:b/>
                <w:bCs/>
                <w:sz w:val="18"/>
                <w:szCs w:val="18"/>
                <w:lang w:val="en-US" w:eastAsia="en-US"/>
              </w:rPr>
              <w:t>4,93</w:t>
            </w:r>
          </w:p>
        </w:tc>
        <w:tc>
          <w:tcPr>
            <w:tcW w:w="0" w:type="auto"/>
            <w:tcBorders>
              <w:top w:val="nil"/>
              <w:left w:val="nil"/>
              <w:bottom w:val="nil"/>
              <w:right w:val="nil"/>
            </w:tcBorders>
            <w:shd w:val="clear" w:color="auto" w:fill="auto"/>
            <w:noWrap/>
            <w:vAlign w:val="bottom"/>
            <w:hideMark/>
          </w:tcPr>
          <w:p w14:paraId="3E0CB523" w14:textId="77777777" w:rsidR="00965DF4" w:rsidRPr="00847E08" w:rsidRDefault="00965DF4" w:rsidP="00232DDC">
            <w:pPr>
              <w:jc w:val="right"/>
              <w:rPr>
                <w:rFonts w:ascii="Arial" w:hAnsi="Arial" w:cs="Arial"/>
                <w:b/>
                <w:bCs/>
                <w:sz w:val="18"/>
                <w:szCs w:val="18"/>
                <w:lang w:val="en-US" w:eastAsia="en-US"/>
              </w:rPr>
            </w:pPr>
            <w:r w:rsidRPr="00847E08">
              <w:rPr>
                <w:rFonts w:ascii="Arial" w:hAnsi="Arial" w:cs="Arial"/>
                <w:b/>
                <w:bCs/>
                <w:sz w:val="18"/>
                <w:szCs w:val="18"/>
                <w:lang w:val="en-US" w:eastAsia="en-US"/>
              </w:rPr>
              <w:t>5.831.522,30</w:t>
            </w:r>
          </w:p>
        </w:tc>
      </w:tr>
      <w:tr w:rsidR="00965DF4" w:rsidRPr="00847E08" w14:paraId="2D01213E"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46C89846"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01 Opće javne usluge</w:t>
            </w:r>
          </w:p>
        </w:tc>
        <w:tc>
          <w:tcPr>
            <w:tcW w:w="0" w:type="auto"/>
            <w:tcBorders>
              <w:top w:val="nil"/>
              <w:left w:val="nil"/>
              <w:bottom w:val="nil"/>
              <w:right w:val="nil"/>
            </w:tcBorders>
            <w:shd w:val="clear" w:color="000000" w:fill="00CCFF"/>
            <w:noWrap/>
            <w:vAlign w:val="bottom"/>
            <w:hideMark/>
          </w:tcPr>
          <w:p w14:paraId="188684C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1.039.194,00</w:t>
            </w:r>
          </w:p>
        </w:tc>
        <w:tc>
          <w:tcPr>
            <w:tcW w:w="0" w:type="auto"/>
            <w:tcBorders>
              <w:top w:val="nil"/>
              <w:left w:val="nil"/>
              <w:bottom w:val="nil"/>
              <w:right w:val="nil"/>
            </w:tcBorders>
            <w:shd w:val="clear" w:color="000000" w:fill="00CCFF"/>
            <w:noWrap/>
            <w:vAlign w:val="bottom"/>
            <w:hideMark/>
          </w:tcPr>
          <w:p w14:paraId="7BA0ADD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26.900,00</w:t>
            </w:r>
          </w:p>
        </w:tc>
        <w:tc>
          <w:tcPr>
            <w:tcW w:w="0" w:type="auto"/>
            <w:tcBorders>
              <w:top w:val="nil"/>
              <w:left w:val="nil"/>
              <w:bottom w:val="nil"/>
              <w:right w:val="nil"/>
            </w:tcBorders>
            <w:shd w:val="clear" w:color="000000" w:fill="00CCFF"/>
            <w:noWrap/>
            <w:vAlign w:val="bottom"/>
            <w:hideMark/>
          </w:tcPr>
          <w:p w14:paraId="5E3A125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2,59</w:t>
            </w:r>
          </w:p>
        </w:tc>
        <w:tc>
          <w:tcPr>
            <w:tcW w:w="0" w:type="auto"/>
            <w:tcBorders>
              <w:top w:val="nil"/>
              <w:left w:val="nil"/>
              <w:bottom w:val="nil"/>
              <w:right w:val="nil"/>
            </w:tcBorders>
            <w:shd w:val="clear" w:color="000000" w:fill="00CCFF"/>
            <w:noWrap/>
            <w:vAlign w:val="bottom"/>
            <w:hideMark/>
          </w:tcPr>
          <w:p w14:paraId="74DF13A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1.066.094,00</w:t>
            </w:r>
          </w:p>
        </w:tc>
      </w:tr>
      <w:tr w:rsidR="00965DF4" w:rsidRPr="00847E08" w14:paraId="64C58D33"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F6516E0"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011 Izvršna  i zakonodavna tijela, financijski i fiskalni poslovi, vanjski poslovi</w:t>
            </w:r>
          </w:p>
        </w:tc>
        <w:tc>
          <w:tcPr>
            <w:tcW w:w="0" w:type="auto"/>
            <w:tcBorders>
              <w:top w:val="nil"/>
              <w:left w:val="nil"/>
              <w:bottom w:val="nil"/>
              <w:right w:val="nil"/>
            </w:tcBorders>
            <w:shd w:val="clear" w:color="000000" w:fill="00FFFF"/>
            <w:noWrap/>
            <w:vAlign w:val="bottom"/>
            <w:hideMark/>
          </w:tcPr>
          <w:p w14:paraId="042B509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945.439,00</w:t>
            </w:r>
          </w:p>
        </w:tc>
        <w:tc>
          <w:tcPr>
            <w:tcW w:w="0" w:type="auto"/>
            <w:tcBorders>
              <w:top w:val="nil"/>
              <w:left w:val="nil"/>
              <w:bottom w:val="nil"/>
              <w:right w:val="nil"/>
            </w:tcBorders>
            <w:shd w:val="clear" w:color="000000" w:fill="00FFFF"/>
            <w:noWrap/>
            <w:vAlign w:val="bottom"/>
            <w:hideMark/>
          </w:tcPr>
          <w:p w14:paraId="0CBE7F3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26.900,00</w:t>
            </w:r>
          </w:p>
        </w:tc>
        <w:tc>
          <w:tcPr>
            <w:tcW w:w="0" w:type="auto"/>
            <w:tcBorders>
              <w:top w:val="nil"/>
              <w:left w:val="nil"/>
              <w:bottom w:val="nil"/>
              <w:right w:val="nil"/>
            </w:tcBorders>
            <w:shd w:val="clear" w:color="000000" w:fill="00FFFF"/>
            <w:noWrap/>
            <w:vAlign w:val="bottom"/>
            <w:hideMark/>
          </w:tcPr>
          <w:p w14:paraId="0322AE0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2,85</w:t>
            </w:r>
          </w:p>
        </w:tc>
        <w:tc>
          <w:tcPr>
            <w:tcW w:w="0" w:type="auto"/>
            <w:tcBorders>
              <w:top w:val="nil"/>
              <w:left w:val="nil"/>
              <w:bottom w:val="nil"/>
              <w:right w:val="nil"/>
            </w:tcBorders>
            <w:shd w:val="clear" w:color="000000" w:fill="00FFFF"/>
            <w:noWrap/>
            <w:vAlign w:val="bottom"/>
            <w:hideMark/>
          </w:tcPr>
          <w:p w14:paraId="647B2EF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972.339,00</w:t>
            </w:r>
          </w:p>
        </w:tc>
      </w:tr>
      <w:tr w:rsidR="00965DF4" w:rsidRPr="00847E08" w14:paraId="029D80A8"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9C6DBB6"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013</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Opće</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usluge</w:t>
            </w:r>
            <w:proofErr w:type="spellEnd"/>
          </w:p>
        </w:tc>
        <w:tc>
          <w:tcPr>
            <w:tcW w:w="0" w:type="auto"/>
            <w:tcBorders>
              <w:top w:val="nil"/>
              <w:left w:val="nil"/>
              <w:bottom w:val="nil"/>
              <w:right w:val="nil"/>
            </w:tcBorders>
            <w:shd w:val="clear" w:color="000000" w:fill="00FFFF"/>
            <w:noWrap/>
            <w:vAlign w:val="bottom"/>
            <w:hideMark/>
          </w:tcPr>
          <w:p w14:paraId="2CE7841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53.100,00</w:t>
            </w:r>
          </w:p>
        </w:tc>
        <w:tc>
          <w:tcPr>
            <w:tcW w:w="0" w:type="auto"/>
            <w:tcBorders>
              <w:top w:val="nil"/>
              <w:left w:val="nil"/>
              <w:bottom w:val="nil"/>
              <w:right w:val="nil"/>
            </w:tcBorders>
            <w:shd w:val="clear" w:color="000000" w:fill="00FFFF"/>
            <w:noWrap/>
            <w:vAlign w:val="bottom"/>
            <w:hideMark/>
          </w:tcPr>
          <w:p w14:paraId="48C388A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105E32C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08CEDA6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53.100,00</w:t>
            </w:r>
          </w:p>
        </w:tc>
      </w:tr>
      <w:tr w:rsidR="00965DF4" w:rsidRPr="00847E08" w14:paraId="034454F5"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6F5D5B56"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016 Opće javne usluge koje nisu drugdje svrstane</w:t>
            </w:r>
          </w:p>
        </w:tc>
        <w:tc>
          <w:tcPr>
            <w:tcW w:w="0" w:type="auto"/>
            <w:tcBorders>
              <w:top w:val="nil"/>
              <w:left w:val="nil"/>
              <w:bottom w:val="nil"/>
              <w:right w:val="nil"/>
            </w:tcBorders>
            <w:shd w:val="clear" w:color="000000" w:fill="00FFFF"/>
            <w:noWrap/>
            <w:vAlign w:val="bottom"/>
            <w:hideMark/>
          </w:tcPr>
          <w:p w14:paraId="6B85D5D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40.655,00</w:t>
            </w:r>
          </w:p>
        </w:tc>
        <w:tc>
          <w:tcPr>
            <w:tcW w:w="0" w:type="auto"/>
            <w:tcBorders>
              <w:top w:val="nil"/>
              <w:left w:val="nil"/>
              <w:bottom w:val="nil"/>
              <w:right w:val="nil"/>
            </w:tcBorders>
            <w:shd w:val="clear" w:color="000000" w:fill="00FFFF"/>
            <w:noWrap/>
            <w:vAlign w:val="bottom"/>
            <w:hideMark/>
          </w:tcPr>
          <w:p w14:paraId="0868D97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396C888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13BE36A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40.655,00</w:t>
            </w:r>
          </w:p>
        </w:tc>
      </w:tr>
      <w:tr w:rsidR="00965DF4" w:rsidRPr="00847E08" w14:paraId="0A84D524"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6F7BE0C4"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02</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Obrana</w:t>
            </w:r>
            <w:proofErr w:type="spellEnd"/>
          </w:p>
        </w:tc>
        <w:tc>
          <w:tcPr>
            <w:tcW w:w="0" w:type="auto"/>
            <w:tcBorders>
              <w:top w:val="nil"/>
              <w:left w:val="nil"/>
              <w:bottom w:val="nil"/>
              <w:right w:val="nil"/>
            </w:tcBorders>
            <w:shd w:val="clear" w:color="000000" w:fill="00CCFF"/>
            <w:noWrap/>
            <w:vAlign w:val="bottom"/>
            <w:hideMark/>
          </w:tcPr>
          <w:p w14:paraId="7E6AAE0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14.972,00</w:t>
            </w:r>
          </w:p>
        </w:tc>
        <w:tc>
          <w:tcPr>
            <w:tcW w:w="0" w:type="auto"/>
            <w:tcBorders>
              <w:top w:val="nil"/>
              <w:left w:val="nil"/>
              <w:bottom w:val="nil"/>
              <w:right w:val="nil"/>
            </w:tcBorders>
            <w:shd w:val="clear" w:color="000000" w:fill="00CCFF"/>
            <w:noWrap/>
            <w:vAlign w:val="bottom"/>
            <w:hideMark/>
          </w:tcPr>
          <w:p w14:paraId="5DA2FF7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CCFF"/>
            <w:noWrap/>
            <w:vAlign w:val="bottom"/>
            <w:hideMark/>
          </w:tcPr>
          <w:p w14:paraId="512F1F4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CCFF"/>
            <w:noWrap/>
            <w:vAlign w:val="bottom"/>
            <w:hideMark/>
          </w:tcPr>
          <w:p w14:paraId="17CF65E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14.972,00</w:t>
            </w:r>
          </w:p>
        </w:tc>
      </w:tr>
      <w:tr w:rsidR="00965DF4" w:rsidRPr="00847E08" w14:paraId="1A45F6D2"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24F17C7A"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022</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Civilna</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obrana</w:t>
            </w:r>
            <w:proofErr w:type="spellEnd"/>
          </w:p>
        </w:tc>
        <w:tc>
          <w:tcPr>
            <w:tcW w:w="0" w:type="auto"/>
            <w:tcBorders>
              <w:top w:val="nil"/>
              <w:left w:val="nil"/>
              <w:bottom w:val="nil"/>
              <w:right w:val="nil"/>
            </w:tcBorders>
            <w:shd w:val="clear" w:color="000000" w:fill="00FFFF"/>
            <w:noWrap/>
            <w:vAlign w:val="bottom"/>
            <w:hideMark/>
          </w:tcPr>
          <w:p w14:paraId="5F41293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14.972,00</w:t>
            </w:r>
          </w:p>
        </w:tc>
        <w:tc>
          <w:tcPr>
            <w:tcW w:w="0" w:type="auto"/>
            <w:tcBorders>
              <w:top w:val="nil"/>
              <w:left w:val="nil"/>
              <w:bottom w:val="nil"/>
              <w:right w:val="nil"/>
            </w:tcBorders>
            <w:shd w:val="clear" w:color="000000" w:fill="00FFFF"/>
            <w:noWrap/>
            <w:vAlign w:val="bottom"/>
            <w:hideMark/>
          </w:tcPr>
          <w:p w14:paraId="61D6F51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0E85C34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3CA17D0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14.972,00</w:t>
            </w:r>
          </w:p>
        </w:tc>
      </w:tr>
      <w:tr w:rsidR="00965DF4" w:rsidRPr="00847E08" w14:paraId="694B323F"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091A8D24"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03 Javni red i sigurnost</w:t>
            </w:r>
          </w:p>
        </w:tc>
        <w:tc>
          <w:tcPr>
            <w:tcW w:w="0" w:type="auto"/>
            <w:tcBorders>
              <w:top w:val="nil"/>
              <w:left w:val="nil"/>
              <w:bottom w:val="nil"/>
              <w:right w:val="nil"/>
            </w:tcBorders>
            <w:shd w:val="clear" w:color="000000" w:fill="00CCFF"/>
            <w:noWrap/>
            <w:vAlign w:val="bottom"/>
            <w:hideMark/>
          </w:tcPr>
          <w:p w14:paraId="5AA5500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744.200,00</w:t>
            </w:r>
          </w:p>
        </w:tc>
        <w:tc>
          <w:tcPr>
            <w:tcW w:w="0" w:type="auto"/>
            <w:tcBorders>
              <w:top w:val="nil"/>
              <w:left w:val="nil"/>
              <w:bottom w:val="nil"/>
              <w:right w:val="nil"/>
            </w:tcBorders>
            <w:shd w:val="clear" w:color="000000" w:fill="00CCFF"/>
            <w:noWrap/>
            <w:vAlign w:val="bottom"/>
            <w:hideMark/>
          </w:tcPr>
          <w:p w14:paraId="12FD08D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110.400,00</w:t>
            </w:r>
          </w:p>
        </w:tc>
        <w:tc>
          <w:tcPr>
            <w:tcW w:w="0" w:type="auto"/>
            <w:tcBorders>
              <w:top w:val="nil"/>
              <w:left w:val="nil"/>
              <w:bottom w:val="nil"/>
              <w:right w:val="nil"/>
            </w:tcBorders>
            <w:shd w:val="clear" w:color="000000" w:fill="00CCFF"/>
            <w:noWrap/>
            <w:vAlign w:val="bottom"/>
            <w:hideMark/>
          </w:tcPr>
          <w:p w14:paraId="1049258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14,83</w:t>
            </w:r>
          </w:p>
        </w:tc>
        <w:tc>
          <w:tcPr>
            <w:tcW w:w="0" w:type="auto"/>
            <w:tcBorders>
              <w:top w:val="nil"/>
              <w:left w:val="nil"/>
              <w:bottom w:val="nil"/>
              <w:right w:val="nil"/>
            </w:tcBorders>
            <w:shd w:val="clear" w:color="000000" w:fill="00CCFF"/>
            <w:noWrap/>
            <w:vAlign w:val="bottom"/>
            <w:hideMark/>
          </w:tcPr>
          <w:p w14:paraId="61327F5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854.600,00</w:t>
            </w:r>
          </w:p>
        </w:tc>
      </w:tr>
      <w:tr w:rsidR="00965DF4" w:rsidRPr="00847E08" w14:paraId="552B73D3"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4D38357"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032 Usluge protupožarne zaštite</w:t>
            </w:r>
          </w:p>
        </w:tc>
        <w:tc>
          <w:tcPr>
            <w:tcW w:w="0" w:type="auto"/>
            <w:tcBorders>
              <w:top w:val="nil"/>
              <w:left w:val="nil"/>
              <w:bottom w:val="nil"/>
              <w:right w:val="nil"/>
            </w:tcBorders>
            <w:shd w:val="clear" w:color="000000" w:fill="00FFFF"/>
            <w:noWrap/>
            <w:vAlign w:val="bottom"/>
            <w:hideMark/>
          </w:tcPr>
          <w:p w14:paraId="41625C0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744.200,00</w:t>
            </w:r>
          </w:p>
        </w:tc>
        <w:tc>
          <w:tcPr>
            <w:tcW w:w="0" w:type="auto"/>
            <w:tcBorders>
              <w:top w:val="nil"/>
              <w:left w:val="nil"/>
              <w:bottom w:val="nil"/>
              <w:right w:val="nil"/>
            </w:tcBorders>
            <w:shd w:val="clear" w:color="000000" w:fill="00FFFF"/>
            <w:noWrap/>
            <w:vAlign w:val="bottom"/>
            <w:hideMark/>
          </w:tcPr>
          <w:p w14:paraId="75712D9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110.400,00</w:t>
            </w:r>
          </w:p>
        </w:tc>
        <w:tc>
          <w:tcPr>
            <w:tcW w:w="0" w:type="auto"/>
            <w:tcBorders>
              <w:top w:val="nil"/>
              <w:left w:val="nil"/>
              <w:bottom w:val="nil"/>
              <w:right w:val="nil"/>
            </w:tcBorders>
            <w:shd w:val="clear" w:color="000000" w:fill="00FFFF"/>
            <w:noWrap/>
            <w:vAlign w:val="bottom"/>
            <w:hideMark/>
          </w:tcPr>
          <w:p w14:paraId="11EEEAC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14,83</w:t>
            </w:r>
          </w:p>
        </w:tc>
        <w:tc>
          <w:tcPr>
            <w:tcW w:w="0" w:type="auto"/>
            <w:tcBorders>
              <w:top w:val="nil"/>
              <w:left w:val="nil"/>
              <w:bottom w:val="nil"/>
              <w:right w:val="nil"/>
            </w:tcBorders>
            <w:shd w:val="clear" w:color="000000" w:fill="00FFFF"/>
            <w:noWrap/>
            <w:vAlign w:val="bottom"/>
            <w:hideMark/>
          </w:tcPr>
          <w:p w14:paraId="15B17D9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854.600,00</w:t>
            </w:r>
          </w:p>
        </w:tc>
      </w:tr>
      <w:tr w:rsidR="00965DF4" w:rsidRPr="00847E08" w14:paraId="79923E05"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7F07566A"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04</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Ekonomski</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poslovi</w:t>
            </w:r>
            <w:proofErr w:type="spellEnd"/>
          </w:p>
        </w:tc>
        <w:tc>
          <w:tcPr>
            <w:tcW w:w="0" w:type="auto"/>
            <w:tcBorders>
              <w:top w:val="nil"/>
              <w:left w:val="nil"/>
              <w:bottom w:val="nil"/>
              <w:right w:val="nil"/>
            </w:tcBorders>
            <w:shd w:val="clear" w:color="000000" w:fill="00CCFF"/>
            <w:noWrap/>
            <w:vAlign w:val="bottom"/>
            <w:hideMark/>
          </w:tcPr>
          <w:p w14:paraId="578B2ED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406.401,00</w:t>
            </w:r>
          </w:p>
        </w:tc>
        <w:tc>
          <w:tcPr>
            <w:tcW w:w="0" w:type="auto"/>
            <w:tcBorders>
              <w:top w:val="nil"/>
              <w:left w:val="nil"/>
              <w:bottom w:val="nil"/>
              <w:right w:val="nil"/>
            </w:tcBorders>
            <w:shd w:val="clear" w:color="000000" w:fill="00CCFF"/>
            <w:noWrap/>
            <w:vAlign w:val="bottom"/>
            <w:hideMark/>
          </w:tcPr>
          <w:p w14:paraId="1191FF5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-79.138,00</w:t>
            </w:r>
          </w:p>
        </w:tc>
        <w:tc>
          <w:tcPr>
            <w:tcW w:w="0" w:type="auto"/>
            <w:tcBorders>
              <w:top w:val="nil"/>
              <w:left w:val="nil"/>
              <w:bottom w:val="nil"/>
              <w:right w:val="nil"/>
            </w:tcBorders>
            <w:shd w:val="clear" w:color="000000" w:fill="00CCFF"/>
            <w:noWrap/>
            <w:vAlign w:val="bottom"/>
            <w:hideMark/>
          </w:tcPr>
          <w:p w14:paraId="28FDC71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-19,47</w:t>
            </w:r>
          </w:p>
        </w:tc>
        <w:tc>
          <w:tcPr>
            <w:tcW w:w="0" w:type="auto"/>
            <w:tcBorders>
              <w:top w:val="nil"/>
              <w:left w:val="nil"/>
              <w:bottom w:val="nil"/>
              <w:right w:val="nil"/>
            </w:tcBorders>
            <w:shd w:val="clear" w:color="000000" w:fill="00CCFF"/>
            <w:noWrap/>
            <w:vAlign w:val="bottom"/>
            <w:hideMark/>
          </w:tcPr>
          <w:p w14:paraId="2ACC457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327.263,00</w:t>
            </w:r>
          </w:p>
        </w:tc>
      </w:tr>
      <w:tr w:rsidR="00965DF4" w:rsidRPr="00847E08" w14:paraId="55A65537"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7A624AD0"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042 Poljoprivreda, šumarstvo, ribarstvo i lov</w:t>
            </w:r>
          </w:p>
        </w:tc>
        <w:tc>
          <w:tcPr>
            <w:tcW w:w="0" w:type="auto"/>
            <w:tcBorders>
              <w:top w:val="nil"/>
              <w:left w:val="nil"/>
              <w:bottom w:val="nil"/>
              <w:right w:val="nil"/>
            </w:tcBorders>
            <w:shd w:val="clear" w:color="000000" w:fill="00FFFF"/>
            <w:noWrap/>
            <w:vAlign w:val="bottom"/>
            <w:hideMark/>
          </w:tcPr>
          <w:p w14:paraId="27DCF74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26.600,00</w:t>
            </w:r>
          </w:p>
        </w:tc>
        <w:tc>
          <w:tcPr>
            <w:tcW w:w="0" w:type="auto"/>
            <w:tcBorders>
              <w:top w:val="nil"/>
              <w:left w:val="nil"/>
              <w:bottom w:val="nil"/>
              <w:right w:val="nil"/>
            </w:tcBorders>
            <w:shd w:val="clear" w:color="000000" w:fill="00FFFF"/>
            <w:noWrap/>
            <w:vAlign w:val="bottom"/>
            <w:hideMark/>
          </w:tcPr>
          <w:p w14:paraId="630790B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3448D87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69A40D7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26.600,00</w:t>
            </w:r>
          </w:p>
        </w:tc>
      </w:tr>
      <w:tr w:rsidR="00965DF4" w:rsidRPr="00847E08" w14:paraId="066E7ADD"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692012E4"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044 Rudarstvo, proizvodnja i građevinarstvo</w:t>
            </w:r>
          </w:p>
        </w:tc>
        <w:tc>
          <w:tcPr>
            <w:tcW w:w="0" w:type="auto"/>
            <w:tcBorders>
              <w:top w:val="nil"/>
              <w:left w:val="nil"/>
              <w:bottom w:val="nil"/>
              <w:right w:val="nil"/>
            </w:tcBorders>
            <w:shd w:val="clear" w:color="000000" w:fill="00FFFF"/>
            <w:noWrap/>
            <w:vAlign w:val="bottom"/>
            <w:hideMark/>
          </w:tcPr>
          <w:p w14:paraId="0E81B4F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19.908,00</w:t>
            </w:r>
          </w:p>
        </w:tc>
        <w:tc>
          <w:tcPr>
            <w:tcW w:w="0" w:type="auto"/>
            <w:tcBorders>
              <w:top w:val="nil"/>
              <w:left w:val="nil"/>
              <w:bottom w:val="nil"/>
              <w:right w:val="nil"/>
            </w:tcBorders>
            <w:shd w:val="clear" w:color="000000" w:fill="00FFFF"/>
            <w:noWrap/>
            <w:vAlign w:val="bottom"/>
            <w:hideMark/>
          </w:tcPr>
          <w:p w14:paraId="2107E5B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47042E4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066FB48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19.908,00</w:t>
            </w:r>
          </w:p>
        </w:tc>
      </w:tr>
      <w:tr w:rsidR="00965DF4" w:rsidRPr="00847E08" w14:paraId="6A803400"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576C2A81"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045</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Promet</w:t>
            </w:r>
            <w:proofErr w:type="spellEnd"/>
          </w:p>
        </w:tc>
        <w:tc>
          <w:tcPr>
            <w:tcW w:w="0" w:type="auto"/>
            <w:tcBorders>
              <w:top w:val="nil"/>
              <w:left w:val="nil"/>
              <w:bottom w:val="nil"/>
              <w:right w:val="nil"/>
            </w:tcBorders>
            <w:shd w:val="clear" w:color="000000" w:fill="00FFFF"/>
            <w:noWrap/>
            <w:vAlign w:val="bottom"/>
            <w:hideMark/>
          </w:tcPr>
          <w:p w14:paraId="6BA775D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310.226,00</w:t>
            </w:r>
          </w:p>
        </w:tc>
        <w:tc>
          <w:tcPr>
            <w:tcW w:w="0" w:type="auto"/>
            <w:tcBorders>
              <w:top w:val="nil"/>
              <w:left w:val="nil"/>
              <w:bottom w:val="nil"/>
              <w:right w:val="nil"/>
            </w:tcBorders>
            <w:shd w:val="clear" w:color="000000" w:fill="00FFFF"/>
            <w:noWrap/>
            <w:vAlign w:val="bottom"/>
            <w:hideMark/>
          </w:tcPr>
          <w:p w14:paraId="1261D22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-85.226,00</w:t>
            </w:r>
          </w:p>
        </w:tc>
        <w:tc>
          <w:tcPr>
            <w:tcW w:w="0" w:type="auto"/>
            <w:tcBorders>
              <w:top w:val="nil"/>
              <w:left w:val="nil"/>
              <w:bottom w:val="nil"/>
              <w:right w:val="nil"/>
            </w:tcBorders>
            <w:shd w:val="clear" w:color="000000" w:fill="00FFFF"/>
            <w:noWrap/>
            <w:vAlign w:val="bottom"/>
            <w:hideMark/>
          </w:tcPr>
          <w:p w14:paraId="4DC778B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-27,47</w:t>
            </w:r>
          </w:p>
        </w:tc>
        <w:tc>
          <w:tcPr>
            <w:tcW w:w="0" w:type="auto"/>
            <w:tcBorders>
              <w:top w:val="nil"/>
              <w:left w:val="nil"/>
              <w:bottom w:val="nil"/>
              <w:right w:val="nil"/>
            </w:tcBorders>
            <w:shd w:val="clear" w:color="000000" w:fill="00FFFF"/>
            <w:noWrap/>
            <w:vAlign w:val="bottom"/>
            <w:hideMark/>
          </w:tcPr>
          <w:p w14:paraId="786F8CF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225.000,00</w:t>
            </w:r>
          </w:p>
        </w:tc>
      </w:tr>
      <w:tr w:rsidR="00965DF4" w:rsidRPr="00847E08" w14:paraId="6B0ED0A0"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5357D477"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047</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Ostale</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industrije</w:t>
            </w:r>
            <w:proofErr w:type="spellEnd"/>
          </w:p>
        </w:tc>
        <w:tc>
          <w:tcPr>
            <w:tcW w:w="0" w:type="auto"/>
            <w:tcBorders>
              <w:top w:val="nil"/>
              <w:left w:val="nil"/>
              <w:bottom w:val="nil"/>
              <w:right w:val="nil"/>
            </w:tcBorders>
            <w:shd w:val="clear" w:color="000000" w:fill="00FFFF"/>
            <w:noWrap/>
            <w:vAlign w:val="bottom"/>
            <w:hideMark/>
          </w:tcPr>
          <w:p w14:paraId="6B7ECBB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42.255,00</w:t>
            </w:r>
          </w:p>
        </w:tc>
        <w:tc>
          <w:tcPr>
            <w:tcW w:w="0" w:type="auto"/>
            <w:tcBorders>
              <w:top w:val="nil"/>
              <w:left w:val="nil"/>
              <w:bottom w:val="nil"/>
              <w:right w:val="nil"/>
            </w:tcBorders>
            <w:shd w:val="clear" w:color="000000" w:fill="00FFFF"/>
            <w:noWrap/>
            <w:vAlign w:val="bottom"/>
            <w:hideMark/>
          </w:tcPr>
          <w:p w14:paraId="7A5A40A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3.088,00</w:t>
            </w:r>
          </w:p>
        </w:tc>
        <w:tc>
          <w:tcPr>
            <w:tcW w:w="0" w:type="auto"/>
            <w:tcBorders>
              <w:top w:val="nil"/>
              <w:left w:val="nil"/>
              <w:bottom w:val="nil"/>
              <w:right w:val="nil"/>
            </w:tcBorders>
            <w:shd w:val="clear" w:color="000000" w:fill="00FFFF"/>
            <w:noWrap/>
            <w:vAlign w:val="bottom"/>
            <w:hideMark/>
          </w:tcPr>
          <w:p w14:paraId="736F861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7,31</w:t>
            </w:r>
          </w:p>
        </w:tc>
        <w:tc>
          <w:tcPr>
            <w:tcW w:w="0" w:type="auto"/>
            <w:tcBorders>
              <w:top w:val="nil"/>
              <w:left w:val="nil"/>
              <w:bottom w:val="nil"/>
              <w:right w:val="nil"/>
            </w:tcBorders>
            <w:shd w:val="clear" w:color="000000" w:fill="00FFFF"/>
            <w:noWrap/>
            <w:vAlign w:val="bottom"/>
            <w:hideMark/>
          </w:tcPr>
          <w:p w14:paraId="1878BD9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45.343,00</w:t>
            </w:r>
          </w:p>
        </w:tc>
      </w:tr>
      <w:tr w:rsidR="00965DF4" w:rsidRPr="00847E08" w14:paraId="350817BA"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2668ADA"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049 Ekonomski poslovi koji nisu drugdje svrstani</w:t>
            </w:r>
          </w:p>
        </w:tc>
        <w:tc>
          <w:tcPr>
            <w:tcW w:w="0" w:type="auto"/>
            <w:tcBorders>
              <w:top w:val="nil"/>
              <w:left w:val="nil"/>
              <w:bottom w:val="nil"/>
              <w:right w:val="nil"/>
            </w:tcBorders>
            <w:shd w:val="clear" w:color="000000" w:fill="00FFFF"/>
            <w:noWrap/>
            <w:vAlign w:val="bottom"/>
            <w:hideMark/>
          </w:tcPr>
          <w:p w14:paraId="22E9A96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7.412,00</w:t>
            </w:r>
          </w:p>
        </w:tc>
        <w:tc>
          <w:tcPr>
            <w:tcW w:w="0" w:type="auto"/>
            <w:tcBorders>
              <w:top w:val="nil"/>
              <w:left w:val="nil"/>
              <w:bottom w:val="nil"/>
              <w:right w:val="nil"/>
            </w:tcBorders>
            <w:shd w:val="clear" w:color="000000" w:fill="00FFFF"/>
            <w:noWrap/>
            <w:vAlign w:val="bottom"/>
            <w:hideMark/>
          </w:tcPr>
          <w:p w14:paraId="7915D1C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3.000,00</w:t>
            </w:r>
          </w:p>
        </w:tc>
        <w:tc>
          <w:tcPr>
            <w:tcW w:w="0" w:type="auto"/>
            <w:tcBorders>
              <w:top w:val="nil"/>
              <w:left w:val="nil"/>
              <w:bottom w:val="nil"/>
              <w:right w:val="nil"/>
            </w:tcBorders>
            <w:shd w:val="clear" w:color="000000" w:fill="00FFFF"/>
            <w:noWrap/>
            <w:vAlign w:val="bottom"/>
            <w:hideMark/>
          </w:tcPr>
          <w:p w14:paraId="551E947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40,47</w:t>
            </w:r>
          </w:p>
        </w:tc>
        <w:tc>
          <w:tcPr>
            <w:tcW w:w="0" w:type="auto"/>
            <w:tcBorders>
              <w:top w:val="nil"/>
              <w:left w:val="nil"/>
              <w:bottom w:val="nil"/>
              <w:right w:val="nil"/>
            </w:tcBorders>
            <w:shd w:val="clear" w:color="000000" w:fill="00FFFF"/>
            <w:noWrap/>
            <w:vAlign w:val="bottom"/>
            <w:hideMark/>
          </w:tcPr>
          <w:p w14:paraId="11318D5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10.412,00</w:t>
            </w:r>
          </w:p>
        </w:tc>
      </w:tr>
      <w:tr w:rsidR="00965DF4" w:rsidRPr="00847E08" w14:paraId="45D925A6"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1282FB3D"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05</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Zaštita</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okoliša</w:t>
            </w:r>
            <w:proofErr w:type="spellEnd"/>
          </w:p>
        </w:tc>
        <w:tc>
          <w:tcPr>
            <w:tcW w:w="0" w:type="auto"/>
            <w:tcBorders>
              <w:top w:val="nil"/>
              <w:left w:val="nil"/>
              <w:bottom w:val="nil"/>
              <w:right w:val="nil"/>
            </w:tcBorders>
            <w:shd w:val="clear" w:color="000000" w:fill="00CCFF"/>
            <w:noWrap/>
            <w:vAlign w:val="bottom"/>
            <w:hideMark/>
          </w:tcPr>
          <w:p w14:paraId="45ECFD4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210.158,00</w:t>
            </w:r>
          </w:p>
        </w:tc>
        <w:tc>
          <w:tcPr>
            <w:tcW w:w="0" w:type="auto"/>
            <w:tcBorders>
              <w:top w:val="nil"/>
              <w:left w:val="nil"/>
              <w:bottom w:val="nil"/>
              <w:right w:val="nil"/>
            </w:tcBorders>
            <w:shd w:val="clear" w:color="000000" w:fill="00CCFF"/>
            <w:noWrap/>
            <w:vAlign w:val="bottom"/>
            <w:hideMark/>
          </w:tcPr>
          <w:p w14:paraId="2FBD1D0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24.390,00</w:t>
            </w:r>
          </w:p>
        </w:tc>
        <w:tc>
          <w:tcPr>
            <w:tcW w:w="0" w:type="auto"/>
            <w:tcBorders>
              <w:top w:val="nil"/>
              <w:left w:val="nil"/>
              <w:bottom w:val="nil"/>
              <w:right w:val="nil"/>
            </w:tcBorders>
            <w:shd w:val="clear" w:color="000000" w:fill="00CCFF"/>
            <w:noWrap/>
            <w:vAlign w:val="bottom"/>
            <w:hideMark/>
          </w:tcPr>
          <w:p w14:paraId="0510658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11,61</w:t>
            </w:r>
          </w:p>
        </w:tc>
        <w:tc>
          <w:tcPr>
            <w:tcW w:w="0" w:type="auto"/>
            <w:tcBorders>
              <w:top w:val="nil"/>
              <w:left w:val="nil"/>
              <w:bottom w:val="nil"/>
              <w:right w:val="nil"/>
            </w:tcBorders>
            <w:shd w:val="clear" w:color="000000" w:fill="00CCFF"/>
            <w:noWrap/>
            <w:vAlign w:val="bottom"/>
            <w:hideMark/>
          </w:tcPr>
          <w:p w14:paraId="61138B7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234.548,00</w:t>
            </w:r>
          </w:p>
        </w:tc>
      </w:tr>
      <w:tr w:rsidR="00965DF4" w:rsidRPr="00847E08" w14:paraId="59DD526D"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686229A"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051</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Gospodarenje</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otpadom</w:t>
            </w:r>
            <w:proofErr w:type="spellEnd"/>
          </w:p>
        </w:tc>
        <w:tc>
          <w:tcPr>
            <w:tcW w:w="0" w:type="auto"/>
            <w:tcBorders>
              <w:top w:val="nil"/>
              <w:left w:val="nil"/>
              <w:bottom w:val="nil"/>
              <w:right w:val="nil"/>
            </w:tcBorders>
            <w:shd w:val="clear" w:color="000000" w:fill="00FFFF"/>
            <w:noWrap/>
            <w:vAlign w:val="bottom"/>
            <w:hideMark/>
          </w:tcPr>
          <w:p w14:paraId="52EA4AD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162.650,00</w:t>
            </w:r>
          </w:p>
        </w:tc>
        <w:tc>
          <w:tcPr>
            <w:tcW w:w="0" w:type="auto"/>
            <w:tcBorders>
              <w:top w:val="nil"/>
              <w:left w:val="nil"/>
              <w:bottom w:val="nil"/>
              <w:right w:val="nil"/>
            </w:tcBorders>
            <w:shd w:val="clear" w:color="000000" w:fill="00FFFF"/>
            <w:noWrap/>
            <w:vAlign w:val="bottom"/>
            <w:hideMark/>
          </w:tcPr>
          <w:p w14:paraId="0146966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-33.000,00</w:t>
            </w:r>
          </w:p>
        </w:tc>
        <w:tc>
          <w:tcPr>
            <w:tcW w:w="0" w:type="auto"/>
            <w:tcBorders>
              <w:top w:val="nil"/>
              <w:left w:val="nil"/>
              <w:bottom w:val="nil"/>
              <w:right w:val="nil"/>
            </w:tcBorders>
            <w:shd w:val="clear" w:color="000000" w:fill="00FFFF"/>
            <w:noWrap/>
            <w:vAlign w:val="bottom"/>
            <w:hideMark/>
          </w:tcPr>
          <w:p w14:paraId="0C04443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-20,29</w:t>
            </w:r>
          </w:p>
        </w:tc>
        <w:tc>
          <w:tcPr>
            <w:tcW w:w="0" w:type="auto"/>
            <w:tcBorders>
              <w:top w:val="nil"/>
              <w:left w:val="nil"/>
              <w:bottom w:val="nil"/>
              <w:right w:val="nil"/>
            </w:tcBorders>
            <w:shd w:val="clear" w:color="000000" w:fill="00FFFF"/>
            <w:noWrap/>
            <w:vAlign w:val="bottom"/>
            <w:hideMark/>
          </w:tcPr>
          <w:p w14:paraId="1AB982D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129.650,00</w:t>
            </w:r>
          </w:p>
        </w:tc>
      </w:tr>
      <w:tr w:rsidR="00965DF4" w:rsidRPr="00847E08" w14:paraId="14F7D5D1"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AAFF967"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052 Gospodarenje otpadnim vodama</w:t>
            </w:r>
          </w:p>
        </w:tc>
        <w:tc>
          <w:tcPr>
            <w:tcW w:w="0" w:type="auto"/>
            <w:tcBorders>
              <w:top w:val="nil"/>
              <w:left w:val="nil"/>
              <w:bottom w:val="nil"/>
              <w:right w:val="nil"/>
            </w:tcBorders>
            <w:shd w:val="clear" w:color="000000" w:fill="00FFFF"/>
            <w:noWrap/>
            <w:vAlign w:val="bottom"/>
            <w:hideMark/>
          </w:tcPr>
          <w:p w14:paraId="6BFF9F7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489550C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52.340,00</w:t>
            </w:r>
          </w:p>
        </w:tc>
        <w:tc>
          <w:tcPr>
            <w:tcW w:w="0" w:type="auto"/>
            <w:tcBorders>
              <w:top w:val="nil"/>
              <w:left w:val="nil"/>
              <w:bottom w:val="nil"/>
              <w:right w:val="nil"/>
            </w:tcBorders>
            <w:shd w:val="clear" w:color="000000" w:fill="00FFFF"/>
            <w:noWrap/>
            <w:vAlign w:val="bottom"/>
            <w:hideMark/>
          </w:tcPr>
          <w:p w14:paraId="2349A7B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100,00</w:t>
            </w:r>
          </w:p>
        </w:tc>
        <w:tc>
          <w:tcPr>
            <w:tcW w:w="0" w:type="auto"/>
            <w:tcBorders>
              <w:top w:val="nil"/>
              <w:left w:val="nil"/>
              <w:bottom w:val="nil"/>
              <w:right w:val="nil"/>
            </w:tcBorders>
            <w:shd w:val="clear" w:color="000000" w:fill="00FFFF"/>
            <w:noWrap/>
            <w:vAlign w:val="bottom"/>
            <w:hideMark/>
          </w:tcPr>
          <w:p w14:paraId="5BB39F6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52.340,00</w:t>
            </w:r>
          </w:p>
        </w:tc>
      </w:tr>
      <w:tr w:rsidR="00965DF4" w:rsidRPr="00847E08" w14:paraId="76AEF69C"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2D275C4"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053</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Smanjenje</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zagađivanja</w:t>
            </w:r>
            <w:proofErr w:type="spellEnd"/>
          </w:p>
        </w:tc>
        <w:tc>
          <w:tcPr>
            <w:tcW w:w="0" w:type="auto"/>
            <w:tcBorders>
              <w:top w:val="nil"/>
              <w:left w:val="nil"/>
              <w:bottom w:val="nil"/>
              <w:right w:val="nil"/>
            </w:tcBorders>
            <w:shd w:val="clear" w:color="000000" w:fill="00FFFF"/>
            <w:noWrap/>
            <w:vAlign w:val="bottom"/>
            <w:hideMark/>
          </w:tcPr>
          <w:p w14:paraId="5EFC949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5.300,00</w:t>
            </w:r>
          </w:p>
        </w:tc>
        <w:tc>
          <w:tcPr>
            <w:tcW w:w="0" w:type="auto"/>
            <w:tcBorders>
              <w:top w:val="nil"/>
              <w:left w:val="nil"/>
              <w:bottom w:val="nil"/>
              <w:right w:val="nil"/>
            </w:tcBorders>
            <w:shd w:val="clear" w:color="000000" w:fill="00FFFF"/>
            <w:noWrap/>
            <w:vAlign w:val="bottom"/>
            <w:hideMark/>
          </w:tcPr>
          <w:p w14:paraId="1ADCCA5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4.700,00</w:t>
            </w:r>
          </w:p>
        </w:tc>
        <w:tc>
          <w:tcPr>
            <w:tcW w:w="0" w:type="auto"/>
            <w:tcBorders>
              <w:top w:val="nil"/>
              <w:left w:val="nil"/>
              <w:bottom w:val="nil"/>
              <w:right w:val="nil"/>
            </w:tcBorders>
            <w:shd w:val="clear" w:color="000000" w:fill="00FFFF"/>
            <w:noWrap/>
            <w:vAlign w:val="bottom"/>
            <w:hideMark/>
          </w:tcPr>
          <w:p w14:paraId="234B042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88,68</w:t>
            </w:r>
          </w:p>
        </w:tc>
        <w:tc>
          <w:tcPr>
            <w:tcW w:w="0" w:type="auto"/>
            <w:tcBorders>
              <w:top w:val="nil"/>
              <w:left w:val="nil"/>
              <w:bottom w:val="nil"/>
              <w:right w:val="nil"/>
            </w:tcBorders>
            <w:shd w:val="clear" w:color="000000" w:fill="00FFFF"/>
            <w:noWrap/>
            <w:vAlign w:val="bottom"/>
            <w:hideMark/>
          </w:tcPr>
          <w:p w14:paraId="0FEC48B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10.000,00</w:t>
            </w:r>
          </w:p>
        </w:tc>
      </w:tr>
      <w:tr w:rsidR="00965DF4" w:rsidRPr="00847E08" w14:paraId="382A9E95"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137C638"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054 Zaštita bioraznolikosti i krajolika</w:t>
            </w:r>
          </w:p>
        </w:tc>
        <w:tc>
          <w:tcPr>
            <w:tcW w:w="0" w:type="auto"/>
            <w:tcBorders>
              <w:top w:val="nil"/>
              <w:left w:val="nil"/>
              <w:bottom w:val="nil"/>
              <w:right w:val="nil"/>
            </w:tcBorders>
            <w:shd w:val="clear" w:color="000000" w:fill="00FFFF"/>
            <w:noWrap/>
            <w:vAlign w:val="bottom"/>
            <w:hideMark/>
          </w:tcPr>
          <w:p w14:paraId="43BC1C7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229C33E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350,00</w:t>
            </w:r>
          </w:p>
        </w:tc>
        <w:tc>
          <w:tcPr>
            <w:tcW w:w="0" w:type="auto"/>
            <w:tcBorders>
              <w:top w:val="nil"/>
              <w:left w:val="nil"/>
              <w:bottom w:val="nil"/>
              <w:right w:val="nil"/>
            </w:tcBorders>
            <w:shd w:val="clear" w:color="000000" w:fill="00FFFF"/>
            <w:noWrap/>
            <w:vAlign w:val="bottom"/>
            <w:hideMark/>
          </w:tcPr>
          <w:p w14:paraId="5D8013B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100,00</w:t>
            </w:r>
          </w:p>
        </w:tc>
        <w:tc>
          <w:tcPr>
            <w:tcW w:w="0" w:type="auto"/>
            <w:tcBorders>
              <w:top w:val="nil"/>
              <w:left w:val="nil"/>
              <w:bottom w:val="nil"/>
              <w:right w:val="nil"/>
            </w:tcBorders>
            <w:shd w:val="clear" w:color="000000" w:fill="00FFFF"/>
            <w:noWrap/>
            <w:vAlign w:val="bottom"/>
            <w:hideMark/>
          </w:tcPr>
          <w:p w14:paraId="158205F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350,00</w:t>
            </w:r>
          </w:p>
        </w:tc>
      </w:tr>
      <w:tr w:rsidR="00965DF4" w:rsidRPr="00847E08" w14:paraId="6F8B03D2"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56127E2A"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056 Poslovi i usluge zaštite okoliša koji nisu drugdje svrstani</w:t>
            </w:r>
          </w:p>
        </w:tc>
        <w:tc>
          <w:tcPr>
            <w:tcW w:w="0" w:type="auto"/>
            <w:tcBorders>
              <w:top w:val="nil"/>
              <w:left w:val="nil"/>
              <w:bottom w:val="nil"/>
              <w:right w:val="nil"/>
            </w:tcBorders>
            <w:shd w:val="clear" w:color="000000" w:fill="00FFFF"/>
            <w:noWrap/>
            <w:vAlign w:val="bottom"/>
            <w:hideMark/>
          </w:tcPr>
          <w:p w14:paraId="1E7EE86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42.208,00</w:t>
            </w:r>
          </w:p>
        </w:tc>
        <w:tc>
          <w:tcPr>
            <w:tcW w:w="0" w:type="auto"/>
            <w:tcBorders>
              <w:top w:val="nil"/>
              <w:left w:val="nil"/>
              <w:bottom w:val="nil"/>
              <w:right w:val="nil"/>
            </w:tcBorders>
            <w:shd w:val="clear" w:color="000000" w:fill="00FFFF"/>
            <w:noWrap/>
            <w:vAlign w:val="bottom"/>
            <w:hideMark/>
          </w:tcPr>
          <w:p w14:paraId="05A6746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5DCCB47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113313C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42.208,00</w:t>
            </w:r>
          </w:p>
        </w:tc>
      </w:tr>
      <w:tr w:rsidR="00965DF4" w:rsidRPr="00847E08" w14:paraId="57BB9D9B"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431E8E84"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06 Usluge unapređenja stanovanja i zajednice</w:t>
            </w:r>
          </w:p>
        </w:tc>
        <w:tc>
          <w:tcPr>
            <w:tcW w:w="0" w:type="auto"/>
            <w:tcBorders>
              <w:top w:val="nil"/>
              <w:left w:val="nil"/>
              <w:bottom w:val="nil"/>
              <w:right w:val="nil"/>
            </w:tcBorders>
            <w:shd w:val="clear" w:color="000000" w:fill="00CCFF"/>
            <w:noWrap/>
            <w:vAlign w:val="bottom"/>
            <w:hideMark/>
          </w:tcPr>
          <w:p w14:paraId="064E484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2.318.802,00</w:t>
            </w:r>
          </w:p>
        </w:tc>
        <w:tc>
          <w:tcPr>
            <w:tcW w:w="0" w:type="auto"/>
            <w:tcBorders>
              <w:top w:val="nil"/>
              <w:left w:val="nil"/>
              <w:bottom w:val="nil"/>
              <w:right w:val="nil"/>
            </w:tcBorders>
            <w:shd w:val="clear" w:color="000000" w:fill="00CCFF"/>
            <w:noWrap/>
            <w:vAlign w:val="bottom"/>
            <w:hideMark/>
          </w:tcPr>
          <w:p w14:paraId="04379BF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98.665,00</w:t>
            </w:r>
          </w:p>
        </w:tc>
        <w:tc>
          <w:tcPr>
            <w:tcW w:w="0" w:type="auto"/>
            <w:tcBorders>
              <w:top w:val="nil"/>
              <w:left w:val="nil"/>
              <w:bottom w:val="nil"/>
              <w:right w:val="nil"/>
            </w:tcBorders>
            <w:shd w:val="clear" w:color="000000" w:fill="00CCFF"/>
            <w:noWrap/>
            <w:vAlign w:val="bottom"/>
            <w:hideMark/>
          </w:tcPr>
          <w:p w14:paraId="64673A3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4,25</w:t>
            </w:r>
          </w:p>
        </w:tc>
        <w:tc>
          <w:tcPr>
            <w:tcW w:w="0" w:type="auto"/>
            <w:tcBorders>
              <w:top w:val="nil"/>
              <w:left w:val="nil"/>
              <w:bottom w:val="nil"/>
              <w:right w:val="nil"/>
            </w:tcBorders>
            <w:shd w:val="clear" w:color="000000" w:fill="00CCFF"/>
            <w:noWrap/>
            <w:vAlign w:val="bottom"/>
            <w:hideMark/>
          </w:tcPr>
          <w:p w14:paraId="6730D72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2.417.467,00</w:t>
            </w:r>
          </w:p>
        </w:tc>
      </w:tr>
      <w:tr w:rsidR="00965DF4" w:rsidRPr="00847E08" w14:paraId="1F593B53"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539A2F5B"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062</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Razvoj</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zajednice</w:t>
            </w:r>
            <w:proofErr w:type="spellEnd"/>
          </w:p>
        </w:tc>
        <w:tc>
          <w:tcPr>
            <w:tcW w:w="0" w:type="auto"/>
            <w:tcBorders>
              <w:top w:val="nil"/>
              <w:left w:val="nil"/>
              <w:bottom w:val="nil"/>
              <w:right w:val="nil"/>
            </w:tcBorders>
            <w:shd w:val="clear" w:color="000000" w:fill="00FFFF"/>
            <w:noWrap/>
            <w:vAlign w:val="bottom"/>
            <w:hideMark/>
          </w:tcPr>
          <w:p w14:paraId="5D178D0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354.490,00</w:t>
            </w:r>
          </w:p>
        </w:tc>
        <w:tc>
          <w:tcPr>
            <w:tcW w:w="0" w:type="auto"/>
            <w:tcBorders>
              <w:top w:val="nil"/>
              <w:left w:val="nil"/>
              <w:bottom w:val="nil"/>
              <w:right w:val="nil"/>
            </w:tcBorders>
            <w:shd w:val="clear" w:color="000000" w:fill="00FFFF"/>
            <w:noWrap/>
            <w:vAlign w:val="bottom"/>
            <w:hideMark/>
          </w:tcPr>
          <w:p w14:paraId="6B8B012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-52.654,00</w:t>
            </w:r>
          </w:p>
        </w:tc>
        <w:tc>
          <w:tcPr>
            <w:tcW w:w="0" w:type="auto"/>
            <w:tcBorders>
              <w:top w:val="nil"/>
              <w:left w:val="nil"/>
              <w:bottom w:val="nil"/>
              <w:right w:val="nil"/>
            </w:tcBorders>
            <w:shd w:val="clear" w:color="000000" w:fill="00FFFF"/>
            <w:noWrap/>
            <w:vAlign w:val="bottom"/>
            <w:hideMark/>
          </w:tcPr>
          <w:p w14:paraId="4EB79E9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-14,85</w:t>
            </w:r>
          </w:p>
        </w:tc>
        <w:tc>
          <w:tcPr>
            <w:tcW w:w="0" w:type="auto"/>
            <w:tcBorders>
              <w:top w:val="nil"/>
              <w:left w:val="nil"/>
              <w:bottom w:val="nil"/>
              <w:right w:val="nil"/>
            </w:tcBorders>
            <w:shd w:val="clear" w:color="000000" w:fill="00FFFF"/>
            <w:noWrap/>
            <w:vAlign w:val="bottom"/>
            <w:hideMark/>
          </w:tcPr>
          <w:p w14:paraId="754CD37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301.836,00</w:t>
            </w:r>
          </w:p>
        </w:tc>
      </w:tr>
      <w:tr w:rsidR="00965DF4" w:rsidRPr="00847E08" w14:paraId="4DB19EC0"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D459088"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063</w:t>
            </w:r>
            <w:proofErr w:type="gramEnd"/>
            <w:r w:rsidRPr="00847E08">
              <w:rPr>
                <w:rFonts w:ascii="Arial" w:hAnsi="Arial" w:cs="Arial"/>
                <w:b/>
                <w:bCs/>
                <w:color w:val="000000"/>
                <w:sz w:val="18"/>
                <w:szCs w:val="18"/>
                <w:lang w:val="en-US" w:eastAsia="en-US"/>
              </w:rPr>
              <w:t xml:space="preserve"> Opskrba </w:t>
            </w:r>
            <w:proofErr w:type="spellStart"/>
            <w:r w:rsidRPr="00847E08">
              <w:rPr>
                <w:rFonts w:ascii="Arial" w:hAnsi="Arial" w:cs="Arial"/>
                <w:b/>
                <w:bCs/>
                <w:color w:val="000000"/>
                <w:sz w:val="18"/>
                <w:szCs w:val="18"/>
                <w:lang w:val="en-US" w:eastAsia="en-US"/>
              </w:rPr>
              <w:t>vodom</w:t>
            </w:r>
            <w:proofErr w:type="spellEnd"/>
          </w:p>
        </w:tc>
        <w:tc>
          <w:tcPr>
            <w:tcW w:w="0" w:type="auto"/>
            <w:tcBorders>
              <w:top w:val="nil"/>
              <w:left w:val="nil"/>
              <w:bottom w:val="nil"/>
              <w:right w:val="nil"/>
            </w:tcBorders>
            <w:shd w:val="clear" w:color="000000" w:fill="00FFFF"/>
            <w:noWrap/>
            <w:vAlign w:val="bottom"/>
            <w:hideMark/>
          </w:tcPr>
          <w:p w14:paraId="30C67FC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195.779,00</w:t>
            </w:r>
          </w:p>
        </w:tc>
        <w:tc>
          <w:tcPr>
            <w:tcW w:w="0" w:type="auto"/>
            <w:tcBorders>
              <w:top w:val="nil"/>
              <w:left w:val="nil"/>
              <w:bottom w:val="nil"/>
              <w:right w:val="nil"/>
            </w:tcBorders>
            <w:shd w:val="clear" w:color="000000" w:fill="00FFFF"/>
            <w:noWrap/>
            <w:vAlign w:val="bottom"/>
            <w:hideMark/>
          </w:tcPr>
          <w:p w14:paraId="4A20F55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-96.361,00</w:t>
            </w:r>
          </w:p>
        </w:tc>
        <w:tc>
          <w:tcPr>
            <w:tcW w:w="0" w:type="auto"/>
            <w:tcBorders>
              <w:top w:val="nil"/>
              <w:left w:val="nil"/>
              <w:bottom w:val="nil"/>
              <w:right w:val="nil"/>
            </w:tcBorders>
            <w:shd w:val="clear" w:color="000000" w:fill="00FFFF"/>
            <w:noWrap/>
            <w:vAlign w:val="bottom"/>
            <w:hideMark/>
          </w:tcPr>
          <w:p w14:paraId="6D711B1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-49,22</w:t>
            </w:r>
          </w:p>
        </w:tc>
        <w:tc>
          <w:tcPr>
            <w:tcW w:w="0" w:type="auto"/>
            <w:tcBorders>
              <w:top w:val="nil"/>
              <w:left w:val="nil"/>
              <w:bottom w:val="nil"/>
              <w:right w:val="nil"/>
            </w:tcBorders>
            <w:shd w:val="clear" w:color="000000" w:fill="00FFFF"/>
            <w:noWrap/>
            <w:vAlign w:val="bottom"/>
            <w:hideMark/>
          </w:tcPr>
          <w:p w14:paraId="27283CC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99.418,00</w:t>
            </w:r>
          </w:p>
        </w:tc>
      </w:tr>
      <w:tr w:rsidR="00965DF4" w:rsidRPr="00847E08" w14:paraId="180EA2C4"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2240584"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064</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Ulična</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rasvjeta</w:t>
            </w:r>
            <w:proofErr w:type="spellEnd"/>
          </w:p>
        </w:tc>
        <w:tc>
          <w:tcPr>
            <w:tcW w:w="0" w:type="auto"/>
            <w:tcBorders>
              <w:top w:val="nil"/>
              <w:left w:val="nil"/>
              <w:bottom w:val="nil"/>
              <w:right w:val="nil"/>
            </w:tcBorders>
            <w:shd w:val="clear" w:color="000000" w:fill="00FFFF"/>
            <w:noWrap/>
            <w:vAlign w:val="bottom"/>
            <w:hideMark/>
          </w:tcPr>
          <w:p w14:paraId="2AF463A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217.763,00</w:t>
            </w:r>
          </w:p>
        </w:tc>
        <w:tc>
          <w:tcPr>
            <w:tcW w:w="0" w:type="auto"/>
            <w:tcBorders>
              <w:top w:val="nil"/>
              <w:left w:val="nil"/>
              <w:bottom w:val="nil"/>
              <w:right w:val="nil"/>
            </w:tcBorders>
            <w:shd w:val="clear" w:color="000000" w:fill="00FFFF"/>
            <w:noWrap/>
            <w:vAlign w:val="bottom"/>
            <w:hideMark/>
          </w:tcPr>
          <w:p w14:paraId="7CA0018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40.000,00</w:t>
            </w:r>
          </w:p>
        </w:tc>
        <w:tc>
          <w:tcPr>
            <w:tcW w:w="0" w:type="auto"/>
            <w:tcBorders>
              <w:top w:val="nil"/>
              <w:left w:val="nil"/>
              <w:bottom w:val="nil"/>
              <w:right w:val="nil"/>
            </w:tcBorders>
            <w:shd w:val="clear" w:color="000000" w:fill="00FFFF"/>
            <w:noWrap/>
            <w:vAlign w:val="bottom"/>
            <w:hideMark/>
          </w:tcPr>
          <w:p w14:paraId="2167FF5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18,37</w:t>
            </w:r>
          </w:p>
        </w:tc>
        <w:tc>
          <w:tcPr>
            <w:tcW w:w="0" w:type="auto"/>
            <w:tcBorders>
              <w:top w:val="nil"/>
              <w:left w:val="nil"/>
              <w:bottom w:val="nil"/>
              <w:right w:val="nil"/>
            </w:tcBorders>
            <w:shd w:val="clear" w:color="000000" w:fill="00FFFF"/>
            <w:noWrap/>
            <w:vAlign w:val="bottom"/>
            <w:hideMark/>
          </w:tcPr>
          <w:p w14:paraId="2DBBC8A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257.763,00</w:t>
            </w:r>
          </w:p>
        </w:tc>
      </w:tr>
      <w:tr w:rsidR="00965DF4" w:rsidRPr="00847E08" w14:paraId="25F082C8"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486EDBB"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065 Istraživanje i razvoj stanovanja i komunalnih pogodnosti</w:t>
            </w:r>
          </w:p>
        </w:tc>
        <w:tc>
          <w:tcPr>
            <w:tcW w:w="0" w:type="auto"/>
            <w:tcBorders>
              <w:top w:val="nil"/>
              <w:left w:val="nil"/>
              <w:bottom w:val="nil"/>
              <w:right w:val="nil"/>
            </w:tcBorders>
            <w:shd w:val="clear" w:color="000000" w:fill="00FFFF"/>
            <w:noWrap/>
            <w:vAlign w:val="bottom"/>
            <w:hideMark/>
          </w:tcPr>
          <w:p w14:paraId="475ADF1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60.000,00</w:t>
            </w:r>
          </w:p>
        </w:tc>
        <w:tc>
          <w:tcPr>
            <w:tcW w:w="0" w:type="auto"/>
            <w:tcBorders>
              <w:top w:val="nil"/>
              <w:left w:val="nil"/>
              <w:bottom w:val="nil"/>
              <w:right w:val="nil"/>
            </w:tcBorders>
            <w:shd w:val="clear" w:color="000000" w:fill="00FFFF"/>
            <w:noWrap/>
            <w:vAlign w:val="bottom"/>
            <w:hideMark/>
          </w:tcPr>
          <w:p w14:paraId="042CA1F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-25.000,00</w:t>
            </w:r>
          </w:p>
        </w:tc>
        <w:tc>
          <w:tcPr>
            <w:tcW w:w="0" w:type="auto"/>
            <w:tcBorders>
              <w:top w:val="nil"/>
              <w:left w:val="nil"/>
              <w:bottom w:val="nil"/>
              <w:right w:val="nil"/>
            </w:tcBorders>
            <w:shd w:val="clear" w:color="000000" w:fill="00FFFF"/>
            <w:noWrap/>
            <w:vAlign w:val="bottom"/>
            <w:hideMark/>
          </w:tcPr>
          <w:p w14:paraId="3F4E2DD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-41,67</w:t>
            </w:r>
          </w:p>
        </w:tc>
        <w:tc>
          <w:tcPr>
            <w:tcW w:w="0" w:type="auto"/>
            <w:tcBorders>
              <w:top w:val="nil"/>
              <w:left w:val="nil"/>
              <w:bottom w:val="nil"/>
              <w:right w:val="nil"/>
            </w:tcBorders>
            <w:shd w:val="clear" w:color="000000" w:fill="00FFFF"/>
            <w:noWrap/>
            <w:vAlign w:val="bottom"/>
            <w:hideMark/>
          </w:tcPr>
          <w:p w14:paraId="354151E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35.000,00</w:t>
            </w:r>
          </w:p>
        </w:tc>
      </w:tr>
      <w:tr w:rsidR="00965DF4" w:rsidRPr="00847E08" w14:paraId="34DB04F1"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6D60767"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066 Rashodi vezani za stanovanje i kom. pogodnosti koji nisu drugdje svrstani</w:t>
            </w:r>
          </w:p>
        </w:tc>
        <w:tc>
          <w:tcPr>
            <w:tcW w:w="0" w:type="auto"/>
            <w:tcBorders>
              <w:top w:val="nil"/>
              <w:left w:val="nil"/>
              <w:bottom w:val="nil"/>
              <w:right w:val="nil"/>
            </w:tcBorders>
            <w:shd w:val="clear" w:color="000000" w:fill="00FFFF"/>
            <w:noWrap/>
            <w:vAlign w:val="bottom"/>
            <w:hideMark/>
          </w:tcPr>
          <w:p w14:paraId="2BE6BE9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1.490.770,00</w:t>
            </w:r>
          </w:p>
        </w:tc>
        <w:tc>
          <w:tcPr>
            <w:tcW w:w="0" w:type="auto"/>
            <w:tcBorders>
              <w:top w:val="nil"/>
              <w:left w:val="nil"/>
              <w:bottom w:val="nil"/>
              <w:right w:val="nil"/>
            </w:tcBorders>
            <w:shd w:val="clear" w:color="000000" w:fill="00FFFF"/>
            <w:noWrap/>
            <w:vAlign w:val="bottom"/>
            <w:hideMark/>
          </w:tcPr>
          <w:p w14:paraId="4E2AFF0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232.680,00</w:t>
            </w:r>
          </w:p>
        </w:tc>
        <w:tc>
          <w:tcPr>
            <w:tcW w:w="0" w:type="auto"/>
            <w:tcBorders>
              <w:top w:val="nil"/>
              <w:left w:val="nil"/>
              <w:bottom w:val="nil"/>
              <w:right w:val="nil"/>
            </w:tcBorders>
            <w:shd w:val="clear" w:color="000000" w:fill="00FFFF"/>
            <w:noWrap/>
            <w:vAlign w:val="bottom"/>
            <w:hideMark/>
          </w:tcPr>
          <w:p w14:paraId="6286644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15,61</w:t>
            </w:r>
          </w:p>
        </w:tc>
        <w:tc>
          <w:tcPr>
            <w:tcW w:w="0" w:type="auto"/>
            <w:tcBorders>
              <w:top w:val="nil"/>
              <w:left w:val="nil"/>
              <w:bottom w:val="nil"/>
              <w:right w:val="nil"/>
            </w:tcBorders>
            <w:shd w:val="clear" w:color="000000" w:fill="00FFFF"/>
            <w:noWrap/>
            <w:vAlign w:val="bottom"/>
            <w:hideMark/>
          </w:tcPr>
          <w:p w14:paraId="58C2664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1.723.450,00</w:t>
            </w:r>
          </w:p>
        </w:tc>
      </w:tr>
      <w:tr w:rsidR="00965DF4" w:rsidRPr="00847E08" w14:paraId="5C49EF05"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51596625"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07</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Zdravstvo</w:t>
            </w:r>
            <w:proofErr w:type="spellEnd"/>
          </w:p>
        </w:tc>
        <w:tc>
          <w:tcPr>
            <w:tcW w:w="0" w:type="auto"/>
            <w:tcBorders>
              <w:top w:val="nil"/>
              <w:left w:val="nil"/>
              <w:bottom w:val="nil"/>
              <w:right w:val="nil"/>
            </w:tcBorders>
            <w:shd w:val="clear" w:color="000000" w:fill="00CCFF"/>
            <w:noWrap/>
            <w:vAlign w:val="bottom"/>
            <w:hideMark/>
          </w:tcPr>
          <w:p w14:paraId="6DB0760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4.778,00</w:t>
            </w:r>
          </w:p>
        </w:tc>
        <w:tc>
          <w:tcPr>
            <w:tcW w:w="0" w:type="auto"/>
            <w:tcBorders>
              <w:top w:val="nil"/>
              <w:left w:val="nil"/>
              <w:bottom w:val="nil"/>
              <w:right w:val="nil"/>
            </w:tcBorders>
            <w:shd w:val="clear" w:color="000000" w:fill="00CCFF"/>
            <w:noWrap/>
            <w:vAlign w:val="bottom"/>
            <w:hideMark/>
          </w:tcPr>
          <w:p w14:paraId="25ADBE0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-4.778,00</w:t>
            </w:r>
          </w:p>
        </w:tc>
        <w:tc>
          <w:tcPr>
            <w:tcW w:w="0" w:type="auto"/>
            <w:tcBorders>
              <w:top w:val="nil"/>
              <w:left w:val="nil"/>
              <w:bottom w:val="nil"/>
              <w:right w:val="nil"/>
            </w:tcBorders>
            <w:shd w:val="clear" w:color="000000" w:fill="00CCFF"/>
            <w:noWrap/>
            <w:vAlign w:val="bottom"/>
            <w:hideMark/>
          </w:tcPr>
          <w:p w14:paraId="1560867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-100,00</w:t>
            </w:r>
          </w:p>
        </w:tc>
        <w:tc>
          <w:tcPr>
            <w:tcW w:w="0" w:type="auto"/>
            <w:tcBorders>
              <w:top w:val="nil"/>
              <w:left w:val="nil"/>
              <w:bottom w:val="nil"/>
              <w:right w:val="nil"/>
            </w:tcBorders>
            <w:shd w:val="clear" w:color="000000" w:fill="00CCFF"/>
            <w:noWrap/>
            <w:vAlign w:val="bottom"/>
            <w:hideMark/>
          </w:tcPr>
          <w:p w14:paraId="3312336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r>
      <w:tr w:rsidR="00965DF4" w:rsidRPr="00847E08" w14:paraId="04F8AE66"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B638A68"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lastRenderedPageBreak/>
              <w:t>Funkcijska klasifikacija  072 Službe za vanjske pacijente</w:t>
            </w:r>
          </w:p>
        </w:tc>
        <w:tc>
          <w:tcPr>
            <w:tcW w:w="0" w:type="auto"/>
            <w:tcBorders>
              <w:top w:val="nil"/>
              <w:left w:val="nil"/>
              <w:bottom w:val="nil"/>
              <w:right w:val="nil"/>
            </w:tcBorders>
            <w:shd w:val="clear" w:color="000000" w:fill="00FFFF"/>
            <w:noWrap/>
            <w:vAlign w:val="bottom"/>
            <w:hideMark/>
          </w:tcPr>
          <w:p w14:paraId="54C1675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4.778,00</w:t>
            </w:r>
          </w:p>
        </w:tc>
        <w:tc>
          <w:tcPr>
            <w:tcW w:w="0" w:type="auto"/>
            <w:tcBorders>
              <w:top w:val="nil"/>
              <w:left w:val="nil"/>
              <w:bottom w:val="nil"/>
              <w:right w:val="nil"/>
            </w:tcBorders>
            <w:shd w:val="clear" w:color="000000" w:fill="00FFFF"/>
            <w:noWrap/>
            <w:vAlign w:val="bottom"/>
            <w:hideMark/>
          </w:tcPr>
          <w:p w14:paraId="1AA71B6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-4.778,00</w:t>
            </w:r>
          </w:p>
        </w:tc>
        <w:tc>
          <w:tcPr>
            <w:tcW w:w="0" w:type="auto"/>
            <w:tcBorders>
              <w:top w:val="nil"/>
              <w:left w:val="nil"/>
              <w:bottom w:val="nil"/>
              <w:right w:val="nil"/>
            </w:tcBorders>
            <w:shd w:val="clear" w:color="000000" w:fill="00FFFF"/>
            <w:noWrap/>
            <w:vAlign w:val="bottom"/>
            <w:hideMark/>
          </w:tcPr>
          <w:p w14:paraId="17D1FB6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-100,00</w:t>
            </w:r>
          </w:p>
        </w:tc>
        <w:tc>
          <w:tcPr>
            <w:tcW w:w="0" w:type="auto"/>
            <w:tcBorders>
              <w:top w:val="nil"/>
              <w:left w:val="nil"/>
              <w:bottom w:val="nil"/>
              <w:right w:val="nil"/>
            </w:tcBorders>
            <w:shd w:val="clear" w:color="000000" w:fill="00FFFF"/>
            <w:noWrap/>
            <w:vAlign w:val="bottom"/>
            <w:hideMark/>
          </w:tcPr>
          <w:p w14:paraId="6DA5995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r>
      <w:tr w:rsidR="00965DF4" w:rsidRPr="00847E08" w14:paraId="56368762"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5347220C"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08 Rekreacija, kultura i religija</w:t>
            </w:r>
          </w:p>
        </w:tc>
        <w:tc>
          <w:tcPr>
            <w:tcW w:w="0" w:type="auto"/>
            <w:tcBorders>
              <w:top w:val="nil"/>
              <w:left w:val="nil"/>
              <w:bottom w:val="nil"/>
              <w:right w:val="nil"/>
            </w:tcBorders>
            <w:shd w:val="clear" w:color="000000" w:fill="00CCFF"/>
            <w:noWrap/>
            <w:vAlign w:val="bottom"/>
            <w:hideMark/>
          </w:tcPr>
          <w:p w14:paraId="6AF1F98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235.598,00</w:t>
            </w:r>
          </w:p>
        </w:tc>
        <w:tc>
          <w:tcPr>
            <w:tcW w:w="0" w:type="auto"/>
            <w:tcBorders>
              <w:top w:val="nil"/>
              <w:left w:val="nil"/>
              <w:bottom w:val="nil"/>
              <w:right w:val="nil"/>
            </w:tcBorders>
            <w:shd w:val="clear" w:color="000000" w:fill="00CCFF"/>
            <w:noWrap/>
            <w:vAlign w:val="bottom"/>
            <w:hideMark/>
          </w:tcPr>
          <w:p w14:paraId="5FFEA1B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16.274,30</w:t>
            </w:r>
          </w:p>
        </w:tc>
        <w:tc>
          <w:tcPr>
            <w:tcW w:w="0" w:type="auto"/>
            <w:tcBorders>
              <w:top w:val="nil"/>
              <w:left w:val="nil"/>
              <w:bottom w:val="nil"/>
              <w:right w:val="nil"/>
            </w:tcBorders>
            <w:shd w:val="clear" w:color="000000" w:fill="00CCFF"/>
            <w:noWrap/>
            <w:vAlign w:val="bottom"/>
            <w:hideMark/>
          </w:tcPr>
          <w:p w14:paraId="468E8BB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6,91</w:t>
            </w:r>
          </w:p>
        </w:tc>
        <w:tc>
          <w:tcPr>
            <w:tcW w:w="0" w:type="auto"/>
            <w:tcBorders>
              <w:top w:val="nil"/>
              <w:left w:val="nil"/>
              <w:bottom w:val="nil"/>
              <w:right w:val="nil"/>
            </w:tcBorders>
            <w:shd w:val="clear" w:color="000000" w:fill="00CCFF"/>
            <w:noWrap/>
            <w:vAlign w:val="bottom"/>
            <w:hideMark/>
          </w:tcPr>
          <w:p w14:paraId="6593126B"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251.872,30</w:t>
            </w:r>
          </w:p>
        </w:tc>
      </w:tr>
      <w:tr w:rsidR="00965DF4" w:rsidRPr="00847E08" w14:paraId="7AE0BD01"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4F4A5C1"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081 Službe rekreacije i sporta</w:t>
            </w:r>
          </w:p>
        </w:tc>
        <w:tc>
          <w:tcPr>
            <w:tcW w:w="0" w:type="auto"/>
            <w:tcBorders>
              <w:top w:val="nil"/>
              <w:left w:val="nil"/>
              <w:bottom w:val="nil"/>
              <w:right w:val="nil"/>
            </w:tcBorders>
            <w:shd w:val="clear" w:color="000000" w:fill="00FFFF"/>
            <w:noWrap/>
            <w:vAlign w:val="bottom"/>
            <w:hideMark/>
          </w:tcPr>
          <w:p w14:paraId="388786D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9.290,00</w:t>
            </w:r>
          </w:p>
        </w:tc>
        <w:tc>
          <w:tcPr>
            <w:tcW w:w="0" w:type="auto"/>
            <w:tcBorders>
              <w:top w:val="nil"/>
              <w:left w:val="nil"/>
              <w:bottom w:val="nil"/>
              <w:right w:val="nil"/>
            </w:tcBorders>
            <w:shd w:val="clear" w:color="000000" w:fill="00FFFF"/>
            <w:noWrap/>
            <w:vAlign w:val="bottom"/>
            <w:hideMark/>
          </w:tcPr>
          <w:p w14:paraId="424D135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5.710,00</w:t>
            </w:r>
          </w:p>
        </w:tc>
        <w:tc>
          <w:tcPr>
            <w:tcW w:w="0" w:type="auto"/>
            <w:tcBorders>
              <w:top w:val="nil"/>
              <w:left w:val="nil"/>
              <w:bottom w:val="nil"/>
              <w:right w:val="nil"/>
            </w:tcBorders>
            <w:shd w:val="clear" w:color="000000" w:fill="00FFFF"/>
            <w:noWrap/>
            <w:vAlign w:val="bottom"/>
            <w:hideMark/>
          </w:tcPr>
          <w:p w14:paraId="21EBC8A6"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61,46</w:t>
            </w:r>
          </w:p>
        </w:tc>
        <w:tc>
          <w:tcPr>
            <w:tcW w:w="0" w:type="auto"/>
            <w:tcBorders>
              <w:top w:val="nil"/>
              <w:left w:val="nil"/>
              <w:bottom w:val="nil"/>
              <w:right w:val="nil"/>
            </w:tcBorders>
            <w:shd w:val="clear" w:color="000000" w:fill="00FFFF"/>
            <w:noWrap/>
            <w:vAlign w:val="bottom"/>
            <w:hideMark/>
          </w:tcPr>
          <w:p w14:paraId="6D7D4C3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15.000,00</w:t>
            </w:r>
          </w:p>
        </w:tc>
      </w:tr>
      <w:tr w:rsidR="00965DF4" w:rsidRPr="00847E08" w14:paraId="6C18D565"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ABFBB0A"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082</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Službe</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kulture</w:t>
            </w:r>
            <w:proofErr w:type="spellEnd"/>
          </w:p>
        </w:tc>
        <w:tc>
          <w:tcPr>
            <w:tcW w:w="0" w:type="auto"/>
            <w:tcBorders>
              <w:top w:val="nil"/>
              <w:left w:val="nil"/>
              <w:bottom w:val="nil"/>
              <w:right w:val="nil"/>
            </w:tcBorders>
            <w:shd w:val="clear" w:color="000000" w:fill="00FFFF"/>
            <w:noWrap/>
            <w:vAlign w:val="bottom"/>
            <w:hideMark/>
          </w:tcPr>
          <w:p w14:paraId="487722D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74.637,00</w:t>
            </w:r>
          </w:p>
        </w:tc>
        <w:tc>
          <w:tcPr>
            <w:tcW w:w="0" w:type="auto"/>
            <w:tcBorders>
              <w:top w:val="nil"/>
              <w:left w:val="nil"/>
              <w:bottom w:val="nil"/>
              <w:right w:val="nil"/>
            </w:tcBorders>
            <w:shd w:val="clear" w:color="000000" w:fill="00FFFF"/>
            <w:noWrap/>
            <w:vAlign w:val="bottom"/>
            <w:hideMark/>
          </w:tcPr>
          <w:p w14:paraId="1D811C8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10.497,94</w:t>
            </w:r>
          </w:p>
        </w:tc>
        <w:tc>
          <w:tcPr>
            <w:tcW w:w="0" w:type="auto"/>
            <w:tcBorders>
              <w:top w:val="nil"/>
              <w:left w:val="nil"/>
              <w:bottom w:val="nil"/>
              <w:right w:val="nil"/>
            </w:tcBorders>
            <w:shd w:val="clear" w:color="000000" w:fill="00FFFF"/>
            <w:noWrap/>
            <w:vAlign w:val="bottom"/>
            <w:hideMark/>
          </w:tcPr>
          <w:p w14:paraId="7D3123C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14,07</w:t>
            </w:r>
          </w:p>
        </w:tc>
        <w:tc>
          <w:tcPr>
            <w:tcW w:w="0" w:type="auto"/>
            <w:tcBorders>
              <w:top w:val="nil"/>
              <w:left w:val="nil"/>
              <w:bottom w:val="nil"/>
              <w:right w:val="nil"/>
            </w:tcBorders>
            <w:shd w:val="clear" w:color="000000" w:fill="00FFFF"/>
            <w:noWrap/>
            <w:vAlign w:val="bottom"/>
            <w:hideMark/>
          </w:tcPr>
          <w:p w14:paraId="6135E82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85.134,94</w:t>
            </w:r>
          </w:p>
        </w:tc>
      </w:tr>
      <w:tr w:rsidR="00965DF4" w:rsidRPr="00847E08" w14:paraId="7AED856D"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0FBF75BC"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086 Rashodi za rekreaciju, kulturu i religiju koji nisu drugdje svrstani</w:t>
            </w:r>
          </w:p>
        </w:tc>
        <w:tc>
          <w:tcPr>
            <w:tcW w:w="0" w:type="auto"/>
            <w:tcBorders>
              <w:top w:val="nil"/>
              <w:left w:val="nil"/>
              <w:bottom w:val="nil"/>
              <w:right w:val="nil"/>
            </w:tcBorders>
            <w:shd w:val="clear" w:color="000000" w:fill="00FFFF"/>
            <w:noWrap/>
            <w:vAlign w:val="bottom"/>
            <w:hideMark/>
          </w:tcPr>
          <w:p w14:paraId="3F14727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151.671,00</w:t>
            </w:r>
          </w:p>
        </w:tc>
        <w:tc>
          <w:tcPr>
            <w:tcW w:w="0" w:type="auto"/>
            <w:tcBorders>
              <w:top w:val="nil"/>
              <w:left w:val="nil"/>
              <w:bottom w:val="nil"/>
              <w:right w:val="nil"/>
            </w:tcBorders>
            <w:shd w:val="clear" w:color="000000" w:fill="00FFFF"/>
            <w:noWrap/>
            <w:vAlign w:val="bottom"/>
            <w:hideMark/>
          </w:tcPr>
          <w:p w14:paraId="0E77BF1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66,36</w:t>
            </w:r>
          </w:p>
        </w:tc>
        <w:tc>
          <w:tcPr>
            <w:tcW w:w="0" w:type="auto"/>
            <w:tcBorders>
              <w:top w:val="nil"/>
              <w:left w:val="nil"/>
              <w:bottom w:val="nil"/>
              <w:right w:val="nil"/>
            </w:tcBorders>
            <w:shd w:val="clear" w:color="000000" w:fill="00FFFF"/>
            <w:noWrap/>
            <w:vAlign w:val="bottom"/>
            <w:hideMark/>
          </w:tcPr>
          <w:p w14:paraId="22EA548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0,04</w:t>
            </w:r>
          </w:p>
        </w:tc>
        <w:tc>
          <w:tcPr>
            <w:tcW w:w="0" w:type="auto"/>
            <w:tcBorders>
              <w:top w:val="nil"/>
              <w:left w:val="nil"/>
              <w:bottom w:val="nil"/>
              <w:right w:val="nil"/>
            </w:tcBorders>
            <w:shd w:val="clear" w:color="000000" w:fill="00FFFF"/>
            <w:noWrap/>
            <w:vAlign w:val="bottom"/>
            <w:hideMark/>
          </w:tcPr>
          <w:p w14:paraId="12B9BF5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151.737,36</w:t>
            </w:r>
          </w:p>
        </w:tc>
      </w:tr>
      <w:tr w:rsidR="00965DF4" w:rsidRPr="00847E08" w14:paraId="4402AA3C"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0524A23C"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09</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Obrazovanje</w:t>
            </w:r>
            <w:proofErr w:type="spellEnd"/>
          </w:p>
        </w:tc>
        <w:tc>
          <w:tcPr>
            <w:tcW w:w="0" w:type="auto"/>
            <w:tcBorders>
              <w:top w:val="nil"/>
              <w:left w:val="nil"/>
              <w:bottom w:val="nil"/>
              <w:right w:val="nil"/>
            </w:tcBorders>
            <w:shd w:val="clear" w:color="000000" w:fill="00CCFF"/>
            <w:noWrap/>
            <w:vAlign w:val="bottom"/>
            <w:hideMark/>
          </w:tcPr>
          <w:p w14:paraId="6970802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448.068,00</w:t>
            </w:r>
          </w:p>
        </w:tc>
        <w:tc>
          <w:tcPr>
            <w:tcW w:w="0" w:type="auto"/>
            <w:tcBorders>
              <w:top w:val="nil"/>
              <w:left w:val="nil"/>
              <w:bottom w:val="nil"/>
              <w:right w:val="nil"/>
            </w:tcBorders>
            <w:shd w:val="clear" w:color="000000" w:fill="00CCFF"/>
            <w:noWrap/>
            <w:vAlign w:val="bottom"/>
            <w:hideMark/>
          </w:tcPr>
          <w:p w14:paraId="1BF2613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80.191,00</w:t>
            </w:r>
          </w:p>
        </w:tc>
        <w:tc>
          <w:tcPr>
            <w:tcW w:w="0" w:type="auto"/>
            <w:tcBorders>
              <w:top w:val="nil"/>
              <w:left w:val="nil"/>
              <w:bottom w:val="nil"/>
              <w:right w:val="nil"/>
            </w:tcBorders>
            <w:shd w:val="clear" w:color="000000" w:fill="00CCFF"/>
            <w:noWrap/>
            <w:vAlign w:val="bottom"/>
            <w:hideMark/>
          </w:tcPr>
          <w:p w14:paraId="3C895D0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17,90</w:t>
            </w:r>
          </w:p>
        </w:tc>
        <w:tc>
          <w:tcPr>
            <w:tcW w:w="0" w:type="auto"/>
            <w:tcBorders>
              <w:top w:val="nil"/>
              <w:left w:val="nil"/>
              <w:bottom w:val="nil"/>
              <w:right w:val="nil"/>
            </w:tcBorders>
            <w:shd w:val="clear" w:color="000000" w:fill="00CCFF"/>
            <w:noWrap/>
            <w:vAlign w:val="bottom"/>
            <w:hideMark/>
          </w:tcPr>
          <w:p w14:paraId="7CC245F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528.259,00</w:t>
            </w:r>
          </w:p>
        </w:tc>
      </w:tr>
      <w:tr w:rsidR="00965DF4" w:rsidRPr="00847E08" w14:paraId="4A46AA8B"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5499EBB"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091 Predškolsko i osnovno obrazovanje</w:t>
            </w:r>
          </w:p>
        </w:tc>
        <w:tc>
          <w:tcPr>
            <w:tcW w:w="0" w:type="auto"/>
            <w:tcBorders>
              <w:top w:val="nil"/>
              <w:left w:val="nil"/>
              <w:bottom w:val="nil"/>
              <w:right w:val="nil"/>
            </w:tcBorders>
            <w:shd w:val="clear" w:color="000000" w:fill="00FFFF"/>
            <w:noWrap/>
            <w:vAlign w:val="bottom"/>
            <w:hideMark/>
          </w:tcPr>
          <w:p w14:paraId="645B4B17"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376.808,00</w:t>
            </w:r>
          </w:p>
        </w:tc>
        <w:tc>
          <w:tcPr>
            <w:tcW w:w="0" w:type="auto"/>
            <w:tcBorders>
              <w:top w:val="nil"/>
              <w:left w:val="nil"/>
              <w:bottom w:val="nil"/>
              <w:right w:val="nil"/>
            </w:tcBorders>
            <w:shd w:val="clear" w:color="000000" w:fill="00FFFF"/>
            <w:noWrap/>
            <w:vAlign w:val="bottom"/>
            <w:hideMark/>
          </w:tcPr>
          <w:p w14:paraId="1D5CA56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80.191,00</w:t>
            </w:r>
          </w:p>
        </w:tc>
        <w:tc>
          <w:tcPr>
            <w:tcW w:w="0" w:type="auto"/>
            <w:tcBorders>
              <w:top w:val="nil"/>
              <w:left w:val="nil"/>
              <w:bottom w:val="nil"/>
              <w:right w:val="nil"/>
            </w:tcBorders>
            <w:shd w:val="clear" w:color="000000" w:fill="00FFFF"/>
            <w:noWrap/>
            <w:vAlign w:val="bottom"/>
            <w:hideMark/>
          </w:tcPr>
          <w:p w14:paraId="0642E19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21,28</w:t>
            </w:r>
          </w:p>
        </w:tc>
        <w:tc>
          <w:tcPr>
            <w:tcW w:w="0" w:type="auto"/>
            <w:tcBorders>
              <w:top w:val="nil"/>
              <w:left w:val="nil"/>
              <w:bottom w:val="nil"/>
              <w:right w:val="nil"/>
            </w:tcBorders>
            <w:shd w:val="clear" w:color="000000" w:fill="00FFFF"/>
            <w:noWrap/>
            <w:vAlign w:val="bottom"/>
            <w:hideMark/>
          </w:tcPr>
          <w:p w14:paraId="4ED486D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456.999,00</w:t>
            </w:r>
          </w:p>
        </w:tc>
      </w:tr>
      <w:tr w:rsidR="00965DF4" w:rsidRPr="00847E08" w14:paraId="001B8A7D"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40983AB"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092</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Srednjoškolsko</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obrazovanje</w:t>
            </w:r>
            <w:proofErr w:type="spellEnd"/>
          </w:p>
        </w:tc>
        <w:tc>
          <w:tcPr>
            <w:tcW w:w="0" w:type="auto"/>
            <w:tcBorders>
              <w:top w:val="nil"/>
              <w:left w:val="nil"/>
              <w:bottom w:val="nil"/>
              <w:right w:val="nil"/>
            </w:tcBorders>
            <w:shd w:val="clear" w:color="000000" w:fill="00FFFF"/>
            <w:noWrap/>
            <w:vAlign w:val="bottom"/>
            <w:hideMark/>
          </w:tcPr>
          <w:p w14:paraId="4C0D038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17.260,00</w:t>
            </w:r>
          </w:p>
        </w:tc>
        <w:tc>
          <w:tcPr>
            <w:tcW w:w="0" w:type="auto"/>
            <w:tcBorders>
              <w:top w:val="nil"/>
              <w:left w:val="nil"/>
              <w:bottom w:val="nil"/>
              <w:right w:val="nil"/>
            </w:tcBorders>
            <w:shd w:val="clear" w:color="000000" w:fill="00FFFF"/>
            <w:noWrap/>
            <w:vAlign w:val="bottom"/>
            <w:hideMark/>
          </w:tcPr>
          <w:p w14:paraId="2A4DF63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0BEA719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3C14AC1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17.260,00</w:t>
            </w:r>
          </w:p>
        </w:tc>
      </w:tr>
      <w:tr w:rsidR="00965DF4" w:rsidRPr="00847E08" w14:paraId="5FC41675"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B9C887F"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094</w:t>
            </w:r>
            <w:proofErr w:type="gramEnd"/>
            <w:r w:rsidRPr="00847E08">
              <w:rPr>
                <w:rFonts w:ascii="Arial" w:hAnsi="Arial" w:cs="Arial"/>
                <w:b/>
                <w:bCs/>
                <w:color w:val="000000"/>
                <w:sz w:val="18"/>
                <w:szCs w:val="18"/>
                <w:lang w:val="en-US" w:eastAsia="en-US"/>
              </w:rPr>
              <w:t xml:space="preserve"> Visoka </w:t>
            </w:r>
            <w:proofErr w:type="spellStart"/>
            <w:r w:rsidRPr="00847E08">
              <w:rPr>
                <w:rFonts w:ascii="Arial" w:hAnsi="Arial" w:cs="Arial"/>
                <w:b/>
                <w:bCs/>
                <w:color w:val="000000"/>
                <w:sz w:val="18"/>
                <w:szCs w:val="18"/>
                <w:lang w:val="en-US" w:eastAsia="en-US"/>
              </w:rPr>
              <w:t>naobrazba</w:t>
            </w:r>
            <w:proofErr w:type="spellEnd"/>
          </w:p>
        </w:tc>
        <w:tc>
          <w:tcPr>
            <w:tcW w:w="0" w:type="auto"/>
            <w:tcBorders>
              <w:top w:val="nil"/>
              <w:left w:val="nil"/>
              <w:bottom w:val="nil"/>
              <w:right w:val="nil"/>
            </w:tcBorders>
            <w:shd w:val="clear" w:color="000000" w:fill="00FFFF"/>
            <w:noWrap/>
            <w:vAlign w:val="bottom"/>
            <w:hideMark/>
          </w:tcPr>
          <w:p w14:paraId="7F2D349E"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54.000,00</w:t>
            </w:r>
          </w:p>
        </w:tc>
        <w:tc>
          <w:tcPr>
            <w:tcW w:w="0" w:type="auto"/>
            <w:tcBorders>
              <w:top w:val="nil"/>
              <w:left w:val="nil"/>
              <w:bottom w:val="nil"/>
              <w:right w:val="nil"/>
            </w:tcBorders>
            <w:shd w:val="clear" w:color="000000" w:fill="00FFFF"/>
            <w:noWrap/>
            <w:vAlign w:val="bottom"/>
            <w:hideMark/>
          </w:tcPr>
          <w:p w14:paraId="0448A0BD"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714B389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6DC5FE9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54.000,00</w:t>
            </w:r>
          </w:p>
        </w:tc>
      </w:tr>
      <w:tr w:rsidR="00965DF4" w:rsidRPr="00847E08" w14:paraId="2F66A6E2" w14:textId="77777777" w:rsidTr="00232DDC">
        <w:trPr>
          <w:trHeight w:val="255"/>
        </w:trPr>
        <w:tc>
          <w:tcPr>
            <w:tcW w:w="0" w:type="auto"/>
            <w:gridSpan w:val="2"/>
            <w:tcBorders>
              <w:top w:val="nil"/>
              <w:left w:val="nil"/>
              <w:bottom w:val="nil"/>
              <w:right w:val="nil"/>
            </w:tcBorders>
            <w:shd w:val="clear" w:color="000000" w:fill="00CCFF"/>
            <w:noWrap/>
            <w:vAlign w:val="bottom"/>
            <w:hideMark/>
          </w:tcPr>
          <w:p w14:paraId="009E643E"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10</w:t>
            </w:r>
            <w:proofErr w:type="gram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Socijalna</w:t>
            </w:r>
            <w:proofErr w:type="spellEnd"/>
            <w:r w:rsidRPr="00847E08">
              <w:rPr>
                <w:rFonts w:ascii="Arial" w:hAnsi="Arial" w:cs="Arial"/>
                <w:b/>
                <w:bCs/>
                <w:color w:val="000000"/>
                <w:sz w:val="18"/>
                <w:szCs w:val="18"/>
                <w:lang w:val="en-US" w:eastAsia="en-US"/>
              </w:rPr>
              <w:t xml:space="preserve"> </w:t>
            </w:r>
            <w:proofErr w:type="spellStart"/>
            <w:r w:rsidRPr="00847E08">
              <w:rPr>
                <w:rFonts w:ascii="Arial" w:hAnsi="Arial" w:cs="Arial"/>
                <w:b/>
                <w:bCs/>
                <w:color w:val="000000"/>
                <w:sz w:val="18"/>
                <w:szCs w:val="18"/>
                <w:lang w:val="en-US" w:eastAsia="en-US"/>
              </w:rPr>
              <w:t>zaštita</w:t>
            </w:r>
            <w:proofErr w:type="spellEnd"/>
          </w:p>
        </w:tc>
        <w:tc>
          <w:tcPr>
            <w:tcW w:w="0" w:type="auto"/>
            <w:tcBorders>
              <w:top w:val="nil"/>
              <w:left w:val="nil"/>
              <w:bottom w:val="nil"/>
              <w:right w:val="nil"/>
            </w:tcBorders>
            <w:shd w:val="clear" w:color="000000" w:fill="00CCFF"/>
            <w:noWrap/>
            <w:vAlign w:val="bottom"/>
            <w:hideMark/>
          </w:tcPr>
          <w:p w14:paraId="57785AE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135.247,00</w:t>
            </w:r>
          </w:p>
        </w:tc>
        <w:tc>
          <w:tcPr>
            <w:tcW w:w="0" w:type="auto"/>
            <w:tcBorders>
              <w:top w:val="nil"/>
              <w:left w:val="nil"/>
              <w:bottom w:val="nil"/>
              <w:right w:val="nil"/>
            </w:tcBorders>
            <w:shd w:val="clear" w:color="000000" w:fill="00CCFF"/>
            <w:noWrap/>
            <w:vAlign w:val="bottom"/>
            <w:hideMark/>
          </w:tcPr>
          <w:p w14:paraId="3F44AC49"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1.200,00</w:t>
            </w:r>
          </w:p>
        </w:tc>
        <w:tc>
          <w:tcPr>
            <w:tcW w:w="0" w:type="auto"/>
            <w:tcBorders>
              <w:top w:val="nil"/>
              <w:left w:val="nil"/>
              <w:bottom w:val="nil"/>
              <w:right w:val="nil"/>
            </w:tcBorders>
            <w:shd w:val="clear" w:color="000000" w:fill="00CCFF"/>
            <w:noWrap/>
            <w:vAlign w:val="bottom"/>
            <w:hideMark/>
          </w:tcPr>
          <w:p w14:paraId="48923354"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0,89</w:t>
            </w:r>
          </w:p>
        </w:tc>
        <w:tc>
          <w:tcPr>
            <w:tcW w:w="0" w:type="auto"/>
            <w:tcBorders>
              <w:top w:val="nil"/>
              <w:left w:val="nil"/>
              <w:bottom w:val="nil"/>
              <w:right w:val="nil"/>
            </w:tcBorders>
            <w:shd w:val="clear" w:color="000000" w:fill="00CCFF"/>
            <w:noWrap/>
            <w:vAlign w:val="bottom"/>
            <w:hideMark/>
          </w:tcPr>
          <w:p w14:paraId="2BC7E9F2"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136.447,00</w:t>
            </w:r>
          </w:p>
        </w:tc>
      </w:tr>
      <w:tr w:rsidR="00965DF4" w:rsidRPr="00847E08" w14:paraId="6B36A3A2"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101CE7E6" w14:textId="77777777" w:rsidR="00965DF4" w:rsidRPr="00847E08" w:rsidRDefault="00965DF4" w:rsidP="00232DDC">
            <w:pPr>
              <w:rPr>
                <w:rFonts w:ascii="Arial" w:hAnsi="Arial" w:cs="Arial"/>
                <w:b/>
                <w:bCs/>
                <w:color w:val="000000"/>
                <w:sz w:val="18"/>
                <w:szCs w:val="18"/>
                <w:lang w:val="en-US" w:eastAsia="en-US"/>
              </w:rPr>
            </w:pPr>
            <w:proofErr w:type="spellStart"/>
            <w:r w:rsidRPr="00847E08">
              <w:rPr>
                <w:rFonts w:ascii="Arial" w:hAnsi="Arial" w:cs="Arial"/>
                <w:b/>
                <w:bCs/>
                <w:color w:val="000000"/>
                <w:sz w:val="18"/>
                <w:szCs w:val="18"/>
                <w:lang w:val="en-US" w:eastAsia="en-US"/>
              </w:rPr>
              <w:t>Funkcijska</w:t>
            </w:r>
            <w:proofErr w:type="spellEnd"/>
            <w:r w:rsidRPr="00847E08">
              <w:rPr>
                <w:rFonts w:ascii="Arial" w:hAnsi="Arial" w:cs="Arial"/>
                <w:b/>
                <w:bCs/>
                <w:color w:val="000000"/>
                <w:sz w:val="18"/>
                <w:szCs w:val="18"/>
                <w:lang w:val="en-US" w:eastAsia="en-US"/>
              </w:rPr>
              <w:t xml:space="preserve"> </w:t>
            </w:r>
            <w:proofErr w:type="spellStart"/>
            <w:proofErr w:type="gramStart"/>
            <w:r w:rsidRPr="00847E08">
              <w:rPr>
                <w:rFonts w:ascii="Arial" w:hAnsi="Arial" w:cs="Arial"/>
                <w:b/>
                <w:bCs/>
                <w:color w:val="000000"/>
                <w:sz w:val="18"/>
                <w:szCs w:val="18"/>
                <w:lang w:val="en-US" w:eastAsia="en-US"/>
              </w:rPr>
              <w:t>klasifikacija</w:t>
            </w:r>
            <w:proofErr w:type="spellEnd"/>
            <w:r w:rsidRPr="00847E08">
              <w:rPr>
                <w:rFonts w:ascii="Arial" w:hAnsi="Arial" w:cs="Arial"/>
                <w:b/>
                <w:bCs/>
                <w:color w:val="000000"/>
                <w:sz w:val="18"/>
                <w:szCs w:val="18"/>
                <w:lang w:val="en-US" w:eastAsia="en-US"/>
              </w:rPr>
              <w:t xml:space="preserve">  102</w:t>
            </w:r>
            <w:proofErr w:type="gramEnd"/>
            <w:r w:rsidRPr="00847E08">
              <w:rPr>
                <w:rFonts w:ascii="Arial" w:hAnsi="Arial" w:cs="Arial"/>
                <w:b/>
                <w:bCs/>
                <w:color w:val="000000"/>
                <w:sz w:val="18"/>
                <w:szCs w:val="18"/>
                <w:lang w:val="en-US" w:eastAsia="en-US"/>
              </w:rPr>
              <w:t xml:space="preserve"> Starost</w:t>
            </w:r>
          </w:p>
        </w:tc>
        <w:tc>
          <w:tcPr>
            <w:tcW w:w="0" w:type="auto"/>
            <w:tcBorders>
              <w:top w:val="nil"/>
              <w:left w:val="nil"/>
              <w:bottom w:val="nil"/>
              <w:right w:val="nil"/>
            </w:tcBorders>
            <w:shd w:val="clear" w:color="000000" w:fill="00FFFF"/>
            <w:noWrap/>
            <w:vAlign w:val="bottom"/>
            <w:hideMark/>
          </w:tcPr>
          <w:p w14:paraId="3FF9141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76.300,00</w:t>
            </w:r>
          </w:p>
        </w:tc>
        <w:tc>
          <w:tcPr>
            <w:tcW w:w="0" w:type="auto"/>
            <w:tcBorders>
              <w:top w:val="nil"/>
              <w:left w:val="nil"/>
              <w:bottom w:val="nil"/>
              <w:right w:val="nil"/>
            </w:tcBorders>
            <w:shd w:val="clear" w:color="000000" w:fill="00FFFF"/>
            <w:noWrap/>
            <w:vAlign w:val="bottom"/>
            <w:hideMark/>
          </w:tcPr>
          <w:p w14:paraId="518445F1"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5A7BFFFF"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0,00</w:t>
            </w:r>
          </w:p>
        </w:tc>
        <w:tc>
          <w:tcPr>
            <w:tcW w:w="0" w:type="auto"/>
            <w:tcBorders>
              <w:top w:val="nil"/>
              <w:left w:val="nil"/>
              <w:bottom w:val="nil"/>
              <w:right w:val="nil"/>
            </w:tcBorders>
            <w:shd w:val="clear" w:color="000000" w:fill="00FFFF"/>
            <w:noWrap/>
            <w:vAlign w:val="bottom"/>
            <w:hideMark/>
          </w:tcPr>
          <w:p w14:paraId="6218C47C"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76.300,00</w:t>
            </w:r>
          </w:p>
        </w:tc>
      </w:tr>
      <w:tr w:rsidR="00965DF4" w:rsidRPr="00847E08" w14:paraId="5B3FE1F5"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2A306ED8"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107 Socijalna pomoć stanovništvu koje nije obuhvaćeno redovnim socijalnim programima</w:t>
            </w:r>
          </w:p>
        </w:tc>
        <w:tc>
          <w:tcPr>
            <w:tcW w:w="0" w:type="auto"/>
            <w:tcBorders>
              <w:top w:val="nil"/>
              <w:left w:val="nil"/>
              <w:bottom w:val="nil"/>
              <w:right w:val="nil"/>
            </w:tcBorders>
            <w:shd w:val="clear" w:color="000000" w:fill="00FFFF"/>
            <w:noWrap/>
            <w:vAlign w:val="bottom"/>
            <w:hideMark/>
          </w:tcPr>
          <w:p w14:paraId="1F192B0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23.293,00</w:t>
            </w:r>
          </w:p>
        </w:tc>
        <w:tc>
          <w:tcPr>
            <w:tcW w:w="0" w:type="auto"/>
            <w:tcBorders>
              <w:top w:val="nil"/>
              <w:left w:val="nil"/>
              <w:bottom w:val="nil"/>
              <w:right w:val="nil"/>
            </w:tcBorders>
            <w:shd w:val="clear" w:color="000000" w:fill="00FFFF"/>
            <w:noWrap/>
            <w:vAlign w:val="bottom"/>
            <w:hideMark/>
          </w:tcPr>
          <w:p w14:paraId="2393E410"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6.000,00</w:t>
            </w:r>
          </w:p>
        </w:tc>
        <w:tc>
          <w:tcPr>
            <w:tcW w:w="0" w:type="auto"/>
            <w:tcBorders>
              <w:top w:val="nil"/>
              <w:left w:val="nil"/>
              <w:bottom w:val="nil"/>
              <w:right w:val="nil"/>
            </w:tcBorders>
            <w:shd w:val="clear" w:color="000000" w:fill="00FFFF"/>
            <w:noWrap/>
            <w:vAlign w:val="bottom"/>
            <w:hideMark/>
          </w:tcPr>
          <w:p w14:paraId="7BA108B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25,76</w:t>
            </w:r>
          </w:p>
        </w:tc>
        <w:tc>
          <w:tcPr>
            <w:tcW w:w="0" w:type="auto"/>
            <w:tcBorders>
              <w:top w:val="nil"/>
              <w:left w:val="nil"/>
              <w:bottom w:val="nil"/>
              <w:right w:val="nil"/>
            </w:tcBorders>
            <w:shd w:val="clear" w:color="000000" w:fill="00FFFF"/>
            <w:noWrap/>
            <w:vAlign w:val="bottom"/>
            <w:hideMark/>
          </w:tcPr>
          <w:p w14:paraId="6BD81238"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29.293,00</w:t>
            </w:r>
          </w:p>
        </w:tc>
      </w:tr>
      <w:tr w:rsidR="00965DF4" w:rsidRPr="00847E08" w14:paraId="086753E2" w14:textId="77777777" w:rsidTr="00232DDC">
        <w:trPr>
          <w:trHeight w:val="255"/>
        </w:trPr>
        <w:tc>
          <w:tcPr>
            <w:tcW w:w="0" w:type="auto"/>
            <w:gridSpan w:val="2"/>
            <w:tcBorders>
              <w:top w:val="nil"/>
              <w:left w:val="nil"/>
              <w:bottom w:val="nil"/>
              <w:right w:val="nil"/>
            </w:tcBorders>
            <w:shd w:val="clear" w:color="000000" w:fill="00FFFF"/>
            <w:noWrap/>
            <w:vAlign w:val="bottom"/>
            <w:hideMark/>
          </w:tcPr>
          <w:p w14:paraId="3CCC5855" w14:textId="77777777" w:rsidR="00965DF4" w:rsidRPr="00965DF4" w:rsidRDefault="00965DF4" w:rsidP="00232DDC">
            <w:pPr>
              <w:rPr>
                <w:rFonts w:ascii="Arial" w:hAnsi="Arial" w:cs="Arial"/>
                <w:b/>
                <w:bCs/>
                <w:color w:val="000000"/>
                <w:sz w:val="18"/>
                <w:szCs w:val="18"/>
                <w:lang w:val="pl-PL" w:eastAsia="en-US"/>
              </w:rPr>
            </w:pPr>
            <w:r w:rsidRPr="00965DF4">
              <w:rPr>
                <w:rFonts w:ascii="Arial" w:hAnsi="Arial" w:cs="Arial"/>
                <w:b/>
                <w:bCs/>
                <w:color w:val="000000"/>
                <w:sz w:val="18"/>
                <w:szCs w:val="18"/>
                <w:lang w:val="pl-PL" w:eastAsia="en-US"/>
              </w:rPr>
              <w:t>Funkcijska klasifikacija  109 Aktivnosti socijalne zaštite koje nisu drugdje svrstane</w:t>
            </w:r>
          </w:p>
        </w:tc>
        <w:tc>
          <w:tcPr>
            <w:tcW w:w="0" w:type="auto"/>
            <w:tcBorders>
              <w:top w:val="nil"/>
              <w:left w:val="nil"/>
              <w:bottom w:val="nil"/>
              <w:right w:val="nil"/>
            </w:tcBorders>
            <w:shd w:val="clear" w:color="000000" w:fill="00FFFF"/>
            <w:noWrap/>
            <w:vAlign w:val="bottom"/>
            <w:hideMark/>
          </w:tcPr>
          <w:p w14:paraId="0665970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35.654,00</w:t>
            </w:r>
          </w:p>
        </w:tc>
        <w:tc>
          <w:tcPr>
            <w:tcW w:w="0" w:type="auto"/>
            <w:tcBorders>
              <w:top w:val="nil"/>
              <w:left w:val="nil"/>
              <w:bottom w:val="nil"/>
              <w:right w:val="nil"/>
            </w:tcBorders>
            <w:shd w:val="clear" w:color="000000" w:fill="00FFFF"/>
            <w:noWrap/>
            <w:vAlign w:val="bottom"/>
            <w:hideMark/>
          </w:tcPr>
          <w:p w14:paraId="02600C2A"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-4.800,00</w:t>
            </w:r>
          </w:p>
        </w:tc>
        <w:tc>
          <w:tcPr>
            <w:tcW w:w="0" w:type="auto"/>
            <w:tcBorders>
              <w:top w:val="nil"/>
              <w:left w:val="nil"/>
              <w:bottom w:val="nil"/>
              <w:right w:val="nil"/>
            </w:tcBorders>
            <w:shd w:val="clear" w:color="000000" w:fill="00FFFF"/>
            <w:noWrap/>
            <w:vAlign w:val="bottom"/>
            <w:hideMark/>
          </w:tcPr>
          <w:p w14:paraId="39BF5D35"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-13,46</w:t>
            </w:r>
          </w:p>
        </w:tc>
        <w:tc>
          <w:tcPr>
            <w:tcW w:w="0" w:type="auto"/>
            <w:tcBorders>
              <w:top w:val="nil"/>
              <w:left w:val="nil"/>
              <w:bottom w:val="nil"/>
              <w:right w:val="nil"/>
            </w:tcBorders>
            <w:shd w:val="clear" w:color="000000" w:fill="00FFFF"/>
            <w:noWrap/>
            <w:vAlign w:val="bottom"/>
            <w:hideMark/>
          </w:tcPr>
          <w:p w14:paraId="7D678BB3" w14:textId="77777777" w:rsidR="00965DF4" w:rsidRPr="00847E08" w:rsidRDefault="00965DF4" w:rsidP="00232DDC">
            <w:pPr>
              <w:jc w:val="right"/>
              <w:rPr>
                <w:rFonts w:ascii="Arial" w:hAnsi="Arial" w:cs="Arial"/>
                <w:b/>
                <w:bCs/>
                <w:color w:val="000000"/>
                <w:sz w:val="18"/>
                <w:szCs w:val="18"/>
                <w:lang w:val="en-US" w:eastAsia="en-US"/>
              </w:rPr>
            </w:pPr>
            <w:r w:rsidRPr="00847E08">
              <w:rPr>
                <w:rFonts w:ascii="Arial" w:hAnsi="Arial" w:cs="Arial"/>
                <w:b/>
                <w:bCs/>
                <w:color w:val="000000"/>
                <w:sz w:val="18"/>
                <w:szCs w:val="18"/>
                <w:lang w:val="en-US" w:eastAsia="en-US"/>
              </w:rPr>
              <w:t>30.854,00</w:t>
            </w:r>
          </w:p>
        </w:tc>
      </w:tr>
    </w:tbl>
    <w:p w14:paraId="7F09B055" w14:textId="77777777" w:rsidR="00965DF4" w:rsidRDefault="00965DF4" w:rsidP="00965DF4">
      <w:pPr>
        <w:spacing w:after="200" w:line="276" w:lineRule="auto"/>
        <w:rPr>
          <w:rFonts w:ascii="Arial" w:eastAsia="Calibri" w:hAnsi="Arial" w:cs="Arial"/>
          <w:sz w:val="22"/>
          <w:szCs w:val="22"/>
          <w:lang w:eastAsia="en-US"/>
        </w:rPr>
      </w:pPr>
    </w:p>
    <w:p w14:paraId="31BEA5AA" w14:textId="77777777" w:rsidR="00965DF4" w:rsidRDefault="00965DF4" w:rsidP="00965DF4">
      <w:pPr>
        <w:spacing w:after="200" w:line="276" w:lineRule="auto"/>
        <w:jc w:val="center"/>
        <w:rPr>
          <w:rFonts w:ascii="Arial" w:eastAsia="Calibri" w:hAnsi="Arial" w:cs="Arial"/>
          <w:sz w:val="22"/>
          <w:szCs w:val="22"/>
          <w:lang w:eastAsia="en-US"/>
        </w:rPr>
      </w:pPr>
    </w:p>
    <w:p w14:paraId="79E63D1A" w14:textId="77777777" w:rsidR="00965DF4" w:rsidRDefault="00965DF4" w:rsidP="00965DF4">
      <w:pPr>
        <w:spacing w:after="200" w:line="276" w:lineRule="auto"/>
        <w:jc w:val="center"/>
        <w:rPr>
          <w:rFonts w:ascii="Arial" w:eastAsia="Calibri" w:hAnsi="Arial" w:cs="Arial"/>
          <w:sz w:val="22"/>
          <w:szCs w:val="22"/>
          <w:lang w:eastAsia="en-US"/>
        </w:rPr>
      </w:pPr>
    </w:p>
    <w:p w14:paraId="10C30031" w14:textId="77777777" w:rsidR="00965DF4" w:rsidRDefault="00965DF4" w:rsidP="00965DF4">
      <w:pPr>
        <w:spacing w:after="200" w:line="276" w:lineRule="auto"/>
        <w:jc w:val="center"/>
        <w:rPr>
          <w:rFonts w:ascii="Arial" w:eastAsia="Calibri" w:hAnsi="Arial" w:cs="Arial"/>
          <w:sz w:val="22"/>
          <w:szCs w:val="22"/>
          <w:lang w:eastAsia="en-US"/>
        </w:rPr>
      </w:pPr>
    </w:p>
    <w:p w14:paraId="23EB0117" w14:textId="77777777" w:rsidR="00965DF4" w:rsidRDefault="00965DF4" w:rsidP="00965DF4">
      <w:pPr>
        <w:spacing w:after="200" w:line="276" w:lineRule="auto"/>
        <w:jc w:val="center"/>
        <w:rPr>
          <w:rFonts w:ascii="Arial" w:eastAsia="Calibri" w:hAnsi="Arial" w:cs="Arial"/>
          <w:sz w:val="22"/>
          <w:szCs w:val="22"/>
          <w:lang w:eastAsia="en-US"/>
        </w:rPr>
      </w:pPr>
    </w:p>
    <w:p w14:paraId="0995860F" w14:textId="77777777" w:rsidR="00965DF4" w:rsidRPr="00972A7B" w:rsidRDefault="00965DF4" w:rsidP="00965DF4">
      <w:pPr>
        <w:spacing w:after="200" w:line="276" w:lineRule="auto"/>
        <w:jc w:val="center"/>
        <w:rPr>
          <w:rFonts w:ascii="Arial" w:eastAsia="Calibri" w:hAnsi="Arial" w:cs="Arial"/>
          <w:sz w:val="22"/>
          <w:szCs w:val="22"/>
          <w:lang w:eastAsia="en-US"/>
        </w:rPr>
      </w:pPr>
      <w:r w:rsidRPr="00972A7B">
        <w:rPr>
          <w:rFonts w:ascii="Arial" w:eastAsia="Calibri" w:hAnsi="Arial" w:cs="Arial"/>
          <w:sz w:val="22"/>
          <w:szCs w:val="22"/>
          <w:lang w:eastAsia="en-US"/>
        </w:rPr>
        <w:t>Članak 2.</w:t>
      </w:r>
    </w:p>
    <w:p w14:paraId="4844917D" w14:textId="77777777" w:rsidR="00965DF4" w:rsidRDefault="00965DF4" w:rsidP="00965DF4"/>
    <w:p w14:paraId="098E506A" w14:textId="77777777" w:rsidR="00965DF4" w:rsidRPr="00495EC2" w:rsidRDefault="00965DF4" w:rsidP="00965DF4">
      <w:pPr>
        <w:rPr>
          <w:sz w:val="22"/>
          <w:szCs w:val="22"/>
        </w:rPr>
      </w:pPr>
      <w:r w:rsidRPr="00F63120">
        <w:rPr>
          <w:rFonts w:ascii="Arial" w:hAnsi="Arial" w:cs="Arial"/>
          <w:sz w:val="22"/>
          <w:szCs w:val="22"/>
        </w:rPr>
        <w:t>Rashodi i izdaci za 202</w:t>
      </w:r>
      <w:r>
        <w:rPr>
          <w:rFonts w:ascii="Arial" w:hAnsi="Arial" w:cs="Arial"/>
          <w:sz w:val="22"/>
          <w:szCs w:val="22"/>
        </w:rPr>
        <w:t>4</w:t>
      </w:r>
      <w:r w:rsidRPr="00F63120">
        <w:rPr>
          <w:rFonts w:ascii="Arial" w:hAnsi="Arial" w:cs="Arial"/>
          <w:sz w:val="22"/>
          <w:szCs w:val="22"/>
        </w:rPr>
        <w:t>. godinu raspoređuju se po razdjelima, proračunskim korisnicima i ostalim korisnicima u Posebnom d</w:t>
      </w:r>
      <w:r>
        <w:rPr>
          <w:rFonts w:ascii="Arial" w:hAnsi="Arial" w:cs="Arial"/>
          <w:sz w:val="22"/>
          <w:szCs w:val="22"/>
        </w:rPr>
        <w:t>ijelu Proračuna za 2024. godinu</w:t>
      </w:r>
    </w:p>
    <w:p w14:paraId="33AFAA7B" w14:textId="77777777" w:rsidR="00965DF4" w:rsidRDefault="00965DF4" w:rsidP="00965DF4">
      <w:pPr>
        <w:tabs>
          <w:tab w:val="left" w:pos="1230"/>
        </w:tabs>
        <w:rPr>
          <w:rFonts w:ascii="Arial" w:eastAsia="Calibri" w:hAnsi="Arial" w:cs="Arial"/>
          <w:b/>
          <w:sz w:val="22"/>
          <w:szCs w:val="22"/>
          <w:lang w:eastAsia="en-US"/>
        </w:rPr>
      </w:pPr>
    </w:p>
    <w:p w14:paraId="752BFE75" w14:textId="77777777" w:rsidR="00965DF4" w:rsidRDefault="00965DF4" w:rsidP="00965DF4">
      <w:pPr>
        <w:tabs>
          <w:tab w:val="left" w:pos="1230"/>
        </w:tabs>
        <w:jc w:val="center"/>
        <w:rPr>
          <w:rFonts w:ascii="Arial" w:hAnsi="Arial" w:cs="Arial"/>
          <w:b/>
        </w:rPr>
      </w:pPr>
    </w:p>
    <w:p w14:paraId="33CDBD2D" w14:textId="77777777" w:rsidR="00965DF4" w:rsidRPr="00181D8B" w:rsidRDefault="00965DF4" w:rsidP="00965DF4">
      <w:pPr>
        <w:tabs>
          <w:tab w:val="left" w:pos="1230"/>
        </w:tabs>
        <w:jc w:val="center"/>
        <w:rPr>
          <w:rFonts w:ascii="Arial" w:hAnsi="Arial" w:cs="Arial"/>
          <w:b/>
        </w:rPr>
      </w:pPr>
      <w:r w:rsidRPr="00181D8B">
        <w:rPr>
          <w:rFonts w:ascii="Arial" w:hAnsi="Arial" w:cs="Arial"/>
          <w:b/>
        </w:rPr>
        <w:t>POSEBNI DIO</w:t>
      </w:r>
    </w:p>
    <w:p w14:paraId="76DF25C3" w14:textId="77777777" w:rsidR="00965DF4" w:rsidRDefault="00965DF4" w:rsidP="00965DF4">
      <w:pPr>
        <w:tabs>
          <w:tab w:val="left" w:pos="1230"/>
        </w:tabs>
      </w:pPr>
    </w:p>
    <w:tbl>
      <w:tblPr>
        <w:tblW w:w="0" w:type="auto"/>
        <w:tblInd w:w="108" w:type="dxa"/>
        <w:tblLook w:val="04A0" w:firstRow="1" w:lastRow="0" w:firstColumn="1" w:lastColumn="0" w:noHBand="0" w:noVBand="1"/>
      </w:tblPr>
      <w:tblGrid>
        <w:gridCol w:w="1189"/>
        <w:gridCol w:w="8220"/>
        <w:gridCol w:w="1168"/>
        <w:gridCol w:w="1657"/>
        <w:gridCol w:w="1123"/>
        <w:gridCol w:w="1151"/>
      </w:tblGrid>
      <w:tr w:rsidR="00965DF4" w:rsidRPr="00847E08" w14:paraId="76F51C7C" w14:textId="77777777" w:rsidTr="00232DDC">
        <w:trPr>
          <w:trHeight w:val="510"/>
        </w:trPr>
        <w:tc>
          <w:tcPr>
            <w:tcW w:w="0" w:type="auto"/>
            <w:tcBorders>
              <w:top w:val="nil"/>
              <w:left w:val="nil"/>
              <w:bottom w:val="nil"/>
              <w:right w:val="nil"/>
            </w:tcBorders>
            <w:shd w:val="clear" w:color="auto" w:fill="auto"/>
            <w:vAlign w:val="bottom"/>
            <w:hideMark/>
          </w:tcPr>
          <w:p w14:paraId="69B88F7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lastRenderedPageBreak/>
              <w:t xml:space="preserve">BROJ </w:t>
            </w:r>
            <w:r w:rsidRPr="00847E08">
              <w:rPr>
                <w:rFonts w:ascii="Arial" w:hAnsi="Arial" w:cs="Arial"/>
                <w:b/>
                <w:bCs/>
                <w:sz w:val="16"/>
                <w:szCs w:val="16"/>
                <w:lang w:val="en-US" w:eastAsia="en-US"/>
              </w:rPr>
              <w:br/>
              <w:t>KONTA</w:t>
            </w:r>
          </w:p>
        </w:tc>
        <w:tc>
          <w:tcPr>
            <w:tcW w:w="0" w:type="auto"/>
            <w:tcBorders>
              <w:top w:val="nil"/>
              <w:left w:val="nil"/>
              <w:bottom w:val="nil"/>
              <w:right w:val="nil"/>
            </w:tcBorders>
            <w:shd w:val="clear" w:color="auto" w:fill="auto"/>
            <w:noWrap/>
            <w:vAlign w:val="bottom"/>
            <w:hideMark/>
          </w:tcPr>
          <w:p w14:paraId="6863C79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VRSTA RASHODA / IZDATAKA</w:t>
            </w:r>
          </w:p>
        </w:tc>
        <w:tc>
          <w:tcPr>
            <w:tcW w:w="0" w:type="auto"/>
            <w:tcBorders>
              <w:top w:val="nil"/>
              <w:left w:val="nil"/>
              <w:bottom w:val="nil"/>
              <w:right w:val="nil"/>
            </w:tcBorders>
            <w:shd w:val="clear" w:color="auto" w:fill="auto"/>
            <w:noWrap/>
            <w:vAlign w:val="bottom"/>
            <w:hideMark/>
          </w:tcPr>
          <w:p w14:paraId="56EC575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PLANIRANO</w:t>
            </w:r>
          </w:p>
        </w:tc>
        <w:tc>
          <w:tcPr>
            <w:tcW w:w="0" w:type="auto"/>
            <w:tcBorders>
              <w:top w:val="nil"/>
              <w:left w:val="nil"/>
              <w:bottom w:val="nil"/>
              <w:right w:val="nil"/>
            </w:tcBorders>
            <w:shd w:val="clear" w:color="auto" w:fill="auto"/>
            <w:noWrap/>
            <w:vAlign w:val="bottom"/>
            <w:hideMark/>
          </w:tcPr>
          <w:p w14:paraId="43DEEDD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PROMJENA IZNOS</w:t>
            </w:r>
          </w:p>
        </w:tc>
        <w:tc>
          <w:tcPr>
            <w:tcW w:w="0" w:type="auto"/>
            <w:tcBorders>
              <w:top w:val="nil"/>
              <w:left w:val="nil"/>
              <w:bottom w:val="nil"/>
              <w:right w:val="nil"/>
            </w:tcBorders>
            <w:shd w:val="clear" w:color="auto" w:fill="auto"/>
            <w:vAlign w:val="bottom"/>
            <w:hideMark/>
          </w:tcPr>
          <w:p w14:paraId="5A56E6A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 xml:space="preserve">PROMJENA </w:t>
            </w:r>
            <w:r w:rsidRPr="00847E08">
              <w:rPr>
                <w:rFonts w:ascii="Arial" w:hAnsi="Arial" w:cs="Arial"/>
                <w:b/>
                <w:bCs/>
                <w:sz w:val="16"/>
                <w:szCs w:val="16"/>
                <w:lang w:val="en-US" w:eastAsia="en-US"/>
              </w:rPr>
              <w:br/>
              <w:t>POSTOTAK</w:t>
            </w:r>
          </w:p>
        </w:tc>
        <w:tc>
          <w:tcPr>
            <w:tcW w:w="0" w:type="auto"/>
            <w:tcBorders>
              <w:top w:val="nil"/>
              <w:left w:val="nil"/>
              <w:bottom w:val="nil"/>
              <w:right w:val="nil"/>
            </w:tcBorders>
            <w:shd w:val="clear" w:color="auto" w:fill="auto"/>
            <w:noWrap/>
            <w:vAlign w:val="bottom"/>
            <w:hideMark/>
          </w:tcPr>
          <w:p w14:paraId="52DCAD6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NOVI IZNOS</w:t>
            </w:r>
          </w:p>
        </w:tc>
      </w:tr>
      <w:tr w:rsidR="00965DF4" w:rsidRPr="00847E08" w14:paraId="5B46232B" w14:textId="77777777" w:rsidTr="00232DDC">
        <w:trPr>
          <w:trHeight w:val="255"/>
        </w:trPr>
        <w:tc>
          <w:tcPr>
            <w:tcW w:w="0" w:type="auto"/>
            <w:gridSpan w:val="2"/>
            <w:tcBorders>
              <w:top w:val="nil"/>
              <w:left w:val="nil"/>
              <w:bottom w:val="nil"/>
              <w:right w:val="nil"/>
            </w:tcBorders>
            <w:shd w:val="clear" w:color="auto" w:fill="auto"/>
            <w:noWrap/>
            <w:vAlign w:val="bottom"/>
            <w:hideMark/>
          </w:tcPr>
          <w:p w14:paraId="3452B99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 xml:space="preserve">  SVEUKUPNO RASHODI / IZDACI</w:t>
            </w:r>
          </w:p>
        </w:tc>
        <w:tc>
          <w:tcPr>
            <w:tcW w:w="0" w:type="auto"/>
            <w:tcBorders>
              <w:top w:val="nil"/>
              <w:left w:val="nil"/>
              <w:bottom w:val="nil"/>
              <w:right w:val="nil"/>
            </w:tcBorders>
            <w:shd w:val="clear" w:color="auto" w:fill="auto"/>
            <w:noWrap/>
            <w:vAlign w:val="bottom"/>
            <w:hideMark/>
          </w:tcPr>
          <w:p w14:paraId="64A7533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5.557.418,00</w:t>
            </w:r>
          </w:p>
        </w:tc>
        <w:tc>
          <w:tcPr>
            <w:tcW w:w="0" w:type="auto"/>
            <w:tcBorders>
              <w:top w:val="nil"/>
              <w:left w:val="nil"/>
              <w:bottom w:val="nil"/>
              <w:right w:val="nil"/>
            </w:tcBorders>
            <w:shd w:val="clear" w:color="auto" w:fill="auto"/>
            <w:noWrap/>
            <w:vAlign w:val="bottom"/>
            <w:hideMark/>
          </w:tcPr>
          <w:p w14:paraId="022F372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274.104,30</w:t>
            </w:r>
          </w:p>
        </w:tc>
        <w:tc>
          <w:tcPr>
            <w:tcW w:w="0" w:type="auto"/>
            <w:tcBorders>
              <w:top w:val="nil"/>
              <w:left w:val="nil"/>
              <w:bottom w:val="nil"/>
              <w:right w:val="nil"/>
            </w:tcBorders>
            <w:shd w:val="clear" w:color="auto" w:fill="auto"/>
            <w:noWrap/>
            <w:vAlign w:val="bottom"/>
            <w:hideMark/>
          </w:tcPr>
          <w:p w14:paraId="6863770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4,93</w:t>
            </w:r>
          </w:p>
        </w:tc>
        <w:tc>
          <w:tcPr>
            <w:tcW w:w="0" w:type="auto"/>
            <w:tcBorders>
              <w:top w:val="nil"/>
              <w:left w:val="nil"/>
              <w:bottom w:val="nil"/>
              <w:right w:val="nil"/>
            </w:tcBorders>
            <w:shd w:val="clear" w:color="auto" w:fill="auto"/>
            <w:noWrap/>
            <w:vAlign w:val="bottom"/>
            <w:hideMark/>
          </w:tcPr>
          <w:p w14:paraId="4ADB548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5.831.522,30</w:t>
            </w:r>
          </w:p>
        </w:tc>
      </w:tr>
      <w:tr w:rsidR="00965DF4" w:rsidRPr="00847E08" w14:paraId="270263AA" w14:textId="77777777" w:rsidTr="00232DDC">
        <w:trPr>
          <w:trHeight w:val="255"/>
        </w:trPr>
        <w:tc>
          <w:tcPr>
            <w:tcW w:w="0" w:type="auto"/>
            <w:gridSpan w:val="2"/>
            <w:tcBorders>
              <w:top w:val="nil"/>
              <w:left w:val="nil"/>
              <w:bottom w:val="nil"/>
              <w:right w:val="nil"/>
            </w:tcBorders>
            <w:shd w:val="clear" w:color="000000" w:fill="000080"/>
            <w:noWrap/>
            <w:vAlign w:val="bottom"/>
            <w:hideMark/>
          </w:tcPr>
          <w:p w14:paraId="2CC012F2"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t>Razdjel 101 PREDSTAVNIČKA I IZVRŠNA TIJELA</w:t>
            </w:r>
          </w:p>
        </w:tc>
        <w:tc>
          <w:tcPr>
            <w:tcW w:w="0" w:type="auto"/>
            <w:tcBorders>
              <w:top w:val="nil"/>
              <w:left w:val="nil"/>
              <w:bottom w:val="nil"/>
              <w:right w:val="nil"/>
            </w:tcBorders>
            <w:shd w:val="clear" w:color="000000" w:fill="000080"/>
            <w:noWrap/>
            <w:vAlign w:val="bottom"/>
            <w:hideMark/>
          </w:tcPr>
          <w:p w14:paraId="5FA39E16"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118.173,00</w:t>
            </w:r>
          </w:p>
        </w:tc>
        <w:tc>
          <w:tcPr>
            <w:tcW w:w="0" w:type="auto"/>
            <w:tcBorders>
              <w:top w:val="nil"/>
              <w:left w:val="nil"/>
              <w:bottom w:val="nil"/>
              <w:right w:val="nil"/>
            </w:tcBorders>
            <w:shd w:val="clear" w:color="000000" w:fill="000080"/>
            <w:noWrap/>
            <w:vAlign w:val="bottom"/>
            <w:hideMark/>
          </w:tcPr>
          <w:p w14:paraId="22F49978"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0,00</w:t>
            </w:r>
          </w:p>
        </w:tc>
        <w:tc>
          <w:tcPr>
            <w:tcW w:w="0" w:type="auto"/>
            <w:tcBorders>
              <w:top w:val="nil"/>
              <w:left w:val="nil"/>
              <w:bottom w:val="nil"/>
              <w:right w:val="nil"/>
            </w:tcBorders>
            <w:shd w:val="clear" w:color="000000" w:fill="000080"/>
            <w:noWrap/>
            <w:vAlign w:val="bottom"/>
            <w:hideMark/>
          </w:tcPr>
          <w:p w14:paraId="1CB06484"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0,00</w:t>
            </w:r>
          </w:p>
        </w:tc>
        <w:tc>
          <w:tcPr>
            <w:tcW w:w="0" w:type="auto"/>
            <w:tcBorders>
              <w:top w:val="nil"/>
              <w:left w:val="nil"/>
              <w:bottom w:val="nil"/>
              <w:right w:val="nil"/>
            </w:tcBorders>
            <w:shd w:val="clear" w:color="000000" w:fill="000080"/>
            <w:noWrap/>
            <w:vAlign w:val="bottom"/>
            <w:hideMark/>
          </w:tcPr>
          <w:p w14:paraId="360CE037"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118.173,00</w:t>
            </w:r>
          </w:p>
        </w:tc>
      </w:tr>
      <w:tr w:rsidR="00965DF4" w:rsidRPr="00847E08" w14:paraId="3FB77234"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21B647C0"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Glava</w:t>
            </w:r>
            <w:proofErr w:type="spellEnd"/>
            <w:r w:rsidRPr="00847E08">
              <w:rPr>
                <w:rFonts w:ascii="Arial" w:hAnsi="Arial" w:cs="Arial"/>
                <w:b/>
                <w:bCs/>
                <w:color w:val="FFFFFF"/>
                <w:sz w:val="16"/>
                <w:szCs w:val="16"/>
                <w:lang w:val="en-US" w:eastAsia="en-US"/>
              </w:rPr>
              <w:t xml:space="preserve"> 10101 PREDSTAVNIČKA I IZVRŠNA TIJELA</w:t>
            </w:r>
          </w:p>
        </w:tc>
        <w:tc>
          <w:tcPr>
            <w:tcW w:w="0" w:type="auto"/>
            <w:tcBorders>
              <w:top w:val="nil"/>
              <w:left w:val="nil"/>
              <w:bottom w:val="nil"/>
              <w:right w:val="nil"/>
            </w:tcBorders>
            <w:shd w:val="clear" w:color="000000" w:fill="0000FF"/>
            <w:noWrap/>
            <w:vAlign w:val="bottom"/>
            <w:hideMark/>
          </w:tcPr>
          <w:p w14:paraId="68EB662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118.173,00</w:t>
            </w:r>
          </w:p>
        </w:tc>
        <w:tc>
          <w:tcPr>
            <w:tcW w:w="0" w:type="auto"/>
            <w:tcBorders>
              <w:top w:val="nil"/>
              <w:left w:val="nil"/>
              <w:bottom w:val="nil"/>
              <w:right w:val="nil"/>
            </w:tcBorders>
            <w:shd w:val="clear" w:color="000000" w:fill="0000FF"/>
            <w:noWrap/>
            <w:vAlign w:val="bottom"/>
            <w:hideMark/>
          </w:tcPr>
          <w:p w14:paraId="29BB5C29"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0,00</w:t>
            </w:r>
          </w:p>
        </w:tc>
        <w:tc>
          <w:tcPr>
            <w:tcW w:w="0" w:type="auto"/>
            <w:tcBorders>
              <w:top w:val="nil"/>
              <w:left w:val="nil"/>
              <w:bottom w:val="nil"/>
              <w:right w:val="nil"/>
            </w:tcBorders>
            <w:shd w:val="clear" w:color="000000" w:fill="0000FF"/>
            <w:noWrap/>
            <w:vAlign w:val="bottom"/>
            <w:hideMark/>
          </w:tcPr>
          <w:p w14:paraId="13CB50E3"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0,00</w:t>
            </w:r>
          </w:p>
        </w:tc>
        <w:tc>
          <w:tcPr>
            <w:tcW w:w="0" w:type="auto"/>
            <w:tcBorders>
              <w:top w:val="nil"/>
              <w:left w:val="nil"/>
              <w:bottom w:val="nil"/>
              <w:right w:val="nil"/>
            </w:tcBorders>
            <w:shd w:val="clear" w:color="000000" w:fill="0000FF"/>
            <w:noWrap/>
            <w:vAlign w:val="bottom"/>
            <w:hideMark/>
          </w:tcPr>
          <w:p w14:paraId="79EACC95"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118.173,00</w:t>
            </w:r>
          </w:p>
        </w:tc>
      </w:tr>
      <w:tr w:rsidR="00965DF4" w:rsidRPr="00847E08" w14:paraId="13CA74D1"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7BA51B50" w14:textId="77777777" w:rsidR="00965DF4" w:rsidRPr="00847E08" w:rsidRDefault="00965DF4" w:rsidP="00232DDC">
            <w:pPr>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 xml:space="preserve">Program 1000 </w:t>
            </w:r>
            <w:proofErr w:type="spellStart"/>
            <w:r w:rsidRPr="00847E08">
              <w:rPr>
                <w:rFonts w:ascii="Arial" w:hAnsi="Arial" w:cs="Arial"/>
                <w:b/>
                <w:bCs/>
                <w:color w:val="000000"/>
                <w:sz w:val="16"/>
                <w:szCs w:val="16"/>
                <w:lang w:val="en-US" w:eastAsia="en-US"/>
              </w:rPr>
              <w:t>Redovne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predstavničkog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izvršnog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tijela</w:t>
            </w:r>
            <w:proofErr w:type="spellEnd"/>
          </w:p>
        </w:tc>
        <w:tc>
          <w:tcPr>
            <w:tcW w:w="0" w:type="auto"/>
            <w:tcBorders>
              <w:top w:val="nil"/>
              <w:left w:val="nil"/>
              <w:bottom w:val="nil"/>
              <w:right w:val="nil"/>
            </w:tcBorders>
            <w:shd w:val="clear" w:color="000000" w:fill="9999FF"/>
            <w:noWrap/>
            <w:vAlign w:val="bottom"/>
            <w:hideMark/>
          </w:tcPr>
          <w:p w14:paraId="0815D7E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118.173,00</w:t>
            </w:r>
          </w:p>
        </w:tc>
        <w:tc>
          <w:tcPr>
            <w:tcW w:w="0" w:type="auto"/>
            <w:tcBorders>
              <w:top w:val="nil"/>
              <w:left w:val="nil"/>
              <w:bottom w:val="nil"/>
              <w:right w:val="nil"/>
            </w:tcBorders>
            <w:shd w:val="clear" w:color="000000" w:fill="9999FF"/>
            <w:noWrap/>
            <w:vAlign w:val="bottom"/>
            <w:hideMark/>
          </w:tcPr>
          <w:p w14:paraId="4907AA7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9999FF"/>
            <w:noWrap/>
            <w:vAlign w:val="bottom"/>
            <w:hideMark/>
          </w:tcPr>
          <w:p w14:paraId="4623FF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9999FF"/>
            <w:noWrap/>
            <w:vAlign w:val="bottom"/>
            <w:hideMark/>
          </w:tcPr>
          <w:p w14:paraId="6DFCBC2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118.173,00</w:t>
            </w:r>
          </w:p>
        </w:tc>
      </w:tr>
      <w:tr w:rsidR="00965DF4" w:rsidRPr="00847E08" w14:paraId="46A71BB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8F03131"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A100001 </w:t>
            </w:r>
            <w:proofErr w:type="spellStart"/>
            <w:r w:rsidRPr="00847E08">
              <w:rPr>
                <w:rFonts w:ascii="Arial" w:hAnsi="Arial" w:cs="Arial"/>
                <w:b/>
                <w:bCs/>
                <w:color w:val="000000"/>
                <w:sz w:val="16"/>
                <w:szCs w:val="16"/>
                <w:lang w:val="en-US" w:eastAsia="en-US"/>
              </w:rPr>
              <w:t>Obavljanje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redovnih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aktivnosti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predstavničkog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izvršnog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tijela</w:t>
            </w:r>
            <w:proofErr w:type="spellEnd"/>
          </w:p>
        </w:tc>
        <w:tc>
          <w:tcPr>
            <w:tcW w:w="0" w:type="auto"/>
            <w:tcBorders>
              <w:top w:val="nil"/>
              <w:left w:val="nil"/>
              <w:bottom w:val="nil"/>
              <w:right w:val="nil"/>
            </w:tcBorders>
            <w:shd w:val="clear" w:color="000000" w:fill="CCCCFF"/>
            <w:noWrap/>
            <w:vAlign w:val="bottom"/>
            <w:hideMark/>
          </w:tcPr>
          <w:p w14:paraId="119C18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85.995,00</w:t>
            </w:r>
          </w:p>
        </w:tc>
        <w:tc>
          <w:tcPr>
            <w:tcW w:w="0" w:type="auto"/>
            <w:tcBorders>
              <w:top w:val="nil"/>
              <w:left w:val="nil"/>
              <w:bottom w:val="nil"/>
              <w:right w:val="nil"/>
            </w:tcBorders>
            <w:shd w:val="clear" w:color="000000" w:fill="CCCCFF"/>
            <w:noWrap/>
            <w:vAlign w:val="bottom"/>
            <w:hideMark/>
          </w:tcPr>
          <w:p w14:paraId="2C6A1E6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E1C17B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6C60B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85.995,00</w:t>
            </w:r>
          </w:p>
        </w:tc>
      </w:tr>
      <w:tr w:rsidR="00965DF4" w:rsidRPr="00847E08" w14:paraId="3362CD6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3DEB33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18F05B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85.995,00</w:t>
            </w:r>
          </w:p>
        </w:tc>
        <w:tc>
          <w:tcPr>
            <w:tcW w:w="0" w:type="auto"/>
            <w:tcBorders>
              <w:top w:val="nil"/>
              <w:left w:val="nil"/>
              <w:bottom w:val="nil"/>
              <w:right w:val="nil"/>
            </w:tcBorders>
            <w:shd w:val="clear" w:color="000000" w:fill="FFFF99"/>
            <w:noWrap/>
            <w:vAlign w:val="bottom"/>
            <w:hideMark/>
          </w:tcPr>
          <w:p w14:paraId="46DC616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F909C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9DB76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85.995,00</w:t>
            </w:r>
          </w:p>
        </w:tc>
      </w:tr>
      <w:tr w:rsidR="00965DF4" w:rsidRPr="00847E08" w14:paraId="440AE4AC" w14:textId="77777777" w:rsidTr="00232DDC">
        <w:trPr>
          <w:trHeight w:val="255"/>
        </w:trPr>
        <w:tc>
          <w:tcPr>
            <w:tcW w:w="0" w:type="auto"/>
            <w:tcBorders>
              <w:top w:val="nil"/>
              <w:left w:val="nil"/>
              <w:bottom w:val="nil"/>
              <w:right w:val="nil"/>
            </w:tcBorders>
            <w:shd w:val="clear" w:color="auto" w:fill="auto"/>
            <w:noWrap/>
            <w:vAlign w:val="bottom"/>
            <w:hideMark/>
          </w:tcPr>
          <w:p w14:paraId="706E331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EAA06C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BD357B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85.995,00</w:t>
            </w:r>
          </w:p>
        </w:tc>
        <w:tc>
          <w:tcPr>
            <w:tcW w:w="0" w:type="auto"/>
            <w:tcBorders>
              <w:top w:val="nil"/>
              <w:left w:val="nil"/>
              <w:bottom w:val="nil"/>
              <w:right w:val="nil"/>
            </w:tcBorders>
            <w:shd w:val="clear" w:color="auto" w:fill="auto"/>
            <w:noWrap/>
            <w:vAlign w:val="bottom"/>
            <w:hideMark/>
          </w:tcPr>
          <w:p w14:paraId="25D8C34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7C82C7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55EE1D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85.995,00</w:t>
            </w:r>
          </w:p>
        </w:tc>
      </w:tr>
      <w:tr w:rsidR="00965DF4" w:rsidRPr="00847E08" w14:paraId="0E129054" w14:textId="77777777" w:rsidTr="00232DDC">
        <w:trPr>
          <w:trHeight w:val="255"/>
        </w:trPr>
        <w:tc>
          <w:tcPr>
            <w:tcW w:w="0" w:type="auto"/>
            <w:tcBorders>
              <w:top w:val="nil"/>
              <w:left w:val="nil"/>
              <w:bottom w:val="nil"/>
              <w:right w:val="nil"/>
            </w:tcBorders>
            <w:shd w:val="clear" w:color="auto" w:fill="auto"/>
            <w:noWrap/>
            <w:vAlign w:val="bottom"/>
            <w:hideMark/>
          </w:tcPr>
          <w:p w14:paraId="70F3861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496BA72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41F9313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59.500,00</w:t>
            </w:r>
          </w:p>
        </w:tc>
        <w:tc>
          <w:tcPr>
            <w:tcW w:w="0" w:type="auto"/>
            <w:tcBorders>
              <w:top w:val="nil"/>
              <w:left w:val="nil"/>
              <w:bottom w:val="nil"/>
              <w:right w:val="nil"/>
            </w:tcBorders>
            <w:shd w:val="clear" w:color="auto" w:fill="auto"/>
            <w:noWrap/>
            <w:vAlign w:val="bottom"/>
            <w:hideMark/>
          </w:tcPr>
          <w:p w14:paraId="0FE1792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7F177C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58DDAD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59.500,00</w:t>
            </w:r>
          </w:p>
        </w:tc>
      </w:tr>
      <w:tr w:rsidR="00965DF4" w:rsidRPr="00847E08" w14:paraId="4293B483" w14:textId="77777777" w:rsidTr="00232DDC">
        <w:trPr>
          <w:trHeight w:val="255"/>
        </w:trPr>
        <w:tc>
          <w:tcPr>
            <w:tcW w:w="0" w:type="auto"/>
            <w:tcBorders>
              <w:top w:val="nil"/>
              <w:left w:val="nil"/>
              <w:bottom w:val="nil"/>
              <w:right w:val="nil"/>
            </w:tcBorders>
            <w:shd w:val="clear" w:color="auto" w:fill="auto"/>
            <w:noWrap/>
            <w:vAlign w:val="bottom"/>
            <w:hideMark/>
          </w:tcPr>
          <w:p w14:paraId="7937AEE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83D72D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86C62E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26.495,00</w:t>
            </w:r>
          </w:p>
        </w:tc>
        <w:tc>
          <w:tcPr>
            <w:tcW w:w="0" w:type="auto"/>
            <w:tcBorders>
              <w:top w:val="nil"/>
              <w:left w:val="nil"/>
              <w:bottom w:val="nil"/>
              <w:right w:val="nil"/>
            </w:tcBorders>
            <w:shd w:val="clear" w:color="auto" w:fill="auto"/>
            <w:noWrap/>
            <w:vAlign w:val="bottom"/>
            <w:hideMark/>
          </w:tcPr>
          <w:p w14:paraId="1119F60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BFF5AE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E4F484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26.495,00</w:t>
            </w:r>
          </w:p>
        </w:tc>
      </w:tr>
      <w:tr w:rsidR="00965DF4" w:rsidRPr="00847E08" w14:paraId="35A3A6E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780E9C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A100002 Financiranje političkih stranaka</w:t>
            </w:r>
          </w:p>
        </w:tc>
        <w:tc>
          <w:tcPr>
            <w:tcW w:w="0" w:type="auto"/>
            <w:tcBorders>
              <w:top w:val="nil"/>
              <w:left w:val="nil"/>
              <w:bottom w:val="nil"/>
              <w:right w:val="nil"/>
            </w:tcBorders>
            <w:shd w:val="clear" w:color="000000" w:fill="CCCCFF"/>
            <w:noWrap/>
            <w:vAlign w:val="bottom"/>
            <w:hideMark/>
          </w:tcPr>
          <w:p w14:paraId="6794FE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CCCCFF"/>
            <w:noWrap/>
            <w:vAlign w:val="bottom"/>
            <w:hideMark/>
          </w:tcPr>
          <w:p w14:paraId="59FF452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10CC4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1E4126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r>
      <w:tr w:rsidR="00965DF4" w:rsidRPr="00847E08" w14:paraId="33EC27E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247CF4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7E8AAD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FFFF99"/>
            <w:noWrap/>
            <w:vAlign w:val="bottom"/>
            <w:hideMark/>
          </w:tcPr>
          <w:p w14:paraId="33EDF8B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B6AF7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19533A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r>
      <w:tr w:rsidR="00965DF4" w:rsidRPr="00847E08" w14:paraId="496F6BAD" w14:textId="77777777" w:rsidTr="00232DDC">
        <w:trPr>
          <w:trHeight w:val="255"/>
        </w:trPr>
        <w:tc>
          <w:tcPr>
            <w:tcW w:w="0" w:type="auto"/>
            <w:tcBorders>
              <w:top w:val="nil"/>
              <w:left w:val="nil"/>
              <w:bottom w:val="nil"/>
              <w:right w:val="nil"/>
            </w:tcBorders>
            <w:shd w:val="clear" w:color="auto" w:fill="auto"/>
            <w:noWrap/>
            <w:vAlign w:val="bottom"/>
            <w:hideMark/>
          </w:tcPr>
          <w:p w14:paraId="05C46BC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B68032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04E59D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18D9896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C79681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89B509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r>
      <w:tr w:rsidR="00965DF4" w:rsidRPr="00847E08" w14:paraId="4A22763F" w14:textId="77777777" w:rsidTr="00232DDC">
        <w:trPr>
          <w:trHeight w:val="255"/>
        </w:trPr>
        <w:tc>
          <w:tcPr>
            <w:tcW w:w="0" w:type="auto"/>
            <w:tcBorders>
              <w:top w:val="nil"/>
              <w:left w:val="nil"/>
              <w:bottom w:val="nil"/>
              <w:right w:val="nil"/>
            </w:tcBorders>
            <w:shd w:val="clear" w:color="auto" w:fill="auto"/>
            <w:noWrap/>
            <w:vAlign w:val="bottom"/>
            <w:hideMark/>
          </w:tcPr>
          <w:p w14:paraId="528295E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76BC9DE5"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D024D2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1C55DD6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51BA04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FE0477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7.963,00</w:t>
            </w:r>
          </w:p>
        </w:tc>
      </w:tr>
      <w:tr w:rsidR="00965DF4" w:rsidRPr="00847E08" w14:paraId="18DDB60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71F3CC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A100004 Donacije po odluci Općinskog načelnika</w:t>
            </w:r>
          </w:p>
        </w:tc>
        <w:tc>
          <w:tcPr>
            <w:tcW w:w="0" w:type="auto"/>
            <w:tcBorders>
              <w:top w:val="nil"/>
              <w:left w:val="nil"/>
              <w:bottom w:val="nil"/>
              <w:right w:val="nil"/>
            </w:tcBorders>
            <w:shd w:val="clear" w:color="000000" w:fill="CCCCFF"/>
            <w:noWrap/>
            <w:vAlign w:val="bottom"/>
            <w:hideMark/>
          </w:tcPr>
          <w:p w14:paraId="746C969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CCCCFF"/>
            <w:noWrap/>
            <w:vAlign w:val="bottom"/>
            <w:hideMark/>
          </w:tcPr>
          <w:p w14:paraId="04D9B3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ECC4DA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ECBBB4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r>
      <w:tr w:rsidR="00965DF4" w:rsidRPr="00847E08" w14:paraId="78C797D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C9C9C1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F1CA94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FFFF99"/>
            <w:noWrap/>
            <w:vAlign w:val="bottom"/>
            <w:hideMark/>
          </w:tcPr>
          <w:p w14:paraId="399790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67CC7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BF81EE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r>
      <w:tr w:rsidR="00965DF4" w:rsidRPr="00847E08" w14:paraId="3E95C6EC" w14:textId="77777777" w:rsidTr="00232DDC">
        <w:trPr>
          <w:trHeight w:val="255"/>
        </w:trPr>
        <w:tc>
          <w:tcPr>
            <w:tcW w:w="0" w:type="auto"/>
            <w:tcBorders>
              <w:top w:val="nil"/>
              <w:left w:val="nil"/>
              <w:bottom w:val="nil"/>
              <w:right w:val="nil"/>
            </w:tcBorders>
            <w:shd w:val="clear" w:color="auto" w:fill="auto"/>
            <w:noWrap/>
            <w:vAlign w:val="bottom"/>
            <w:hideMark/>
          </w:tcPr>
          <w:p w14:paraId="1C198F1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B9339C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A1D3C2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4E994D0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A2BF90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3FE51D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r>
      <w:tr w:rsidR="00965DF4" w:rsidRPr="00847E08" w14:paraId="7858B427" w14:textId="77777777" w:rsidTr="00232DDC">
        <w:trPr>
          <w:trHeight w:val="255"/>
        </w:trPr>
        <w:tc>
          <w:tcPr>
            <w:tcW w:w="0" w:type="auto"/>
            <w:tcBorders>
              <w:top w:val="nil"/>
              <w:left w:val="nil"/>
              <w:bottom w:val="nil"/>
              <w:right w:val="nil"/>
            </w:tcBorders>
            <w:shd w:val="clear" w:color="auto" w:fill="auto"/>
            <w:noWrap/>
            <w:vAlign w:val="bottom"/>
            <w:hideMark/>
          </w:tcPr>
          <w:p w14:paraId="12FD193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12BCFF6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779F545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1.327,00</w:t>
            </w:r>
          </w:p>
        </w:tc>
        <w:tc>
          <w:tcPr>
            <w:tcW w:w="0" w:type="auto"/>
            <w:tcBorders>
              <w:top w:val="nil"/>
              <w:left w:val="nil"/>
              <w:bottom w:val="nil"/>
              <w:right w:val="nil"/>
            </w:tcBorders>
            <w:shd w:val="clear" w:color="auto" w:fill="auto"/>
            <w:noWrap/>
            <w:vAlign w:val="bottom"/>
            <w:hideMark/>
          </w:tcPr>
          <w:p w14:paraId="36731E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95350E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53726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1.327,00</w:t>
            </w:r>
          </w:p>
        </w:tc>
      </w:tr>
      <w:tr w:rsidR="00965DF4" w:rsidRPr="00847E08" w14:paraId="44416BBB" w14:textId="77777777" w:rsidTr="00232DDC">
        <w:trPr>
          <w:trHeight w:val="255"/>
        </w:trPr>
        <w:tc>
          <w:tcPr>
            <w:tcW w:w="0" w:type="auto"/>
            <w:tcBorders>
              <w:top w:val="nil"/>
              <w:left w:val="nil"/>
              <w:bottom w:val="nil"/>
              <w:right w:val="nil"/>
            </w:tcBorders>
            <w:shd w:val="clear" w:color="auto" w:fill="auto"/>
            <w:noWrap/>
            <w:vAlign w:val="bottom"/>
            <w:hideMark/>
          </w:tcPr>
          <w:p w14:paraId="7E043B1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035BFC8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AF3CE2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763801A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DA48E6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F8EA4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r>
      <w:tr w:rsidR="00965DF4" w:rsidRPr="00847E08" w14:paraId="196C058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CCEC405"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A100007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projekta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zajedničkog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oglašavanja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Zadarske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turističke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regije</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kampanja</w:t>
            </w:r>
            <w:proofErr w:type="spellEnd"/>
            <w:r w:rsidRPr="00847E08">
              <w:rPr>
                <w:rFonts w:ascii="Arial" w:hAnsi="Arial" w:cs="Arial"/>
                <w:b/>
                <w:bCs/>
                <w:color w:val="000000"/>
                <w:sz w:val="16"/>
                <w:szCs w:val="16"/>
                <w:lang w:val="en-US" w:eastAsia="en-US"/>
              </w:rPr>
              <w:t xml:space="preserve"> Ryanair</w:t>
            </w:r>
          </w:p>
        </w:tc>
        <w:tc>
          <w:tcPr>
            <w:tcW w:w="0" w:type="auto"/>
            <w:tcBorders>
              <w:top w:val="nil"/>
              <w:left w:val="nil"/>
              <w:bottom w:val="nil"/>
              <w:right w:val="nil"/>
            </w:tcBorders>
            <w:shd w:val="clear" w:color="000000" w:fill="CCCCFF"/>
            <w:noWrap/>
            <w:vAlign w:val="bottom"/>
            <w:hideMark/>
          </w:tcPr>
          <w:p w14:paraId="4342BA8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w:t>
            </w:r>
          </w:p>
        </w:tc>
        <w:tc>
          <w:tcPr>
            <w:tcW w:w="0" w:type="auto"/>
            <w:tcBorders>
              <w:top w:val="nil"/>
              <w:left w:val="nil"/>
              <w:bottom w:val="nil"/>
              <w:right w:val="nil"/>
            </w:tcBorders>
            <w:shd w:val="clear" w:color="000000" w:fill="CCCCFF"/>
            <w:noWrap/>
            <w:vAlign w:val="bottom"/>
            <w:hideMark/>
          </w:tcPr>
          <w:p w14:paraId="71FB78A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75193A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F9A9C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w:t>
            </w:r>
          </w:p>
        </w:tc>
      </w:tr>
      <w:tr w:rsidR="00965DF4" w:rsidRPr="00847E08" w14:paraId="2AC653D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01BE853"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29AC96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w:t>
            </w:r>
          </w:p>
        </w:tc>
        <w:tc>
          <w:tcPr>
            <w:tcW w:w="0" w:type="auto"/>
            <w:tcBorders>
              <w:top w:val="nil"/>
              <w:left w:val="nil"/>
              <w:bottom w:val="nil"/>
              <w:right w:val="nil"/>
            </w:tcBorders>
            <w:shd w:val="clear" w:color="000000" w:fill="FFFF99"/>
            <w:noWrap/>
            <w:vAlign w:val="bottom"/>
            <w:hideMark/>
          </w:tcPr>
          <w:p w14:paraId="5D1327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2D81AD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78B018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w:t>
            </w:r>
          </w:p>
        </w:tc>
      </w:tr>
      <w:tr w:rsidR="00965DF4" w:rsidRPr="00847E08" w14:paraId="1EF7E517" w14:textId="77777777" w:rsidTr="00232DDC">
        <w:trPr>
          <w:trHeight w:val="255"/>
        </w:trPr>
        <w:tc>
          <w:tcPr>
            <w:tcW w:w="0" w:type="auto"/>
            <w:tcBorders>
              <w:top w:val="nil"/>
              <w:left w:val="nil"/>
              <w:bottom w:val="nil"/>
              <w:right w:val="nil"/>
            </w:tcBorders>
            <w:shd w:val="clear" w:color="auto" w:fill="auto"/>
            <w:noWrap/>
            <w:vAlign w:val="bottom"/>
            <w:hideMark/>
          </w:tcPr>
          <w:p w14:paraId="158B10C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30FB2E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C4F377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250,00</w:t>
            </w:r>
          </w:p>
        </w:tc>
        <w:tc>
          <w:tcPr>
            <w:tcW w:w="0" w:type="auto"/>
            <w:tcBorders>
              <w:top w:val="nil"/>
              <w:left w:val="nil"/>
              <w:bottom w:val="nil"/>
              <w:right w:val="nil"/>
            </w:tcBorders>
            <w:shd w:val="clear" w:color="auto" w:fill="auto"/>
            <w:noWrap/>
            <w:vAlign w:val="bottom"/>
            <w:hideMark/>
          </w:tcPr>
          <w:p w14:paraId="66107BA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1643C7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D714F3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250,00</w:t>
            </w:r>
          </w:p>
        </w:tc>
      </w:tr>
      <w:tr w:rsidR="00965DF4" w:rsidRPr="00847E08" w14:paraId="3C329866" w14:textId="77777777" w:rsidTr="00232DDC">
        <w:trPr>
          <w:trHeight w:val="255"/>
        </w:trPr>
        <w:tc>
          <w:tcPr>
            <w:tcW w:w="0" w:type="auto"/>
            <w:tcBorders>
              <w:top w:val="nil"/>
              <w:left w:val="nil"/>
              <w:bottom w:val="nil"/>
              <w:right w:val="nil"/>
            </w:tcBorders>
            <w:shd w:val="clear" w:color="auto" w:fill="auto"/>
            <w:noWrap/>
            <w:vAlign w:val="bottom"/>
            <w:hideMark/>
          </w:tcPr>
          <w:p w14:paraId="271C787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A46A0F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29AB4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w:t>
            </w:r>
          </w:p>
        </w:tc>
        <w:tc>
          <w:tcPr>
            <w:tcW w:w="0" w:type="auto"/>
            <w:tcBorders>
              <w:top w:val="nil"/>
              <w:left w:val="nil"/>
              <w:bottom w:val="nil"/>
              <w:right w:val="nil"/>
            </w:tcBorders>
            <w:shd w:val="clear" w:color="auto" w:fill="auto"/>
            <w:noWrap/>
            <w:vAlign w:val="bottom"/>
            <w:hideMark/>
          </w:tcPr>
          <w:p w14:paraId="13F900C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2A0A24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77E1D2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w:t>
            </w:r>
          </w:p>
        </w:tc>
      </w:tr>
      <w:tr w:rsidR="00965DF4" w:rsidRPr="00847E08" w14:paraId="4AFAA1E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C0D5280"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A100054 </w:t>
            </w:r>
            <w:proofErr w:type="spellStart"/>
            <w:r w:rsidRPr="00847E08">
              <w:rPr>
                <w:rFonts w:ascii="Arial" w:hAnsi="Arial" w:cs="Arial"/>
                <w:b/>
                <w:bCs/>
                <w:color w:val="000000"/>
                <w:sz w:val="16"/>
                <w:szCs w:val="16"/>
                <w:lang w:val="en-US" w:eastAsia="en-US"/>
              </w:rPr>
              <w:t>Obavljanje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redovne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mjesnog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odbora</w:t>
            </w:r>
            <w:proofErr w:type="spellEnd"/>
            <w:r w:rsidRPr="00847E08">
              <w:rPr>
                <w:rFonts w:ascii="Arial" w:hAnsi="Arial" w:cs="Arial"/>
                <w:b/>
                <w:bCs/>
                <w:color w:val="000000"/>
                <w:sz w:val="16"/>
                <w:szCs w:val="16"/>
                <w:lang w:val="en-US" w:eastAsia="en-US"/>
              </w:rPr>
              <w:t xml:space="preserve"> Srb</w:t>
            </w:r>
          </w:p>
        </w:tc>
        <w:tc>
          <w:tcPr>
            <w:tcW w:w="0" w:type="auto"/>
            <w:tcBorders>
              <w:top w:val="nil"/>
              <w:left w:val="nil"/>
              <w:bottom w:val="nil"/>
              <w:right w:val="nil"/>
            </w:tcBorders>
            <w:shd w:val="clear" w:color="000000" w:fill="CCCCFF"/>
            <w:noWrap/>
            <w:vAlign w:val="bottom"/>
            <w:hideMark/>
          </w:tcPr>
          <w:p w14:paraId="2622E35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3.740,00</w:t>
            </w:r>
          </w:p>
        </w:tc>
        <w:tc>
          <w:tcPr>
            <w:tcW w:w="0" w:type="auto"/>
            <w:tcBorders>
              <w:top w:val="nil"/>
              <w:left w:val="nil"/>
              <w:bottom w:val="nil"/>
              <w:right w:val="nil"/>
            </w:tcBorders>
            <w:shd w:val="clear" w:color="000000" w:fill="CCCCFF"/>
            <w:noWrap/>
            <w:vAlign w:val="bottom"/>
            <w:hideMark/>
          </w:tcPr>
          <w:p w14:paraId="2378A81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6D4931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41C411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3.740,00</w:t>
            </w:r>
          </w:p>
        </w:tc>
      </w:tr>
      <w:tr w:rsidR="00965DF4" w:rsidRPr="00847E08" w14:paraId="1BC214C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C21960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F862B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3.740,00</w:t>
            </w:r>
          </w:p>
        </w:tc>
        <w:tc>
          <w:tcPr>
            <w:tcW w:w="0" w:type="auto"/>
            <w:tcBorders>
              <w:top w:val="nil"/>
              <w:left w:val="nil"/>
              <w:bottom w:val="nil"/>
              <w:right w:val="nil"/>
            </w:tcBorders>
            <w:shd w:val="clear" w:color="000000" w:fill="FFFF99"/>
            <w:noWrap/>
            <w:vAlign w:val="bottom"/>
            <w:hideMark/>
          </w:tcPr>
          <w:p w14:paraId="59441D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52893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0A2AC8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3.740,00</w:t>
            </w:r>
          </w:p>
        </w:tc>
      </w:tr>
      <w:tr w:rsidR="00965DF4" w:rsidRPr="00847E08" w14:paraId="11EF5DD9" w14:textId="77777777" w:rsidTr="00232DDC">
        <w:trPr>
          <w:trHeight w:val="255"/>
        </w:trPr>
        <w:tc>
          <w:tcPr>
            <w:tcW w:w="0" w:type="auto"/>
            <w:tcBorders>
              <w:top w:val="nil"/>
              <w:left w:val="nil"/>
              <w:bottom w:val="nil"/>
              <w:right w:val="nil"/>
            </w:tcBorders>
            <w:shd w:val="clear" w:color="auto" w:fill="auto"/>
            <w:noWrap/>
            <w:vAlign w:val="bottom"/>
            <w:hideMark/>
          </w:tcPr>
          <w:p w14:paraId="7FA31C2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F7C27E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91304F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3.740,00</w:t>
            </w:r>
          </w:p>
        </w:tc>
        <w:tc>
          <w:tcPr>
            <w:tcW w:w="0" w:type="auto"/>
            <w:tcBorders>
              <w:top w:val="nil"/>
              <w:left w:val="nil"/>
              <w:bottom w:val="nil"/>
              <w:right w:val="nil"/>
            </w:tcBorders>
            <w:shd w:val="clear" w:color="auto" w:fill="auto"/>
            <w:noWrap/>
            <w:vAlign w:val="bottom"/>
            <w:hideMark/>
          </w:tcPr>
          <w:p w14:paraId="79B20E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EE3737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6D12E7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3.740,00</w:t>
            </w:r>
          </w:p>
        </w:tc>
      </w:tr>
      <w:tr w:rsidR="00965DF4" w:rsidRPr="00847E08" w14:paraId="62BD0F05" w14:textId="77777777" w:rsidTr="00232DDC">
        <w:trPr>
          <w:trHeight w:val="255"/>
        </w:trPr>
        <w:tc>
          <w:tcPr>
            <w:tcW w:w="0" w:type="auto"/>
            <w:tcBorders>
              <w:top w:val="nil"/>
              <w:left w:val="nil"/>
              <w:bottom w:val="nil"/>
              <w:right w:val="nil"/>
            </w:tcBorders>
            <w:shd w:val="clear" w:color="auto" w:fill="auto"/>
            <w:noWrap/>
            <w:vAlign w:val="bottom"/>
            <w:hideMark/>
          </w:tcPr>
          <w:p w14:paraId="26F01B8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45D181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272ACA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3.490,00</w:t>
            </w:r>
          </w:p>
        </w:tc>
        <w:tc>
          <w:tcPr>
            <w:tcW w:w="0" w:type="auto"/>
            <w:tcBorders>
              <w:top w:val="nil"/>
              <w:left w:val="nil"/>
              <w:bottom w:val="nil"/>
              <w:right w:val="nil"/>
            </w:tcBorders>
            <w:shd w:val="clear" w:color="auto" w:fill="auto"/>
            <w:noWrap/>
            <w:vAlign w:val="bottom"/>
            <w:hideMark/>
          </w:tcPr>
          <w:p w14:paraId="6455A11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4129C5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904A86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3.490,00</w:t>
            </w:r>
          </w:p>
        </w:tc>
      </w:tr>
      <w:tr w:rsidR="00965DF4" w:rsidRPr="00847E08" w14:paraId="606FD589" w14:textId="77777777" w:rsidTr="00232DDC">
        <w:trPr>
          <w:trHeight w:val="255"/>
        </w:trPr>
        <w:tc>
          <w:tcPr>
            <w:tcW w:w="0" w:type="auto"/>
            <w:tcBorders>
              <w:top w:val="nil"/>
              <w:left w:val="nil"/>
              <w:bottom w:val="nil"/>
              <w:right w:val="nil"/>
            </w:tcBorders>
            <w:shd w:val="clear" w:color="auto" w:fill="auto"/>
            <w:noWrap/>
            <w:vAlign w:val="bottom"/>
            <w:hideMark/>
          </w:tcPr>
          <w:p w14:paraId="09F614F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408F6C5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93C6EA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w:t>
            </w:r>
          </w:p>
        </w:tc>
        <w:tc>
          <w:tcPr>
            <w:tcW w:w="0" w:type="auto"/>
            <w:tcBorders>
              <w:top w:val="nil"/>
              <w:left w:val="nil"/>
              <w:bottom w:val="nil"/>
              <w:right w:val="nil"/>
            </w:tcBorders>
            <w:shd w:val="clear" w:color="auto" w:fill="auto"/>
            <w:noWrap/>
            <w:vAlign w:val="bottom"/>
            <w:hideMark/>
          </w:tcPr>
          <w:p w14:paraId="7E6D816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A099DD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DF80F4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w:t>
            </w:r>
          </w:p>
        </w:tc>
      </w:tr>
      <w:tr w:rsidR="00965DF4" w:rsidRPr="00847E08" w14:paraId="33C3C5B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D5FDD9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A100055 Vijeće srpske nacionalne manjine</w:t>
            </w:r>
          </w:p>
        </w:tc>
        <w:tc>
          <w:tcPr>
            <w:tcW w:w="0" w:type="auto"/>
            <w:tcBorders>
              <w:top w:val="nil"/>
              <w:left w:val="nil"/>
              <w:bottom w:val="nil"/>
              <w:right w:val="nil"/>
            </w:tcBorders>
            <w:shd w:val="clear" w:color="000000" w:fill="CCCCFF"/>
            <w:noWrap/>
            <w:vAlign w:val="bottom"/>
            <w:hideMark/>
          </w:tcPr>
          <w:p w14:paraId="21C47DC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2.970,00</w:t>
            </w:r>
          </w:p>
        </w:tc>
        <w:tc>
          <w:tcPr>
            <w:tcW w:w="0" w:type="auto"/>
            <w:tcBorders>
              <w:top w:val="nil"/>
              <w:left w:val="nil"/>
              <w:bottom w:val="nil"/>
              <w:right w:val="nil"/>
            </w:tcBorders>
            <w:shd w:val="clear" w:color="000000" w:fill="CCCCFF"/>
            <w:noWrap/>
            <w:vAlign w:val="bottom"/>
            <w:hideMark/>
          </w:tcPr>
          <w:p w14:paraId="0A1A6E0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2FAB1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67DD0E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2.970,00</w:t>
            </w:r>
          </w:p>
        </w:tc>
      </w:tr>
      <w:tr w:rsidR="00965DF4" w:rsidRPr="00847E08" w14:paraId="0DA6223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886011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47E4748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2.970,00</w:t>
            </w:r>
          </w:p>
        </w:tc>
        <w:tc>
          <w:tcPr>
            <w:tcW w:w="0" w:type="auto"/>
            <w:tcBorders>
              <w:top w:val="nil"/>
              <w:left w:val="nil"/>
              <w:bottom w:val="nil"/>
              <w:right w:val="nil"/>
            </w:tcBorders>
            <w:shd w:val="clear" w:color="000000" w:fill="FFFF99"/>
            <w:noWrap/>
            <w:vAlign w:val="bottom"/>
            <w:hideMark/>
          </w:tcPr>
          <w:p w14:paraId="2256EF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C3885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F795B0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2.970,00</w:t>
            </w:r>
          </w:p>
        </w:tc>
      </w:tr>
      <w:tr w:rsidR="00965DF4" w:rsidRPr="00847E08" w14:paraId="68E47C75" w14:textId="77777777" w:rsidTr="00232DDC">
        <w:trPr>
          <w:trHeight w:val="255"/>
        </w:trPr>
        <w:tc>
          <w:tcPr>
            <w:tcW w:w="0" w:type="auto"/>
            <w:tcBorders>
              <w:top w:val="nil"/>
              <w:left w:val="nil"/>
              <w:bottom w:val="nil"/>
              <w:right w:val="nil"/>
            </w:tcBorders>
            <w:shd w:val="clear" w:color="auto" w:fill="auto"/>
            <w:noWrap/>
            <w:vAlign w:val="bottom"/>
            <w:hideMark/>
          </w:tcPr>
          <w:p w14:paraId="397A74F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9E4EB7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E28EFC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2.970,00</w:t>
            </w:r>
          </w:p>
        </w:tc>
        <w:tc>
          <w:tcPr>
            <w:tcW w:w="0" w:type="auto"/>
            <w:tcBorders>
              <w:top w:val="nil"/>
              <w:left w:val="nil"/>
              <w:bottom w:val="nil"/>
              <w:right w:val="nil"/>
            </w:tcBorders>
            <w:shd w:val="clear" w:color="auto" w:fill="auto"/>
            <w:noWrap/>
            <w:vAlign w:val="bottom"/>
            <w:hideMark/>
          </w:tcPr>
          <w:p w14:paraId="1383285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9B062C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ECA7B2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2.970,00</w:t>
            </w:r>
          </w:p>
        </w:tc>
      </w:tr>
      <w:tr w:rsidR="00965DF4" w:rsidRPr="00847E08" w14:paraId="1D5498FB" w14:textId="77777777" w:rsidTr="00232DDC">
        <w:trPr>
          <w:trHeight w:val="255"/>
        </w:trPr>
        <w:tc>
          <w:tcPr>
            <w:tcW w:w="0" w:type="auto"/>
            <w:tcBorders>
              <w:top w:val="nil"/>
              <w:left w:val="nil"/>
              <w:bottom w:val="nil"/>
              <w:right w:val="nil"/>
            </w:tcBorders>
            <w:shd w:val="clear" w:color="auto" w:fill="auto"/>
            <w:noWrap/>
            <w:vAlign w:val="bottom"/>
            <w:hideMark/>
          </w:tcPr>
          <w:p w14:paraId="2087925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32</w:t>
            </w:r>
          </w:p>
        </w:tc>
        <w:tc>
          <w:tcPr>
            <w:tcW w:w="0" w:type="auto"/>
            <w:tcBorders>
              <w:top w:val="nil"/>
              <w:left w:val="nil"/>
              <w:bottom w:val="nil"/>
              <w:right w:val="nil"/>
            </w:tcBorders>
            <w:shd w:val="clear" w:color="auto" w:fill="auto"/>
            <w:noWrap/>
            <w:vAlign w:val="bottom"/>
            <w:hideMark/>
          </w:tcPr>
          <w:p w14:paraId="0C04B99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C4FB37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2.770,00</w:t>
            </w:r>
          </w:p>
        </w:tc>
        <w:tc>
          <w:tcPr>
            <w:tcW w:w="0" w:type="auto"/>
            <w:tcBorders>
              <w:top w:val="nil"/>
              <w:left w:val="nil"/>
              <w:bottom w:val="nil"/>
              <w:right w:val="nil"/>
            </w:tcBorders>
            <w:shd w:val="clear" w:color="auto" w:fill="auto"/>
            <w:noWrap/>
            <w:vAlign w:val="bottom"/>
            <w:hideMark/>
          </w:tcPr>
          <w:p w14:paraId="08A584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0DE9DA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532F9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2.770,00</w:t>
            </w:r>
          </w:p>
        </w:tc>
      </w:tr>
      <w:tr w:rsidR="00965DF4" w:rsidRPr="00847E08" w14:paraId="65B29C26" w14:textId="77777777" w:rsidTr="00232DDC">
        <w:trPr>
          <w:trHeight w:val="255"/>
        </w:trPr>
        <w:tc>
          <w:tcPr>
            <w:tcW w:w="0" w:type="auto"/>
            <w:tcBorders>
              <w:top w:val="nil"/>
              <w:left w:val="nil"/>
              <w:bottom w:val="nil"/>
              <w:right w:val="nil"/>
            </w:tcBorders>
            <w:shd w:val="clear" w:color="auto" w:fill="auto"/>
            <w:noWrap/>
            <w:vAlign w:val="bottom"/>
            <w:hideMark/>
          </w:tcPr>
          <w:p w14:paraId="517D9DB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5B1848B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DAAD9D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w:t>
            </w:r>
          </w:p>
        </w:tc>
        <w:tc>
          <w:tcPr>
            <w:tcW w:w="0" w:type="auto"/>
            <w:tcBorders>
              <w:top w:val="nil"/>
              <w:left w:val="nil"/>
              <w:bottom w:val="nil"/>
              <w:right w:val="nil"/>
            </w:tcBorders>
            <w:shd w:val="clear" w:color="auto" w:fill="auto"/>
            <w:noWrap/>
            <w:vAlign w:val="bottom"/>
            <w:hideMark/>
          </w:tcPr>
          <w:p w14:paraId="2E73F7E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1F9465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30D062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w:t>
            </w:r>
          </w:p>
        </w:tc>
      </w:tr>
      <w:tr w:rsidR="00965DF4" w:rsidRPr="00847E08" w14:paraId="59C64C5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01D59AA" w14:textId="77777777" w:rsidR="00965DF4" w:rsidRPr="00847E08" w:rsidRDefault="00965DF4" w:rsidP="00232DDC">
            <w:pPr>
              <w:rPr>
                <w:rFonts w:ascii="Arial" w:hAnsi="Arial" w:cs="Arial"/>
                <w:b/>
                <w:bCs/>
                <w:color w:val="000000"/>
                <w:sz w:val="16"/>
                <w:szCs w:val="16"/>
                <w:lang w:val="fr-FR" w:eastAsia="en-US"/>
              </w:rPr>
            </w:pPr>
            <w:proofErr w:type="spellStart"/>
            <w:r w:rsidRPr="00847E08">
              <w:rPr>
                <w:rFonts w:ascii="Arial" w:hAnsi="Arial" w:cs="Arial"/>
                <w:b/>
                <w:bCs/>
                <w:color w:val="000000"/>
                <w:sz w:val="16"/>
                <w:szCs w:val="16"/>
                <w:lang w:val="fr-FR" w:eastAsia="en-US"/>
              </w:rPr>
              <w:t>Aktivnost</w:t>
            </w:r>
            <w:proofErr w:type="spellEnd"/>
            <w:r w:rsidRPr="00847E08">
              <w:rPr>
                <w:rFonts w:ascii="Arial" w:hAnsi="Arial" w:cs="Arial"/>
                <w:b/>
                <w:bCs/>
                <w:color w:val="000000"/>
                <w:sz w:val="16"/>
                <w:szCs w:val="16"/>
                <w:lang w:val="fr-FR" w:eastAsia="en-US"/>
              </w:rPr>
              <w:t xml:space="preserve"> A100059 </w:t>
            </w:r>
            <w:proofErr w:type="spellStart"/>
            <w:r w:rsidRPr="00847E08">
              <w:rPr>
                <w:rFonts w:ascii="Arial" w:hAnsi="Arial" w:cs="Arial"/>
                <w:b/>
                <w:bCs/>
                <w:color w:val="000000"/>
                <w:sz w:val="16"/>
                <w:szCs w:val="16"/>
                <w:lang w:val="fr-FR" w:eastAsia="en-US"/>
              </w:rPr>
              <w:t>Sufinanciranje</w:t>
            </w:r>
            <w:proofErr w:type="spellEnd"/>
            <w:r w:rsidRPr="00847E08">
              <w:rPr>
                <w:rFonts w:ascii="Arial" w:hAnsi="Arial" w:cs="Arial"/>
                <w:b/>
                <w:bCs/>
                <w:color w:val="000000"/>
                <w:sz w:val="16"/>
                <w:szCs w:val="16"/>
                <w:lang w:val="fr-FR" w:eastAsia="en-US"/>
              </w:rPr>
              <w:t xml:space="preserve"> </w:t>
            </w:r>
            <w:proofErr w:type="spellStart"/>
            <w:r w:rsidRPr="00847E08">
              <w:rPr>
                <w:rFonts w:ascii="Arial" w:hAnsi="Arial" w:cs="Arial"/>
                <w:b/>
                <w:bCs/>
                <w:color w:val="000000"/>
                <w:sz w:val="16"/>
                <w:szCs w:val="16"/>
                <w:lang w:val="fr-FR" w:eastAsia="en-US"/>
              </w:rPr>
              <w:t>prijevoza</w:t>
            </w:r>
            <w:proofErr w:type="spellEnd"/>
            <w:r w:rsidRPr="00847E08">
              <w:rPr>
                <w:rFonts w:ascii="Arial" w:hAnsi="Arial" w:cs="Arial"/>
                <w:b/>
                <w:bCs/>
                <w:color w:val="000000"/>
                <w:sz w:val="16"/>
                <w:szCs w:val="16"/>
                <w:lang w:val="fr-FR" w:eastAsia="en-US"/>
              </w:rPr>
              <w:t xml:space="preserve"> </w:t>
            </w:r>
            <w:proofErr w:type="spellStart"/>
            <w:r w:rsidRPr="00847E08">
              <w:rPr>
                <w:rFonts w:ascii="Arial" w:hAnsi="Arial" w:cs="Arial"/>
                <w:b/>
                <w:bCs/>
                <w:color w:val="000000"/>
                <w:sz w:val="16"/>
                <w:szCs w:val="16"/>
                <w:lang w:val="fr-FR" w:eastAsia="en-US"/>
              </w:rPr>
              <w:t>pitke</w:t>
            </w:r>
            <w:proofErr w:type="spellEnd"/>
            <w:r w:rsidRPr="00847E08">
              <w:rPr>
                <w:rFonts w:ascii="Arial" w:hAnsi="Arial" w:cs="Arial"/>
                <w:b/>
                <w:bCs/>
                <w:color w:val="000000"/>
                <w:sz w:val="16"/>
                <w:szCs w:val="16"/>
                <w:lang w:val="fr-FR" w:eastAsia="en-US"/>
              </w:rPr>
              <w:t xml:space="preserve"> </w:t>
            </w:r>
            <w:proofErr w:type="spellStart"/>
            <w:r w:rsidRPr="00847E08">
              <w:rPr>
                <w:rFonts w:ascii="Arial" w:hAnsi="Arial" w:cs="Arial"/>
                <w:b/>
                <w:bCs/>
                <w:color w:val="000000"/>
                <w:sz w:val="16"/>
                <w:szCs w:val="16"/>
                <w:lang w:val="fr-FR" w:eastAsia="en-US"/>
              </w:rPr>
              <w:t>vode</w:t>
            </w:r>
            <w:proofErr w:type="spellEnd"/>
          </w:p>
        </w:tc>
        <w:tc>
          <w:tcPr>
            <w:tcW w:w="0" w:type="auto"/>
            <w:tcBorders>
              <w:top w:val="nil"/>
              <w:left w:val="nil"/>
              <w:bottom w:val="nil"/>
              <w:right w:val="nil"/>
            </w:tcBorders>
            <w:shd w:val="clear" w:color="000000" w:fill="CCCCFF"/>
            <w:noWrap/>
            <w:vAlign w:val="bottom"/>
            <w:hideMark/>
          </w:tcPr>
          <w:p w14:paraId="51058BE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w:t>
            </w:r>
          </w:p>
        </w:tc>
        <w:tc>
          <w:tcPr>
            <w:tcW w:w="0" w:type="auto"/>
            <w:tcBorders>
              <w:top w:val="nil"/>
              <w:left w:val="nil"/>
              <w:bottom w:val="nil"/>
              <w:right w:val="nil"/>
            </w:tcBorders>
            <w:shd w:val="clear" w:color="000000" w:fill="CCCCFF"/>
            <w:noWrap/>
            <w:vAlign w:val="bottom"/>
            <w:hideMark/>
          </w:tcPr>
          <w:p w14:paraId="5CD4D8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C8D75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9F010E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w:t>
            </w:r>
          </w:p>
        </w:tc>
      </w:tr>
      <w:tr w:rsidR="00965DF4" w:rsidRPr="00847E08" w14:paraId="22A6172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76C2D5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7C14BD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w:t>
            </w:r>
          </w:p>
        </w:tc>
        <w:tc>
          <w:tcPr>
            <w:tcW w:w="0" w:type="auto"/>
            <w:tcBorders>
              <w:top w:val="nil"/>
              <w:left w:val="nil"/>
              <w:bottom w:val="nil"/>
              <w:right w:val="nil"/>
            </w:tcBorders>
            <w:shd w:val="clear" w:color="000000" w:fill="FFFF99"/>
            <w:noWrap/>
            <w:vAlign w:val="bottom"/>
            <w:hideMark/>
          </w:tcPr>
          <w:p w14:paraId="42C6D3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0B0EF9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EE497F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w:t>
            </w:r>
          </w:p>
        </w:tc>
      </w:tr>
      <w:tr w:rsidR="00965DF4" w:rsidRPr="00847E08" w14:paraId="38C2232C" w14:textId="77777777" w:rsidTr="00232DDC">
        <w:trPr>
          <w:trHeight w:val="255"/>
        </w:trPr>
        <w:tc>
          <w:tcPr>
            <w:tcW w:w="0" w:type="auto"/>
            <w:tcBorders>
              <w:top w:val="nil"/>
              <w:left w:val="nil"/>
              <w:bottom w:val="nil"/>
              <w:right w:val="nil"/>
            </w:tcBorders>
            <w:shd w:val="clear" w:color="auto" w:fill="auto"/>
            <w:noWrap/>
            <w:vAlign w:val="bottom"/>
            <w:hideMark/>
          </w:tcPr>
          <w:p w14:paraId="58D3E15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37928E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A227B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w:t>
            </w:r>
          </w:p>
        </w:tc>
        <w:tc>
          <w:tcPr>
            <w:tcW w:w="0" w:type="auto"/>
            <w:tcBorders>
              <w:top w:val="nil"/>
              <w:left w:val="nil"/>
              <w:bottom w:val="nil"/>
              <w:right w:val="nil"/>
            </w:tcBorders>
            <w:shd w:val="clear" w:color="auto" w:fill="auto"/>
            <w:noWrap/>
            <w:vAlign w:val="bottom"/>
            <w:hideMark/>
          </w:tcPr>
          <w:p w14:paraId="47EBEB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0ADEF1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BB924B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w:t>
            </w:r>
          </w:p>
        </w:tc>
      </w:tr>
      <w:tr w:rsidR="00965DF4" w:rsidRPr="00847E08" w14:paraId="74C47CE1" w14:textId="77777777" w:rsidTr="00232DDC">
        <w:trPr>
          <w:trHeight w:val="255"/>
        </w:trPr>
        <w:tc>
          <w:tcPr>
            <w:tcW w:w="0" w:type="auto"/>
            <w:tcBorders>
              <w:top w:val="nil"/>
              <w:left w:val="nil"/>
              <w:bottom w:val="nil"/>
              <w:right w:val="nil"/>
            </w:tcBorders>
            <w:shd w:val="clear" w:color="auto" w:fill="auto"/>
            <w:noWrap/>
            <w:vAlign w:val="bottom"/>
            <w:hideMark/>
          </w:tcPr>
          <w:p w14:paraId="0ACC2CB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55DC719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04FEE3D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w:t>
            </w:r>
          </w:p>
        </w:tc>
        <w:tc>
          <w:tcPr>
            <w:tcW w:w="0" w:type="auto"/>
            <w:tcBorders>
              <w:top w:val="nil"/>
              <w:left w:val="nil"/>
              <w:bottom w:val="nil"/>
              <w:right w:val="nil"/>
            </w:tcBorders>
            <w:shd w:val="clear" w:color="auto" w:fill="auto"/>
            <w:noWrap/>
            <w:vAlign w:val="bottom"/>
            <w:hideMark/>
          </w:tcPr>
          <w:p w14:paraId="41782A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9FA47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1884B7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w:t>
            </w:r>
          </w:p>
        </w:tc>
      </w:tr>
      <w:tr w:rsidR="00965DF4" w:rsidRPr="00847E08" w14:paraId="2C3C8E6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0F7C3B8"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A100061 </w:t>
            </w:r>
            <w:proofErr w:type="spellStart"/>
            <w:r w:rsidRPr="00847E08">
              <w:rPr>
                <w:rFonts w:ascii="Arial" w:hAnsi="Arial" w:cs="Arial"/>
                <w:b/>
                <w:bCs/>
                <w:color w:val="000000"/>
                <w:sz w:val="16"/>
                <w:szCs w:val="16"/>
                <w:lang w:val="en-US" w:eastAsia="en-US"/>
              </w:rPr>
              <w:t>Savjet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mladih</w:t>
            </w:r>
            <w:proofErr w:type="spellEnd"/>
          </w:p>
        </w:tc>
        <w:tc>
          <w:tcPr>
            <w:tcW w:w="0" w:type="auto"/>
            <w:tcBorders>
              <w:top w:val="nil"/>
              <w:left w:val="nil"/>
              <w:bottom w:val="nil"/>
              <w:right w:val="nil"/>
            </w:tcBorders>
            <w:shd w:val="clear" w:color="000000" w:fill="CCCCFF"/>
            <w:noWrap/>
            <w:vAlign w:val="bottom"/>
            <w:hideMark/>
          </w:tcPr>
          <w:p w14:paraId="2C1C26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c>
          <w:tcPr>
            <w:tcW w:w="0" w:type="auto"/>
            <w:tcBorders>
              <w:top w:val="nil"/>
              <w:left w:val="nil"/>
              <w:bottom w:val="nil"/>
              <w:right w:val="nil"/>
            </w:tcBorders>
            <w:shd w:val="clear" w:color="000000" w:fill="CCCCFF"/>
            <w:noWrap/>
            <w:vAlign w:val="bottom"/>
            <w:hideMark/>
          </w:tcPr>
          <w:p w14:paraId="4F0214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DD666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52EB7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r>
      <w:tr w:rsidR="00965DF4" w:rsidRPr="00847E08" w14:paraId="278F443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A2FBA5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040B986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c>
          <w:tcPr>
            <w:tcW w:w="0" w:type="auto"/>
            <w:tcBorders>
              <w:top w:val="nil"/>
              <w:left w:val="nil"/>
              <w:bottom w:val="nil"/>
              <w:right w:val="nil"/>
            </w:tcBorders>
            <w:shd w:val="clear" w:color="000000" w:fill="FFFF99"/>
            <w:noWrap/>
            <w:vAlign w:val="bottom"/>
            <w:hideMark/>
          </w:tcPr>
          <w:p w14:paraId="4BE2A59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0F7B3E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9BE60A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r>
      <w:tr w:rsidR="00965DF4" w:rsidRPr="00847E08" w14:paraId="2EB394E3" w14:textId="77777777" w:rsidTr="00232DDC">
        <w:trPr>
          <w:trHeight w:val="255"/>
        </w:trPr>
        <w:tc>
          <w:tcPr>
            <w:tcW w:w="0" w:type="auto"/>
            <w:tcBorders>
              <w:top w:val="nil"/>
              <w:left w:val="nil"/>
              <w:bottom w:val="nil"/>
              <w:right w:val="nil"/>
            </w:tcBorders>
            <w:shd w:val="clear" w:color="auto" w:fill="auto"/>
            <w:noWrap/>
            <w:vAlign w:val="bottom"/>
            <w:hideMark/>
          </w:tcPr>
          <w:p w14:paraId="3E39698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B92D8B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B91529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w:t>
            </w:r>
          </w:p>
        </w:tc>
        <w:tc>
          <w:tcPr>
            <w:tcW w:w="0" w:type="auto"/>
            <w:tcBorders>
              <w:top w:val="nil"/>
              <w:left w:val="nil"/>
              <w:bottom w:val="nil"/>
              <w:right w:val="nil"/>
            </w:tcBorders>
            <w:shd w:val="clear" w:color="auto" w:fill="auto"/>
            <w:noWrap/>
            <w:vAlign w:val="bottom"/>
            <w:hideMark/>
          </w:tcPr>
          <w:p w14:paraId="611AC1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A7F1AE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937047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w:t>
            </w:r>
          </w:p>
        </w:tc>
      </w:tr>
      <w:tr w:rsidR="00965DF4" w:rsidRPr="00847E08" w14:paraId="4377AA14" w14:textId="77777777" w:rsidTr="00232DDC">
        <w:trPr>
          <w:trHeight w:val="255"/>
        </w:trPr>
        <w:tc>
          <w:tcPr>
            <w:tcW w:w="0" w:type="auto"/>
            <w:tcBorders>
              <w:top w:val="nil"/>
              <w:left w:val="nil"/>
              <w:bottom w:val="nil"/>
              <w:right w:val="nil"/>
            </w:tcBorders>
            <w:shd w:val="clear" w:color="auto" w:fill="auto"/>
            <w:noWrap/>
            <w:vAlign w:val="bottom"/>
            <w:hideMark/>
          </w:tcPr>
          <w:p w14:paraId="3A6396C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99BAFE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4B8DEF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w:t>
            </w:r>
          </w:p>
        </w:tc>
        <w:tc>
          <w:tcPr>
            <w:tcW w:w="0" w:type="auto"/>
            <w:tcBorders>
              <w:top w:val="nil"/>
              <w:left w:val="nil"/>
              <w:bottom w:val="nil"/>
              <w:right w:val="nil"/>
            </w:tcBorders>
            <w:shd w:val="clear" w:color="auto" w:fill="auto"/>
            <w:noWrap/>
            <w:vAlign w:val="bottom"/>
            <w:hideMark/>
          </w:tcPr>
          <w:p w14:paraId="434E17E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5F7A38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84A3F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w:t>
            </w:r>
          </w:p>
        </w:tc>
      </w:tr>
      <w:tr w:rsidR="00965DF4" w:rsidRPr="00847E08" w14:paraId="7035F9A2" w14:textId="77777777" w:rsidTr="00232DDC">
        <w:trPr>
          <w:trHeight w:val="255"/>
        </w:trPr>
        <w:tc>
          <w:tcPr>
            <w:tcW w:w="0" w:type="auto"/>
            <w:tcBorders>
              <w:top w:val="nil"/>
              <w:left w:val="nil"/>
              <w:bottom w:val="nil"/>
              <w:right w:val="nil"/>
            </w:tcBorders>
            <w:shd w:val="clear" w:color="auto" w:fill="auto"/>
            <w:noWrap/>
            <w:vAlign w:val="bottom"/>
            <w:hideMark/>
          </w:tcPr>
          <w:p w14:paraId="60C489A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EE16A9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8C3E38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1.327,00</w:t>
            </w:r>
          </w:p>
        </w:tc>
        <w:tc>
          <w:tcPr>
            <w:tcW w:w="0" w:type="auto"/>
            <w:tcBorders>
              <w:top w:val="nil"/>
              <w:left w:val="nil"/>
              <w:bottom w:val="nil"/>
              <w:right w:val="nil"/>
            </w:tcBorders>
            <w:shd w:val="clear" w:color="auto" w:fill="auto"/>
            <w:noWrap/>
            <w:vAlign w:val="bottom"/>
            <w:hideMark/>
          </w:tcPr>
          <w:p w14:paraId="6DFD5BE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BAC7C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78E7BF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1.327,00</w:t>
            </w:r>
          </w:p>
        </w:tc>
      </w:tr>
      <w:tr w:rsidR="00965DF4" w:rsidRPr="00847E08" w14:paraId="5C1D6815" w14:textId="77777777" w:rsidTr="00232DDC">
        <w:trPr>
          <w:trHeight w:val="255"/>
        </w:trPr>
        <w:tc>
          <w:tcPr>
            <w:tcW w:w="0" w:type="auto"/>
            <w:tcBorders>
              <w:top w:val="nil"/>
              <w:left w:val="nil"/>
              <w:bottom w:val="nil"/>
              <w:right w:val="nil"/>
            </w:tcBorders>
            <w:shd w:val="clear" w:color="auto" w:fill="auto"/>
            <w:noWrap/>
            <w:vAlign w:val="bottom"/>
            <w:hideMark/>
          </w:tcPr>
          <w:p w14:paraId="61B6AC5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7FD91F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15D68CB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1.327,00</w:t>
            </w:r>
          </w:p>
        </w:tc>
        <w:tc>
          <w:tcPr>
            <w:tcW w:w="0" w:type="auto"/>
            <w:tcBorders>
              <w:top w:val="nil"/>
              <w:left w:val="nil"/>
              <w:bottom w:val="nil"/>
              <w:right w:val="nil"/>
            </w:tcBorders>
            <w:shd w:val="clear" w:color="auto" w:fill="auto"/>
            <w:noWrap/>
            <w:vAlign w:val="bottom"/>
            <w:hideMark/>
          </w:tcPr>
          <w:p w14:paraId="62E0772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8491CD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E44AF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1.327,00</w:t>
            </w:r>
          </w:p>
        </w:tc>
      </w:tr>
      <w:tr w:rsidR="00965DF4" w:rsidRPr="00847E08" w14:paraId="234D832D" w14:textId="77777777" w:rsidTr="00232DDC">
        <w:trPr>
          <w:trHeight w:val="255"/>
        </w:trPr>
        <w:tc>
          <w:tcPr>
            <w:tcW w:w="0" w:type="auto"/>
            <w:gridSpan w:val="2"/>
            <w:tcBorders>
              <w:top w:val="nil"/>
              <w:left w:val="nil"/>
              <w:bottom w:val="nil"/>
              <w:right w:val="nil"/>
            </w:tcBorders>
            <w:shd w:val="clear" w:color="000000" w:fill="000080"/>
            <w:noWrap/>
            <w:vAlign w:val="bottom"/>
            <w:hideMark/>
          </w:tcPr>
          <w:p w14:paraId="6F2ED2DB"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Razdjel</w:t>
            </w:r>
            <w:proofErr w:type="spellEnd"/>
            <w:r w:rsidRPr="00847E08">
              <w:rPr>
                <w:rFonts w:ascii="Arial" w:hAnsi="Arial" w:cs="Arial"/>
                <w:b/>
                <w:bCs/>
                <w:color w:val="FFFFFF"/>
                <w:sz w:val="16"/>
                <w:szCs w:val="16"/>
                <w:lang w:val="en-US" w:eastAsia="en-US"/>
              </w:rPr>
              <w:t xml:space="preserve"> 102 JEDINSTVENI UPRAVNI ODJEL</w:t>
            </w:r>
          </w:p>
        </w:tc>
        <w:tc>
          <w:tcPr>
            <w:tcW w:w="0" w:type="auto"/>
            <w:tcBorders>
              <w:top w:val="nil"/>
              <w:left w:val="nil"/>
              <w:bottom w:val="nil"/>
              <w:right w:val="nil"/>
            </w:tcBorders>
            <w:shd w:val="clear" w:color="000000" w:fill="000080"/>
            <w:noWrap/>
            <w:vAlign w:val="bottom"/>
            <w:hideMark/>
          </w:tcPr>
          <w:p w14:paraId="725C049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5.439.245,00</w:t>
            </w:r>
          </w:p>
        </w:tc>
        <w:tc>
          <w:tcPr>
            <w:tcW w:w="0" w:type="auto"/>
            <w:tcBorders>
              <w:top w:val="nil"/>
              <w:left w:val="nil"/>
              <w:bottom w:val="nil"/>
              <w:right w:val="nil"/>
            </w:tcBorders>
            <w:shd w:val="clear" w:color="000000" w:fill="000080"/>
            <w:noWrap/>
            <w:vAlign w:val="bottom"/>
            <w:hideMark/>
          </w:tcPr>
          <w:p w14:paraId="4F29A19F"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274.104,30</w:t>
            </w:r>
          </w:p>
        </w:tc>
        <w:tc>
          <w:tcPr>
            <w:tcW w:w="0" w:type="auto"/>
            <w:tcBorders>
              <w:top w:val="nil"/>
              <w:left w:val="nil"/>
              <w:bottom w:val="nil"/>
              <w:right w:val="nil"/>
            </w:tcBorders>
            <w:shd w:val="clear" w:color="000000" w:fill="000080"/>
            <w:noWrap/>
            <w:vAlign w:val="bottom"/>
            <w:hideMark/>
          </w:tcPr>
          <w:p w14:paraId="0B2A3F96"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5,04</w:t>
            </w:r>
          </w:p>
        </w:tc>
        <w:tc>
          <w:tcPr>
            <w:tcW w:w="0" w:type="auto"/>
            <w:tcBorders>
              <w:top w:val="nil"/>
              <w:left w:val="nil"/>
              <w:bottom w:val="nil"/>
              <w:right w:val="nil"/>
            </w:tcBorders>
            <w:shd w:val="clear" w:color="000000" w:fill="000080"/>
            <w:noWrap/>
            <w:vAlign w:val="bottom"/>
            <w:hideMark/>
          </w:tcPr>
          <w:p w14:paraId="6ED60367"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5.713.349,30</w:t>
            </w:r>
          </w:p>
        </w:tc>
      </w:tr>
      <w:tr w:rsidR="00965DF4" w:rsidRPr="00847E08" w14:paraId="6B0D1993"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6FAE1974"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Glava</w:t>
            </w:r>
            <w:proofErr w:type="spellEnd"/>
            <w:r w:rsidRPr="00847E08">
              <w:rPr>
                <w:rFonts w:ascii="Arial" w:hAnsi="Arial" w:cs="Arial"/>
                <w:b/>
                <w:bCs/>
                <w:color w:val="FFFFFF"/>
                <w:sz w:val="16"/>
                <w:szCs w:val="16"/>
                <w:lang w:val="en-US" w:eastAsia="en-US"/>
              </w:rPr>
              <w:t xml:space="preserve"> 10201 JEDINSTVENI UPRAVNI ODJEL</w:t>
            </w:r>
          </w:p>
        </w:tc>
        <w:tc>
          <w:tcPr>
            <w:tcW w:w="0" w:type="auto"/>
            <w:tcBorders>
              <w:top w:val="nil"/>
              <w:left w:val="nil"/>
              <w:bottom w:val="nil"/>
              <w:right w:val="nil"/>
            </w:tcBorders>
            <w:shd w:val="clear" w:color="000000" w:fill="0000FF"/>
            <w:noWrap/>
            <w:vAlign w:val="bottom"/>
            <w:hideMark/>
          </w:tcPr>
          <w:p w14:paraId="05137B9E"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4.293.180,00</w:t>
            </w:r>
          </w:p>
        </w:tc>
        <w:tc>
          <w:tcPr>
            <w:tcW w:w="0" w:type="auto"/>
            <w:tcBorders>
              <w:top w:val="nil"/>
              <w:left w:val="nil"/>
              <w:bottom w:val="nil"/>
              <w:right w:val="nil"/>
            </w:tcBorders>
            <w:shd w:val="clear" w:color="000000" w:fill="0000FF"/>
            <w:noWrap/>
            <w:vAlign w:val="bottom"/>
            <w:hideMark/>
          </w:tcPr>
          <w:p w14:paraId="577A1545"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84.927,36</w:t>
            </w:r>
          </w:p>
        </w:tc>
        <w:tc>
          <w:tcPr>
            <w:tcW w:w="0" w:type="auto"/>
            <w:tcBorders>
              <w:top w:val="nil"/>
              <w:left w:val="nil"/>
              <w:bottom w:val="nil"/>
              <w:right w:val="nil"/>
            </w:tcBorders>
            <w:shd w:val="clear" w:color="000000" w:fill="0000FF"/>
            <w:noWrap/>
            <w:vAlign w:val="bottom"/>
            <w:hideMark/>
          </w:tcPr>
          <w:p w14:paraId="018ECCBD"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1,98</w:t>
            </w:r>
          </w:p>
        </w:tc>
        <w:tc>
          <w:tcPr>
            <w:tcW w:w="0" w:type="auto"/>
            <w:tcBorders>
              <w:top w:val="nil"/>
              <w:left w:val="nil"/>
              <w:bottom w:val="nil"/>
              <w:right w:val="nil"/>
            </w:tcBorders>
            <w:shd w:val="clear" w:color="000000" w:fill="0000FF"/>
            <w:noWrap/>
            <w:vAlign w:val="bottom"/>
            <w:hideMark/>
          </w:tcPr>
          <w:p w14:paraId="5E512BE0"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4.378.107,36</w:t>
            </w:r>
          </w:p>
        </w:tc>
      </w:tr>
      <w:tr w:rsidR="00965DF4" w:rsidRPr="00847E08" w14:paraId="3300E42B"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709B029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1001 Redovne djelatnosti upravnog tijela</w:t>
            </w:r>
          </w:p>
        </w:tc>
        <w:tc>
          <w:tcPr>
            <w:tcW w:w="0" w:type="auto"/>
            <w:tcBorders>
              <w:top w:val="nil"/>
              <w:left w:val="nil"/>
              <w:bottom w:val="nil"/>
              <w:right w:val="nil"/>
            </w:tcBorders>
            <w:shd w:val="clear" w:color="000000" w:fill="9999FF"/>
            <w:noWrap/>
            <w:vAlign w:val="bottom"/>
            <w:hideMark/>
          </w:tcPr>
          <w:p w14:paraId="05BFC4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938.195,00</w:t>
            </w:r>
          </w:p>
        </w:tc>
        <w:tc>
          <w:tcPr>
            <w:tcW w:w="0" w:type="auto"/>
            <w:tcBorders>
              <w:top w:val="nil"/>
              <w:left w:val="nil"/>
              <w:bottom w:val="nil"/>
              <w:right w:val="nil"/>
            </w:tcBorders>
            <w:shd w:val="clear" w:color="000000" w:fill="9999FF"/>
            <w:noWrap/>
            <w:vAlign w:val="bottom"/>
            <w:hideMark/>
          </w:tcPr>
          <w:p w14:paraId="28EFE99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27.250,00</w:t>
            </w:r>
          </w:p>
        </w:tc>
        <w:tc>
          <w:tcPr>
            <w:tcW w:w="0" w:type="auto"/>
            <w:tcBorders>
              <w:top w:val="nil"/>
              <w:left w:val="nil"/>
              <w:bottom w:val="nil"/>
              <w:right w:val="nil"/>
            </w:tcBorders>
            <w:shd w:val="clear" w:color="000000" w:fill="9999FF"/>
            <w:noWrap/>
            <w:vAlign w:val="bottom"/>
            <w:hideMark/>
          </w:tcPr>
          <w:p w14:paraId="16E10C2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2,90</w:t>
            </w:r>
          </w:p>
        </w:tc>
        <w:tc>
          <w:tcPr>
            <w:tcW w:w="0" w:type="auto"/>
            <w:tcBorders>
              <w:top w:val="nil"/>
              <w:left w:val="nil"/>
              <w:bottom w:val="nil"/>
              <w:right w:val="nil"/>
            </w:tcBorders>
            <w:shd w:val="clear" w:color="000000" w:fill="9999FF"/>
            <w:noWrap/>
            <w:vAlign w:val="bottom"/>
            <w:hideMark/>
          </w:tcPr>
          <w:p w14:paraId="529B831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965.445,00</w:t>
            </w:r>
          </w:p>
        </w:tc>
      </w:tr>
      <w:tr w:rsidR="00965DF4" w:rsidRPr="00847E08" w14:paraId="00899A2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43E2528"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A100020 </w:t>
            </w:r>
            <w:proofErr w:type="spellStart"/>
            <w:r w:rsidRPr="00847E08">
              <w:rPr>
                <w:rFonts w:ascii="Arial" w:hAnsi="Arial" w:cs="Arial"/>
                <w:b/>
                <w:bCs/>
                <w:color w:val="000000"/>
                <w:sz w:val="16"/>
                <w:szCs w:val="16"/>
                <w:lang w:val="en-US" w:eastAsia="en-US"/>
              </w:rPr>
              <w:t>Obavljanje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redovnih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aktivnosti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Jedinstvenog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upravnog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odjela</w:t>
            </w:r>
            <w:proofErr w:type="spellEnd"/>
          </w:p>
        </w:tc>
        <w:tc>
          <w:tcPr>
            <w:tcW w:w="0" w:type="auto"/>
            <w:tcBorders>
              <w:top w:val="nil"/>
              <w:left w:val="nil"/>
              <w:bottom w:val="nil"/>
              <w:right w:val="nil"/>
            </w:tcBorders>
            <w:shd w:val="clear" w:color="000000" w:fill="CCCCFF"/>
            <w:noWrap/>
            <w:vAlign w:val="bottom"/>
            <w:hideMark/>
          </w:tcPr>
          <w:p w14:paraId="1F2439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534.861,00</w:t>
            </w:r>
          </w:p>
        </w:tc>
        <w:tc>
          <w:tcPr>
            <w:tcW w:w="0" w:type="auto"/>
            <w:tcBorders>
              <w:top w:val="nil"/>
              <w:left w:val="nil"/>
              <w:bottom w:val="nil"/>
              <w:right w:val="nil"/>
            </w:tcBorders>
            <w:shd w:val="clear" w:color="000000" w:fill="CCCCFF"/>
            <w:noWrap/>
            <w:vAlign w:val="bottom"/>
            <w:hideMark/>
          </w:tcPr>
          <w:p w14:paraId="4BC6CE3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19.400,00</w:t>
            </w:r>
          </w:p>
        </w:tc>
        <w:tc>
          <w:tcPr>
            <w:tcW w:w="0" w:type="auto"/>
            <w:tcBorders>
              <w:top w:val="nil"/>
              <w:left w:val="nil"/>
              <w:bottom w:val="nil"/>
              <w:right w:val="nil"/>
            </w:tcBorders>
            <w:shd w:val="clear" w:color="000000" w:fill="CCCCFF"/>
            <w:noWrap/>
            <w:vAlign w:val="bottom"/>
            <w:hideMark/>
          </w:tcPr>
          <w:p w14:paraId="24E1D85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3,63</w:t>
            </w:r>
          </w:p>
        </w:tc>
        <w:tc>
          <w:tcPr>
            <w:tcW w:w="0" w:type="auto"/>
            <w:tcBorders>
              <w:top w:val="nil"/>
              <w:left w:val="nil"/>
              <w:bottom w:val="nil"/>
              <w:right w:val="nil"/>
            </w:tcBorders>
            <w:shd w:val="clear" w:color="000000" w:fill="CCCCFF"/>
            <w:noWrap/>
            <w:vAlign w:val="bottom"/>
            <w:hideMark/>
          </w:tcPr>
          <w:p w14:paraId="073468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554.261,00</w:t>
            </w:r>
          </w:p>
        </w:tc>
      </w:tr>
      <w:tr w:rsidR="00965DF4" w:rsidRPr="00847E08" w14:paraId="0542D48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9EB068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0865823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286.453,00</w:t>
            </w:r>
          </w:p>
        </w:tc>
        <w:tc>
          <w:tcPr>
            <w:tcW w:w="0" w:type="auto"/>
            <w:tcBorders>
              <w:top w:val="nil"/>
              <w:left w:val="nil"/>
              <w:bottom w:val="nil"/>
              <w:right w:val="nil"/>
            </w:tcBorders>
            <w:shd w:val="clear" w:color="000000" w:fill="FFFF99"/>
            <w:noWrap/>
            <w:vAlign w:val="bottom"/>
            <w:hideMark/>
          </w:tcPr>
          <w:p w14:paraId="394261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11.900,00</w:t>
            </w:r>
          </w:p>
        </w:tc>
        <w:tc>
          <w:tcPr>
            <w:tcW w:w="0" w:type="auto"/>
            <w:tcBorders>
              <w:top w:val="nil"/>
              <w:left w:val="nil"/>
              <w:bottom w:val="nil"/>
              <w:right w:val="nil"/>
            </w:tcBorders>
            <w:shd w:val="clear" w:color="000000" w:fill="FFFF99"/>
            <w:noWrap/>
            <w:vAlign w:val="bottom"/>
            <w:hideMark/>
          </w:tcPr>
          <w:p w14:paraId="42AC41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4,15</w:t>
            </w:r>
          </w:p>
        </w:tc>
        <w:tc>
          <w:tcPr>
            <w:tcW w:w="0" w:type="auto"/>
            <w:tcBorders>
              <w:top w:val="nil"/>
              <w:left w:val="nil"/>
              <w:bottom w:val="nil"/>
              <w:right w:val="nil"/>
            </w:tcBorders>
            <w:shd w:val="clear" w:color="000000" w:fill="FFFF99"/>
            <w:noWrap/>
            <w:vAlign w:val="bottom"/>
            <w:hideMark/>
          </w:tcPr>
          <w:p w14:paraId="655EE9F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298.353,00</w:t>
            </w:r>
          </w:p>
        </w:tc>
      </w:tr>
      <w:tr w:rsidR="00965DF4" w:rsidRPr="00847E08" w14:paraId="21DA9669" w14:textId="77777777" w:rsidTr="00232DDC">
        <w:trPr>
          <w:trHeight w:val="255"/>
        </w:trPr>
        <w:tc>
          <w:tcPr>
            <w:tcW w:w="0" w:type="auto"/>
            <w:tcBorders>
              <w:top w:val="nil"/>
              <w:left w:val="nil"/>
              <w:bottom w:val="nil"/>
              <w:right w:val="nil"/>
            </w:tcBorders>
            <w:shd w:val="clear" w:color="auto" w:fill="auto"/>
            <w:noWrap/>
            <w:vAlign w:val="bottom"/>
            <w:hideMark/>
          </w:tcPr>
          <w:p w14:paraId="6FE09F3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7495FE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4F0965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286.453,00</w:t>
            </w:r>
          </w:p>
        </w:tc>
        <w:tc>
          <w:tcPr>
            <w:tcW w:w="0" w:type="auto"/>
            <w:tcBorders>
              <w:top w:val="nil"/>
              <w:left w:val="nil"/>
              <w:bottom w:val="nil"/>
              <w:right w:val="nil"/>
            </w:tcBorders>
            <w:shd w:val="clear" w:color="auto" w:fill="auto"/>
            <w:noWrap/>
            <w:vAlign w:val="bottom"/>
            <w:hideMark/>
          </w:tcPr>
          <w:p w14:paraId="4CC4E37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9.900,00</w:t>
            </w:r>
          </w:p>
        </w:tc>
        <w:tc>
          <w:tcPr>
            <w:tcW w:w="0" w:type="auto"/>
            <w:tcBorders>
              <w:top w:val="nil"/>
              <w:left w:val="nil"/>
              <w:bottom w:val="nil"/>
              <w:right w:val="nil"/>
            </w:tcBorders>
            <w:shd w:val="clear" w:color="auto" w:fill="auto"/>
            <w:noWrap/>
            <w:vAlign w:val="bottom"/>
            <w:hideMark/>
          </w:tcPr>
          <w:p w14:paraId="385663D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3,46</w:t>
            </w:r>
          </w:p>
        </w:tc>
        <w:tc>
          <w:tcPr>
            <w:tcW w:w="0" w:type="auto"/>
            <w:tcBorders>
              <w:top w:val="nil"/>
              <w:left w:val="nil"/>
              <w:bottom w:val="nil"/>
              <w:right w:val="nil"/>
            </w:tcBorders>
            <w:shd w:val="clear" w:color="auto" w:fill="auto"/>
            <w:noWrap/>
            <w:vAlign w:val="bottom"/>
            <w:hideMark/>
          </w:tcPr>
          <w:p w14:paraId="6541A16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296.353,00</w:t>
            </w:r>
          </w:p>
        </w:tc>
      </w:tr>
      <w:tr w:rsidR="00965DF4" w:rsidRPr="00847E08" w14:paraId="7E5CB517" w14:textId="77777777" w:rsidTr="00232DDC">
        <w:trPr>
          <w:trHeight w:val="255"/>
        </w:trPr>
        <w:tc>
          <w:tcPr>
            <w:tcW w:w="0" w:type="auto"/>
            <w:tcBorders>
              <w:top w:val="nil"/>
              <w:left w:val="nil"/>
              <w:bottom w:val="nil"/>
              <w:right w:val="nil"/>
            </w:tcBorders>
            <w:shd w:val="clear" w:color="auto" w:fill="auto"/>
            <w:noWrap/>
            <w:vAlign w:val="bottom"/>
            <w:hideMark/>
          </w:tcPr>
          <w:p w14:paraId="59C8FC6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E8704F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CD5FE2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277.534,00</w:t>
            </w:r>
          </w:p>
        </w:tc>
        <w:tc>
          <w:tcPr>
            <w:tcW w:w="0" w:type="auto"/>
            <w:tcBorders>
              <w:top w:val="nil"/>
              <w:left w:val="nil"/>
              <w:bottom w:val="nil"/>
              <w:right w:val="nil"/>
            </w:tcBorders>
            <w:shd w:val="clear" w:color="auto" w:fill="auto"/>
            <w:noWrap/>
            <w:vAlign w:val="bottom"/>
            <w:hideMark/>
          </w:tcPr>
          <w:p w14:paraId="6884CF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9.900,00</w:t>
            </w:r>
          </w:p>
        </w:tc>
        <w:tc>
          <w:tcPr>
            <w:tcW w:w="0" w:type="auto"/>
            <w:tcBorders>
              <w:top w:val="nil"/>
              <w:left w:val="nil"/>
              <w:bottom w:val="nil"/>
              <w:right w:val="nil"/>
            </w:tcBorders>
            <w:shd w:val="clear" w:color="auto" w:fill="auto"/>
            <w:noWrap/>
            <w:vAlign w:val="bottom"/>
            <w:hideMark/>
          </w:tcPr>
          <w:p w14:paraId="4A1F024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3,57</w:t>
            </w:r>
          </w:p>
        </w:tc>
        <w:tc>
          <w:tcPr>
            <w:tcW w:w="0" w:type="auto"/>
            <w:tcBorders>
              <w:top w:val="nil"/>
              <w:left w:val="nil"/>
              <w:bottom w:val="nil"/>
              <w:right w:val="nil"/>
            </w:tcBorders>
            <w:shd w:val="clear" w:color="auto" w:fill="auto"/>
            <w:noWrap/>
            <w:vAlign w:val="bottom"/>
            <w:hideMark/>
          </w:tcPr>
          <w:p w14:paraId="22A711A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287.434,00</w:t>
            </w:r>
          </w:p>
        </w:tc>
      </w:tr>
      <w:tr w:rsidR="00965DF4" w:rsidRPr="00847E08" w14:paraId="1648DBA0" w14:textId="77777777" w:rsidTr="00232DDC">
        <w:trPr>
          <w:trHeight w:val="255"/>
        </w:trPr>
        <w:tc>
          <w:tcPr>
            <w:tcW w:w="0" w:type="auto"/>
            <w:tcBorders>
              <w:top w:val="nil"/>
              <w:left w:val="nil"/>
              <w:bottom w:val="nil"/>
              <w:right w:val="nil"/>
            </w:tcBorders>
            <w:shd w:val="clear" w:color="auto" w:fill="auto"/>
            <w:noWrap/>
            <w:vAlign w:val="bottom"/>
            <w:hideMark/>
          </w:tcPr>
          <w:p w14:paraId="459C1E8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114B0B1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6F61F9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7.061,00</w:t>
            </w:r>
          </w:p>
        </w:tc>
        <w:tc>
          <w:tcPr>
            <w:tcW w:w="0" w:type="auto"/>
            <w:tcBorders>
              <w:top w:val="nil"/>
              <w:left w:val="nil"/>
              <w:bottom w:val="nil"/>
              <w:right w:val="nil"/>
            </w:tcBorders>
            <w:shd w:val="clear" w:color="auto" w:fill="auto"/>
            <w:noWrap/>
            <w:vAlign w:val="bottom"/>
            <w:hideMark/>
          </w:tcPr>
          <w:p w14:paraId="2B27C03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F05292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408F26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7.061,00</w:t>
            </w:r>
          </w:p>
        </w:tc>
      </w:tr>
      <w:tr w:rsidR="00965DF4" w:rsidRPr="00847E08" w14:paraId="756E0E57" w14:textId="77777777" w:rsidTr="00232DDC">
        <w:trPr>
          <w:trHeight w:val="255"/>
        </w:trPr>
        <w:tc>
          <w:tcPr>
            <w:tcW w:w="0" w:type="auto"/>
            <w:tcBorders>
              <w:top w:val="nil"/>
              <w:left w:val="nil"/>
              <w:bottom w:val="nil"/>
              <w:right w:val="nil"/>
            </w:tcBorders>
            <w:shd w:val="clear" w:color="auto" w:fill="auto"/>
            <w:noWrap/>
            <w:vAlign w:val="bottom"/>
            <w:hideMark/>
          </w:tcPr>
          <w:p w14:paraId="041E3A3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16ABB5C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468974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1.858,00</w:t>
            </w:r>
          </w:p>
        </w:tc>
        <w:tc>
          <w:tcPr>
            <w:tcW w:w="0" w:type="auto"/>
            <w:tcBorders>
              <w:top w:val="nil"/>
              <w:left w:val="nil"/>
              <w:bottom w:val="nil"/>
              <w:right w:val="nil"/>
            </w:tcBorders>
            <w:shd w:val="clear" w:color="auto" w:fill="auto"/>
            <w:noWrap/>
            <w:vAlign w:val="bottom"/>
            <w:hideMark/>
          </w:tcPr>
          <w:p w14:paraId="4B80B41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38AD2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FBECA9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1.858,00</w:t>
            </w:r>
          </w:p>
        </w:tc>
      </w:tr>
      <w:tr w:rsidR="00965DF4" w:rsidRPr="00847E08" w14:paraId="103B9BDE" w14:textId="77777777" w:rsidTr="00232DDC">
        <w:trPr>
          <w:trHeight w:val="255"/>
        </w:trPr>
        <w:tc>
          <w:tcPr>
            <w:tcW w:w="0" w:type="auto"/>
            <w:tcBorders>
              <w:top w:val="nil"/>
              <w:left w:val="nil"/>
              <w:bottom w:val="nil"/>
              <w:right w:val="nil"/>
            </w:tcBorders>
            <w:shd w:val="clear" w:color="auto" w:fill="auto"/>
            <w:noWrap/>
            <w:vAlign w:val="bottom"/>
            <w:hideMark/>
          </w:tcPr>
          <w:p w14:paraId="1A290E8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341E17B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181CC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B9533C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55F1397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23617C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r>
      <w:tr w:rsidR="00965DF4" w:rsidRPr="00847E08" w14:paraId="6D87158D" w14:textId="77777777" w:rsidTr="00232DDC">
        <w:trPr>
          <w:trHeight w:val="255"/>
        </w:trPr>
        <w:tc>
          <w:tcPr>
            <w:tcW w:w="0" w:type="auto"/>
            <w:tcBorders>
              <w:top w:val="nil"/>
              <w:left w:val="nil"/>
              <w:bottom w:val="nil"/>
              <w:right w:val="nil"/>
            </w:tcBorders>
            <w:shd w:val="clear" w:color="auto" w:fill="auto"/>
            <w:noWrap/>
            <w:vAlign w:val="bottom"/>
            <w:hideMark/>
          </w:tcPr>
          <w:p w14:paraId="59D7544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4CA518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0A6D1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AC9C2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194750C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FF24D2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r>
      <w:tr w:rsidR="00965DF4" w:rsidRPr="00847E08" w14:paraId="57CB712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252C57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6C6F7BF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35.156,00</w:t>
            </w:r>
          </w:p>
        </w:tc>
        <w:tc>
          <w:tcPr>
            <w:tcW w:w="0" w:type="auto"/>
            <w:tcBorders>
              <w:top w:val="nil"/>
              <w:left w:val="nil"/>
              <w:bottom w:val="nil"/>
              <w:right w:val="nil"/>
            </w:tcBorders>
            <w:shd w:val="clear" w:color="000000" w:fill="FFFF99"/>
            <w:noWrap/>
            <w:vAlign w:val="bottom"/>
            <w:hideMark/>
          </w:tcPr>
          <w:p w14:paraId="0BF3A30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w:t>
            </w:r>
          </w:p>
        </w:tc>
        <w:tc>
          <w:tcPr>
            <w:tcW w:w="0" w:type="auto"/>
            <w:tcBorders>
              <w:top w:val="nil"/>
              <w:left w:val="nil"/>
              <w:bottom w:val="nil"/>
              <w:right w:val="nil"/>
            </w:tcBorders>
            <w:shd w:val="clear" w:color="000000" w:fill="FFFF99"/>
            <w:noWrap/>
            <w:vAlign w:val="bottom"/>
            <w:hideMark/>
          </w:tcPr>
          <w:p w14:paraId="1CC2E7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1,42</w:t>
            </w:r>
          </w:p>
        </w:tc>
        <w:tc>
          <w:tcPr>
            <w:tcW w:w="0" w:type="auto"/>
            <w:tcBorders>
              <w:top w:val="nil"/>
              <w:left w:val="nil"/>
              <w:bottom w:val="nil"/>
              <w:right w:val="nil"/>
            </w:tcBorders>
            <w:shd w:val="clear" w:color="000000" w:fill="FFFF99"/>
            <w:noWrap/>
            <w:vAlign w:val="bottom"/>
            <w:hideMark/>
          </w:tcPr>
          <w:p w14:paraId="7C4AAC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35.656,00</w:t>
            </w:r>
          </w:p>
        </w:tc>
      </w:tr>
      <w:tr w:rsidR="00965DF4" w:rsidRPr="00847E08" w14:paraId="55C36331" w14:textId="77777777" w:rsidTr="00232DDC">
        <w:trPr>
          <w:trHeight w:val="255"/>
        </w:trPr>
        <w:tc>
          <w:tcPr>
            <w:tcW w:w="0" w:type="auto"/>
            <w:tcBorders>
              <w:top w:val="nil"/>
              <w:left w:val="nil"/>
              <w:bottom w:val="nil"/>
              <w:right w:val="nil"/>
            </w:tcBorders>
            <w:shd w:val="clear" w:color="auto" w:fill="auto"/>
            <w:noWrap/>
            <w:vAlign w:val="bottom"/>
            <w:hideMark/>
          </w:tcPr>
          <w:p w14:paraId="32C182D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4C66F5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BAA3DA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35.156,00</w:t>
            </w:r>
          </w:p>
        </w:tc>
        <w:tc>
          <w:tcPr>
            <w:tcW w:w="0" w:type="auto"/>
            <w:tcBorders>
              <w:top w:val="nil"/>
              <w:left w:val="nil"/>
              <w:bottom w:val="nil"/>
              <w:right w:val="nil"/>
            </w:tcBorders>
            <w:shd w:val="clear" w:color="auto" w:fill="auto"/>
            <w:noWrap/>
            <w:vAlign w:val="bottom"/>
            <w:hideMark/>
          </w:tcPr>
          <w:p w14:paraId="1D0B78A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w:t>
            </w:r>
          </w:p>
        </w:tc>
        <w:tc>
          <w:tcPr>
            <w:tcW w:w="0" w:type="auto"/>
            <w:tcBorders>
              <w:top w:val="nil"/>
              <w:left w:val="nil"/>
              <w:bottom w:val="nil"/>
              <w:right w:val="nil"/>
            </w:tcBorders>
            <w:shd w:val="clear" w:color="auto" w:fill="auto"/>
            <w:noWrap/>
            <w:vAlign w:val="bottom"/>
            <w:hideMark/>
          </w:tcPr>
          <w:p w14:paraId="5C212BE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1,42</w:t>
            </w:r>
          </w:p>
        </w:tc>
        <w:tc>
          <w:tcPr>
            <w:tcW w:w="0" w:type="auto"/>
            <w:tcBorders>
              <w:top w:val="nil"/>
              <w:left w:val="nil"/>
              <w:bottom w:val="nil"/>
              <w:right w:val="nil"/>
            </w:tcBorders>
            <w:shd w:val="clear" w:color="auto" w:fill="auto"/>
            <w:noWrap/>
            <w:vAlign w:val="bottom"/>
            <w:hideMark/>
          </w:tcPr>
          <w:p w14:paraId="7F9D6F4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35.656,00</w:t>
            </w:r>
          </w:p>
        </w:tc>
      </w:tr>
      <w:tr w:rsidR="00965DF4" w:rsidRPr="00847E08" w14:paraId="43274697" w14:textId="77777777" w:rsidTr="00232DDC">
        <w:trPr>
          <w:trHeight w:val="255"/>
        </w:trPr>
        <w:tc>
          <w:tcPr>
            <w:tcW w:w="0" w:type="auto"/>
            <w:tcBorders>
              <w:top w:val="nil"/>
              <w:left w:val="nil"/>
              <w:bottom w:val="nil"/>
              <w:right w:val="nil"/>
            </w:tcBorders>
            <w:shd w:val="clear" w:color="auto" w:fill="auto"/>
            <w:noWrap/>
            <w:vAlign w:val="bottom"/>
            <w:hideMark/>
          </w:tcPr>
          <w:p w14:paraId="43C12BA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64B3E813"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64DB15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23.865,00</w:t>
            </w:r>
          </w:p>
        </w:tc>
        <w:tc>
          <w:tcPr>
            <w:tcW w:w="0" w:type="auto"/>
            <w:tcBorders>
              <w:top w:val="nil"/>
              <w:left w:val="nil"/>
              <w:bottom w:val="nil"/>
              <w:right w:val="nil"/>
            </w:tcBorders>
            <w:shd w:val="clear" w:color="auto" w:fill="auto"/>
            <w:noWrap/>
            <w:vAlign w:val="bottom"/>
            <w:hideMark/>
          </w:tcPr>
          <w:p w14:paraId="43CBAE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8021F5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479791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23.865,00</w:t>
            </w:r>
          </w:p>
        </w:tc>
      </w:tr>
      <w:tr w:rsidR="00965DF4" w:rsidRPr="00847E08" w14:paraId="30AF96F9" w14:textId="77777777" w:rsidTr="00232DDC">
        <w:trPr>
          <w:trHeight w:val="255"/>
        </w:trPr>
        <w:tc>
          <w:tcPr>
            <w:tcW w:w="0" w:type="auto"/>
            <w:tcBorders>
              <w:top w:val="nil"/>
              <w:left w:val="nil"/>
              <w:bottom w:val="nil"/>
              <w:right w:val="nil"/>
            </w:tcBorders>
            <w:shd w:val="clear" w:color="auto" w:fill="auto"/>
            <w:noWrap/>
            <w:vAlign w:val="bottom"/>
            <w:hideMark/>
          </w:tcPr>
          <w:p w14:paraId="54CBE38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2CE46F43"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28D202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11.291,00</w:t>
            </w:r>
          </w:p>
        </w:tc>
        <w:tc>
          <w:tcPr>
            <w:tcW w:w="0" w:type="auto"/>
            <w:tcBorders>
              <w:top w:val="nil"/>
              <w:left w:val="nil"/>
              <w:bottom w:val="nil"/>
              <w:right w:val="nil"/>
            </w:tcBorders>
            <w:shd w:val="clear" w:color="auto" w:fill="auto"/>
            <w:noWrap/>
            <w:vAlign w:val="bottom"/>
            <w:hideMark/>
          </w:tcPr>
          <w:p w14:paraId="0B18391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w:t>
            </w:r>
          </w:p>
        </w:tc>
        <w:tc>
          <w:tcPr>
            <w:tcW w:w="0" w:type="auto"/>
            <w:tcBorders>
              <w:top w:val="nil"/>
              <w:left w:val="nil"/>
              <w:bottom w:val="nil"/>
              <w:right w:val="nil"/>
            </w:tcBorders>
            <w:shd w:val="clear" w:color="auto" w:fill="auto"/>
            <w:noWrap/>
            <w:vAlign w:val="bottom"/>
            <w:hideMark/>
          </w:tcPr>
          <w:p w14:paraId="3B52D98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4,43</w:t>
            </w:r>
          </w:p>
        </w:tc>
        <w:tc>
          <w:tcPr>
            <w:tcW w:w="0" w:type="auto"/>
            <w:tcBorders>
              <w:top w:val="nil"/>
              <w:left w:val="nil"/>
              <w:bottom w:val="nil"/>
              <w:right w:val="nil"/>
            </w:tcBorders>
            <w:shd w:val="clear" w:color="auto" w:fill="auto"/>
            <w:noWrap/>
            <w:vAlign w:val="bottom"/>
            <w:hideMark/>
          </w:tcPr>
          <w:p w14:paraId="7471113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11.791,00</w:t>
            </w:r>
          </w:p>
        </w:tc>
      </w:tr>
      <w:tr w:rsidR="00965DF4" w:rsidRPr="00847E08" w14:paraId="66ABD9D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B3F965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1.6.</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kazni</w:t>
            </w:r>
            <w:proofErr w:type="spellEnd"/>
          </w:p>
        </w:tc>
        <w:tc>
          <w:tcPr>
            <w:tcW w:w="0" w:type="auto"/>
            <w:tcBorders>
              <w:top w:val="nil"/>
              <w:left w:val="nil"/>
              <w:bottom w:val="nil"/>
              <w:right w:val="nil"/>
            </w:tcBorders>
            <w:shd w:val="clear" w:color="000000" w:fill="FFFF99"/>
            <w:noWrap/>
            <w:vAlign w:val="bottom"/>
            <w:hideMark/>
          </w:tcPr>
          <w:p w14:paraId="31765C5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132,00</w:t>
            </w:r>
          </w:p>
        </w:tc>
        <w:tc>
          <w:tcPr>
            <w:tcW w:w="0" w:type="auto"/>
            <w:tcBorders>
              <w:top w:val="nil"/>
              <w:left w:val="nil"/>
              <w:bottom w:val="nil"/>
              <w:right w:val="nil"/>
            </w:tcBorders>
            <w:shd w:val="clear" w:color="000000" w:fill="FFFF99"/>
            <w:noWrap/>
            <w:vAlign w:val="bottom"/>
            <w:hideMark/>
          </w:tcPr>
          <w:p w14:paraId="24C086C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8FFB4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4B9602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132,00</w:t>
            </w:r>
          </w:p>
        </w:tc>
      </w:tr>
      <w:tr w:rsidR="00965DF4" w:rsidRPr="00847E08" w14:paraId="082D505A" w14:textId="77777777" w:rsidTr="00232DDC">
        <w:trPr>
          <w:trHeight w:val="255"/>
        </w:trPr>
        <w:tc>
          <w:tcPr>
            <w:tcW w:w="0" w:type="auto"/>
            <w:tcBorders>
              <w:top w:val="nil"/>
              <w:left w:val="nil"/>
              <w:bottom w:val="nil"/>
              <w:right w:val="nil"/>
            </w:tcBorders>
            <w:shd w:val="clear" w:color="auto" w:fill="auto"/>
            <w:noWrap/>
            <w:vAlign w:val="bottom"/>
            <w:hideMark/>
          </w:tcPr>
          <w:p w14:paraId="69D0129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E66521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6684CB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132,00</w:t>
            </w:r>
          </w:p>
        </w:tc>
        <w:tc>
          <w:tcPr>
            <w:tcW w:w="0" w:type="auto"/>
            <w:tcBorders>
              <w:top w:val="nil"/>
              <w:left w:val="nil"/>
              <w:bottom w:val="nil"/>
              <w:right w:val="nil"/>
            </w:tcBorders>
            <w:shd w:val="clear" w:color="auto" w:fill="auto"/>
            <w:noWrap/>
            <w:vAlign w:val="bottom"/>
            <w:hideMark/>
          </w:tcPr>
          <w:p w14:paraId="4A54EFC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77EE46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A0D38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132,00</w:t>
            </w:r>
          </w:p>
        </w:tc>
      </w:tr>
      <w:tr w:rsidR="00965DF4" w:rsidRPr="00847E08" w14:paraId="1CD54205" w14:textId="77777777" w:rsidTr="00232DDC">
        <w:trPr>
          <w:trHeight w:val="255"/>
        </w:trPr>
        <w:tc>
          <w:tcPr>
            <w:tcW w:w="0" w:type="auto"/>
            <w:tcBorders>
              <w:top w:val="nil"/>
              <w:left w:val="nil"/>
              <w:bottom w:val="nil"/>
              <w:right w:val="nil"/>
            </w:tcBorders>
            <w:shd w:val="clear" w:color="auto" w:fill="auto"/>
            <w:noWrap/>
            <w:vAlign w:val="bottom"/>
            <w:hideMark/>
          </w:tcPr>
          <w:p w14:paraId="4D70548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968867A"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9FBEDA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132,00</w:t>
            </w:r>
          </w:p>
        </w:tc>
        <w:tc>
          <w:tcPr>
            <w:tcW w:w="0" w:type="auto"/>
            <w:tcBorders>
              <w:top w:val="nil"/>
              <w:left w:val="nil"/>
              <w:bottom w:val="nil"/>
              <w:right w:val="nil"/>
            </w:tcBorders>
            <w:shd w:val="clear" w:color="auto" w:fill="auto"/>
            <w:noWrap/>
            <w:vAlign w:val="bottom"/>
            <w:hideMark/>
          </w:tcPr>
          <w:p w14:paraId="00DA13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92F3AF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3F6C44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132,00</w:t>
            </w:r>
          </w:p>
        </w:tc>
      </w:tr>
      <w:tr w:rsidR="00965DF4" w:rsidRPr="00847E08" w14:paraId="27486AB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C528C5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4.4.</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Spomenička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renta</w:t>
            </w:r>
            <w:proofErr w:type="spellEnd"/>
          </w:p>
        </w:tc>
        <w:tc>
          <w:tcPr>
            <w:tcW w:w="0" w:type="auto"/>
            <w:tcBorders>
              <w:top w:val="nil"/>
              <w:left w:val="nil"/>
              <w:bottom w:val="nil"/>
              <w:right w:val="nil"/>
            </w:tcBorders>
            <w:shd w:val="clear" w:color="000000" w:fill="FFFF99"/>
            <w:noWrap/>
            <w:vAlign w:val="bottom"/>
            <w:hideMark/>
          </w:tcPr>
          <w:p w14:paraId="45DDB26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27,00</w:t>
            </w:r>
          </w:p>
        </w:tc>
        <w:tc>
          <w:tcPr>
            <w:tcW w:w="0" w:type="auto"/>
            <w:tcBorders>
              <w:top w:val="nil"/>
              <w:left w:val="nil"/>
              <w:bottom w:val="nil"/>
              <w:right w:val="nil"/>
            </w:tcBorders>
            <w:shd w:val="clear" w:color="000000" w:fill="FFFF99"/>
            <w:noWrap/>
            <w:vAlign w:val="bottom"/>
            <w:hideMark/>
          </w:tcPr>
          <w:p w14:paraId="6510FA7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766AA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89500B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27,00</w:t>
            </w:r>
          </w:p>
        </w:tc>
      </w:tr>
      <w:tr w:rsidR="00965DF4" w:rsidRPr="00847E08" w14:paraId="16304A64" w14:textId="77777777" w:rsidTr="00232DDC">
        <w:trPr>
          <w:trHeight w:val="255"/>
        </w:trPr>
        <w:tc>
          <w:tcPr>
            <w:tcW w:w="0" w:type="auto"/>
            <w:tcBorders>
              <w:top w:val="nil"/>
              <w:left w:val="nil"/>
              <w:bottom w:val="nil"/>
              <w:right w:val="nil"/>
            </w:tcBorders>
            <w:shd w:val="clear" w:color="auto" w:fill="auto"/>
            <w:noWrap/>
            <w:vAlign w:val="bottom"/>
            <w:hideMark/>
          </w:tcPr>
          <w:p w14:paraId="2032648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846EFB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46768E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27,00</w:t>
            </w:r>
          </w:p>
        </w:tc>
        <w:tc>
          <w:tcPr>
            <w:tcW w:w="0" w:type="auto"/>
            <w:tcBorders>
              <w:top w:val="nil"/>
              <w:left w:val="nil"/>
              <w:bottom w:val="nil"/>
              <w:right w:val="nil"/>
            </w:tcBorders>
            <w:shd w:val="clear" w:color="auto" w:fill="auto"/>
            <w:noWrap/>
            <w:vAlign w:val="bottom"/>
            <w:hideMark/>
          </w:tcPr>
          <w:p w14:paraId="6E2FE71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EC2402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D23819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27,00</w:t>
            </w:r>
          </w:p>
        </w:tc>
      </w:tr>
      <w:tr w:rsidR="00965DF4" w:rsidRPr="00847E08" w14:paraId="56372EF0" w14:textId="77777777" w:rsidTr="00232DDC">
        <w:trPr>
          <w:trHeight w:val="255"/>
        </w:trPr>
        <w:tc>
          <w:tcPr>
            <w:tcW w:w="0" w:type="auto"/>
            <w:tcBorders>
              <w:top w:val="nil"/>
              <w:left w:val="nil"/>
              <w:bottom w:val="nil"/>
              <w:right w:val="nil"/>
            </w:tcBorders>
            <w:shd w:val="clear" w:color="auto" w:fill="auto"/>
            <w:noWrap/>
            <w:vAlign w:val="bottom"/>
            <w:hideMark/>
          </w:tcPr>
          <w:p w14:paraId="55A2967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34</w:t>
            </w:r>
          </w:p>
        </w:tc>
        <w:tc>
          <w:tcPr>
            <w:tcW w:w="0" w:type="auto"/>
            <w:tcBorders>
              <w:top w:val="nil"/>
              <w:left w:val="nil"/>
              <w:bottom w:val="nil"/>
              <w:right w:val="nil"/>
            </w:tcBorders>
            <w:shd w:val="clear" w:color="auto" w:fill="auto"/>
            <w:noWrap/>
            <w:vAlign w:val="bottom"/>
            <w:hideMark/>
          </w:tcPr>
          <w:p w14:paraId="5972957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BDDC2D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27,00</w:t>
            </w:r>
          </w:p>
        </w:tc>
        <w:tc>
          <w:tcPr>
            <w:tcW w:w="0" w:type="auto"/>
            <w:tcBorders>
              <w:top w:val="nil"/>
              <w:left w:val="nil"/>
              <w:bottom w:val="nil"/>
              <w:right w:val="nil"/>
            </w:tcBorders>
            <w:shd w:val="clear" w:color="auto" w:fill="auto"/>
            <w:noWrap/>
            <w:vAlign w:val="bottom"/>
            <w:hideMark/>
          </w:tcPr>
          <w:p w14:paraId="258871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E6B62C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8B86CE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27,00</w:t>
            </w:r>
          </w:p>
        </w:tc>
      </w:tr>
      <w:tr w:rsidR="00965DF4" w:rsidRPr="00847E08" w14:paraId="24F0E0E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E10969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7D6ECE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211.700,00</w:t>
            </w:r>
          </w:p>
        </w:tc>
        <w:tc>
          <w:tcPr>
            <w:tcW w:w="0" w:type="auto"/>
            <w:tcBorders>
              <w:top w:val="nil"/>
              <w:left w:val="nil"/>
              <w:bottom w:val="nil"/>
              <w:right w:val="nil"/>
            </w:tcBorders>
            <w:shd w:val="clear" w:color="000000" w:fill="FFFF99"/>
            <w:noWrap/>
            <w:vAlign w:val="bottom"/>
            <w:hideMark/>
          </w:tcPr>
          <w:p w14:paraId="1EEDC5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w:t>
            </w:r>
          </w:p>
        </w:tc>
        <w:tc>
          <w:tcPr>
            <w:tcW w:w="0" w:type="auto"/>
            <w:tcBorders>
              <w:top w:val="nil"/>
              <w:left w:val="nil"/>
              <w:bottom w:val="nil"/>
              <w:right w:val="nil"/>
            </w:tcBorders>
            <w:shd w:val="clear" w:color="000000" w:fill="FFFF99"/>
            <w:noWrap/>
            <w:vAlign w:val="bottom"/>
            <w:hideMark/>
          </w:tcPr>
          <w:p w14:paraId="22C380F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3,31</w:t>
            </w:r>
          </w:p>
        </w:tc>
        <w:tc>
          <w:tcPr>
            <w:tcW w:w="0" w:type="auto"/>
            <w:tcBorders>
              <w:top w:val="nil"/>
              <w:left w:val="nil"/>
              <w:bottom w:val="nil"/>
              <w:right w:val="nil"/>
            </w:tcBorders>
            <w:shd w:val="clear" w:color="000000" w:fill="FFFF99"/>
            <w:noWrap/>
            <w:vAlign w:val="bottom"/>
            <w:hideMark/>
          </w:tcPr>
          <w:p w14:paraId="4138390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218.700,00</w:t>
            </w:r>
          </w:p>
        </w:tc>
      </w:tr>
      <w:tr w:rsidR="00965DF4" w:rsidRPr="00847E08" w14:paraId="1D78C2D4" w14:textId="77777777" w:rsidTr="00232DDC">
        <w:trPr>
          <w:trHeight w:val="255"/>
        </w:trPr>
        <w:tc>
          <w:tcPr>
            <w:tcW w:w="0" w:type="auto"/>
            <w:tcBorders>
              <w:top w:val="nil"/>
              <w:left w:val="nil"/>
              <w:bottom w:val="nil"/>
              <w:right w:val="nil"/>
            </w:tcBorders>
            <w:shd w:val="clear" w:color="auto" w:fill="auto"/>
            <w:noWrap/>
            <w:vAlign w:val="bottom"/>
            <w:hideMark/>
          </w:tcPr>
          <w:p w14:paraId="47F1584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0D3C15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6AD90A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211.700,00</w:t>
            </w:r>
          </w:p>
        </w:tc>
        <w:tc>
          <w:tcPr>
            <w:tcW w:w="0" w:type="auto"/>
            <w:tcBorders>
              <w:top w:val="nil"/>
              <w:left w:val="nil"/>
              <w:bottom w:val="nil"/>
              <w:right w:val="nil"/>
            </w:tcBorders>
            <w:shd w:val="clear" w:color="auto" w:fill="auto"/>
            <w:noWrap/>
            <w:vAlign w:val="bottom"/>
            <w:hideMark/>
          </w:tcPr>
          <w:p w14:paraId="6B944E2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33864FE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3,31</w:t>
            </w:r>
          </w:p>
        </w:tc>
        <w:tc>
          <w:tcPr>
            <w:tcW w:w="0" w:type="auto"/>
            <w:tcBorders>
              <w:top w:val="nil"/>
              <w:left w:val="nil"/>
              <w:bottom w:val="nil"/>
              <w:right w:val="nil"/>
            </w:tcBorders>
            <w:shd w:val="clear" w:color="auto" w:fill="auto"/>
            <w:noWrap/>
            <w:vAlign w:val="bottom"/>
            <w:hideMark/>
          </w:tcPr>
          <w:p w14:paraId="42B4644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218.700,00</w:t>
            </w:r>
          </w:p>
        </w:tc>
      </w:tr>
      <w:tr w:rsidR="00965DF4" w:rsidRPr="00847E08" w14:paraId="57939D09" w14:textId="77777777" w:rsidTr="00232DDC">
        <w:trPr>
          <w:trHeight w:val="255"/>
        </w:trPr>
        <w:tc>
          <w:tcPr>
            <w:tcW w:w="0" w:type="auto"/>
            <w:tcBorders>
              <w:top w:val="nil"/>
              <w:left w:val="nil"/>
              <w:bottom w:val="nil"/>
              <w:right w:val="nil"/>
            </w:tcBorders>
            <w:shd w:val="clear" w:color="auto" w:fill="auto"/>
            <w:noWrap/>
            <w:vAlign w:val="bottom"/>
            <w:hideMark/>
          </w:tcPr>
          <w:p w14:paraId="3CD7053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1FF03D1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5E65607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211.700,00</w:t>
            </w:r>
          </w:p>
        </w:tc>
        <w:tc>
          <w:tcPr>
            <w:tcW w:w="0" w:type="auto"/>
            <w:tcBorders>
              <w:top w:val="nil"/>
              <w:left w:val="nil"/>
              <w:bottom w:val="nil"/>
              <w:right w:val="nil"/>
            </w:tcBorders>
            <w:shd w:val="clear" w:color="auto" w:fill="auto"/>
            <w:noWrap/>
            <w:vAlign w:val="bottom"/>
            <w:hideMark/>
          </w:tcPr>
          <w:p w14:paraId="7232BAC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1F334BD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3,31</w:t>
            </w:r>
          </w:p>
        </w:tc>
        <w:tc>
          <w:tcPr>
            <w:tcW w:w="0" w:type="auto"/>
            <w:tcBorders>
              <w:top w:val="nil"/>
              <w:left w:val="nil"/>
              <w:bottom w:val="nil"/>
              <w:right w:val="nil"/>
            </w:tcBorders>
            <w:shd w:val="clear" w:color="auto" w:fill="auto"/>
            <w:noWrap/>
            <w:vAlign w:val="bottom"/>
            <w:hideMark/>
          </w:tcPr>
          <w:p w14:paraId="0DF0525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218.700,00</w:t>
            </w:r>
          </w:p>
        </w:tc>
      </w:tr>
      <w:tr w:rsidR="00965DF4" w:rsidRPr="00847E08" w14:paraId="4DEBA07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4FC3C6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7.2. Prihodi s naslova osiguranja, refundacije štete i totalne št</w:t>
            </w:r>
          </w:p>
        </w:tc>
        <w:tc>
          <w:tcPr>
            <w:tcW w:w="0" w:type="auto"/>
            <w:tcBorders>
              <w:top w:val="nil"/>
              <w:left w:val="nil"/>
              <w:bottom w:val="nil"/>
              <w:right w:val="nil"/>
            </w:tcBorders>
            <w:shd w:val="clear" w:color="000000" w:fill="FFFF99"/>
            <w:noWrap/>
            <w:vAlign w:val="bottom"/>
            <w:hideMark/>
          </w:tcPr>
          <w:p w14:paraId="6BA64F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1.393,00</w:t>
            </w:r>
          </w:p>
        </w:tc>
        <w:tc>
          <w:tcPr>
            <w:tcW w:w="0" w:type="auto"/>
            <w:tcBorders>
              <w:top w:val="nil"/>
              <w:left w:val="nil"/>
              <w:bottom w:val="nil"/>
              <w:right w:val="nil"/>
            </w:tcBorders>
            <w:shd w:val="clear" w:color="000000" w:fill="FFFF99"/>
            <w:noWrap/>
            <w:vAlign w:val="bottom"/>
            <w:hideMark/>
          </w:tcPr>
          <w:p w14:paraId="663E126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65589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A76E2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1.393,00</w:t>
            </w:r>
          </w:p>
        </w:tc>
      </w:tr>
      <w:tr w:rsidR="00965DF4" w:rsidRPr="00847E08" w14:paraId="5B3E653F" w14:textId="77777777" w:rsidTr="00232DDC">
        <w:trPr>
          <w:trHeight w:val="255"/>
        </w:trPr>
        <w:tc>
          <w:tcPr>
            <w:tcW w:w="0" w:type="auto"/>
            <w:tcBorders>
              <w:top w:val="nil"/>
              <w:left w:val="nil"/>
              <w:bottom w:val="nil"/>
              <w:right w:val="nil"/>
            </w:tcBorders>
            <w:shd w:val="clear" w:color="auto" w:fill="auto"/>
            <w:noWrap/>
            <w:vAlign w:val="bottom"/>
            <w:hideMark/>
          </w:tcPr>
          <w:p w14:paraId="6376F7C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60D4AC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6FA0C2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1.393,00</w:t>
            </w:r>
          </w:p>
        </w:tc>
        <w:tc>
          <w:tcPr>
            <w:tcW w:w="0" w:type="auto"/>
            <w:tcBorders>
              <w:top w:val="nil"/>
              <w:left w:val="nil"/>
              <w:bottom w:val="nil"/>
              <w:right w:val="nil"/>
            </w:tcBorders>
            <w:shd w:val="clear" w:color="auto" w:fill="auto"/>
            <w:noWrap/>
            <w:vAlign w:val="bottom"/>
            <w:hideMark/>
          </w:tcPr>
          <w:p w14:paraId="61B0406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1A3974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BEF02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1.393,00</w:t>
            </w:r>
          </w:p>
        </w:tc>
      </w:tr>
      <w:tr w:rsidR="00965DF4" w:rsidRPr="00847E08" w14:paraId="0F5BE6CF" w14:textId="77777777" w:rsidTr="00232DDC">
        <w:trPr>
          <w:trHeight w:val="255"/>
        </w:trPr>
        <w:tc>
          <w:tcPr>
            <w:tcW w:w="0" w:type="auto"/>
            <w:tcBorders>
              <w:top w:val="nil"/>
              <w:left w:val="nil"/>
              <w:bottom w:val="nil"/>
              <w:right w:val="nil"/>
            </w:tcBorders>
            <w:shd w:val="clear" w:color="auto" w:fill="auto"/>
            <w:noWrap/>
            <w:vAlign w:val="bottom"/>
            <w:hideMark/>
          </w:tcPr>
          <w:p w14:paraId="03BF0FC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3CE3D95"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A1D5E9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1.393,00</w:t>
            </w:r>
          </w:p>
        </w:tc>
        <w:tc>
          <w:tcPr>
            <w:tcW w:w="0" w:type="auto"/>
            <w:tcBorders>
              <w:top w:val="nil"/>
              <w:left w:val="nil"/>
              <w:bottom w:val="nil"/>
              <w:right w:val="nil"/>
            </w:tcBorders>
            <w:shd w:val="clear" w:color="auto" w:fill="auto"/>
            <w:noWrap/>
            <w:vAlign w:val="bottom"/>
            <w:hideMark/>
          </w:tcPr>
          <w:p w14:paraId="43C36C9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B291E7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381A32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1.393,00</w:t>
            </w:r>
          </w:p>
        </w:tc>
      </w:tr>
      <w:tr w:rsidR="00965DF4" w:rsidRPr="00847E08" w14:paraId="627E88D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3B2410E"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A100021 </w:t>
            </w:r>
            <w:proofErr w:type="spellStart"/>
            <w:r w:rsidRPr="00847E08">
              <w:rPr>
                <w:rFonts w:ascii="Arial" w:hAnsi="Arial" w:cs="Arial"/>
                <w:b/>
                <w:bCs/>
                <w:color w:val="000000"/>
                <w:sz w:val="16"/>
                <w:szCs w:val="16"/>
                <w:lang w:val="en-US" w:eastAsia="en-US"/>
              </w:rPr>
              <w:t>Proračunska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zaliha</w:t>
            </w:r>
            <w:proofErr w:type="spellEnd"/>
          </w:p>
        </w:tc>
        <w:tc>
          <w:tcPr>
            <w:tcW w:w="0" w:type="auto"/>
            <w:tcBorders>
              <w:top w:val="nil"/>
              <w:left w:val="nil"/>
              <w:bottom w:val="nil"/>
              <w:right w:val="nil"/>
            </w:tcBorders>
            <w:shd w:val="clear" w:color="000000" w:fill="CCCCFF"/>
            <w:noWrap/>
            <w:vAlign w:val="bottom"/>
            <w:hideMark/>
          </w:tcPr>
          <w:p w14:paraId="7876963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786DBD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51B45E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256441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0842B6D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B543DD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59D5B24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762639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37B6A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0B9857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673C6A94" w14:textId="77777777" w:rsidTr="00232DDC">
        <w:trPr>
          <w:trHeight w:val="255"/>
        </w:trPr>
        <w:tc>
          <w:tcPr>
            <w:tcW w:w="0" w:type="auto"/>
            <w:tcBorders>
              <w:top w:val="nil"/>
              <w:left w:val="nil"/>
              <w:bottom w:val="nil"/>
              <w:right w:val="nil"/>
            </w:tcBorders>
            <w:shd w:val="clear" w:color="auto" w:fill="auto"/>
            <w:noWrap/>
            <w:vAlign w:val="bottom"/>
            <w:hideMark/>
          </w:tcPr>
          <w:p w14:paraId="026C68C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3FCC05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26B6A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4DE1976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27926C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CD15F2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61562C88" w14:textId="77777777" w:rsidTr="00232DDC">
        <w:trPr>
          <w:trHeight w:val="255"/>
        </w:trPr>
        <w:tc>
          <w:tcPr>
            <w:tcW w:w="0" w:type="auto"/>
            <w:tcBorders>
              <w:top w:val="nil"/>
              <w:left w:val="nil"/>
              <w:bottom w:val="nil"/>
              <w:right w:val="nil"/>
            </w:tcBorders>
            <w:shd w:val="clear" w:color="auto" w:fill="auto"/>
            <w:noWrap/>
            <w:vAlign w:val="bottom"/>
            <w:hideMark/>
          </w:tcPr>
          <w:p w14:paraId="13D1A2E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6C64654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28DD5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7648E83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6023DD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F0AED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1DE6D21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1F7476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A100022 Održavanje Kulturno Informativnog Centra</w:t>
            </w:r>
          </w:p>
        </w:tc>
        <w:tc>
          <w:tcPr>
            <w:tcW w:w="0" w:type="auto"/>
            <w:tcBorders>
              <w:top w:val="nil"/>
              <w:left w:val="nil"/>
              <w:bottom w:val="nil"/>
              <w:right w:val="nil"/>
            </w:tcBorders>
            <w:shd w:val="clear" w:color="000000" w:fill="CCCCFF"/>
            <w:noWrap/>
            <w:vAlign w:val="bottom"/>
            <w:hideMark/>
          </w:tcPr>
          <w:p w14:paraId="467C21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18.645,00</w:t>
            </w:r>
          </w:p>
        </w:tc>
        <w:tc>
          <w:tcPr>
            <w:tcW w:w="0" w:type="auto"/>
            <w:tcBorders>
              <w:top w:val="nil"/>
              <w:left w:val="nil"/>
              <w:bottom w:val="nil"/>
              <w:right w:val="nil"/>
            </w:tcBorders>
            <w:shd w:val="clear" w:color="000000" w:fill="CCCCFF"/>
            <w:noWrap/>
            <w:vAlign w:val="bottom"/>
            <w:hideMark/>
          </w:tcPr>
          <w:p w14:paraId="2322C8B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87B33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97879D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18.645,00</w:t>
            </w:r>
          </w:p>
        </w:tc>
      </w:tr>
      <w:tr w:rsidR="00965DF4" w:rsidRPr="00847E08" w14:paraId="5D68AEC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B17BEE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903CDB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18.645,00</w:t>
            </w:r>
          </w:p>
        </w:tc>
        <w:tc>
          <w:tcPr>
            <w:tcW w:w="0" w:type="auto"/>
            <w:tcBorders>
              <w:top w:val="nil"/>
              <w:left w:val="nil"/>
              <w:bottom w:val="nil"/>
              <w:right w:val="nil"/>
            </w:tcBorders>
            <w:shd w:val="clear" w:color="000000" w:fill="FFFF99"/>
            <w:noWrap/>
            <w:vAlign w:val="bottom"/>
            <w:hideMark/>
          </w:tcPr>
          <w:p w14:paraId="41F763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AA3DD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B7688B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18.645,00</w:t>
            </w:r>
          </w:p>
        </w:tc>
      </w:tr>
      <w:tr w:rsidR="00965DF4" w:rsidRPr="00847E08" w14:paraId="73D5F3EA" w14:textId="77777777" w:rsidTr="00232DDC">
        <w:trPr>
          <w:trHeight w:val="255"/>
        </w:trPr>
        <w:tc>
          <w:tcPr>
            <w:tcW w:w="0" w:type="auto"/>
            <w:tcBorders>
              <w:top w:val="nil"/>
              <w:left w:val="nil"/>
              <w:bottom w:val="nil"/>
              <w:right w:val="nil"/>
            </w:tcBorders>
            <w:shd w:val="clear" w:color="auto" w:fill="auto"/>
            <w:noWrap/>
            <w:vAlign w:val="bottom"/>
            <w:hideMark/>
          </w:tcPr>
          <w:p w14:paraId="1406B6C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09ED4F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85E194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18.645,00</w:t>
            </w:r>
          </w:p>
        </w:tc>
        <w:tc>
          <w:tcPr>
            <w:tcW w:w="0" w:type="auto"/>
            <w:tcBorders>
              <w:top w:val="nil"/>
              <w:left w:val="nil"/>
              <w:bottom w:val="nil"/>
              <w:right w:val="nil"/>
            </w:tcBorders>
            <w:shd w:val="clear" w:color="auto" w:fill="auto"/>
            <w:noWrap/>
            <w:vAlign w:val="bottom"/>
            <w:hideMark/>
          </w:tcPr>
          <w:p w14:paraId="5CFC55B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7712B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A4FEF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18.645,00</w:t>
            </w:r>
          </w:p>
        </w:tc>
      </w:tr>
      <w:tr w:rsidR="00965DF4" w:rsidRPr="00847E08" w14:paraId="36F6E879" w14:textId="77777777" w:rsidTr="00232DDC">
        <w:trPr>
          <w:trHeight w:val="255"/>
        </w:trPr>
        <w:tc>
          <w:tcPr>
            <w:tcW w:w="0" w:type="auto"/>
            <w:tcBorders>
              <w:top w:val="nil"/>
              <w:left w:val="nil"/>
              <w:bottom w:val="nil"/>
              <w:right w:val="nil"/>
            </w:tcBorders>
            <w:shd w:val="clear" w:color="auto" w:fill="auto"/>
            <w:noWrap/>
            <w:vAlign w:val="bottom"/>
            <w:hideMark/>
          </w:tcPr>
          <w:p w14:paraId="71FB3BF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E38323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CEA7C4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18.645,00</w:t>
            </w:r>
          </w:p>
        </w:tc>
        <w:tc>
          <w:tcPr>
            <w:tcW w:w="0" w:type="auto"/>
            <w:tcBorders>
              <w:top w:val="nil"/>
              <w:left w:val="nil"/>
              <w:bottom w:val="nil"/>
              <w:right w:val="nil"/>
            </w:tcBorders>
            <w:shd w:val="clear" w:color="auto" w:fill="auto"/>
            <w:noWrap/>
            <w:vAlign w:val="bottom"/>
            <w:hideMark/>
          </w:tcPr>
          <w:p w14:paraId="2AAFBBD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2C6ECF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47DBE3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18.645,00</w:t>
            </w:r>
          </w:p>
        </w:tc>
      </w:tr>
      <w:tr w:rsidR="00965DF4" w:rsidRPr="00847E08" w14:paraId="569323C7"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9412F0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A100023 Održavanje Doma u Srbu</w:t>
            </w:r>
          </w:p>
        </w:tc>
        <w:tc>
          <w:tcPr>
            <w:tcW w:w="0" w:type="auto"/>
            <w:tcBorders>
              <w:top w:val="nil"/>
              <w:left w:val="nil"/>
              <w:bottom w:val="nil"/>
              <w:right w:val="nil"/>
            </w:tcBorders>
            <w:shd w:val="clear" w:color="000000" w:fill="CCCCFF"/>
            <w:noWrap/>
            <w:vAlign w:val="bottom"/>
            <w:hideMark/>
          </w:tcPr>
          <w:p w14:paraId="14B67E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2.991,00</w:t>
            </w:r>
          </w:p>
        </w:tc>
        <w:tc>
          <w:tcPr>
            <w:tcW w:w="0" w:type="auto"/>
            <w:tcBorders>
              <w:top w:val="nil"/>
              <w:left w:val="nil"/>
              <w:bottom w:val="nil"/>
              <w:right w:val="nil"/>
            </w:tcBorders>
            <w:shd w:val="clear" w:color="000000" w:fill="CCCCFF"/>
            <w:noWrap/>
            <w:vAlign w:val="bottom"/>
            <w:hideMark/>
          </w:tcPr>
          <w:p w14:paraId="3823D0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0FC266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45AB3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2.991,00</w:t>
            </w:r>
          </w:p>
        </w:tc>
      </w:tr>
      <w:tr w:rsidR="00965DF4" w:rsidRPr="00847E08" w14:paraId="423509D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5D07C7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0A43755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2.991,00</w:t>
            </w:r>
          </w:p>
        </w:tc>
        <w:tc>
          <w:tcPr>
            <w:tcW w:w="0" w:type="auto"/>
            <w:tcBorders>
              <w:top w:val="nil"/>
              <w:left w:val="nil"/>
              <w:bottom w:val="nil"/>
              <w:right w:val="nil"/>
            </w:tcBorders>
            <w:shd w:val="clear" w:color="000000" w:fill="FFFF99"/>
            <w:noWrap/>
            <w:vAlign w:val="bottom"/>
            <w:hideMark/>
          </w:tcPr>
          <w:p w14:paraId="58F84B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8799F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CF446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2.991,00</w:t>
            </w:r>
          </w:p>
        </w:tc>
      </w:tr>
      <w:tr w:rsidR="00965DF4" w:rsidRPr="00847E08" w14:paraId="4B329893" w14:textId="77777777" w:rsidTr="00232DDC">
        <w:trPr>
          <w:trHeight w:val="255"/>
        </w:trPr>
        <w:tc>
          <w:tcPr>
            <w:tcW w:w="0" w:type="auto"/>
            <w:tcBorders>
              <w:top w:val="nil"/>
              <w:left w:val="nil"/>
              <w:bottom w:val="nil"/>
              <w:right w:val="nil"/>
            </w:tcBorders>
            <w:shd w:val="clear" w:color="auto" w:fill="auto"/>
            <w:noWrap/>
            <w:vAlign w:val="bottom"/>
            <w:hideMark/>
          </w:tcPr>
          <w:p w14:paraId="07C80AC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0521D3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937347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2.991,00</w:t>
            </w:r>
          </w:p>
        </w:tc>
        <w:tc>
          <w:tcPr>
            <w:tcW w:w="0" w:type="auto"/>
            <w:tcBorders>
              <w:top w:val="nil"/>
              <w:left w:val="nil"/>
              <w:bottom w:val="nil"/>
              <w:right w:val="nil"/>
            </w:tcBorders>
            <w:shd w:val="clear" w:color="auto" w:fill="auto"/>
            <w:noWrap/>
            <w:vAlign w:val="bottom"/>
            <w:hideMark/>
          </w:tcPr>
          <w:p w14:paraId="25E4E4F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930BDD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DF06A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2.991,00</w:t>
            </w:r>
          </w:p>
        </w:tc>
      </w:tr>
      <w:tr w:rsidR="00965DF4" w:rsidRPr="00847E08" w14:paraId="77D5DE80" w14:textId="77777777" w:rsidTr="00232DDC">
        <w:trPr>
          <w:trHeight w:val="255"/>
        </w:trPr>
        <w:tc>
          <w:tcPr>
            <w:tcW w:w="0" w:type="auto"/>
            <w:tcBorders>
              <w:top w:val="nil"/>
              <w:left w:val="nil"/>
              <w:bottom w:val="nil"/>
              <w:right w:val="nil"/>
            </w:tcBorders>
            <w:shd w:val="clear" w:color="auto" w:fill="auto"/>
            <w:noWrap/>
            <w:vAlign w:val="bottom"/>
            <w:hideMark/>
          </w:tcPr>
          <w:p w14:paraId="6F1424B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2D0FD6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6966DE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2.991,00</w:t>
            </w:r>
          </w:p>
        </w:tc>
        <w:tc>
          <w:tcPr>
            <w:tcW w:w="0" w:type="auto"/>
            <w:tcBorders>
              <w:top w:val="nil"/>
              <w:left w:val="nil"/>
              <w:bottom w:val="nil"/>
              <w:right w:val="nil"/>
            </w:tcBorders>
            <w:shd w:val="clear" w:color="auto" w:fill="auto"/>
            <w:noWrap/>
            <w:vAlign w:val="bottom"/>
            <w:hideMark/>
          </w:tcPr>
          <w:p w14:paraId="6402F8C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10EDD8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255922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2.991,00</w:t>
            </w:r>
          </w:p>
        </w:tc>
      </w:tr>
      <w:tr w:rsidR="00965DF4" w:rsidRPr="00847E08" w14:paraId="0547F2A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2C5D500"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A100058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linijskog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prijevoza-</w:t>
            </w:r>
            <w:proofErr w:type="gramStart"/>
            <w:r w:rsidRPr="00847E08">
              <w:rPr>
                <w:rFonts w:ascii="Arial" w:hAnsi="Arial" w:cs="Arial"/>
                <w:b/>
                <w:bCs/>
                <w:color w:val="000000"/>
                <w:sz w:val="16"/>
                <w:szCs w:val="16"/>
                <w:lang w:val="en-US" w:eastAsia="en-US"/>
              </w:rPr>
              <w:t>župan.linija</w:t>
            </w:r>
            <w:proofErr w:type="spellEnd"/>
            <w:proofErr w:type="gramEnd"/>
            <w:r w:rsidRPr="00847E08">
              <w:rPr>
                <w:rFonts w:ascii="Arial" w:hAnsi="Arial" w:cs="Arial"/>
                <w:b/>
                <w:bCs/>
                <w:color w:val="000000"/>
                <w:sz w:val="16"/>
                <w:szCs w:val="16"/>
                <w:lang w:val="en-US" w:eastAsia="en-US"/>
              </w:rPr>
              <w:t xml:space="preserve"> Zadar-Gračac-Zadar</w:t>
            </w:r>
          </w:p>
        </w:tc>
        <w:tc>
          <w:tcPr>
            <w:tcW w:w="0" w:type="auto"/>
            <w:tcBorders>
              <w:top w:val="nil"/>
              <w:left w:val="nil"/>
              <w:bottom w:val="nil"/>
              <w:right w:val="nil"/>
            </w:tcBorders>
            <w:shd w:val="clear" w:color="000000" w:fill="CCCCFF"/>
            <w:noWrap/>
            <w:vAlign w:val="bottom"/>
            <w:hideMark/>
          </w:tcPr>
          <w:p w14:paraId="5A894E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78.000,00</w:t>
            </w:r>
          </w:p>
        </w:tc>
        <w:tc>
          <w:tcPr>
            <w:tcW w:w="0" w:type="auto"/>
            <w:tcBorders>
              <w:top w:val="nil"/>
              <w:left w:val="nil"/>
              <w:bottom w:val="nil"/>
              <w:right w:val="nil"/>
            </w:tcBorders>
            <w:shd w:val="clear" w:color="000000" w:fill="CCCCFF"/>
            <w:noWrap/>
            <w:vAlign w:val="bottom"/>
            <w:hideMark/>
          </w:tcPr>
          <w:p w14:paraId="6099F9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E0AADD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ABB0F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78.000,00</w:t>
            </w:r>
          </w:p>
        </w:tc>
      </w:tr>
      <w:tr w:rsidR="00965DF4" w:rsidRPr="00847E08" w14:paraId="4F624BA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434515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5621A0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39.000,00</w:t>
            </w:r>
          </w:p>
        </w:tc>
        <w:tc>
          <w:tcPr>
            <w:tcW w:w="0" w:type="auto"/>
            <w:tcBorders>
              <w:top w:val="nil"/>
              <w:left w:val="nil"/>
              <w:bottom w:val="nil"/>
              <w:right w:val="nil"/>
            </w:tcBorders>
            <w:shd w:val="clear" w:color="000000" w:fill="FFFF99"/>
            <w:noWrap/>
            <w:vAlign w:val="bottom"/>
            <w:hideMark/>
          </w:tcPr>
          <w:p w14:paraId="6304ADB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58A284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037952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39.000,00</w:t>
            </w:r>
          </w:p>
        </w:tc>
      </w:tr>
      <w:tr w:rsidR="00965DF4" w:rsidRPr="00847E08" w14:paraId="70A9A0D7" w14:textId="77777777" w:rsidTr="00232DDC">
        <w:trPr>
          <w:trHeight w:val="255"/>
        </w:trPr>
        <w:tc>
          <w:tcPr>
            <w:tcW w:w="0" w:type="auto"/>
            <w:tcBorders>
              <w:top w:val="nil"/>
              <w:left w:val="nil"/>
              <w:bottom w:val="nil"/>
              <w:right w:val="nil"/>
            </w:tcBorders>
            <w:shd w:val="clear" w:color="auto" w:fill="auto"/>
            <w:noWrap/>
            <w:vAlign w:val="bottom"/>
            <w:hideMark/>
          </w:tcPr>
          <w:p w14:paraId="08FCB53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1BFA76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086511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39.000,00</w:t>
            </w:r>
          </w:p>
        </w:tc>
        <w:tc>
          <w:tcPr>
            <w:tcW w:w="0" w:type="auto"/>
            <w:tcBorders>
              <w:top w:val="nil"/>
              <w:left w:val="nil"/>
              <w:bottom w:val="nil"/>
              <w:right w:val="nil"/>
            </w:tcBorders>
            <w:shd w:val="clear" w:color="auto" w:fill="auto"/>
            <w:noWrap/>
            <w:vAlign w:val="bottom"/>
            <w:hideMark/>
          </w:tcPr>
          <w:p w14:paraId="0BE1D9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25E8D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05CBC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39.000,00</w:t>
            </w:r>
          </w:p>
        </w:tc>
      </w:tr>
      <w:tr w:rsidR="00965DF4" w:rsidRPr="00847E08" w14:paraId="66CE69B8" w14:textId="77777777" w:rsidTr="00232DDC">
        <w:trPr>
          <w:trHeight w:val="255"/>
        </w:trPr>
        <w:tc>
          <w:tcPr>
            <w:tcW w:w="0" w:type="auto"/>
            <w:tcBorders>
              <w:top w:val="nil"/>
              <w:left w:val="nil"/>
              <w:bottom w:val="nil"/>
              <w:right w:val="nil"/>
            </w:tcBorders>
            <w:shd w:val="clear" w:color="auto" w:fill="auto"/>
            <w:noWrap/>
            <w:vAlign w:val="bottom"/>
            <w:hideMark/>
          </w:tcPr>
          <w:p w14:paraId="368C3F0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35</w:t>
            </w:r>
          </w:p>
        </w:tc>
        <w:tc>
          <w:tcPr>
            <w:tcW w:w="0" w:type="auto"/>
            <w:tcBorders>
              <w:top w:val="nil"/>
              <w:left w:val="nil"/>
              <w:bottom w:val="nil"/>
              <w:right w:val="nil"/>
            </w:tcBorders>
            <w:shd w:val="clear" w:color="auto" w:fill="auto"/>
            <w:noWrap/>
            <w:vAlign w:val="bottom"/>
            <w:hideMark/>
          </w:tcPr>
          <w:p w14:paraId="3D5BEC1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Subvencije</w:t>
            </w:r>
            <w:proofErr w:type="spellEnd"/>
          </w:p>
        </w:tc>
        <w:tc>
          <w:tcPr>
            <w:tcW w:w="0" w:type="auto"/>
            <w:tcBorders>
              <w:top w:val="nil"/>
              <w:left w:val="nil"/>
              <w:bottom w:val="nil"/>
              <w:right w:val="nil"/>
            </w:tcBorders>
            <w:shd w:val="clear" w:color="auto" w:fill="auto"/>
            <w:noWrap/>
            <w:vAlign w:val="bottom"/>
            <w:hideMark/>
          </w:tcPr>
          <w:p w14:paraId="0A7D907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39.000,00</w:t>
            </w:r>
          </w:p>
        </w:tc>
        <w:tc>
          <w:tcPr>
            <w:tcW w:w="0" w:type="auto"/>
            <w:tcBorders>
              <w:top w:val="nil"/>
              <w:left w:val="nil"/>
              <w:bottom w:val="nil"/>
              <w:right w:val="nil"/>
            </w:tcBorders>
            <w:shd w:val="clear" w:color="auto" w:fill="auto"/>
            <w:noWrap/>
            <w:vAlign w:val="bottom"/>
            <w:hideMark/>
          </w:tcPr>
          <w:p w14:paraId="0E1CEC9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6AD4D4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179556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39.000,00</w:t>
            </w:r>
          </w:p>
        </w:tc>
      </w:tr>
      <w:tr w:rsidR="00965DF4" w:rsidRPr="00847E08" w14:paraId="6C82F56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7BAAA1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županijskog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6F1CCE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39.000,00</w:t>
            </w:r>
          </w:p>
        </w:tc>
        <w:tc>
          <w:tcPr>
            <w:tcW w:w="0" w:type="auto"/>
            <w:tcBorders>
              <w:top w:val="nil"/>
              <w:left w:val="nil"/>
              <w:bottom w:val="nil"/>
              <w:right w:val="nil"/>
            </w:tcBorders>
            <w:shd w:val="clear" w:color="000000" w:fill="FFFF99"/>
            <w:noWrap/>
            <w:vAlign w:val="bottom"/>
            <w:hideMark/>
          </w:tcPr>
          <w:p w14:paraId="3F1AFA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90DEE3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677C9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39.000,00</w:t>
            </w:r>
          </w:p>
        </w:tc>
      </w:tr>
      <w:tr w:rsidR="00965DF4" w:rsidRPr="00847E08" w14:paraId="1FF9DB29" w14:textId="77777777" w:rsidTr="00232DDC">
        <w:trPr>
          <w:trHeight w:val="255"/>
        </w:trPr>
        <w:tc>
          <w:tcPr>
            <w:tcW w:w="0" w:type="auto"/>
            <w:tcBorders>
              <w:top w:val="nil"/>
              <w:left w:val="nil"/>
              <w:bottom w:val="nil"/>
              <w:right w:val="nil"/>
            </w:tcBorders>
            <w:shd w:val="clear" w:color="auto" w:fill="auto"/>
            <w:noWrap/>
            <w:vAlign w:val="bottom"/>
            <w:hideMark/>
          </w:tcPr>
          <w:p w14:paraId="770D74F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A4D0E0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91F3A5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39.000,00</w:t>
            </w:r>
          </w:p>
        </w:tc>
        <w:tc>
          <w:tcPr>
            <w:tcW w:w="0" w:type="auto"/>
            <w:tcBorders>
              <w:top w:val="nil"/>
              <w:left w:val="nil"/>
              <w:bottom w:val="nil"/>
              <w:right w:val="nil"/>
            </w:tcBorders>
            <w:shd w:val="clear" w:color="auto" w:fill="auto"/>
            <w:noWrap/>
            <w:vAlign w:val="bottom"/>
            <w:hideMark/>
          </w:tcPr>
          <w:p w14:paraId="1E0D1C3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800BF0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FAC4C5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39.000,00</w:t>
            </w:r>
          </w:p>
        </w:tc>
      </w:tr>
      <w:tr w:rsidR="00965DF4" w:rsidRPr="00847E08" w14:paraId="55AE99B6" w14:textId="77777777" w:rsidTr="00232DDC">
        <w:trPr>
          <w:trHeight w:val="255"/>
        </w:trPr>
        <w:tc>
          <w:tcPr>
            <w:tcW w:w="0" w:type="auto"/>
            <w:tcBorders>
              <w:top w:val="nil"/>
              <w:left w:val="nil"/>
              <w:bottom w:val="nil"/>
              <w:right w:val="nil"/>
            </w:tcBorders>
            <w:shd w:val="clear" w:color="auto" w:fill="auto"/>
            <w:noWrap/>
            <w:vAlign w:val="bottom"/>
            <w:hideMark/>
          </w:tcPr>
          <w:p w14:paraId="4F596BC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35</w:t>
            </w:r>
          </w:p>
        </w:tc>
        <w:tc>
          <w:tcPr>
            <w:tcW w:w="0" w:type="auto"/>
            <w:tcBorders>
              <w:top w:val="nil"/>
              <w:left w:val="nil"/>
              <w:bottom w:val="nil"/>
              <w:right w:val="nil"/>
            </w:tcBorders>
            <w:shd w:val="clear" w:color="auto" w:fill="auto"/>
            <w:noWrap/>
            <w:vAlign w:val="bottom"/>
            <w:hideMark/>
          </w:tcPr>
          <w:p w14:paraId="3489118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Subvencije</w:t>
            </w:r>
            <w:proofErr w:type="spellEnd"/>
          </w:p>
        </w:tc>
        <w:tc>
          <w:tcPr>
            <w:tcW w:w="0" w:type="auto"/>
            <w:tcBorders>
              <w:top w:val="nil"/>
              <w:left w:val="nil"/>
              <w:bottom w:val="nil"/>
              <w:right w:val="nil"/>
            </w:tcBorders>
            <w:shd w:val="clear" w:color="auto" w:fill="auto"/>
            <w:noWrap/>
            <w:vAlign w:val="bottom"/>
            <w:hideMark/>
          </w:tcPr>
          <w:p w14:paraId="097341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39.000,00</w:t>
            </w:r>
          </w:p>
        </w:tc>
        <w:tc>
          <w:tcPr>
            <w:tcW w:w="0" w:type="auto"/>
            <w:tcBorders>
              <w:top w:val="nil"/>
              <w:left w:val="nil"/>
              <w:bottom w:val="nil"/>
              <w:right w:val="nil"/>
            </w:tcBorders>
            <w:shd w:val="clear" w:color="auto" w:fill="auto"/>
            <w:noWrap/>
            <w:vAlign w:val="bottom"/>
            <w:hideMark/>
          </w:tcPr>
          <w:p w14:paraId="2591F46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B5A8F0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2DD77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39.000,00</w:t>
            </w:r>
          </w:p>
        </w:tc>
      </w:tr>
      <w:tr w:rsidR="00965DF4" w:rsidRPr="00847E08" w14:paraId="3E45709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64BB38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K100053 Energetska obnova javne zgrade Općine Gračac</w:t>
            </w:r>
          </w:p>
        </w:tc>
        <w:tc>
          <w:tcPr>
            <w:tcW w:w="0" w:type="auto"/>
            <w:tcBorders>
              <w:top w:val="nil"/>
              <w:left w:val="nil"/>
              <w:bottom w:val="nil"/>
              <w:right w:val="nil"/>
            </w:tcBorders>
            <w:shd w:val="clear" w:color="000000" w:fill="CCCCFF"/>
            <w:noWrap/>
            <w:vAlign w:val="bottom"/>
            <w:hideMark/>
          </w:tcPr>
          <w:p w14:paraId="41334F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270.000,00</w:t>
            </w:r>
          </w:p>
        </w:tc>
        <w:tc>
          <w:tcPr>
            <w:tcW w:w="0" w:type="auto"/>
            <w:tcBorders>
              <w:top w:val="nil"/>
              <w:left w:val="nil"/>
              <w:bottom w:val="nil"/>
              <w:right w:val="nil"/>
            </w:tcBorders>
            <w:shd w:val="clear" w:color="000000" w:fill="CCCCFF"/>
            <w:noWrap/>
            <w:vAlign w:val="bottom"/>
            <w:hideMark/>
          </w:tcPr>
          <w:p w14:paraId="686FA6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c>
          <w:tcPr>
            <w:tcW w:w="0" w:type="auto"/>
            <w:tcBorders>
              <w:top w:val="nil"/>
              <w:left w:val="nil"/>
              <w:bottom w:val="nil"/>
              <w:right w:val="nil"/>
            </w:tcBorders>
            <w:shd w:val="clear" w:color="000000" w:fill="CCCCFF"/>
            <w:noWrap/>
            <w:vAlign w:val="bottom"/>
            <w:hideMark/>
          </w:tcPr>
          <w:p w14:paraId="1E4C388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2,78</w:t>
            </w:r>
          </w:p>
        </w:tc>
        <w:tc>
          <w:tcPr>
            <w:tcW w:w="0" w:type="auto"/>
            <w:tcBorders>
              <w:top w:val="nil"/>
              <w:left w:val="nil"/>
              <w:bottom w:val="nil"/>
              <w:right w:val="nil"/>
            </w:tcBorders>
            <w:shd w:val="clear" w:color="000000" w:fill="CCCCFF"/>
            <w:noWrap/>
            <w:vAlign w:val="bottom"/>
            <w:hideMark/>
          </w:tcPr>
          <w:p w14:paraId="6D21A1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277.500,00</w:t>
            </w:r>
          </w:p>
        </w:tc>
      </w:tr>
      <w:tr w:rsidR="00965DF4" w:rsidRPr="00847E08" w14:paraId="420082D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8FD8151"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0056AA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173.000,00</w:t>
            </w:r>
          </w:p>
        </w:tc>
        <w:tc>
          <w:tcPr>
            <w:tcW w:w="0" w:type="auto"/>
            <w:tcBorders>
              <w:top w:val="nil"/>
              <w:left w:val="nil"/>
              <w:bottom w:val="nil"/>
              <w:right w:val="nil"/>
            </w:tcBorders>
            <w:shd w:val="clear" w:color="000000" w:fill="FFFF99"/>
            <w:noWrap/>
            <w:vAlign w:val="bottom"/>
            <w:hideMark/>
          </w:tcPr>
          <w:p w14:paraId="17E4A6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9CA4B7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0BE5CF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173.000,00</w:t>
            </w:r>
          </w:p>
        </w:tc>
      </w:tr>
      <w:tr w:rsidR="00965DF4" w:rsidRPr="00847E08" w14:paraId="2CA24E5B" w14:textId="77777777" w:rsidTr="00232DDC">
        <w:trPr>
          <w:trHeight w:val="255"/>
        </w:trPr>
        <w:tc>
          <w:tcPr>
            <w:tcW w:w="0" w:type="auto"/>
            <w:tcBorders>
              <w:top w:val="nil"/>
              <w:left w:val="nil"/>
              <w:bottom w:val="nil"/>
              <w:right w:val="nil"/>
            </w:tcBorders>
            <w:shd w:val="clear" w:color="auto" w:fill="auto"/>
            <w:noWrap/>
            <w:vAlign w:val="bottom"/>
            <w:hideMark/>
          </w:tcPr>
          <w:p w14:paraId="28A90EA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8A5247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7274E1B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173.000,00</w:t>
            </w:r>
          </w:p>
        </w:tc>
        <w:tc>
          <w:tcPr>
            <w:tcW w:w="0" w:type="auto"/>
            <w:tcBorders>
              <w:top w:val="nil"/>
              <w:left w:val="nil"/>
              <w:bottom w:val="nil"/>
              <w:right w:val="nil"/>
            </w:tcBorders>
            <w:shd w:val="clear" w:color="auto" w:fill="auto"/>
            <w:noWrap/>
            <w:vAlign w:val="bottom"/>
            <w:hideMark/>
          </w:tcPr>
          <w:p w14:paraId="0904065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A732D5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FA01DC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173.000,00</w:t>
            </w:r>
          </w:p>
        </w:tc>
      </w:tr>
      <w:tr w:rsidR="00965DF4" w:rsidRPr="00847E08" w14:paraId="3D66F5EE" w14:textId="77777777" w:rsidTr="00232DDC">
        <w:trPr>
          <w:trHeight w:val="255"/>
        </w:trPr>
        <w:tc>
          <w:tcPr>
            <w:tcW w:w="0" w:type="auto"/>
            <w:tcBorders>
              <w:top w:val="nil"/>
              <w:left w:val="nil"/>
              <w:bottom w:val="nil"/>
              <w:right w:val="nil"/>
            </w:tcBorders>
            <w:shd w:val="clear" w:color="auto" w:fill="auto"/>
            <w:noWrap/>
            <w:vAlign w:val="bottom"/>
            <w:hideMark/>
          </w:tcPr>
          <w:p w14:paraId="69A4B95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6F675F53"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6BC0E4B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173.000,00</w:t>
            </w:r>
          </w:p>
        </w:tc>
        <w:tc>
          <w:tcPr>
            <w:tcW w:w="0" w:type="auto"/>
            <w:tcBorders>
              <w:top w:val="nil"/>
              <w:left w:val="nil"/>
              <w:bottom w:val="nil"/>
              <w:right w:val="nil"/>
            </w:tcBorders>
            <w:shd w:val="clear" w:color="auto" w:fill="auto"/>
            <w:noWrap/>
            <w:vAlign w:val="bottom"/>
            <w:hideMark/>
          </w:tcPr>
          <w:p w14:paraId="621434F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C4025B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3F3DCB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173.000,00</w:t>
            </w:r>
          </w:p>
        </w:tc>
      </w:tr>
      <w:tr w:rsidR="00965DF4" w:rsidRPr="00847E08" w14:paraId="7D0E95C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1F56DB3"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2F7E356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97.000,00</w:t>
            </w:r>
          </w:p>
        </w:tc>
        <w:tc>
          <w:tcPr>
            <w:tcW w:w="0" w:type="auto"/>
            <w:tcBorders>
              <w:top w:val="nil"/>
              <w:left w:val="nil"/>
              <w:bottom w:val="nil"/>
              <w:right w:val="nil"/>
            </w:tcBorders>
            <w:shd w:val="clear" w:color="000000" w:fill="FFFF99"/>
            <w:noWrap/>
            <w:vAlign w:val="bottom"/>
            <w:hideMark/>
          </w:tcPr>
          <w:p w14:paraId="17D2C3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c>
          <w:tcPr>
            <w:tcW w:w="0" w:type="auto"/>
            <w:tcBorders>
              <w:top w:val="nil"/>
              <w:left w:val="nil"/>
              <w:bottom w:val="nil"/>
              <w:right w:val="nil"/>
            </w:tcBorders>
            <w:shd w:val="clear" w:color="000000" w:fill="FFFF99"/>
            <w:noWrap/>
            <w:vAlign w:val="bottom"/>
            <w:hideMark/>
          </w:tcPr>
          <w:p w14:paraId="0BAD4E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7,73</w:t>
            </w:r>
          </w:p>
        </w:tc>
        <w:tc>
          <w:tcPr>
            <w:tcW w:w="0" w:type="auto"/>
            <w:tcBorders>
              <w:top w:val="nil"/>
              <w:left w:val="nil"/>
              <w:bottom w:val="nil"/>
              <w:right w:val="nil"/>
            </w:tcBorders>
            <w:shd w:val="clear" w:color="000000" w:fill="FFFF99"/>
            <w:noWrap/>
            <w:vAlign w:val="bottom"/>
            <w:hideMark/>
          </w:tcPr>
          <w:p w14:paraId="129F1C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104.500,00</w:t>
            </w:r>
          </w:p>
        </w:tc>
      </w:tr>
      <w:tr w:rsidR="00965DF4" w:rsidRPr="00847E08" w14:paraId="224C2A74" w14:textId="77777777" w:rsidTr="00232DDC">
        <w:trPr>
          <w:trHeight w:val="255"/>
        </w:trPr>
        <w:tc>
          <w:tcPr>
            <w:tcW w:w="0" w:type="auto"/>
            <w:tcBorders>
              <w:top w:val="nil"/>
              <w:left w:val="nil"/>
              <w:bottom w:val="nil"/>
              <w:right w:val="nil"/>
            </w:tcBorders>
            <w:shd w:val="clear" w:color="auto" w:fill="auto"/>
            <w:noWrap/>
            <w:vAlign w:val="bottom"/>
            <w:hideMark/>
          </w:tcPr>
          <w:p w14:paraId="33942C1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66D191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2688F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04D5D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7.500,00</w:t>
            </w:r>
          </w:p>
        </w:tc>
        <w:tc>
          <w:tcPr>
            <w:tcW w:w="0" w:type="auto"/>
            <w:tcBorders>
              <w:top w:val="nil"/>
              <w:left w:val="nil"/>
              <w:bottom w:val="nil"/>
              <w:right w:val="nil"/>
            </w:tcBorders>
            <w:shd w:val="clear" w:color="auto" w:fill="auto"/>
            <w:noWrap/>
            <w:vAlign w:val="bottom"/>
            <w:hideMark/>
          </w:tcPr>
          <w:p w14:paraId="630129E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EB0DE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7.500,00</w:t>
            </w:r>
          </w:p>
        </w:tc>
      </w:tr>
      <w:tr w:rsidR="00965DF4" w:rsidRPr="00847E08" w14:paraId="1E0CDFE7" w14:textId="77777777" w:rsidTr="00232DDC">
        <w:trPr>
          <w:trHeight w:val="255"/>
        </w:trPr>
        <w:tc>
          <w:tcPr>
            <w:tcW w:w="0" w:type="auto"/>
            <w:tcBorders>
              <w:top w:val="nil"/>
              <w:left w:val="nil"/>
              <w:bottom w:val="nil"/>
              <w:right w:val="nil"/>
            </w:tcBorders>
            <w:shd w:val="clear" w:color="auto" w:fill="auto"/>
            <w:noWrap/>
            <w:vAlign w:val="bottom"/>
            <w:hideMark/>
          </w:tcPr>
          <w:p w14:paraId="5F0563C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32</w:t>
            </w:r>
          </w:p>
        </w:tc>
        <w:tc>
          <w:tcPr>
            <w:tcW w:w="0" w:type="auto"/>
            <w:tcBorders>
              <w:top w:val="nil"/>
              <w:left w:val="nil"/>
              <w:bottom w:val="nil"/>
              <w:right w:val="nil"/>
            </w:tcBorders>
            <w:shd w:val="clear" w:color="auto" w:fill="auto"/>
            <w:noWrap/>
            <w:vAlign w:val="bottom"/>
            <w:hideMark/>
          </w:tcPr>
          <w:p w14:paraId="6CD0C51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027003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340229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7.500,00</w:t>
            </w:r>
          </w:p>
        </w:tc>
        <w:tc>
          <w:tcPr>
            <w:tcW w:w="0" w:type="auto"/>
            <w:tcBorders>
              <w:top w:val="nil"/>
              <w:left w:val="nil"/>
              <w:bottom w:val="nil"/>
              <w:right w:val="nil"/>
            </w:tcBorders>
            <w:shd w:val="clear" w:color="auto" w:fill="auto"/>
            <w:noWrap/>
            <w:vAlign w:val="bottom"/>
            <w:hideMark/>
          </w:tcPr>
          <w:p w14:paraId="1E7C925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C06DB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7.500,00</w:t>
            </w:r>
          </w:p>
        </w:tc>
      </w:tr>
      <w:tr w:rsidR="00965DF4" w:rsidRPr="00847E08" w14:paraId="78AF3588" w14:textId="77777777" w:rsidTr="00232DDC">
        <w:trPr>
          <w:trHeight w:val="255"/>
        </w:trPr>
        <w:tc>
          <w:tcPr>
            <w:tcW w:w="0" w:type="auto"/>
            <w:tcBorders>
              <w:top w:val="nil"/>
              <w:left w:val="nil"/>
              <w:bottom w:val="nil"/>
              <w:right w:val="nil"/>
            </w:tcBorders>
            <w:shd w:val="clear" w:color="auto" w:fill="auto"/>
            <w:noWrap/>
            <w:vAlign w:val="bottom"/>
            <w:hideMark/>
          </w:tcPr>
          <w:p w14:paraId="6EF6644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D71DCF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436122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97.000,00</w:t>
            </w:r>
          </w:p>
        </w:tc>
        <w:tc>
          <w:tcPr>
            <w:tcW w:w="0" w:type="auto"/>
            <w:tcBorders>
              <w:top w:val="nil"/>
              <w:left w:val="nil"/>
              <w:bottom w:val="nil"/>
              <w:right w:val="nil"/>
            </w:tcBorders>
            <w:shd w:val="clear" w:color="auto" w:fill="auto"/>
            <w:noWrap/>
            <w:vAlign w:val="bottom"/>
            <w:hideMark/>
          </w:tcPr>
          <w:p w14:paraId="7962F45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445E60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896B5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97.000,00</w:t>
            </w:r>
          </w:p>
        </w:tc>
      </w:tr>
      <w:tr w:rsidR="00965DF4" w:rsidRPr="00847E08" w14:paraId="03803188" w14:textId="77777777" w:rsidTr="00232DDC">
        <w:trPr>
          <w:trHeight w:val="255"/>
        </w:trPr>
        <w:tc>
          <w:tcPr>
            <w:tcW w:w="0" w:type="auto"/>
            <w:tcBorders>
              <w:top w:val="nil"/>
              <w:left w:val="nil"/>
              <w:bottom w:val="nil"/>
              <w:right w:val="nil"/>
            </w:tcBorders>
            <w:shd w:val="clear" w:color="auto" w:fill="auto"/>
            <w:noWrap/>
            <w:vAlign w:val="bottom"/>
            <w:hideMark/>
          </w:tcPr>
          <w:p w14:paraId="74A5A95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125EC0C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58167F7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97.000,00</w:t>
            </w:r>
          </w:p>
        </w:tc>
        <w:tc>
          <w:tcPr>
            <w:tcW w:w="0" w:type="auto"/>
            <w:tcBorders>
              <w:top w:val="nil"/>
              <w:left w:val="nil"/>
              <w:bottom w:val="nil"/>
              <w:right w:val="nil"/>
            </w:tcBorders>
            <w:shd w:val="clear" w:color="auto" w:fill="auto"/>
            <w:noWrap/>
            <w:vAlign w:val="bottom"/>
            <w:hideMark/>
          </w:tcPr>
          <w:p w14:paraId="7224C4A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99455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E06BCA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97.000,00</w:t>
            </w:r>
          </w:p>
        </w:tc>
      </w:tr>
      <w:tr w:rsidR="00965DF4" w:rsidRPr="00847E08" w14:paraId="15794B4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7F8E03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K100054 Nabava uredske i računalne opreme</w:t>
            </w:r>
          </w:p>
        </w:tc>
        <w:tc>
          <w:tcPr>
            <w:tcW w:w="0" w:type="auto"/>
            <w:tcBorders>
              <w:top w:val="nil"/>
              <w:left w:val="nil"/>
              <w:bottom w:val="nil"/>
              <w:right w:val="nil"/>
            </w:tcBorders>
            <w:shd w:val="clear" w:color="000000" w:fill="CCCCFF"/>
            <w:noWrap/>
            <w:vAlign w:val="bottom"/>
            <w:hideMark/>
          </w:tcPr>
          <w:p w14:paraId="51BF2F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10.664,00</w:t>
            </w:r>
          </w:p>
        </w:tc>
        <w:tc>
          <w:tcPr>
            <w:tcW w:w="0" w:type="auto"/>
            <w:tcBorders>
              <w:top w:val="nil"/>
              <w:left w:val="nil"/>
              <w:bottom w:val="nil"/>
              <w:right w:val="nil"/>
            </w:tcBorders>
            <w:shd w:val="clear" w:color="000000" w:fill="CCCCFF"/>
            <w:noWrap/>
            <w:vAlign w:val="bottom"/>
            <w:hideMark/>
          </w:tcPr>
          <w:p w14:paraId="2E92A7B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B3950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0D4241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10.664,00</w:t>
            </w:r>
          </w:p>
        </w:tc>
      </w:tr>
      <w:tr w:rsidR="00965DF4" w:rsidRPr="00847E08" w14:paraId="1132A20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94A33E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EB696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10.664,00</w:t>
            </w:r>
          </w:p>
        </w:tc>
        <w:tc>
          <w:tcPr>
            <w:tcW w:w="0" w:type="auto"/>
            <w:tcBorders>
              <w:top w:val="nil"/>
              <w:left w:val="nil"/>
              <w:bottom w:val="nil"/>
              <w:right w:val="nil"/>
            </w:tcBorders>
            <w:shd w:val="clear" w:color="000000" w:fill="FFFF99"/>
            <w:noWrap/>
            <w:vAlign w:val="bottom"/>
            <w:hideMark/>
          </w:tcPr>
          <w:p w14:paraId="1DBDC4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153D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DE7D0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10.664,00</w:t>
            </w:r>
          </w:p>
        </w:tc>
      </w:tr>
      <w:tr w:rsidR="00965DF4" w:rsidRPr="00847E08" w14:paraId="0F06897F" w14:textId="77777777" w:rsidTr="00232DDC">
        <w:trPr>
          <w:trHeight w:val="255"/>
        </w:trPr>
        <w:tc>
          <w:tcPr>
            <w:tcW w:w="0" w:type="auto"/>
            <w:tcBorders>
              <w:top w:val="nil"/>
              <w:left w:val="nil"/>
              <w:bottom w:val="nil"/>
              <w:right w:val="nil"/>
            </w:tcBorders>
            <w:shd w:val="clear" w:color="auto" w:fill="auto"/>
            <w:noWrap/>
            <w:vAlign w:val="bottom"/>
            <w:hideMark/>
          </w:tcPr>
          <w:p w14:paraId="5E7F09F6"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4AAE024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09A247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10.664,00</w:t>
            </w:r>
          </w:p>
        </w:tc>
        <w:tc>
          <w:tcPr>
            <w:tcW w:w="0" w:type="auto"/>
            <w:tcBorders>
              <w:top w:val="nil"/>
              <w:left w:val="nil"/>
              <w:bottom w:val="nil"/>
              <w:right w:val="nil"/>
            </w:tcBorders>
            <w:shd w:val="clear" w:color="auto" w:fill="auto"/>
            <w:noWrap/>
            <w:vAlign w:val="bottom"/>
            <w:hideMark/>
          </w:tcPr>
          <w:p w14:paraId="047534A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F70F11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ADCADD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10.664,00</w:t>
            </w:r>
          </w:p>
        </w:tc>
      </w:tr>
      <w:tr w:rsidR="00965DF4" w:rsidRPr="00847E08" w14:paraId="4751FA39" w14:textId="77777777" w:rsidTr="00232DDC">
        <w:trPr>
          <w:trHeight w:val="255"/>
        </w:trPr>
        <w:tc>
          <w:tcPr>
            <w:tcW w:w="0" w:type="auto"/>
            <w:tcBorders>
              <w:top w:val="nil"/>
              <w:left w:val="nil"/>
              <w:bottom w:val="nil"/>
              <w:right w:val="nil"/>
            </w:tcBorders>
            <w:shd w:val="clear" w:color="auto" w:fill="auto"/>
            <w:noWrap/>
            <w:vAlign w:val="bottom"/>
            <w:hideMark/>
          </w:tcPr>
          <w:p w14:paraId="08D585F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27FEF8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114CF6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10.664,00</w:t>
            </w:r>
          </w:p>
        </w:tc>
        <w:tc>
          <w:tcPr>
            <w:tcW w:w="0" w:type="auto"/>
            <w:tcBorders>
              <w:top w:val="nil"/>
              <w:left w:val="nil"/>
              <w:bottom w:val="nil"/>
              <w:right w:val="nil"/>
            </w:tcBorders>
            <w:shd w:val="clear" w:color="auto" w:fill="auto"/>
            <w:noWrap/>
            <w:vAlign w:val="bottom"/>
            <w:hideMark/>
          </w:tcPr>
          <w:p w14:paraId="1664A51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E1D4C1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4FC1F8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10.664,00</w:t>
            </w:r>
          </w:p>
        </w:tc>
      </w:tr>
      <w:tr w:rsidR="00965DF4" w:rsidRPr="00847E08" w14:paraId="4F5FDC1D"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EF92C6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T100003 Nadzor i osnovno održavanje WiFi 4EU</w:t>
            </w:r>
          </w:p>
        </w:tc>
        <w:tc>
          <w:tcPr>
            <w:tcW w:w="0" w:type="auto"/>
            <w:tcBorders>
              <w:top w:val="nil"/>
              <w:left w:val="nil"/>
              <w:bottom w:val="nil"/>
              <w:right w:val="nil"/>
            </w:tcBorders>
            <w:shd w:val="clear" w:color="000000" w:fill="CCCCFF"/>
            <w:noWrap/>
            <w:vAlign w:val="bottom"/>
            <w:hideMark/>
          </w:tcPr>
          <w:p w14:paraId="282A5B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5.043,00</w:t>
            </w:r>
          </w:p>
        </w:tc>
        <w:tc>
          <w:tcPr>
            <w:tcW w:w="0" w:type="auto"/>
            <w:tcBorders>
              <w:top w:val="nil"/>
              <w:left w:val="nil"/>
              <w:bottom w:val="nil"/>
              <w:right w:val="nil"/>
            </w:tcBorders>
            <w:shd w:val="clear" w:color="000000" w:fill="CCCCFF"/>
            <w:noWrap/>
            <w:vAlign w:val="bottom"/>
            <w:hideMark/>
          </w:tcPr>
          <w:p w14:paraId="7C17E5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BCE60F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76A98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5.043,00</w:t>
            </w:r>
          </w:p>
        </w:tc>
      </w:tr>
      <w:tr w:rsidR="00965DF4" w:rsidRPr="00847E08" w14:paraId="3CB364A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B8C30F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3C3EFA7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5.043,00</w:t>
            </w:r>
          </w:p>
        </w:tc>
        <w:tc>
          <w:tcPr>
            <w:tcW w:w="0" w:type="auto"/>
            <w:tcBorders>
              <w:top w:val="nil"/>
              <w:left w:val="nil"/>
              <w:bottom w:val="nil"/>
              <w:right w:val="nil"/>
            </w:tcBorders>
            <w:shd w:val="clear" w:color="000000" w:fill="FFFF99"/>
            <w:noWrap/>
            <w:vAlign w:val="bottom"/>
            <w:hideMark/>
          </w:tcPr>
          <w:p w14:paraId="571BDB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2B285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5C25E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5.043,00</w:t>
            </w:r>
          </w:p>
        </w:tc>
      </w:tr>
      <w:tr w:rsidR="00965DF4" w:rsidRPr="00847E08" w14:paraId="3BAD0B1D" w14:textId="77777777" w:rsidTr="00232DDC">
        <w:trPr>
          <w:trHeight w:val="255"/>
        </w:trPr>
        <w:tc>
          <w:tcPr>
            <w:tcW w:w="0" w:type="auto"/>
            <w:tcBorders>
              <w:top w:val="nil"/>
              <w:left w:val="nil"/>
              <w:bottom w:val="nil"/>
              <w:right w:val="nil"/>
            </w:tcBorders>
            <w:shd w:val="clear" w:color="auto" w:fill="auto"/>
            <w:noWrap/>
            <w:vAlign w:val="bottom"/>
            <w:hideMark/>
          </w:tcPr>
          <w:p w14:paraId="492A261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1038FF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0B6507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2.389,00</w:t>
            </w:r>
          </w:p>
        </w:tc>
        <w:tc>
          <w:tcPr>
            <w:tcW w:w="0" w:type="auto"/>
            <w:tcBorders>
              <w:top w:val="nil"/>
              <w:left w:val="nil"/>
              <w:bottom w:val="nil"/>
              <w:right w:val="nil"/>
            </w:tcBorders>
            <w:shd w:val="clear" w:color="auto" w:fill="auto"/>
            <w:noWrap/>
            <w:vAlign w:val="bottom"/>
            <w:hideMark/>
          </w:tcPr>
          <w:p w14:paraId="5D38DFE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9F3A85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38E0D9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2.389,00</w:t>
            </w:r>
          </w:p>
        </w:tc>
      </w:tr>
      <w:tr w:rsidR="00965DF4" w:rsidRPr="00847E08" w14:paraId="370F5AEE" w14:textId="77777777" w:rsidTr="00232DDC">
        <w:trPr>
          <w:trHeight w:val="255"/>
        </w:trPr>
        <w:tc>
          <w:tcPr>
            <w:tcW w:w="0" w:type="auto"/>
            <w:tcBorders>
              <w:top w:val="nil"/>
              <w:left w:val="nil"/>
              <w:bottom w:val="nil"/>
              <w:right w:val="nil"/>
            </w:tcBorders>
            <w:shd w:val="clear" w:color="auto" w:fill="auto"/>
            <w:noWrap/>
            <w:vAlign w:val="bottom"/>
            <w:hideMark/>
          </w:tcPr>
          <w:p w14:paraId="7890318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EC8C14A"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6AC050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2.389,00</w:t>
            </w:r>
          </w:p>
        </w:tc>
        <w:tc>
          <w:tcPr>
            <w:tcW w:w="0" w:type="auto"/>
            <w:tcBorders>
              <w:top w:val="nil"/>
              <w:left w:val="nil"/>
              <w:bottom w:val="nil"/>
              <w:right w:val="nil"/>
            </w:tcBorders>
            <w:shd w:val="clear" w:color="auto" w:fill="auto"/>
            <w:noWrap/>
            <w:vAlign w:val="bottom"/>
            <w:hideMark/>
          </w:tcPr>
          <w:p w14:paraId="1049D2E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B2BECC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F28B0B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2.389,00</w:t>
            </w:r>
          </w:p>
        </w:tc>
      </w:tr>
      <w:tr w:rsidR="00965DF4" w:rsidRPr="00847E08" w14:paraId="15076B20" w14:textId="77777777" w:rsidTr="00232DDC">
        <w:trPr>
          <w:trHeight w:val="255"/>
        </w:trPr>
        <w:tc>
          <w:tcPr>
            <w:tcW w:w="0" w:type="auto"/>
            <w:tcBorders>
              <w:top w:val="nil"/>
              <w:left w:val="nil"/>
              <w:bottom w:val="nil"/>
              <w:right w:val="nil"/>
            </w:tcBorders>
            <w:shd w:val="clear" w:color="auto" w:fill="auto"/>
            <w:noWrap/>
            <w:vAlign w:val="bottom"/>
            <w:hideMark/>
          </w:tcPr>
          <w:p w14:paraId="6320342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57C9D6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78AF09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6E0C5D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B6138E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BD211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r>
      <w:tr w:rsidR="00965DF4" w:rsidRPr="00847E08" w14:paraId="478EAD05" w14:textId="77777777" w:rsidTr="00232DDC">
        <w:trPr>
          <w:trHeight w:val="255"/>
        </w:trPr>
        <w:tc>
          <w:tcPr>
            <w:tcW w:w="0" w:type="auto"/>
            <w:tcBorders>
              <w:top w:val="nil"/>
              <w:left w:val="nil"/>
              <w:bottom w:val="nil"/>
              <w:right w:val="nil"/>
            </w:tcBorders>
            <w:shd w:val="clear" w:color="auto" w:fill="auto"/>
            <w:noWrap/>
            <w:vAlign w:val="bottom"/>
            <w:hideMark/>
          </w:tcPr>
          <w:p w14:paraId="58A567E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C906C2D"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B92D0F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3A676C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CC0CD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B8F67D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r>
      <w:tr w:rsidR="00965DF4" w:rsidRPr="00847E08" w14:paraId="5225EF42"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790687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T100014 Ulaganje u računalne programe</w:t>
            </w:r>
          </w:p>
        </w:tc>
        <w:tc>
          <w:tcPr>
            <w:tcW w:w="0" w:type="auto"/>
            <w:tcBorders>
              <w:top w:val="nil"/>
              <w:left w:val="nil"/>
              <w:bottom w:val="nil"/>
              <w:right w:val="nil"/>
            </w:tcBorders>
            <w:shd w:val="clear" w:color="000000" w:fill="CCCCFF"/>
            <w:noWrap/>
            <w:vAlign w:val="bottom"/>
            <w:hideMark/>
          </w:tcPr>
          <w:p w14:paraId="0A047A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1.991,00</w:t>
            </w:r>
          </w:p>
        </w:tc>
        <w:tc>
          <w:tcPr>
            <w:tcW w:w="0" w:type="auto"/>
            <w:tcBorders>
              <w:top w:val="nil"/>
              <w:left w:val="nil"/>
              <w:bottom w:val="nil"/>
              <w:right w:val="nil"/>
            </w:tcBorders>
            <w:shd w:val="clear" w:color="000000" w:fill="CCCCFF"/>
            <w:noWrap/>
            <w:vAlign w:val="bottom"/>
            <w:hideMark/>
          </w:tcPr>
          <w:p w14:paraId="68D459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5801D4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EF117A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1.991,00</w:t>
            </w:r>
          </w:p>
        </w:tc>
      </w:tr>
      <w:tr w:rsidR="00965DF4" w:rsidRPr="00847E08" w14:paraId="5BCE2A7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458A5A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27D78F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1.991,00</w:t>
            </w:r>
          </w:p>
        </w:tc>
        <w:tc>
          <w:tcPr>
            <w:tcW w:w="0" w:type="auto"/>
            <w:tcBorders>
              <w:top w:val="nil"/>
              <w:left w:val="nil"/>
              <w:bottom w:val="nil"/>
              <w:right w:val="nil"/>
            </w:tcBorders>
            <w:shd w:val="clear" w:color="000000" w:fill="FFFF99"/>
            <w:noWrap/>
            <w:vAlign w:val="bottom"/>
            <w:hideMark/>
          </w:tcPr>
          <w:p w14:paraId="13AE8B9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A2D70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C3080E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1.991,00</w:t>
            </w:r>
          </w:p>
        </w:tc>
      </w:tr>
      <w:tr w:rsidR="00965DF4" w:rsidRPr="00847E08" w14:paraId="64BEC243" w14:textId="77777777" w:rsidTr="00232DDC">
        <w:trPr>
          <w:trHeight w:val="255"/>
        </w:trPr>
        <w:tc>
          <w:tcPr>
            <w:tcW w:w="0" w:type="auto"/>
            <w:tcBorders>
              <w:top w:val="nil"/>
              <w:left w:val="nil"/>
              <w:bottom w:val="nil"/>
              <w:right w:val="nil"/>
            </w:tcBorders>
            <w:shd w:val="clear" w:color="auto" w:fill="auto"/>
            <w:noWrap/>
            <w:vAlign w:val="bottom"/>
            <w:hideMark/>
          </w:tcPr>
          <w:p w14:paraId="0F40A79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3E6A562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078BB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1.991,00</w:t>
            </w:r>
          </w:p>
        </w:tc>
        <w:tc>
          <w:tcPr>
            <w:tcW w:w="0" w:type="auto"/>
            <w:tcBorders>
              <w:top w:val="nil"/>
              <w:left w:val="nil"/>
              <w:bottom w:val="nil"/>
              <w:right w:val="nil"/>
            </w:tcBorders>
            <w:shd w:val="clear" w:color="auto" w:fill="auto"/>
            <w:noWrap/>
            <w:vAlign w:val="bottom"/>
            <w:hideMark/>
          </w:tcPr>
          <w:p w14:paraId="02C42EE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B47BB4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9E802C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1.991,00</w:t>
            </w:r>
          </w:p>
        </w:tc>
      </w:tr>
      <w:tr w:rsidR="00965DF4" w:rsidRPr="00847E08" w14:paraId="723DC55D" w14:textId="77777777" w:rsidTr="00232DDC">
        <w:trPr>
          <w:trHeight w:val="255"/>
        </w:trPr>
        <w:tc>
          <w:tcPr>
            <w:tcW w:w="0" w:type="auto"/>
            <w:tcBorders>
              <w:top w:val="nil"/>
              <w:left w:val="nil"/>
              <w:bottom w:val="nil"/>
              <w:right w:val="nil"/>
            </w:tcBorders>
            <w:shd w:val="clear" w:color="auto" w:fill="auto"/>
            <w:noWrap/>
            <w:vAlign w:val="bottom"/>
            <w:hideMark/>
          </w:tcPr>
          <w:p w14:paraId="052F72D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85638B1"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EC99ED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1.991,00</w:t>
            </w:r>
          </w:p>
        </w:tc>
        <w:tc>
          <w:tcPr>
            <w:tcW w:w="0" w:type="auto"/>
            <w:tcBorders>
              <w:top w:val="nil"/>
              <w:left w:val="nil"/>
              <w:bottom w:val="nil"/>
              <w:right w:val="nil"/>
            </w:tcBorders>
            <w:shd w:val="clear" w:color="auto" w:fill="auto"/>
            <w:noWrap/>
            <w:vAlign w:val="bottom"/>
            <w:hideMark/>
          </w:tcPr>
          <w:p w14:paraId="47DE7A7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0CE6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2E40FC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1.991,00</w:t>
            </w:r>
          </w:p>
        </w:tc>
      </w:tr>
      <w:tr w:rsidR="00965DF4" w:rsidRPr="00847E08" w14:paraId="16C1596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6C987F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T100030 Nadzor i osnovno održavanje solarnih sustava</w:t>
            </w:r>
          </w:p>
        </w:tc>
        <w:tc>
          <w:tcPr>
            <w:tcW w:w="0" w:type="auto"/>
            <w:tcBorders>
              <w:top w:val="nil"/>
              <w:left w:val="nil"/>
              <w:bottom w:val="nil"/>
              <w:right w:val="nil"/>
            </w:tcBorders>
            <w:shd w:val="clear" w:color="000000" w:fill="CCCCFF"/>
            <w:noWrap/>
            <w:vAlign w:val="bottom"/>
            <w:hideMark/>
          </w:tcPr>
          <w:p w14:paraId="3C718F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CCCCFF"/>
            <w:noWrap/>
            <w:vAlign w:val="bottom"/>
            <w:hideMark/>
          </w:tcPr>
          <w:p w14:paraId="6B9D145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4228B6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C4AA5A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1C94E65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28F693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22C3F73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FFFF99"/>
            <w:noWrap/>
            <w:vAlign w:val="bottom"/>
            <w:hideMark/>
          </w:tcPr>
          <w:p w14:paraId="52EFAE1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FF713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4AD6F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4885BBF6" w14:textId="77777777" w:rsidTr="00232DDC">
        <w:trPr>
          <w:trHeight w:val="255"/>
        </w:trPr>
        <w:tc>
          <w:tcPr>
            <w:tcW w:w="0" w:type="auto"/>
            <w:tcBorders>
              <w:top w:val="nil"/>
              <w:left w:val="nil"/>
              <w:bottom w:val="nil"/>
              <w:right w:val="nil"/>
            </w:tcBorders>
            <w:shd w:val="clear" w:color="auto" w:fill="auto"/>
            <w:noWrap/>
            <w:vAlign w:val="bottom"/>
            <w:hideMark/>
          </w:tcPr>
          <w:p w14:paraId="1755AF5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D34494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9EB731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08AA4A5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7F1B19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E35944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r>
      <w:tr w:rsidR="00965DF4" w:rsidRPr="00847E08" w14:paraId="68F77EE0" w14:textId="77777777" w:rsidTr="00232DDC">
        <w:trPr>
          <w:trHeight w:val="255"/>
        </w:trPr>
        <w:tc>
          <w:tcPr>
            <w:tcW w:w="0" w:type="auto"/>
            <w:tcBorders>
              <w:top w:val="nil"/>
              <w:left w:val="nil"/>
              <w:bottom w:val="nil"/>
              <w:right w:val="nil"/>
            </w:tcBorders>
            <w:shd w:val="clear" w:color="auto" w:fill="auto"/>
            <w:noWrap/>
            <w:vAlign w:val="bottom"/>
            <w:hideMark/>
          </w:tcPr>
          <w:p w14:paraId="4D889C3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CDEC22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8CA2A0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5EBB37A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F536EE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ED1FD8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r>
      <w:tr w:rsidR="00965DF4" w:rsidRPr="00847E08" w14:paraId="00F0CDE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9CB53F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T100031 Projekt „Južni Velebit"</w:t>
            </w:r>
          </w:p>
        </w:tc>
        <w:tc>
          <w:tcPr>
            <w:tcW w:w="0" w:type="auto"/>
            <w:tcBorders>
              <w:top w:val="nil"/>
              <w:left w:val="nil"/>
              <w:bottom w:val="nil"/>
              <w:right w:val="nil"/>
            </w:tcBorders>
            <w:shd w:val="clear" w:color="000000" w:fill="CCCCFF"/>
            <w:noWrap/>
            <w:vAlign w:val="bottom"/>
            <w:hideMark/>
          </w:tcPr>
          <w:p w14:paraId="0861A0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45CB97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w:t>
            </w:r>
          </w:p>
        </w:tc>
        <w:tc>
          <w:tcPr>
            <w:tcW w:w="0" w:type="auto"/>
            <w:tcBorders>
              <w:top w:val="nil"/>
              <w:left w:val="nil"/>
              <w:bottom w:val="nil"/>
              <w:right w:val="nil"/>
            </w:tcBorders>
            <w:shd w:val="clear" w:color="000000" w:fill="CCCCFF"/>
            <w:noWrap/>
            <w:vAlign w:val="bottom"/>
            <w:hideMark/>
          </w:tcPr>
          <w:p w14:paraId="1444478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1A77CC9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w:t>
            </w:r>
          </w:p>
        </w:tc>
      </w:tr>
      <w:tr w:rsidR="00965DF4" w:rsidRPr="00847E08" w14:paraId="713A38A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1187D0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38122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C042E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w:t>
            </w:r>
          </w:p>
        </w:tc>
        <w:tc>
          <w:tcPr>
            <w:tcW w:w="0" w:type="auto"/>
            <w:tcBorders>
              <w:top w:val="nil"/>
              <w:left w:val="nil"/>
              <w:bottom w:val="nil"/>
              <w:right w:val="nil"/>
            </w:tcBorders>
            <w:shd w:val="clear" w:color="000000" w:fill="FFFF99"/>
            <w:noWrap/>
            <w:vAlign w:val="bottom"/>
            <w:hideMark/>
          </w:tcPr>
          <w:p w14:paraId="276637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75D4C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w:t>
            </w:r>
          </w:p>
        </w:tc>
      </w:tr>
      <w:tr w:rsidR="00965DF4" w:rsidRPr="00847E08" w14:paraId="2184F6ED" w14:textId="77777777" w:rsidTr="00232DDC">
        <w:trPr>
          <w:trHeight w:val="255"/>
        </w:trPr>
        <w:tc>
          <w:tcPr>
            <w:tcW w:w="0" w:type="auto"/>
            <w:tcBorders>
              <w:top w:val="nil"/>
              <w:left w:val="nil"/>
              <w:bottom w:val="nil"/>
              <w:right w:val="nil"/>
            </w:tcBorders>
            <w:shd w:val="clear" w:color="auto" w:fill="auto"/>
            <w:noWrap/>
            <w:vAlign w:val="bottom"/>
            <w:hideMark/>
          </w:tcPr>
          <w:p w14:paraId="619C3A8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17E418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3A5CFB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1F2F6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350,00</w:t>
            </w:r>
          </w:p>
        </w:tc>
        <w:tc>
          <w:tcPr>
            <w:tcW w:w="0" w:type="auto"/>
            <w:tcBorders>
              <w:top w:val="nil"/>
              <w:left w:val="nil"/>
              <w:bottom w:val="nil"/>
              <w:right w:val="nil"/>
            </w:tcBorders>
            <w:shd w:val="clear" w:color="auto" w:fill="auto"/>
            <w:noWrap/>
            <w:vAlign w:val="bottom"/>
            <w:hideMark/>
          </w:tcPr>
          <w:p w14:paraId="666A163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EE27A9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350,00</w:t>
            </w:r>
          </w:p>
        </w:tc>
      </w:tr>
      <w:tr w:rsidR="00965DF4" w:rsidRPr="00847E08" w14:paraId="3962C065" w14:textId="77777777" w:rsidTr="00232DDC">
        <w:trPr>
          <w:trHeight w:val="255"/>
        </w:trPr>
        <w:tc>
          <w:tcPr>
            <w:tcW w:w="0" w:type="auto"/>
            <w:tcBorders>
              <w:top w:val="nil"/>
              <w:left w:val="nil"/>
              <w:bottom w:val="nil"/>
              <w:right w:val="nil"/>
            </w:tcBorders>
            <w:shd w:val="clear" w:color="auto" w:fill="auto"/>
            <w:noWrap/>
            <w:vAlign w:val="bottom"/>
            <w:hideMark/>
          </w:tcPr>
          <w:p w14:paraId="0501AB4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2C15949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2F1789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4ABDA4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350,00</w:t>
            </w:r>
          </w:p>
        </w:tc>
        <w:tc>
          <w:tcPr>
            <w:tcW w:w="0" w:type="auto"/>
            <w:tcBorders>
              <w:top w:val="nil"/>
              <w:left w:val="nil"/>
              <w:bottom w:val="nil"/>
              <w:right w:val="nil"/>
            </w:tcBorders>
            <w:shd w:val="clear" w:color="auto" w:fill="auto"/>
            <w:noWrap/>
            <w:vAlign w:val="bottom"/>
            <w:hideMark/>
          </w:tcPr>
          <w:p w14:paraId="1FE189B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A6D2CF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350,00</w:t>
            </w:r>
          </w:p>
        </w:tc>
      </w:tr>
      <w:tr w:rsidR="00965DF4" w:rsidRPr="00847E08" w14:paraId="6CDEB39A"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1C7BB32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1002 Zaštita od požara i civilna zaštita</w:t>
            </w:r>
          </w:p>
        </w:tc>
        <w:tc>
          <w:tcPr>
            <w:tcW w:w="0" w:type="auto"/>
            <w:tcBorders>
              <w:top w:val="nil"/>
              <w:left w:val="nil"/>
              <w:bottom w:val="nil"/>
              <w:right w:val="nil"/>
            </w:tcBorders>
            <w:shd w:val="clear" w:color="000000" w:fill="9999FF"/>
            <w:noWrap/>
            <w:vAlign w:val="bottom"/>
            <w:hideMark/>
          </w:tcPr>
          <w:p w14:paraId="50952F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62.972,00</w:t>
            </w:r>
          </w:p>
        </w:tc>
        <w:tc>
          <w:tcPr>
            <w:tcW w:w="0" w:type="auto"/>
            <w:tcBorders>
              <w:top w:val="nil"/>
              <w:left w:val="nil"/>
              <w:bottom w:val="nil"/>
              <w:right w:val="nil"/>
            </w:tcBorders>
            <w:shd w:val="clear" w:color="000000" w:fill="9999FF"/>
            <w:noWrap/>
            <w:vAlign w:val="bottom"/>
            <w:hideMark/>
          </w:tcPr>
          <w:p w14:paraId="064247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9999FF"/>
            <w:noWrap/>
            <w:vAlign w:val="bottom"/>
            <w:hideMark/>
          </w:tcPr>
          <w:p w14:paraId="37B700E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23,82</w:t>
            </w:r>
          </w:p>
        </w:tc>
        <w:tc>
          <w:tcPr>
            <w:tcW w:w="0" w:type="auto"/>
            <w:tcBorders>
              <w:top w:val="nil"/>
              <w:left w:val="nil"/>
              <w:bottom w:val="nil"/>
              <w:right w:val="nil"/>
            </w:tcBorders>
            <w:shd w:val="clear" w:color="000000" w:fill="9999FF"/>
            <w:noWrap/>
            <w:vAlign w:val="bottom"/>
            <w:hideMark/>
          </w:tcPr>
          <w:p w14:paraId="02AAC8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77.972,00</w:t>
            </w:r>
          </w:p>
        </w:tc>
      </w:tr>
      <w:tr w:rsidR="00965DF4" w:rsidRPr="00847E08" w14:paraId="7875D3F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69D1E3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A100024 Financiranje rada Stožera civilne zaštite</w:t>
            </w:r>
          </w:p>
        </w:tc>
        <w:tc>
          <w:tcPr>
            <w:tcW w:w="0" w:type="auto"/>
            <w:tcBorders>
              <w:top w:val="nil"/>
              <w:left w:val="nil"/>
              <w:bottom w:val="nil"/>
              <w:right w:val="nil"/>
            </w:tcBorders>
            <w:shd w:val="clear" w:color="000000" w:fill="CCCCFF"/>
            <w:noWrap/>
            <w:vAlign w:val="bottom"/>
            <w:hideMark/>
          </w:tcPr>
          <w:p w14:paraId="449D44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14.972,00</w:t>
            </w:r>
          </w:p>
        </w:tc>
        <w:tc>
          <w:tcPr>
            <w:tcW w:w="0" w:type="auto"/>
            <w:tcBorders>
              <w:top w:val="nil"/>
              <w:left w:val="nil"/>
              <w:bottom w:val="nil"/>
              <w:right w:val="nil"/>
            </w:tcBorders>
            <w:shd w:val="clear" w:color="000000" w:fill="CCCCFF"/>
            <w:noWrap/>
            <w:vAlign w:val="bottom"/>
            <w:hideMark/>
          </w:tcPr>
          <w:p w14:paraId="605039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0B6B1F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BD6BF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14.972,00</w:t>
            </w:r>
          </w:p>
        </w:tc>
      </w:tr>
      <w:tr w:rsidR="00965DF4" w:rsidRPr="00847E08" w14:paraId="25BBE79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B52E01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56B8EF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11.972,00</w:t>
            </w:r>
          </w:p>
        </w:tc>
        <w:tc>
          <w:tcPr>
            <w:tcW w:w="0" w:type="auto"/>
            <w:tcBorders>
              <w:top w:val="nil"/>
              <w:left w:val="nil"/>
              <w:bottom w:val="nil"/>
              <w:right w:val="nil"/>
            </w:tcBorders>
            <w:shd w:val="clear" w:color="000000" w:fill="FFFF99"/>
            <w:noWrap/>
            <w:vAlign w:val="bottom"/>
            <w:hideMark/>
          </w:tcPr>
          <w:p w14:paraId="5A58BE4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98858C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EC2798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11.972,00</w:t>
            </w:r>
          </w:p>
        </w:tc>
      </w:tr>
      <w:tr w:rsidR="00965DF4" w:rsidRPr="00847E08" w14:paraId="0847EAD9" w14:textId="77777777" w:rsidTr="00232DDC">
        <w:trPr>
          <w:trHeight w:val="255"/>
        </w:trPr>
        <w:tc>
          <w:tcPr>
            <w:tcW w:w="0" w:type="auto"/>
            <w:tcBorders>
              <w:top w:val="nil"/>
              <w:left w:val="nil"/>
              <w:bottom w:val="nil"/>
              <w:right w:val="nil"/>
            </w:tcBorders>
            <w:shd w:val="clear" w:color="auto" w:fill="auto"/>
            <w:noWrap/>
            <w:vAlign w:val="bottom"/>
            <w:hideMark/>
          </w:tcPr>
          <w:p w14:paraId="34B129C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B9CBCE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7074B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11.672,00</w:t>
            </w:r>
          </w:p>
        </w:tc>
        <w:tc>
          <w:tcPr>
            <w:tcW w:w="0" w:type="auto"/>
            <w:tcBorders>
              <w:top w:val="nil"/>
              <w:left w:val="nil"/>
              <w:bottom w:val="nil"/>
              <w:right w:val="nil"/>
            </w:tcBorders>
            <w:shd w:val="clear" w:color="auto" w:fill="auto"/>
            <w:noWrap/>
            <w:vAlign w:val="bottom"/>
            <w:hideMark/>
          </w:tcPr>
          <w:p w14:paraId="0DE82AB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EBB97A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DB6C8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11.672,00</w:t>
            </w:r>
          </w:p>
        </w:tc>
      </w:tr>
      <w:tr w:rsidR="00965DF4" w:rsidRPr="00847E08" w14:paraId="773625F4" w14:textId="77777777" w:rsidTr="00232DDC">
        <w:trPr>
          <w:trHeight w:val="255"/>
        </w:trPr>
        <w:tc>
          <w:tcPr>
            <w:tcW w:w="0" w:type="auto"/>
            <w:tcBorders>
              <w:top w:val="nil"/>
              <w:left w:val="nil"/>
              <w:bottom w:val="nil"/>
              <w:right w:val="nil"/>
            </w:tcBorders>
            <w:shd w:val="clear" w:color="auto" w:fill="auto"/>
            <w:noWrap/>
            <w:vAlign w:val="bottom"/>
            <w:hideMark/>
          </w:tcPr>
          <w:p w14:paraId="4A092EC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D540E4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CB4F4B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11.672,00</w:t>
            </w:r>
          </w:p>
        </w:tc>
        <w:tc>
          <w:tcPr>
            <w:tcW w:w="0" w:type="auto"/>
            <w:tcBorders>
              <w:top w:val="nil"/>
              <w:left w:val="nil"/>
              <w:bottom w:val="nil"/>
              <w:right w:val="nil"/>
            </w:tcBorders>
            <w:shd w:val="clear" w:color="auto" w:fill="auto"/>
            <w:noWrap/>
            <w:vAlign w:val="bottom"/>
            <w:hideMark/>
          </w:tcPr>
          <w:p w14:paraId="451DD7E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4F1238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1EC744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11.672,00</w:t>
            </w:r>
          </w:p>
        </w:tc>
      </w:tr>
      <w:tr w:rsidR="00965DF4" w:rsidRPr="00847E08" w14:paraId="046C27C7" w14:textId="77777777" w:rsidTr="00232DDC">
        <w:trPr>
          <w:trHeight w:val="255"/>
        </w:trPr>
        <w:tc>
          <w:tcPr>
            <w:tcW w:w="0" w:type="auto"/>
            <w:tcBorders>
              <w:top w:val="nil"/>
              <w:left w:val="nil"/>
              <w:bottom w:val="nil"/>
              <w:right w:val="nil"/>
            </w:tcBorders>
            <w:shd w:val="clear" w:color="auto" w:fill="auto"/>
            <w:noWrap/>
            <w:vAlign w:val="bottom"/>
            <w:hideMark/>
          </w:tcPr>
          <w:p w14:paraId="735AF12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2E189F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17739E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c>
          <w:tcPr>
            <w:tcW w:w="0" w:type="auto"/>
            <w:tcBorders>
              <w:top w:val="nil"/>
              <w:left w:val="nil"/>
              <w:bottom w:val="nil"/>
              <w:right w:val="nil"/>
            </w:tcBorders>
            <w:shd w:val="clear" w:color="auto" w:fill="auto"/>
            <w:noWrap/>
            <w:vAlign w:val="bottom"/>
            <w:hideMark/>
          </w:tcPr>
          <w:p w14:paraId="75F6077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A899DA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C71CA5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r>
      <w:tr w:rsidR="00965DF4" w:rsidRPr="00847E08" w14:paraId="6D46FA19" w14:textId="77777777" w:rsidTr="00232DDC">
        <w:trPr>
          <w:trHeight w:val="255"/>
        </w:trPr>
        <w:tc>
          <w:tcPr>
            <w:tcW w:w="0" w:type="auto"/>
            <w:tcBorders>
              <w:top w:val="nil"/>
              <w:left w:val="nil"/>
              <w:bottom w:val="nil"/>
              <w:right w:val="nil"/>
            </w:tcBorders>
            <w:shd w:val="clear" w:color="auto" w:fill="auto"/>
            <w:noWrap/>
            <w:vAlign w:val="bottom"/>
            <w:hideMark/>
          </w:tcPr>
          <w:p w14:paraId="443EAB4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33E70A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D75968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c>
          <w:tcPr>
            <w:tcW w:w="0" w:type="auto"/>
            <w:tcBorders>
              <w:top w:val="nil"/>
              <w:left w:val="nil"/>
              <w:bottom w:val="nil"/>
              <w:right w:val="nil"/>
            </w:tcBorders>
            <w:shd w:val="clear" w:color="auto" w:fill="auto"/>
            <w:noWrap/>
            <w:vAlign w:val="bottom"/>
            <w:hideMark/>
          </w:tcPr>
          <w:p w14:paraId="231CB8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FE478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AF6131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r>
      <w:tr w:rsidR="00965DF4" w:rsidRPr="00847E08" w14:paraId="4695B26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6F5796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lastRenderedPageBreak/>
              <w:t>Izvor  5.2.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županijskog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223E787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c>
          <w:tcPr>
            <w:tcW w:w="0" w:type="auto"/>
            <w:tcBorders>
              <w:top w:val="nil"/>
              <w:left w:val="nil"/>
              <w:bottom w:val="nil"/>
              <w:right w:val="nil"/>
            </w:tcBorders>
            <w:shd w:val="clear" w:color="000000" w:fill="FFFF99"/>
            <w:noWrap/>
            <w:vAlign w:val="bottom"/>
            <w:hideMark/>
          </w:tcPr>
          <w:p w14:paraId="519F91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18D295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F77EB9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r>
      <w:tr w:rsidR="00965DF4" w:rsidRPr="00847E08" w14:paraId="1FF3DAAC" w14:textId="77777777" w:rsidTr="00232DDC">
        <w:trPr>
          <w:trHeight w:val="255"/>
        </w:trPr>
        <w:tc>
          <w:tcPr>
            <w:tcW w:w="0" w:type="auto"/>
            <w:tcBorders>
              <w:top w:val="nil"/>
              <w:left w:val="nil"/>
              <w:bottom w:val="nil"/>
              <w:right w:val="nil"/>
            </w:tcBorders>
            <w:shd w:val="clear" w:color="auto" w:fill="auto"/>
            <w:noWrap/>
            <w:vAlign w:val="bottom"/>
            <w:hideMark/>
          </w:tcPr>
          <w:p w14:paraId="77EB171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0E224E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EAF61E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394BB18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7E6ADB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7A2E9E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r>
      <w:tr w:rsidR="00965DF4" w:rsidRPr="00847E08" w14:paraId="2B6D418D" w14:textId="77777777" w:rsidTr="00232DDC">
        <w:trPr>
          <w:trHeight w:val="255"/>
        </w:trPr>
        <w:tc>
          <w:tcPr>
            <w:tcW w:w="0" w:type="auto"/>
            <w:tcBorders>
              <w:top w:val="nil"/>
              <w:left w:val="nil"/>
              <w:bottom w:val="nil"/>
              <w:right w:val="nil"/>
            </w:tcBorders>
            <w:shd w:val="clear" w:color="auto" w:fill="auto"/>
            <w:noWrap/>
            <w:vAlign w:val="bottom"/>
            <w:hideMark/>
          </w:tcPr>
          <w:p w14:paraId="6918C23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5DF87A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B63088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414BD3C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50848D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9E042B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r>
      <w:tr w:rsidR="00965DF4" w:rsidRPr="00847E08" w14:paraId="2986C282"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9787F7D"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A100025 Financiranje Vatrogasne zajednice Općine Gračac</w:t>
            </w:r>
          </w:p>
        </w:tc>
        <w:tc>
          <w:tcPr>
            <w:tcW w:w="0" w:type="auto"/>
            <w:tcBorders>
              <w:top w:val="nil"/>
              <w:left w:val="nil"/>
              <w:bottom w:val="nil"/>
              <w:right w:val="nil"/>
            </w:tcBorders>
            <w:shd w:val="clear" w:color="000000" w:fill="CCCCFF"/>
            <w:noWrap/>
            <w:vAlign w:val="bottom"/>
            <w:hideMark/>
          </w:tcPr>
          <w:p w14:paraId="3EBF99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46.000,00</w:t>
            </w:r>
          </w:p>
        </w:tc>
        <w:tc>
          <w:tcPr>
            <w:tcW w:w="0" w:type="auto"/>
            <w:tcBorders>
              <w:top w:val="nil"/>
              <w:left w:val="nil"/>
              <w:bottom w:val="nil"/>
              <w:right w:val="nil"/>
            </w:tcBorders>
            <w:shd w:val="clear" w:color="000000" w:fill="CCCCFF"/>
            <w:noWrap/>
            <w:vAlign w:val="bottom"/>
            <w:hideMark/>
          </w:tcPr>
          <w:p w14:paraId="578015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CCCCFF"/>
            <w:noWrap/>
            <w:vAlign w:val="bottom"/>
            <w:hideMark/>
          </w:tcPr>
          <w:p w14:paraId="67BDF16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32,61</w:t>
            </w:r>
          </w:p>
        </w:tc>
        <w:tc>
          <w:tcPr>
            <w:tcW w:w="0" w:type="auto"/>
            <w:tcBorders>
              <w:top w:val="nil"/>
              <w:left w:val="nil"/>
              <w:bottom w:val="nil"/>
              <w:right w:val="nil"/>
            </w:tcBorders>
            <w:shd w:val="clear" w:color="000000" w:fill="CCCCFF"/>
            <w:noWrap/>
            <w:vAlign w:val="bottom"/>
            <w:hideMark/>
          </w:tcPr>
          <w:p w14:paraId="7CE2F2B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61.000,00</w:t>
            </w:r>
          </w:p>
        </w:tc>
      </w:tr>
      <w:tr w:rsidR="00965DF4" w:rsidRPr="00847E08" w14:paraId="47BB537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1E0AF4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3B1C7A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46.000,00</w:t>
            </w:r>
          </w:p>
        </w:tc>
        <w:tc>
          <w:tcPr>
            <w:tcW w:w="0" w:type="auto"/>
            <w:tcBorders>
              <w:top w:val="nil"/>
              <w:left w:val="nil"/>
              <w:bottom w:val="nil"/>
              <w:right w:val="nil"/>
            </w:tcBorders>
            <w:shd w:val="clear" w:color="000000" w:fill="FFFF99"/>
            <w:noWrap/>
            <w:vAlign w:val="bottom"/>
            <w:hideMark/>
          </w:tcPr>
          <w:p w14:paraId="26464C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FFFF99"/>
            <w:noWrap/>
            <w:vAlign w:val="bottom"/>
            <w:hideMark/>
          </w:tcPr>
          <w:p w14:paraId="71F4B8F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32,61</w:t>
            </w:r>
          </w:p>
        </w:tc>
        <w:tc>
          <w:tcPr>
            <w:tcW w:w="0" w:type="auto"/>
            <w:tcBorders>
              <w:top w:val="nil"/>
              <w:left w:val="nil"/>
              <w:bottom w:val="nil"/>
              <w:right w:val="nil"/>
            </w:tcBorders>
            <w:shd w:val="clear" w:color="000000" w:fill="FFFF99"/>
            <w:noWrap/>
            <w:vAlign w:val="bottom"/>
            <w:hideMark/>
          </w:tcPr>
          <w:p w14:paraId="54687E1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61.000,00</w:t>
            </w:r>
          </w:p>
        </w:tc>
      </w:tr>
      <w:tr w:rsidR="00965DF4" w:rsidRPr="00847E08" w14:paraId="10026726" w14:textId="77777777" w:rsidTr="00232DDC">
        <w:trPr>
          <w:trHeight w:val="255"/>
        </w:trPr>
        <w:tc>
          <w:tcPr>
            <w:tcW w:w="0" w:type="auto"/>
            <w:tcBorders>
              <w:top w:val="nil"/>
              <w:left w:val="nil"/>
              <w:bottom w:val="nil"/>
              <w:right w:val="nil"/>
            </w:tcBorders>
            <w:shd w:val="clear" w:color="auto" w:fill="auto"/>
            <w:noWrap/>
            <w:vAlign w:val="bottom"/>
            <w:hideMark/>
          </w:tcPr>
          <w:p w14:paraId="787EAF4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F176B4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07C0C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46.000,00</w:t>
            </w:r>
          </w:p>
        </w:tc>
        <w:tc>
          <w:tcPr>
            <w:tcW w:w="0" w:type="auto"/>
            <w:tcBorders>
              <w:top w:val="nil"/>
              <w:left w:val="nil"/>
              <w:bottom w:val="nil"/>
              <w:right w:val="nil"/>
            </w:tcBorders>
            <w:shd w:val="clear" w:color="auto" w:fill="auto"/>
            <w:noWrap/>
            <w:vAlign w:val="bottom"/>
            <w:hideMark/>
          </w:tcPr>
          <w:p w14:paraId="21E995A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191E9E0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32,61</w:t>
            </w:r>
          </w:p>
        </w:tc>
        <w:tc>
          <w:tcPr>
            <w:tcW w:w="0" w:type="auto"/>
            <w:tcBorders>
              <w:top w:val="nil"/>
              <w:left w:val="nil"/>
              <w:bottom w:val="nil"/>
              <w:right w:val="nil"/>
            </w:tcBorders>
            <w:shd w:val="clear" w:color="auto" w:fill="auto"/>
            <w:noWrap/>
            <w:vAlign w:val="bottom"/>
            <w:hideMark/>
          </w:tcPr>
          <w:p w14:paraId="46A055A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61.000,00</w:t>
            </w:r>
          </w:p>
        </w:tc>
      </w:tr>
      <w:tr w:rsidR="00965DF4" w:rsidRPr="00847E08" w14:paraId="7B0889CE" w14:textId="77777777" w:rsidTr="00232DDC">
        <w:trPr>
          <w:trHeight w:val="255"/>
        </w:trPr>
        <w:tc>
          <w:tcPr>
            <w:tcW w:w="0" w:type="auto"/>
            <w:tcBorders>
              <w:top w:val="nil"/>
              <w:left w:val="nil"/>
              <w:bottom w:val="nil"/>
              <w:right w:val="nil"/>
            </w:tcBorders>
            <w:shd w:val="clear" w:color="auto" w:fill="auto"/>
            <w:noWrap/>
            <w:vAlign w:val="bottom"/>
            <w:hideMark/>
          </w:tcPr>
          <w:p w14:paraId="473BC5D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5B229DC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A0CBE9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46.000,00</w:t>
            </w:r>
          </w:p>
        </w:tc>
        <w:tc>
          <w:tcPr>
            <w:tcW w:w="0" w:type="auto"/>
            <w:tcBorders>
              <w:top w:val="nil"/>
              <w:left w:val="nil"/>
              <w:bottom w:val="nil"/>
              <w:right w:val="nil"/>
            </w:tcBorders>
            <w:shd w:val="clear" w:color="auto" w:fill="auto"/>
            <w:noWrap/>
            <w:vAlign w:val="bottom"/>
            <w:hideMark/>
          </w:tcPr>
          <w:p w14:paraId="35F900D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2CA1613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32,61</w:t>
            </w:r>
          </w:p>
        </w:tc>
        <w:tc>
          <w:tcPr>
            <w:tcW w:w="0" w:type="auto"/>
            <w:tcBorders>
              <w:top w:val="nil"/>
              <w:left w:val="nil"/>
              <w:bottom w:val="nil"/>
              <w:right w:val="nil"/>
            </w:tcBorders>
            <w:shd w:val="clear" w:color="auto" w:fill="auto"/>
            <w:noWrap/>
            <w:vAlign w:val="bottom"/>
            <w:hideMark/>
          </w:tcPr>
          <w:p w14:paraId="461A53A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61.000,00</w:t>
            </w:r>
          </w:p>
        </w:tc>
      </w:tr>
      <w:tr w:rsidR="00965DF4" w:rsidRPr="00847E08" w14:paraId="50D587E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19B970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A100026 Financiranje rada HGSS-a stanice Zadar</w:t>
            </w:r>
          </w:p>
        </w:tc>
        <w:tc>
          <w:tcPr>
            <w:tcW w:w="0" w:type="auto"/>
            <w:tcBorders>
              <w:top w:val="nil"/>
              <w:left w:val="nil"/>
              <w:bottom w:val="nil"/>
              <w:right w:val="nil"/>
            </w:tcBorders>
            <w:shd w:val="clear" w:color="000000" w:fill="CCCCFF"/>
            <w:noWrap/>
            <w:vAlign w:val="bottom"/>
            <w:hideMark/>
          </w:tcPr>
          <w:p w14:paraId="18FCBB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CCCCFF"/>
            <w:noWrap/>
            <w:vAlign w:val="bottom"/>
            <w:hideMark/>
          </w:tcPr>
          <w:p w14:paraId="32C0A19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305266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79F2E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71743A9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ACBD541"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8C0EF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4CBADAD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76948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D145E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61EF6588" w14:textId="77777777" w:rsidTr="00232DDC">
        <w:trPr>
          <w:trHeight w:val="255"/>
        </w:trPr>
        <w:tc>
          <w:tcPr>
            <w:tcW w:w="0" w:type="auto"/>
            <w:tcBorders>
              <w:top w:val="nil"/>
              <w:left w:val="nil"/>
              <w:bottom w:val="nil"/>
              <w:right w:val="nil"/>
            </w:tcBorders>
            <w:shd w:val="clear" w:color="auto" w:fill="auto"/>
            <w:noWrap/>
            <w:vAlign w:val="bottom"/>
            <w:hideMark/>
          </w:tcPr>
          <w:p w14:paraId="12F8D74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F6679C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95BBF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5FD198C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6DE3E5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7097C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r>
      <w:tr w:rsidR="00965DF4" w:rsidRPr="00847E08" w14:paraId="5E4F5131" w14:textId="77777777" w:rsidTr="00232DDC">
        <w:trPr>
          <w:trHeight w:val="255"/>
        </w:trPr>
        <w:tc>
          <w:tcPr>
            <w:tcW w:w="0" w:type="auto"/>
            <w:tcBorders>
              <w:top w:val="nil"/>
              <w:left w:val="nil"/>
              <w:bottom w:val="nil"/>
              <w:right w:val="nil"/>
            </w:tcBorders>
            <w:shd w:val="clear" w:color="auto" w:fill="auto"/>
            <w:noWrap/>
            <w:vAlign w:val="bottom"/>
            <w:hideMark/>
          </w:tcPr>
          <w:p w14:paraId="3816EF8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62F078D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E59C08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143BD9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71D8B5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3786F3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r>
      <w:tr w:rsidR="00965DF4" w:rsidRPr="00847E08" w14:paraId="2E4D35B6"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23EAB831" w14:textId="77777777" w:rsidR="00965DF4" w:rsidRPr="00847E08" w:rsidRDefault="00965DF4" w:rsidP="00232DDC">
            <w:pPr>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 xml:space="preserve">Program 1003 </w:t>
            </w:r>
            <w:proofErr w:type="spellStart"/>
            <w:r w:rsidRPr="00847E08">
              <w:rPr>
                <w:rFonts w:ascii="Arial" w:hAnsi="Arial" w:cs="Arial"/>
                <w:b/>
                <w:bCs/>
                <w:color w:val="000000"/>
                <w:sz w:val="16"/>
                <w:szCs w:val="16"/>
                <w:lang w:val="en-US" w:eastAsia="en-US"/>
              </w:rPr>
              <w:t>Poticanje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razvoja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gospodarstva</w:t>
            </w:r>
            <w:proofErr w:type="spellEnd"/>
          </w:p>
        </w:tc>
        <w:tc>
          <w:tcPr>
            <w:tcW w:w="0" w:type="auto"/>
            <w:tcBorders>
              <w:top w:val="nil"/>
              <w:left w:val="nil"/>
              <w:bottom w:val="nil"/>
              <w:right w:val="nil"/>
            </w:tcBorders>
            <w:shd w:val="clear" w:color="000000" w:fill="9999FF"/>
            <w:noWrap/>
            <w:vAlign w:val="bottom"/>
            <w:hideMark/>
          </w:tcPr>
          <w:p w14:paraId="7EA8FF2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178.343,00</w:t>
            </w:r>
          </w:p>
        </w:tc>
        <w:tc>
          <w:tcPr>
            <w:tcW w:w="0" w:type="auto"/>
            <w:tcBorders>
              <w:top w:val="nil"/>
              <w:left w:val="nil"/>
              <w:bottom w:val="nil"/>
              <w:right w:val="nil"/>
            </w:tcBorders>
            <w:shd w:val="clear" w:color="000000" w:fill="9999FF"/>
            <w:noWrap/>
            <w:vAlign w:val="bottom"/>
            <w:hideMark/>
          </w:tcPr>
          <w:p w14:paraId="34513C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-30.963,00</w:t>
            </w:r>
          </w:p>
        </w:tc>
        <w:tc>
          <w:tcPr>
            <w:tcW w:w="0" w:type="auto"/>
            <w:tcBorders>
              <w:top w:val="nil"/>
              <w:left w:val="nil"/>
              <w:bottom w:val="nil"/>
              <w:right w:val="nil"/>
            </w:tcBorders>
            <w:shd w:val="clear" w:color="000000" w:fill="9999FF"/>
            <w:noWrap/>
            <w:vAlign w:val="bottom"/>
            <w:hideMark/>
          </w:tcPr>
          <w:p w14:paraId="2B854A1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-17,36</w:t>
            </w:r>
          </w:p>
        </w:tc>
        <w:tc>
          <w:tcPr>
            <w:tcW w:w="0" w:type="auto"/>
            <w:tcBorders>
              <w:top w:val="nil"/>
              <w:left w:val="nil"/>
              <w:bottom w:val="nil"/>
              <w:right w:val="nil"/>
            </w:tcBorders>
            <w:shd w:val="clear" w:color="000000" w:fill="9999FF"/>
            <w:noWrap/>
            <w:vAlign w:val="bottom"/>
            <w:hideMark/>
          </w:tcPr>
          <w:p w14:paraId="33786F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147.380,00</w:t>
            </w:r>
          </w:p>
        </w:tc>
      </w:tr>
      <w:tr w:rsidR="00965DF4" w:rsidRPr="00847E08" w14:paraId="7A2420D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3125B5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A100003 Subvencioniranje obrtnika i poduzetnika</w:t>
            </w:r>
          </w:p>
        </w:tc>
        <w:tc>
          <w:tcPr>
            <w:tcW w:w="0" w:type="auto"/>
            <w:tcBorders>
              <w:top w:val="nil"/>
              <w:left w:val="nil"/>
              <w:bottom w:val="nil"/>
              <w:right w:val="nil"/>
            </w:tcBorders>
            <w:shd w:val="clear" w:color="000000" w:fill="CCCCFF"/>
            <w:noWrap/>
            <w:vAlign w:val="bottom"/>
            <w:hideMark/>
          </w:tcPr>
          <w:p w14:paraId="5246D26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c>
          <w:tcPr>
            <w:tcW w:w="0" w:type="auto"/>
            <w:tcBorders>
              <w:top w:val="nil"/>
              <w:left w:val="nil"/>
              <w:bottom w:val="nil"/>
              <w:right w:val="nil"/>
            </w:tcBorders>
            <w:shd w:val="clear" w:color="000000" w:fill="CCCCFF"/>
            <w:noWrap/>
            <w:vAlign w:val="bottom"/>
            <w:hideMark/>
          </w:tcPr>
          <w:p w14:paraId="0201887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FDC09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758F10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r>
      <w:tr w:rsidR="00965DF4" w:rsidRPr="00847E08" w14:paraId="7C3C499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70CBCE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1EB70FC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c>
          <w:tcPr>
            <w:tcW w:w="0" w:type="auto"/>
            <w:tcBorders>
              <w:top w:val="nil"/>
              <w:left w:val="nil"/>
              <w:bottom w:val="nil"/>
              <w:right w:val="nil"/>
            </w:tcBorders>
            <w:shd w:val="clear" w:color="000000" w:fill="FFFF99"/>
            <w:noWrap/>
            <w:vAlign w:val="bottom"/>
            <w:hideMark/>
          </w:tcPr>
          <w:p w14:paraId="6FE531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B3ECD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F9117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r>
      <w:tr w:rsidR="00965DF4" w:rsidRPr="00847E08" w14:paraId="06D6F17A" w14:textId="77777777" w:rsidTr="00232DDC">
        <w:trPr>
          <w:trHeight w:val="255"/>
        </w:trPr>
        <w:tc>
          <w:tcPr>
            <w:tcW w:w="0" w:type="auto"/>
            <w:tcBorders>
              <w:top w:val="nil"/>
              <w:left w:val="nil"/>
              <w:bottom w:val="nil"/>
              <w:right w:val="nil"/>
            </w:tcBorders>
            <w:shd w:val="clear" w:color="auto" w:fill="auto"/>
            <w:noWrap/>
            <w:vAlign w:val="bottom"/>
            <w:hideMark/>
          </w:tcPr>
          <w:p w14:paraId="2FE14C6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13BE33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188240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19.908,00</w:t>
            </w:r>
          </w:p>
        </w:tc>
        <w:tc>
          <w:tcPr>
            <w:tcW w:w="0" w:type="auto"/>
            <w:tcBorders>
              <w:top w:val="nil"/>
              <w:left w:val="nil"/>
              <w:bottom w:val="nil"/>
              <w:right w:val="nil"/>
            </w:tcBorders>
            <w:shd w:val="clear" w:color="auto" w:fill="auto"/>
            <w:noWrap/>
            <w:vAlign w:val="bottom"/>
            <w:hideMark/>
          </w:tcPr>
          <w:p w14:paraId="7EDBB86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E3E0B4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D4478B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19.908,00</w:t>
            </w:r>
          </w:p>
        </w:tc>
      </w:tr>
      <w:tr w:rsidR="00965DF4" w:rsidRPr="00847E08" w14:paraId="5A3F59FC" w14:textId="77777777" w:rsidTr="00232DDC">
        <w:trPr>
          <w:trHeight w:val="255"/>
        </w:trPr>
        <w:tc>
          <w:tcPr>
            <w:tcW w:w="0" w:type="auto"/>
            <w:tcBorders>
              <w:top w:val="nil"/>
              <w:left w:val="nil"/>
              <w:bottom w:val="nil"/>
              <w:right w:val="nil"/>
            </w:tcBorders>
            <w:shd w:val="clear" w:color="auto" w:fill="auto"/>
            <w:noWrap/>
            <w:vAlign w:val="bottom"/>
            <w:hideMark/>
          </w:tcPr>
          <w:p w14:paraId="7EFA7A4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35</w:t>
            </w:r>
          </w:p>
        </w:tc>
        <w:tc>
          <w:tcPr>
            <w:tcW w:w="0" w:type="auto"/>
            <w:tcBorders>
              <w:top w:val="nil"/>
              <w:left w:val="nil"/>
              <w:bottom w:val="nil"/>
              <w:right w:val="nil"/>
            </w:tcBorders>
            <w:shd w:val="clear" w:color="auto" w:fill="auto"/>
            <w:noWrap/>
            <w:vAlign w:val="bottom"/>
            <w:hideMark/>
          </w:tcPr>
          <w:p w14:paraId="6A3124D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Subvencije</w:t>
            </w:r>
            <w:proofErr w:type="spellEnd"/>
          </w:p>
        </w:tc>
        <w:tc>
          <w:tcPr>
            <w:tcW w:w="0" w:type="auto"/>
            <w:tcBorders>
              <w:top w:val="nil"/>
              <w:left w:val="nil"/>
              <w:bottom w:val="nil"/>
              <w:right w:val="nil"/>
            </w:tcBorders>
            <w:shd w:val="clear" w:color="auto" w:fill="auto"/>
            <w:noWrap/>
            <w:vAlign w:val="bottom"/>
            <w:hideMark/>
          </w:tcPr>
          <w:p w14:paraId="7A60524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19.908,00</w:t>
            </w:r>
          </w:p>
        </w:tc>
        <w:tc>
          <w:tcPr>
            <w:tcW w:w="0" w:type="auto"/>
            <w:tcBorders>
              <w:top w:val="nil"/>
              <w:left w:val="nil"/>
              <w:bottom w:val="nil"/>
              <w:right w:val="nil"/>
            </w:tcBorders>
            <w:shd w:val="clear" w:color="auto" w:fill="auto"/>
            <w:noWrap/>
            <w:vAlign w:val="bottom"/>
            <w:hideMark/>
          </w:tcPr>
          <w:p w14:paraId="5C40803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184DBD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0F175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19.908,00</w:t>
            </w:r>
          </w:p>
        </w:tc>
      </w:tr>
      <w:tr w:rsidR="00965DF4" w:rsidRPr="00847E08" w14:paraId="5101DD4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B6BEF7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A100027 LAG - Lokalna akcijska grupa</w:t>
            </w:r>
          </w:p>
        </w:tc>
        <w:tc>
          <w:tcPr>
            <w:tcW w:w="0" w:type="auto"/>
            <w:tcBorders>
              <w:top w:val="nil"/>
              <w:left w:val="nil"/>
              <w:bottom w:val="nil"/>
              <w:right w:val="nil"/>
            </w:tcBorders>
            <w:shd w:val="clear" w:color="000000" w:fill="CCCCFF"/>
            <w:noWrap/>
            <w:vAlign w:val="bottom"/>
            <w:hideMark/>
          </w:tcPr>
          <w:p w14:paraId="06CE76A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1.412,00</w:t>
            </w:r>
          </w:p>
        </w:tc>
        <w:tc>
          <w:tcPr>
            <w:tcW w:w="0" w:type="auto"/>
            <w:tcBorders>
              <w:top w:val="nil"/>
              <w:left w:val="nil"/>
              <w:bottom w:val="nil"/>
              <w:right w:val="nil"/>
            </w:tcBorders>
            <w:shd w:val="clear" w:color="000000" w:fill="CCCCFF"/>
            <w:noWrap/>
            <w:vAlign w:val="bottom"/>
            <w:hideMark/>
          </w:tcPr>
          <w:p w14:paraId="39ABD1D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F9F17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55A372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1.412,00</w:t>
            </w:r>
          </w:p>
        </w:tc>
      </w:tr>
      <w:tr w:rsidR="00965DF4" w:rsidRPr="00847E08" w14:paraId="7F03C12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F93DDE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1.3. Prihodi od administrativnih (upravnih) pristojbi</w:t>
            </w:r>
          </w:p>
        </w:tc>
        <w:tc>
          <w:tcPr>
            <w:tcW w:w="0" w:type="auto"/>
            <w:tcBorders>
              <w:top w:val="nil"/>
              <w:left w:val="nil"/>
              <w:bottom w:val="nil"/>
              <w:right w:val="nil"/>
            </w:tcBorders>
            <w:shd w:val="clear" w:color="000000" w:fill="FFFF99"/>
            <w:noWrap/>
            <w:vAlign w:val="bottom"/>
            <w:hideMark/>
          </w:tcPr>
          <w:p w14:paraId="76B4448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412,00</w:t>
            </w:r>
          </w:p>
        </w:tc>
        <w:tc>
          <w:tcPr>
            <w:tcW w:w="0" w:type="auto"/>
            <w:tcBorders>
              <w:top w:val="nil"/>
              <w:left w:val="nil"/>
              <w:bottom w:val="nil"/>
              <w:right w:val="nil"/>
            </w:tcBorders>
            <w:shd w:val="clear" w:color="000000" w:fill="FFFF99"/>
            <w:noWrap/>
            <w:vAlign w:val="bottom"/>
            <w:hideMark/>
          </w:tcPr>
          <w:p w14:paraId="7CB5BA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2C3507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9F31F4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412,00</w:t>
            </w:r>
          </w:p>
        </w:tc>
      </w:tr>
      <w:tr w:rsidR="00965DF4" w:rsidRPr="00847E08" w14:paraId="7CAE765E" w14:textId="77777777" w:rsidTr="00232DDC">
        <w:trPr>
          <w:trHeight w:val="255"/>
        </w:trPr>
        <w:tc>
          <w:tcPr>
            <w:tcW w:w="0" w:type="auto"/>
            <w:tcBorders>
              <w:top w:val="nil"/>
              <w:left w:val="nil"/>
              <w:bottom w:val="nil"/>
              <w:right w:val="nil"/>
            </w:tcBorders>
            <w:shd w:val="clear" w:color="auto" w:fill="auto"/>
            <w:noWrap/>
            <w:vAlign w:val="bottom"/>
            <w:hideMark/>
          </w:tcPr>
          <w:p w14:paraId="4E15F7C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BCF0B1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0EA73D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412,00</w:t>
            </w:r>
          </w:p>
        </w:tc>
        <w:tc>
          <w:tcPr>
            <w:tcW w:w="0" w:type="auto"/>
            <w:tcBorders>
              <w:top w:val="nil"/>
              <w:left w:val="nil"/>
              <w:bottom w:val="nil"/>
              <w:right w:val="nil"/>
            </w:tcBorders>
            <w:shd w:val="clear" w:color="auto" w:fill="auto"/>
            <w:noWrap/>
            <w:vAlign w:val="bottom"/>
            <w:hideMark/>
          </w:tcPr>
          <w:p w14:paraId="0D6AAED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0C2164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0DD165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412,00</w:t>
            </w:r>
          </w:p>
        </w:tc>
      </w:tr>
      <w:tr w:rsidR="00965DF4" w:rsidRPr="00847E08" w14:paraId="50C0D98C" w14:textId="77777777" w:rsidTr="00232DDC">
        <w:trPr>
          <w:trHeight w:val="255"/>
        </w:trPr>
        <w:tc>
          <w:tcPr>
            <w:tcW w:w="0" w:type="auto"/>
            <w:tcBorders>
              <w:top w:val="nil"/>
              <w:left w:val="nil"/>
              <w:bottom w:val="nil"/>
              <w:right w:val="nil"/>
            </w:tcBorders>
            <w:shd w:val="clear" w:color="auto" w:fill="auto"/>
            <w:noWrap/>
            <w:vAlign w:val="bottom"/>
            <w:hideMark/>
          </w:tcPr>
          <w:p w14:paraId="4BFFFCE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695A3B3"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5B5E0F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412,00</w:t>
            </w:r>
          </w:p>
        </w:tc>
        <w:tc>
          <w:tcPr>
            <w:tcW w:w="0" w:type="auto"/>
            <w:tcBorders>
              <w:top w:val="nil"/>
              <w:left w:val="nil"/>
              <w:bottom w:val="nil"/>
              <w:right w:val="nil"/>
            </w:tcBorders>
            <w:shd w:val="clear" w:color="auto" w:fill="auto"/>
            <w:noWrap/>
            <w:vAlign w:val="bottom"/>
            <w:hideMark/>
          </w:tcPr>
          <w:p w14:paraId="4D83725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6C73A7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419E70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412,00</w:t>
            </w:r>
          </w:p>
        </w:tc>
      </w:tr>
      <w:tr w:rsidR="00965DF4" w:rsidRPr="00847E08" w14:paraId="0086EBA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166C02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2DE762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w:t>
            </w:r>
          </w:p>
        </w:tc>
        <w:tc>
          <w:tcPr>
            <w:tcW w:w="0" w:type="auto"/>
            <w:tcBorders>
              <w:top w:val="nil"/>
              <w:left w:val="nil"/>
              <w:bottom w:val="nil"/>
              <w:right w:val="nil"/>
            </w:tcBorders>
            <w:shd w:val="clear" w:color="000000" w:fill="FFFF99"/>
            <w:noWrap/>
            <w:vAlign w:val="bottom"/>
            <w:hideMark/>
          </w:tcPr>
          <w:p w14:paraId="20CA08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1B960E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FC8418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w:t>
            </w:r>
          </w:p>
        </w:tc>
      </w:tr>
      <w:tr w:rsidR="00965DF4" w:rsidRPr="00847E08" w14:paraId="2AAD2FC7" w14:textId="77777777" w:rsidTr="00232DDC">
        <w:trPr>
          <w:trHeight w:val="255"/>
        </w:trPr>
        <w:tc>
          <w:tcPr>
            <w:tcW w:w="0" w:type="auto"/>
            <w:tcBorders>
              <w:top w:val="nil"/>
              <w:left w:val="nil"/>
              <w:bottom w:val="nil"/>
              <w:right w:val="nil"/>
            </w:tcBorders>
            <w:shd w:val="clear" w:color="auto" w:fill="auto"/>
            <w:noWrap/>
            <w:vAlign w:val="bottom"/>
            <w:hideMark/>
          </w:tcPr>
          <w:p w14:paraId="530B501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40B735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653D9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w:t>
            </w:r>
          </w:p>
        </w:tc>
        <w:tc>
          <w:tcPr>
            <w:tcW w:w="0" w:type="auto"/>
            <w:tcBorders>
              <w:top w:val="nil"/>
              <w:left w:val="nil"/>
              <w:bottom w:val="nil"/>
              <w:right w:val="nil"/>
            </w:tcBorders>
            <w:shd w:val="clear" w:color="auto" w:fill="auto"/>
            <w:noWrap/>
            <w:vAlign w:val="bottom"/>
            <w:hideMark/>
          </w:tcPr>
          <w:p w14:paraId="09C212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5428B9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4F2337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w:t>
            </w:r>
          </w:p>
        </w:tc>
      </w:tr>
      <w:tr w:rsidR="00965DF4" w:rsidRPr="00847E08" w14:paraId="17B62D16" w14:textId="77777777" w:rsidTr="00232DDC">
        <w:trPr>
          <w:trHeight w:val="255"/>
        </w:trPr>
        <w:tc>
          <w:tcPr>
            <w:tcW w:w="0" w:type="auto"/>
            <w:tcBorders>
              <w:top w:val="nil"/>
              <w:left w:val="nil"/>
              <w:bottom w:val="nil"/>
              <w:right w:val="nil"/>
            </w:tcBorders>
            <w:shd w:val="clear" w:color="auto" w:fill="auto"/>
            <w:noWrap/>
            <w:vAlign w:val="bottom"/>
            <w:hideMark/>
          </w:tcPr>
          <w:p w14:paraId="510EAD1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B128C3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19908E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w:t>
            </w:r>
          </w:p>
        </w:tc>
        <w:tc>
          <w:tcPr>
            <w:tcW w:w="0" w:type="auto"/>
            <w:tcBorders>
              <w:top w:val="nil"/>
              <w:left w:val="nil"/>
              <w:bottom w:val="nil"/>
              <w:right w:val="nil"/>
            </w:tcBorders>
            <w:shd w:val="clear" w:color="auto" w:fill="auto"/>
            <w:noWrap/>
            <w:vAlign w:val="bottom"/>
            <w:hideMark/>
          </w:tcPr>
          <w:p w14:paraId="76F806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41A478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F36E32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w:t>
            </w:r>
          </w:p>
        </w:tc>
      </w:tr>
      <w:tr w:rsidR="00965DF4" w:rsidRPr="00847E08" w14:paraId="63F3ADA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2EC6282"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K100005 Kulturno Informativni Centar</w:t>
            </w:r>
          </w:p>
        </w:tc>
        <w:tc>
          <w:tcPr>
            <w:tcW w:w="0" w:type="auto"/>
            <w:tcBorders>
              <w:top w:val="nil"/>
              <w:left w:val="nil"/>
              <w:bottom w:val="nil"/>
              <w:right w:val="nil"/>
            </w:tcBorders>
            <w:shd w:val="clear" w:color="000000" w:fill="CCCCFF"/>
            <w:noWrap/>
            <w:vAlign w:val="bottom"/>
            <w:hideMark/>
          </w:tcPr>
          <w:p w14:paraId="018BF3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9.892,00</w:t>
            </w:r>
          </w:p>
        </w:tc>
        <w:tc>
          <w:tcPr>
            <w:tcW w:w="0" w:type="auto"/>
            <w:tcBorders>
              <w:top w:val="nil"/>
              <w:left w:val="nil"/>
              <w:bottom w:val="nil"/>
              <w:right w:val="nil"/>
            </w:tcBorders>
            <w:shd w:val="clear" w:color="000000" w:fill="CCCCFF"/>
            <w:noWrap/>
            <w:vAlign w:val="bottom"/>
            <w:hideMark/>
          </w:tcPr>
          <w:p w14:paraId="711A08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EC2B1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E1197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9.892,00</w:t>
            </w:r>
          </w:p>
        </w:tc>
      </w:tr>
      <w:tr w:rsidR="00965DF4" w:rsidRPr="00847E08" w14:paraId="093FC77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65973D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00BD3A2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9.892,00</w:t>
            </w:r>
          </w:p>
        </w:tc>
        <w:tc>
          <w:tcPr>
            <w:tcW w:w="0" w:type="auto"/>
            <w:tcBorders>
              <w:top w:val="nil"/>
              <w:left w:val="nil"/>
              <w:bottom w:val="nil"/>
              <w:right w:val="nil"/>
            </w:tcBorders>
            <w:shd w:val="clear" w:color="000000" w:fill="FFFF99"/>
            <w:noWrap/>
            <w:vAlign w:val="bottom"/>
            <w:hideMark/>
          </w:tcPr>
          <w:p w14:paraId="766D7F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1C60E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629B63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9.892,00</w:t>
            </w:r>
          </w:p>
        </w:tc>
      </w:tr>
      <w:tr w:rsidR="00965DF4" w:rsidRPr="00847E08" w14:paraId="129E69E7" w14:textId="77777777" w:rsidTr="00232DDC">
        <w:trPr>
          <w:trHeight w:val="255"/>
        </w:trPr>
        <w:tc>
          <w:tcPr>
            <w:tcW w:w="0" w:type="auto"/>
            <w:tcBorders>
              <w:top w:val="nil"/>
              <w:left w:val="nil"/>
              <w:bottom w:val="nil"/>
              <w:right w:val="nil"/>
            </w:tcBorders>
            <w:shd w:val="clear" w:color="auto" w:fill="auto"/>
            <w:noWrap/>
            <w:vAlign w:val="bottom"/>
            <w:hideMark/>
          </w:tcPr>
          <w:p w14:paraId="6ED3697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F818FC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876DE0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3330869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A9073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A87463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r>
      <w:tr w:rsidR="00965DF4" w:rsidRPr="00847E08" w14:paraId="0E8C1FA3" w14:textId="77777777" w:rsidTr="00232DDC">
        <w:trPr>
          <w:trHeight w:val="255"/>
        </w:trPr>
        <w:tc>
          <w:tcPr>
            <w:tcW w:w="0" w:type="auto"/>
            <w:tcBorders>
              <w:top w:val="nil"/>
              <w:left w:val="nil"/>
              <w:bottom w:val="nil"/>
              <w:right w:val="nil"/>
            </w:tcBorders>
            <w:shd w:val="clear" w:color="auto" w:fill="auto"/>
            <w:noWrap/>
            <w:vAlign w:val="bottom"/>
            <w:hideMark/>
          </w:tcPr>
          <w:p w14:paraId="6251914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E3FC3E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F4C91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5786EC5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E269F9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AC68FE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r>
      <w:tr w:rsidR="00965DF4" w:rsidRPr="00847E08" w14:paraId="58BB2119" w14:textId="77777777" w:rsidTr="00232DDC">
        <w:trPr>
          <w:trHeight w:val="255"/>
        </w:trPr>
        <w:tc>
          <w:tcPr>
            <w:tcW w:w="0" w:type="auto"/>
            <w:tcBorders>
              <w:top w:val="nil"/>
              <w:left w:val="nil"/>
              <w:bottom w:val="nil"/>
              <w:right w:val="nil"/>
            </w:tcBorders>
            <w:shd w:val="clear" w:color="auto" w:fill="auto"/>
            <w:noWrap/>
            <w:vAlign w:val="bottom"/>
            <w:hideMark/>
          </w:tcPr>
          <w:p w14:paraId="30A66DF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BD51D4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9D02AD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3.256,00</w:t>
            </w:r>
          </w:p>
        </w:tc>
        <w:tc>
          <w:tcPr>
            <w:tcW w:w="0" w:type="auto"/>
            <w:tcBorders>
              <w:top w:val="nil"/>
              <w:left w:val="nil"/>
              <w:bottom w:val="nil"/>
              <w:right w:val="nil"/>
            </w:tcBorders>
            <w:shd w:val="clear" w:color="auto" w:fill="auto"/>
            <w:noWrap/>
            <w:vAlign w:val="bottom"/>
            <w:hideMark/>
          </w:tcPr>
          <w:p w14:paraId="020961F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D00EA7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30DDD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3.256,00</w:t>
            </w:r>
          </w:p>
        </w:tc>
      </w:tr>
      <w:tr w:rsidR="00965DF4" w:rsidRPr="00847E08" w14:paraId="521F985D" w14:textId="77777777" w:rsidTr="00232DDC">
        <w:trPr>
          <w:trHeight w:val="255"/>
        </w:trPr>
        <w:tc>
          <w:tcPr>
            <w:tcW w:w="0" w:type="auto"/>
            <w:tcBorders>
              <w:top w:val="nil"/>
              <w:left w:val="nil"/>
              <w:bottom w:val="nil"/>
              <w:right w:val="nil"/>
            </w:tcBorders>
            <w:shd w:val="clear" w:color="auto" w:fill="auto"/>
            <w:noWrap/>
            <w:vAlign w:val="bottom"/>
            <w:hideMark/>
          </w:tcPr>
          <w:p w14:paraId="1DF1AB6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B4A4B4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C3735C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3.256,00</w:t>
            </w:r>
          </w:p>
        </w:tc>
        <w:tc>
          <w:tcPr>
            <w:tcW w:w="0" w:type="auto"/>
            <w:tcBorders>
              <w:top w:val="nil"/>
              <w:left w:val="nil"/>
              <w:bottom w:val="nil"/>
              <w:right w:val="nil"/>
            </w:tcBorders>
            <w:shd w:val="clear" w:color="auto" w:fill="auto"/>
            <w:noWrap/>
            <w:vAlign w:val="bottom"/>
            <w:hideMark/>
          </w:tcPr>
          <w:p w14:paraId="7D17736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B31B4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D2A12C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3.256,00</w:t>
            </w:r>
          </w:p>
        </w:tc>
      </w:tr>
      <w:tr w:rsidR="00965DF4" w:rsidRPr="00847E08" w14:paraId="249581E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124FEA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K100012 Studijska dokumentacija-VIO Benkovac i JLS aglomeracija</w:t>
            </w:r>
          </w:p>
        </w:tc>
        <w:tc>
          <w:tcPr>
            <w:tcW w:w="0" w:type="auto"/>
            <w:tcBorders>
              <w:top w:val="nil"/>
              <w:left w:val="nil"/>
              <w:bottom w:val="nil"/>
              <w:right w:val="nil"/>
            </w:tcBorders>
            <w:shd w:val="clear" w:color="000000" w:fill="CCCCFF"/>
            <w:noWrap/>
            <w:vAlign w:val="bottom"/>
            <w:hideMark/>
          </w:tcPr>
          <w:p w14:paraId="23492DF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3.318,00</w:t>
            </w:r>
          </w:p>
        </w:tc>
        <w:tc>
          <w:tcPr>
            <w:tcW w:w="0" w:type="auto"/>
            <w:tcBorders>
              <w:top w:val="nil"/>
              <w:left w:val="nil"/>
              <w:bottom w:val="nil"/>
              <w:right w:val="nil"/>
            </w:tcBorders>
            <w:shd w:val="clear" w:color="000000" w:fill="CCCCFF"/>
            <w:noWrap/>
            <w:vAlign w:val="bottom"/>
            <w:hideMark/>
          </w:tcPr>
          <w:p w14:paraId="497567D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81EBB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E105B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3.318,00</w:t>
            </w:r>
          </w:p>
        </w:tc>
      </w:tr>
      <w:tr w:rsidR="00965DF4" w:rsidRPr="00847E08" w14:paraId="177A3AC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6A42AB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3306AA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3.318,00</w:t>
            </w:r>
          </w:p>
        </w:tc>
        <w:tc>
          <w:tcPr>
            <w:tcW w:w="0" w:type="auto"/>
            <w:tcBorders>
              <w:top w:val="nil"/>
              <w:left w:val="nil"/>
              <w:bottom w:val="nil"/>
              <w:right w:val="nil"/>
            </w:tcBorders>
            <w:shd w:val="clear" w:color="000000" w:fill="FFFF99"/>
            <w:noWrap/>
            <w:vAlign w:val="bottom"/>
            <w:hideMark/>
          </w:tcPr>
          <w:p w14:paraId="21CBE22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5AF2C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C55ED3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3.318,00</w:t>
            </w:r>
          </w:p>
        </w:tc>
      </w:tr>
      <w:tr w:rsidR="00965DF4" w:rsidRPr="00847E08" w14:paraId="062BD38F" w14:textId="77777777" w:rsidTr="00232DDC">
        <w:trPr>
          <w:trHeight w:val="255"/>
        </w:trPr>
        <w:tc>
          <w:tcPr>
            <w:tcW w:w="0" w:type="auto"/>
            <w:tcBorders>
              <w:top w:val="nil"/>
              <w:left w:val="nil"/>
              <w:bottom w:val="nil"/>
              <w:right w:val="nil"/>
            </w:tcBorders>
            <w:shd w:val="clear" w:color="auto" w:fill="auto"/>
            <w:noWrap/>
            <w:vAlign w:val="bottom"/>
            <w:hideMark/>
          </w:tcPr>
          <w:p w14:paraId="472E08C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C12EF3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D6FEAA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3.318,00</w:t>
            </w:r>
          </w:p>
        </w:tc>
        <w:tc>
          <w:tcPr>
            <w:tcW w:w="0" w:type="auto"/>
            <w:tcBorders>
              <w:top w:val="nil"/>
              <w:left w:val="nil"/>
              <w:bottom w:val="nil"/>
              <w:right w:val="nil"/>
            </w:tcBorders>
            <w:shd w:val="clear" w:color="auto" w:fill="auto"/>
            <w:noWrap/>
            <w:vAlign w:val="bottom"/>
            <w:hideMark/>
          </w:tcPr>
          <w:p w14:paraId="198A8C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33221F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54E414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3.318,00</w:t>
            </w:r>
          </w:p>
        </w:tc>
      </w:tr>
      <w:tr w:rsidR="00965DF4" w:rsidRPr="00847E08" w14:paraId="7D16DAF3" w14:textId="77777777" w:rsidTr="00232DDC">
        <w:trPr>
          <w:trHeight w:val="255"/>
        </w:trPr>
        <w:tc>
          <w:tcPr>
            <w:tcW w:w="0" w:type="auto"/>
            <w:tcBorders>
              <w:top w:val="nil"/>
              <w:left w:val="nil"/>
              <w:bottom w:val="nil"/>
              <w:right w:val="nil"/>
            </w:tcBorders>
            <w:shd w:val="clear" w:color="auto" w:fill="auto"/>
            <w:noWrap/>
            <w:vAlign w:val="bottom"/>
            <w:hideMark/>
          </w:tcPr>
          <w:p w14:paraId="5A5FCB5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38</w:t>
            </w:r>
          </w:p>
        </w:tc>
        <w:tc>
          <w:tcPr>
            <w:tcW w:w="0" w:type="auto"/>
            <w:tcBorders>
              <w:top w:val="nil"/>
              <w:left w:val="nil"/>
              <w:bottom w:val="nil"/>
              <w:right w:val="nil"/>
            </w:tcBorders>
            <w:shd w:val="clear" w:color="auto" w:fill="auto"/>
            <w:noWrap/>
            <w:vAlign w:val="bottom"/>
            <w:hideMark/>
          </w:tcPr>
          <w:p w14:paraId="2808EA3A"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90E853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3.318,00</w:t>
            </w:r>
          </w:p>
        </w:tc>
        <w:tc>
          <w:tcPr>
            <w:tcW w:w="0" w:type="auto"/>
            <w:tcBorders>
              <w:top w:val="nil"/>
              <w:left w:val="nil"/>
              <w:bottom w:val="nil"/>
              <w:right w:val="nil"/>
            </w:tcBorders>
            <w:shd w:val="clear" w:color="auto" w:fill="auto"/>
            <w:noWrap/>
            <w:vAlign w:val="bottom"/>
            <w:hideMark/>
          </w:tcPr>
          <w:p w14:paraId="3D1885A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0CB9A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DE59F2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3.318,00</w:t>
            </w:r>
          </w:p>
        </w:tc>
      </w:tr>
      <w:tr w:rsidR="00965DF4" w:rsidRPr="00847E08" w14:paraId="661FD6D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0DAA94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K100013 Poduzetnički inkubator i poduzetnička zona</w:t>
            </w:r>
          </w:p>
        </w:tc>
        <w:tc>
          <w:tcPr>
            <w:tcW w:w="0" w:type="auto"/>
            <w:tcBorders>
              <w:top w:val="nil"/>
              <w:left w:val="nil"/>
              <w:bottom w:val="nil"/>
              <w:right w:val="nil"/>
            </w:tcBorders>
            <w:shd w:val="clear" w:color="000000" w:fill="CCCCFF"/>
            <w:noWrap/>
            <w:vAlign w:val="bottom"/>
            <w:hideMark/>
          </w:tcPr>
          <w:p w14:paraId="0F9D76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52.654,00</w:t>
            </w:r>
          </w:p>
        </w:tc>
        <w:tc>
          <w:tcPr>
            <w:tcW w:w="0" w:type="auto"/>
            <w:tcBorders>
              <w:top w:val="nil"/>
              <w:left w:val="nil"/>
              <w:bottom w:val="nil"/>
              <w:right w:val="nil"/>
            </w:tcBorders>
            <w:shd w:val="clear" w:color="000000" w:fill="CCCCFF"/>
            <w:noWrap/>
            <w:vAlign w:val="bottom"/>
            <w:hideMark/>
          </w:tcPr>
          <w:p w14:paraId="26D3B3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-52.654,00</w:t>
            </w:r>
          </w:p>
        </w:tc>
        <w:tc>
          <w:tcPr>
            <w:tcW w:w="0" w:type="auto"/>
            <w:tcBorders>
              <w:top w:val="nil"/>
              <w:left w:val="nil"/>
              <w:bottom w:val="nil"/>
              <w:right w:val="nil"/>
            </w:tcBorders>
            <w:shd w:val="clear" w:color="000000" w:fill="CCCCFF"/>
            <w:noWrap/>
            <w:vAlign w:val="bottom"/>
            <w:hideMark/>
          </w:tcPr>
          <w:p w14:paraId="229CA8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6EF272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2F4FD21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E80F7D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4B13D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52.654,00</w:t>
            </w:r>
          </w:p>
        </w:tc>
        <w:tc>
          <w:tcPr>
            <w:tcW w:w="0" w:type="auto"/>
            <w:tcBorders>
              <w:top w:val="nil"/>
              <w:left w:val="nil"/>
              <w:bottom w:val="nil"/>
              <w:right w:val="nil"/>
            </w:tcBorders>
            <w:shd w:val="clear" w:color="000000" w:fill="FFFF99"/>
            <w:noWrap/>
            <w:vAlign w:val="bottom"/>
            <w:hideMark/>
          </w:tcPr>
          <w:p w14:paraId="7E938F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-52.654,00</w:t>
            </w:r>
          </w:p>
        </w:tc>
        <w:tc>
          <w:tcPr>
            <w:tcW w:w="0" w:type="auto"/>
            <w:tcBorders>
              <w:top w:val="nil"/>
              <w:left w:val="nil"/>
              <w:bottom w:val="nil"/>
              <w:right w:val="nil"/>
            </w:tcBorders>
            <w:shd w:val="clear" w:color="000000" w:fill="FFFF99"/>
            <w:noWrap/>
            <w:vAlign w:val="bottom"/>
            <w:hideMark/>
          </w:tcPr>
          <w:p w14:paraId="7DEF924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6ACC01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09D05EDF" w14:textId="77777777" w:rsidTr="00232DDC">
        <w:trPr>
          <w:trHeight w:val="255"/>
        </w:trPr>
        <w:tc>
          <w:tcPr>
            <w:tcW w:w="0" w:type="auto"/>
            <w:tcBorders>
              <w:top w:val="nil"/>
              <w:left w:val="nil"/>
              <w:bottom w:val="nil"/>
              <w:right w:val="nil"/>
            </w:tcBorders>
            <w:shd w:val="clear" w:color="auto" w:fill="auto"/>
            <w:noWrap/>
            <w:vAlign w:val="bottom"/>
            <w:hideMark/>
          </w:tcPr>
          <w:p w14:paraId="243B9BE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DD8440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CB5D3D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52.654,00</w:t>
            </w:r>
          </w:p>
        </w:tc>
        <w:tc>
          <w:tcPr>
            <w:tcW w:w="0" w:type="auto"/>
            <w:tcBorders>
              <w:top w:val="nil"/>
              <w:left w:val="nil"/>
              <w:bottom w:val="nil"/>
              <w:right w:val="nil"/>
            </w:tcBorders>
            <w:shd w:val="clear" w:color="auto" w:fill="auto"/>
            <w:noWrap/>
            <w:vAlign w:val="bottom"/>
            <w:hideMark/>
          </w:tcPr>
          <w:p w14:paraId="368C09F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-52.654,00</w:t>
            </w:r>
          </w:p>
        </w:tc>
        <w:tc>
          <w:tcPr>
            <w:tcW w:w="0" w:type="auto"/>
            <w:tcBorders>
              <w:top w:val="nil"/>
              <w:left w:val="nil"/>
              <w:bottom w:val="nil"/>
              <w:right w:val="nil"/>
            </w:tcBorders>
            <w:shd w:val="clear" w:color="auto" w:fill="auto"/>
            <w:noWrap/>
            <w:vAlign w:val="bottom"/>
            <w:hideMark/>
          </w:tcPr>
          <w:p w14:paraId="3567FB9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12A962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0EA1171D" w14:textId="77777777" w:rsidTr="00232DDC">
        <w:trPr>
          <w:trHeight w:val="255"/>
        </w:trPr>
        <w:tc>
          <w:tcPr>
            <w:tcW w:w="0" w:type="auto"/>
            <w:tcBorders>
              <w:top w:val="nil"/>
              <w:left w:val="nil"/>
              <w:bottom w:val="nil"/>
              <w:right w:val="nil"/>
            </w:tcBorders>
            <w:shd w:val="clear" w:color="auto" w:fill="auto"/>
            <w:noWrap/>
            <w:vAlign w:val="bottom"/>
            <w:hideMark/>
          </w:tcPr>
          <w:p w14:paraId="19D443B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F37825F"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F91791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27.654,00</w:t>
            </w:r>
          </w:p>
        </w:tc>
        <w:tc>
          <w:tcPr>
            <w:tcW w:w="0" w:type="auto"/>
            <w:tcBorders>
              <w:top w:val="nil"/>
              <w:left w:val="nil"/>
              <w:bottom w:val="nil"/>
              <w:right w:val="nil"/>
            </w:tcBorders>
            <w:shd w:val="clear" w:color="auto" w:fill="auto"/>
            <w:noWrap/>
            <w:vAlign w:val="bottom"/>
            <w:hideMark/>
          </w:tcPr>
          <w:p w14:paraId="5AE0181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-27.654,00</w:t>
            </w:r>
          </w:p>
        </w:tc>
        <w:tc>
          <w:tcPr>
            <w:tcW w:w="0" w:type="auto"/>
            <w:tcBorders>
              <w:top w:val="nil"/>
              <w:left w:val="nil"/>
              <w:bottom w:val="nil"/>
              <w:right w:val="nil"/>
            </w:tcBorders>
            <w:shd w:val="clear" w:color="auto" w:fill="auto"/>
            <w:noWrap/>
            <w:vAlign w:val="bottom"/>
            <w:hideMark/>
          </w:tcPr>
          <w:p w14:paraId="6208F9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D68F58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2C08A3F6" w14:textId="77777777" w:rsidTr="00232DDC">
        <w:trPr>
          <w:trHeight w:val="255"/>
        </w:trPr>
        <w:tc>
          <w:tcPr>
            <w:tcW w:w="0" w:type="auto"/>
            <w:tcBorders>
              <w:top w:val="nil"/>
              <w:left w:val="nil"/>
              <w:bottom w:val="nil"/>
              <w:right w:val="nil"/>
            </w:tcBorders>
            <w:shd w:val="clear" w:color="auto" w:fill="auto"/>
            <w:noWrap/>
            <w:vAlign w:val="bottom"/>
            <w:hideMark/>
          </w:tcPr>
          <w:p w14:paraId="550074C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0D8D97F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0C0BC11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39FC3BF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1C95690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AEB9D9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5732376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286D78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K100069 Nabava dugotrajne imovine - zemljišta</w:t>
            </w:r>
          </w:p>
        </w:tc>
        <w:tc>
          <w:tcPr>
            <w:tcW w:w="0" w:type="auto"/>
            <w:tcBorders>
              <w:top w:val="nil"/>
              <w:left w:val="nil"/>
              <w:bottom w:val="nil"/>
              <w:right w:val="nil"/>
            </w:tcBorders>
            <w:shd w:val="clear" w:color="000000" w:fill="CCCCFF"/>
            <w:noWrap/>
            <w:vAlign w:val="bottom"/>
            <w:hideMark/>
          </w:tcPr>
          <w:p w14:paraId="6A06401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CCCCFF"/>
            <w:noWrap/>
            <w:vAlign w:val="bottom"/>
            <w:hideMark/>
          </w:tcPr>
          <w:p w14:paraId="0CD6609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7455D3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B1532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r>
      <w:tr w:rsidR="00965DF4" w:rsidRPr="00847E08" w14:paraId="2660E0E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C84EC9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5276670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FFFF99"/>
            <w:noWrap/>
            <w:vAlign w:val="bottom"/>
            <w:hideMark/>
          </w:tcPr>
          <w:p w14:paraId="235C4F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75018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C8F4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r>
      <w:tr w:rsidR="00965DF4" w:rsidRPr="00847E08" w14:paraId="481C6F31" w14:textId="77777777" w:rsidTr="00232DDC">
        <w:trPr>
          <w:trHeight w:val="255"/>
        </w:trPr>
        <w:tc>
          <w:tcPr>
            <w:tcW w:w="0" w:type="auto"/>
            <w:tcBorders>
              <w:top w:val="nil"/>
              <w:left w:val="nil"/>
              <w:bottom w:val="nil"/>
              <w:right w:val="nil"/>
            </w:tcBorders>
            <w:shd w:val="clear" w:color="auto" w:fill="auto"/>
            <w:noWrap/>
            <w:vAlign w:val="bottom"/>
            <w:hideMark/>
          </w:tcPr>
          <w:p w14:paraId="6D9FEDC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B70F30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72865B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53D3790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2D6969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D5C46F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26.550,00</w:t>
            </w:r>
          </w:p>
        </w:tc>
      </w:tr>
      <w:tr w:rsidR="00965DF4" w:rsidRPr="00847E08" w14:paraId="05D0671B" w14:textId="77777777" w:rsidTr="00232DDC">
        <w:trPr>
          <w:trHeight w:val="255"/>
        </w:trPr>
        <w:tc>
          <w:tcPr>
            <w:tcW w:w="0" w:type="auto"/>
            <w:tcBorders>
              <w:top w:val="nil"/>
              <w:left w:val="nil"/>
              <w:bottom w:val="nil"/>
              <w:right w:val="nil"/>
            </w:tcBorders>
            <w:shd w:val="clear" w:color="auto" w:fill="auto"/>
            <w:noWrap/>
            <w:vAlign w:val="bottom"/>
            <w:hideMark/>
          </w:tcPr>
          <w:p w14:paraId="05E27A6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41</w:t>
            </w:r>
          </w:p>
        </w:tc>
        <w:tc>
          <w:tcPr>
            <w:tcW w:w="0" w:type="auto"/>
            <w:tcBorders>
              <w:top w:val="nil"/>
              <w:left w:val="nil"/>
              <w:bottom w:val="nil"/>
              <w:right w:val="nil"/>
            </w:tcBorders>
            <w:shd w:val="clear" w:color="auto" w:fill="auto"/>
            <w:noWrap/>
            <w:vAlign w:val="bottom"/>
            <w:hideMark/>
          </w:tcPr>
          <w:p w14:paraId="5C7D8AF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nabavu</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neproizvedene</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dugotrajne</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7491A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2A8F070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C0D530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63762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26.550,00</w:t>
            </w:r>
          </w:p>
        </w:tc>
      </w:tr>
      <w:tr w:rsidR="00965DF4" w:rsidRPr="00847E08" w14:paraId="584436E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710206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K100070 Izmjene Prostornog plana uređenja Općine Gračac</w:t>
            </w:r>
          </w:p>
        </w:tc>
        <w:tc>
          <w:tcPr>
            <w:tcW w:w="0" w:type="auto"/>
            <w:tcBorders>
              <w:top w:val="nil"/>
              <w:left w:val="nil"/>
              <w:bottom w:val="nil"/>
              <w:right w:val="nil"/>
            </w:tcBorders>
            <w:shd w:val="clear" w:color="000000" w:fill="CCCCFF"/>
            <w:noWrap/>
            <w:vAlign w:val="bottom"/>
            <w:hideMark/>
          </w:tcPr>
          <w:p w14:paraId="30B7954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11.309,00</w:t>
            </w:r>
          </w:p>
        </w:tc>
        <w:tc>
          <w:tcPr>
            <w:tcW w:w="0" w:type="auto"/>
            <w:tcBorders>
              <w:top w:val="nil"/>
              <w:left w:val="nil"/>
              <w:bottom w:val="nil"/>
              <w:right w:val="nil"/>
            </w:tcBorders>
            <w:shd w:val="clear" w:color="000000" w:fill="CCCCFF"/>
            <w:noWrap/>
            <w:vAlign w:val="bottom"/>
            <w:hideMark/>
          </w:tcPr>
          <w:p w14:paraId="0DE60B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18.691,00</w:t>
            </w:r>
          </w:p>
        </w:tc>
        <w:tc>
          <w:tcPr>
            <w:tcW w:w="0" w:type="auto"/>
            <w:tcBorders>
              <w:top w:val="nil"/>
              <w:left w:val="nil"/>
              <w:bottom w:val="nil"/>
              <w:right w:val="nil"/>
            </w:tcBorders>
            <w:shd w:val="clear" w:color="000000" w:fill="CCCCFF"/>
            <w:noWrap/>
            <w:vAlign w:val="bottom"/>
            <w:hideMark/>
          </w:tcPr>
          <w:p w14:paraId="4D58BC4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165,28</w:t>
            </w:r>
          </w:p>
        </w:tc>
        <w:tc>
          <w:tcPr>
            <w:tcW w:w="0" w:type="auto"/>
            <w:tcBorders>
              <w:top w:val="nil"/>
              <w:left w:val="nil"/>
              <w:bottom w:val="nil"/>
              <w:right w:val="nil"/>
            </w:tcBorders>
            <w:shd w:val="clear" w:color="000000" w:fill="CCCCFF"/>
            <w:noWrap/>
            <w:vAlign w:val="bottom"/>
            <w:hideMark/>
          </w:tcPr>
          <w:p w14:paraId="603B269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r>
      <w:tr w:rsidR="00965DF4" w:rsidRPr="00847E08" w14:paraId="6FD2DD0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BFC64F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4.7. Naknada za zadržavanje nezakonito izgrađene zgrade</w:t>
            </w:r>
          </w:p>
        </w:tc>
        <w:tc>
          <w:tcPr>
            <w:tcW w:w="0" w:type="auto"/>
            <w:tcBorders>
              <w:top w:val="nil"/>
              <w:left w:val="nil"/>
              <w:bottom w:val="nil"/>
              <w:right w:val="nil"/>
            </w:tcBorders>
            <w:shd w:val="clear" w:color="000000" w:fill="FFFF99"/>
            <w:noWrap/>
            <w:vAlign w:val="bottom"/>
            <w:hideMark/>
          </w:tcPr>
          <w:p w14:paraId="2CBB028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1.327,00</w:t>
            </w:r>
          </w:p>
        </w:tc>
        <w:tc>
          <w:tcPr>
            <w:tcW w:w="0" w:type="auto"/>
            <w:tcBorders>
              <w:top w:val="nil"/>
              <w:left w:val="nil"/>
              <w:bottom w:val="nil"/>
              <w:right w:val="nil"/>
            </w:tcBorders>
            <w:shd w:val="clear" w:color="000000" w:fill="FFFF99"/>
            <w:noWrap/>
            <w:vAlign w:val="bottom"/>
            <w:hideMark/>
          </w:tcPr>
          <w:p w14:paraId="1D5D77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7.673,00</w:t>
            </w:r>
          </w:p>
        </w:tc>
        <w:tc>
          <w:tcPr>
            <w:tcW w:w="0" w:type="auto"/>
            <w:tcBorders>
              <w:top w:val="nil"/>
              <w:left w:val="nil"/>
              <w:bottom w:val="nil"/>
              <w:right w:val="nil"/>
            </w:tcBorders>
            <w:shd w:val="clear" w:color="000000" w:fill="FFFF99"/>
            <w:noWrap/>
            <w:vAlign w:val="bottom"/>
            <w:hideMark/>
          </w:tcPr>
          <w:p w14:paraId="25ABE3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578,22</w:t>
            </w:r>
          </w:p>
        </w:tc>
        <w:tc>
          <w:tcPr>
            <w:tcW w:w="0" w:type="auto"/>
            <w:tcBorders>
              <w:top w:val="nil"/>
              <w:left w:val="nil"/>
              <w:bottom w:val="nil"/>
              <w:right w:val="nil"/>
            </w:tcBorders>
            <w:shd w:val="clear" w:color="000000" w:fill="FFFF99"/>
            <w:noWrap/>
            <w:vAlign w:val="bottom"/>
            <w:hideMark/>
          </w:tcPr>
          <w:p w14:paraId="4E4608F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9.000,00</w:t>
            </w:r>
          </w:p>
        </w:tc>
      </w:tr>
      <w:tr w:rsidR="00965DF4" w:rsidRPr="00847E08" w14:paraId="4AC32038" w14:textId="77777777" w:rsidTr="00232DDC">
        <w:trPr>
          <w:trHeight w:val="255"/>
        </w:trPr>
        <w:tc>
          <w:tcPr>
            <w:tcW w:w="0" w:type="auto"/>
            <w:tcBorders>
              <w:top w:val="nil"/>
              <w:left w:val="nil"/>
              <w:bottom w:val="nil"/>
              <w:right w:val="nil"/>
            </w:tcBorders>
            <w:shd w:val="clear" w:color="auto" w:fill="auto"/>
            <w:noWrap/>
            <w:vAlign w:val="bottom"/>
            <w:hideMark/>
          </w:tcPr>
          <w:p w14:paraId="0775FB3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433EE5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674C16C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1.327,00</w:t>
            </w:r>
          </w:p>
        </w:tc>
        <w:tc>
          <w:tcPr>
            <w:tcW w:w="0" w:type="auto"/>
            <w:tcBorders>
              <w:top w:val="nil"/>
              <w:left w:val="nil"/>
              <w:bottom w:val="nil"/>
              <w:right w:val="nil"/>
            </w:tcBorders>
            <w:shd w:val="clear" w:color="auto" w:fill="auto"/>
            <w:noWrap/>
            <w:vAlign w:val="bottom"/>
            <w:hideMark/>
          </w:tcPr>
          <w:p w14:paraId="6D1315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7.673,00</w:t>
            </w:r>
          </w:p>
        </w:tc>
        <w:tc>
          <w:tcPr>
            <w:tcW w:w="0" w:type="auto"/>
            <w:tcBorders>
              <w:top w:val="nil"/>
              <w:left w:val="nil"/>
              <w:bottom w:val="nil"/>
              <w:right w:val="nil"/>
            </w:tcBorders>
            <w:shd w:val="clear" w:color="auto" w:fill="auto"/>
            <w:noWrap/>
            <w:vAlign w:val="bottom"/>
            <w:hideMark/>
          </w:tcPr>
          <w:p w14:paraId="1024331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578,22</w:t>
            </w:r>
          </w:p>
        </w:tc>
        <w:tc>
          <w:tcPr>
            <w:tcW w:w="0" w:type="auto"/>
            <w:tcBorders>
              <w:top w:val="nil"/>
              <w:left w:val="nil"/>
              <w:bottom w:val="nil"/>
              <w:right w:val="nil"/>
            </w:tcBorders>
            <w:shd w:val="clear" w:color="auto" w:fill="auto"/>
            <w:noWrap/>
            <w:vAlign w:val="bottom"/>
            <w:hideMark/>
          </w:tcPr>
          <w:p w14:paraId="57C8BB3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9.000,00</w:t>
            </w:r>
          </w:p>
        </w:tc>
      </w:tr>
      <w:tr w:rsidR="00965DF4" w:rsidRPr="00847E08" w14:paraId="78595B58" w14:textId="77777777" w:rsidTr="00232DDC">
        <w:trPr>
          <w:trHeight w:val="255"/>
        </w:trPr>
        <w:tc>
          <w:tcPr>
            <w:tcW w:w="0" w:type="auto"/>
            <w:tcBorders>
              <w:top w:val="nil"/>
              <w:left w:val="nil"/>
              <w:bottom w:val="nil"/>
              <w:right w:val="nil"/>
            </w:tcBorders>
            <w:shd w:val="clear" w:color="auto" w:fill="auto"/>
            <w:noWrap/>
            <w:vAlign w:val="bottom"/>
            <w:hideMark/>
          </w:tcPr>
          <w:p w14:paraId="3AB7EC1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CEA2AB1"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E74A27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1.327,00</w:t>
            </w:r>
          </w:p>
        </w:tc>
        <w:tc>
          <w:tcPr>
            <w:tcW w:w="0" w:type="auto"/>
            <w:tcBorders>
              <w:top w:val="nil"/>
              <w:left w:val="nil"/>
              <w:bottom w:val="nil"/>
              <w:right w:val="nil"/>
            </w:tcBorders>
            <w:shd w:val="clear" w:color="auto" w:fill="auto"/>
            <w:noWrap/>
            <w:vAlign w:val="bottom"/>
            <w:hideMark/>
          </w:tcPr>
          <w:p w14:paraId="5B88903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7.673,00</w:t>
            </w:r>
          </w:p>
        </w:tc>
        <w:tc>
          <w:tcPr>
            <w:tcW w:w="0" w:type="auto"/>
            <w:tcBorders>
              <w:top w:val="nil"/>
              <w:left w:val="nil"/>
              <w:bottom w:val="nil"/>
              <w:right w:val="nil"/>
            </w:tcBorders>
            <w:shd w:val="clear" w:color="auto" w:fill="auto"/>
            <w:noWrap/>
            <w:vAlign w:val="bottom"/>
            <w:hideMark/>
          </w:tcPr>
          <w:p w14:paraId="211216D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578,22</w:t>
            </w:r>
          </w:p>
        </w:tc>
        <w:tc>
          <w:tcPr>
            <w:tcW w:w="0" w:type="auto"/>
            <w:tcBorders>
              <w:top w:val="nil"/>
              <w:left w:val="nil"/>
              <w:bottom w:val="nil"/>
              <w:right w:val="nil"/>
            </w:tcBorders>
            <w:shd w:val="clear" w:color="auto" w:fill="auto"/>
            <w:noWrap/>
            <w:vAlign w:val="bottom"/>
            <w:hideMark/>
          </w:tcPr>
          <w:p w14:paraId="4E0386D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9.000,00</w:t>
            </w:r>
          </w:p>
        </w:tc>
      </w:tr>
      <w:tr w:rsidR="00965DF4" w:rsidRPr="00847E08" w14:paraId="3F49273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7122C5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5.4. Kapitalne pomoći iz županijskog proračuna</w:t>
            </w:r>
          </w:p>
        </w:tc>
        <w:tc>
          <w:tcPr>
            <w:tcW w:w="0" w:type="auto"/>
            <w:tcBorders>
              <w:top w:val="nil"/>
              <w:left w:val="nil"/>
              <w:bottom w:val="nil"/>
              <w:right w:val="nil"/>
            </w:tcBorders>
            <w:shd w:val="clear" w:color="000000" w:fill="FFFF99"/>
            <w:noWrap/>
            <w:vAlign w:val="bottom"/>
            <w:hideMark/>
          </w:tcPr>
          <w:p w14:paraId="2F3CCD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5.309,00</w:t>
            </w:r>
          </w:p>
        </w:tc>
        <w:tc>
          <w:tcPr>
            <w:tcW w:w="0" w:type="auto"/>
            <w:tcBorders>
              <w:top w:val="nil"/>
              <w:left w:val="nil"/>
              <w:bottom w:val="nil"/>
              <w:right w:val="nil"/>
            </w:tcBorders>
            <w:shd w:val="clear" w:color="000000" w:fill="FFFF99"/>
            <w:noWrap/>
            <w:vAlign w:val="bottom"/>
            <w:hideMark/>
          </w:tcPr>
          <w:p w14:paraId="4A95CF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-5.309,00</w:t>
            </w:r>
          </w:p>
        </w:tc>
        <w:tc>
          <w:tcPr>
            <w:tcW w:w="0" w:type="auto"/>
            <w:tcBorders>
              <w:top w:val="nil"/>
              <w:left w:val="nil"/>
              <w:bottom w:val="nil"/>
              <w:right w:val="nil"/>
            </w:tcBorders>
            <w:shd w:val="clear" w:color="000000" w:fill="FFFF99"/>
            <w:noWrap/>
            <w:vAlign w:val="bottom"/>
            <w:hideMark/>
          </w:tcPr>
          <w:p w14:paraId="7054349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69716C0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0001F594" w14:textId="77777777" w:rsidTr="00232DDC">
        <w:trPr>
          <w:trHeight w:val="255"/>
        </w:trPr>
        <w:tc>
          <w:tcPr>
            <w:tcW w:w="0" w:type="auto"/>
            <w:tcBorders>
              <w:top w:val="nil"/>
              <w:left w:val="nil"/>
              <w:bottom w:val="nil"/>
              <w:right w:val="nil"/>
            </w:tcBorders>
            <w:shd w:val="clear" w:color="auto" w:fill="auto"/>
            <w:noWrap/>
            <w:vAlign w:val="bottom"/>
            <w:hideMark/>
          </w:tcPr>
          <w:p w14:paraId="74728CC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98F645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D084FE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5.309,00</w:t>
            </w:r>
          </w:p>
        </w:tc>
        <w:tc>
          <w:tcPr>
            <w:tcW w:w="0" w:type="auto"/>
            <w:tcBorders>
              <w:top w:val="nil"/>
              <w:left w:val="nil"/>
              <w:bottom w:val="nil"/>
              <w:right w:val="nil"/>
            </w:tcBorders>
            <w:shd w:val="clear" w:color="auto" w:fill="auto"/>
            <w:noWrap/>
            <w:vAlign w:val="bottom"/>
            <w:hideMark/>
          </w:tcPr>
          <w:p w14:paraId="02EEB1B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-5.309,00</w:t>
            </w:r>
          </w:p>
        </w:tc>
        <w:tc>
          <w:tcPr>
            <w:tcW w:w="0" w:type="auto"/>
            <w:tcBorders>
              <w:top w:val="nil"/>
              <w:left w:val="nil"/>
              <w:bottom w:val="nil"/>
              <w:right w:val="nil"/>
            </w:tcBorders>
            <w:shd w:val="clear" w:color="auto" w:fill="auto"/>
            <w:noWrap/>
            <w:vAlign w:val="bottom"/>
            <w:hideMark/>
          </w:tcPr>
          <w:p w14:paraId="1A241D3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6824E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4A5E2933" w14:textId="77777777" w:rsidTr="00232DDC">
        <w:trPr>
          <w:trHeight w:val="255"/>
        </w:trPr>
        <w:tc>
          <w:tcPr>
            <w:tcW w:w="0" w:type="auto"/>
            <w:tcBorders>
              <w:top w:val="nil"/>
              <w:left w:val="nil"/>
              <w:bottom w:val="nil"/>
              <w:right w:val="nil"/>
            </w:tcBorders>
            <w:shd w:val="clear" w:color="auto" w:fill="auto"/>
            <w:noWrap/>
            <w:vAlign w:val="bottom"/>
            <w:hideMark/>
          </w:tcPr>
          <w:p w14:paraId="6636E4F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62F9B18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01CE77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5.309,00</w:t>
            </w:r>
          </w:p>
        </w:tc>
        <w:tc>
          <w:tcPr>
            <w:tcW w:w="0" w:type="auto"/>
            <w:tcBorders>
              <w:top w:val="nil"/>
              <w:left w:val="nil"/>
              <w:bottom w:val="nil"/>
              <w:right w:val="nil"/>
            </w:tcBorders>
            <w:shd w:val="clear" w:color="auto" w:fill="auto"/>
            <w:noWrap/>
            <w:vAlign w:val="bottom"/>
            <w:hideMark/>
          </w:tcPr>
          <w:p w14:paraId="0FE9263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-5.309,00</w:t>
            </w:r>
          </w:p>
        </w:tc>
        <w:tc>
          <w:tcPr>
            <w:tcW w:w="0" w:type="auto"/>
            <w:tcBorders>
              <w:top w:val="nil"/>
              <w:left w:val="nil"/>
              <w:bottom w:val="nil"/>
              <w:right w:val="nil"/>
            </w:tcBorders>
            <w:shd w:val="clear" w:color="auto" w:fill="auto"/>
            <w:noWrap/>
            <w:vAlign w:val="bottom"/>
            <w:hideMark/>
          </w:tcPr>
          <w:p w14:paraId="7E6AC45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0FC4E8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2716A0A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95F694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6.1.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donacije</w:t>
            </w:r>
            <w:proofErr w:type="spellEnd"/>
          </w:p>
        </w:tc>
        <w:tc>
          <w:tcPr>
            <w:tcW w:w="0" w:type="auto"/>
            <w:tcBorders>
              <w:top w:val="nil"/>
              <w:left w:val="nil"/>
              <w:bottom w:val="nil"/>
              <w:right w:val="nil"/>
            </w:tcBorders>
            <w:shd w:val="clear" w:color="000000" w:fill="FFFF99"/>
            <w:noWrap/>
            <w:vAlign w:val="bottom"/>
            <w:hideMark/>
          </w:tcPr>
          <w:p w14:paraId="7C56F49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4.673,00</w:t>
            </w:r>
          </w:p>
        </w:tc>
        <w:tc>
          <w:tcPr>
            <w:tcW w:w="0" w:type="auto"/>
            <w:tcBorders>
              <w:top w:val="nil"/>
              <w:left w:val="nil"/>
              <w:bottom w:val="nil"/>
              <w:right w:val="nil"/>
            </w:tcBorders>
            <w:shd w:val="clear" w:color="000000" w:fill="FFFF99"/>
            <w:noWrap/>
            <w:vAlign w:val="bottom"/>
            <w:hideMark/>
          </w:tcPr>
          <w:p w14:paraId="2EF2A50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16.327,00</w:t>
            </w:r>
          </w:p>
        </w:tc>
        <w:tc>
          <w:tcPr>
            <w:tcW w:w="0" w:type="auto"/>
            <w:tcBorders>
              <w:top w:val="nil"/>
              <w:left w:val="nil"/>
              <w:bottom w:val="nil"/>
              <w:right w:val="nil"/>
            </w:tcBorders>
            <w:shd w:val="clear" w:color="000000" w:fill="FFFF99"/>
            <w:noWrap/>
            <w:vAlign w:val="bottom"/>
            <w:hideMark/>
          </w:tcPr>
          <w:p w14:paraId="2DB25C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349,39</w:t>
            </w:r>
          </w:p>
        </w:tc>
        <w:tc>
          <w:tcPr>
            <w:tcW w:w="0" w:type="auto"/>
            <w:tcBorders>
              <w:top w:val="nil"/>
              <w:left w:val="nil"/>
              <w:bottom w:val="nil"/>
              <w:right w:val="nil"/>
            </w:tcBorders>
            <w:shd w:val="clear" w:color="000000" w:fill="FFFF99"/>
            <w:noWrap/>
            <w:vAlign w:val="bottom"/>
            <w:hideMark/>
          </w:tcPr>
          <w:p w14:paraId="2E91B69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21.000,00</w:t>
            </w:r>
          </w:p>
        </w:tc>
      </w:tr>
      <w:tr w:rsidR="00965DF4" w:rsidRPr="00847E08" w14:paraId="77673BDA" w14:textId="77777777" w:rsidTr="00232DDC">
        <w:trPr>
          <w:trHeight w:val="255"/>
        </w:trPr>
        <w:tc>
          <w:tcPr>
            <w:tcW w:w="0" w:type="auto"/>
            <w:tcBorders>
              <w:top w:val="nil"/>
              <w:left w:val="nil"/>
              <w:bottom w:val="nil"/>
              <w:right w:val="nil"/>
            </w:tcBorders>
            <w:shd w:val="clear" w:color="auto" w:fill="auto"/>
            <w:noWrap/>
            <w:vAlign w:val="bottom"/>
            <w:hideMark/>
          </w:tcPr>
          <w:p w14:paraId="2A1D68A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4543B30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1387C9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4.673,00</w:t>
            </w:r>
          </w:p>
        </w:tc>
        <w:tc>
          <w:tcPr>
            <w:tcW w:w="0" w:type="auto"/>
            <w:tcBorders>
              <w:top w:val="nil"/>
              <w:left w:val="nil"/>
              <w:bottom w:val="nil"/>
              <w:right w:val="nil"/>
            </w:tcBorders>
            <w:shd w:val="clear" w:color="auto" w:fill="auto"/>
            <w:noWrap/>
            <w:vAlign w:val="bottom"/>
            <w:hideMark/>
          </w:tcPr>
          <w:p w14:paraId="7F0FC32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16.327,00</w:t>
            </w:r>
          </w:p>
        </w:tc>
        <w:tc>
          <w:tcPr>
            <w:tcW w:w="0" w:type="auto"/>
            <w:tcBorders>
              <w:top w:val="nil"/>
              <w:left w:val="nil"/>
              <w:bottom w:val="nil"/>
              <w:right w:val="nil"/>
            </w:tcBorders>
            <w:shd w:val="clear" w:color="auto" w:fill="auto"/>
            <w:noWrap/>
            <w:vAlign w:val="bottom"/>
            <w:hideMark/>
          </w:tcPr>
          <w:p w14:paraId="1ABDBDE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349,39</w:t>
            </w:r>
          </w:p>
        </w:tc>
        <w:tc>
          <w:tcPr>
            <w:tcW w:w="0" w:type="auto"/>
            <w:tcBorders>
              <w:top w:val="nil"/>
              <w:left w:val="nil"/>
              <w:bottom w:val="nil"/>
              <w:right w:val="nil"/>
            </w:tcBorders>
            <w:shd w:val="clear" w:color="auto" w:fill="auto"/>
            <w:noWrap/>
            <w:vAlign w:val="bottom"/>
            <w:hideMark/>
          </w:tcPr>
          <w:p w14:paraId="7C2A21F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21.000,00</w:t>
            </w:r>
          </w:p>
        </w:tc>
      </w:tr>
      <w:tr w:rsidR="00965DF4" w:rsidRPr="00847E08" w14:paraId="7703D107" w14:textId="77777777" w:rsidTr="00232DDC">
        <w:trPr>
          <w:trHeight w:val="255"/>
        </w:trPr>
        <w:tc>
          <w:tcPr>
            <w:tcW w:w="0" w:type="auto"/>
            <w:tcBorders>
              <w:top w:val="nil"/>
              <w:left w:val="nil"/>
              <w:bottom w:val="nil"/>
              <w:right w:val="nil"/>
            </w:tcBorders>
            <w:shd w:val="clear" w:color="auto" w:fill="auto"/>
            <w:noWrap/>
            <w:vAlign w:val="bottom"/>
            <w:hideMark/>
          </w:tcPr>
          <w:p w14:paraId="4E70231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EFEFDCD"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75B702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4.673,00</w:t>
            </w:r>
          </w:p>
        </w:tc>
        <w:tc>
          <w:tcPr>
            <w:tcW w:w="0" w:type="auto"/>
            <w:tcBorders>
              <w:top w:val="nil"/>
              <w:left w:val="nil"/>
              <w:bottom w:val="nil"/>
              <w:right w:val="nil"/>
            </w:tcBorders>
            <w:shd w:val="clear" w:color="auto" w:fill="auto"/>
            <w:noWrap/>
            <w:vAlign w:val="bottom"/>
            <w:hideMark/>
          </w:tcPr>
          <w:p w14:paraId="69EA310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16.327,00</w:t>
            </w:r>
          </w:p>
        </w:tc>
        <w:tc>
          <w:tcPr>
            <w:tcW w:w="0" w:type="auto"/>
            <w:tcBorders>
              <w:top w:val="nil"/>
              <w:left w:val="nil"/>
              <w:bottom w:val="nil"/>
              <w:right w:val="nil"/>
            </w:tcBorders>
            <w:shd w:val="clear" w:color="auto" w:fill="auto"/>
            <w:noWrap/>
            <w:vAlign w:val="bottom"/>
            <w:hideMark/>
          </w:tcPr>
          <w:p w14:paraId="5866CCF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349,39</w:t>
            </w:r>
          </w:p>
        </w:tc>
        <w:tc>
          <w:tcPr>
            <w:tcW w:w="0" w:type="auto"/>
            <w:tcBorders>
              <w:top w:val="nil"/>
              <w:left w:val="nil"/>
              <w:bottom w:val="nil"/>
              <w:right w:val="nil"/>
            </w:tcBorders>
            <w:shd w:val="clear" w:color="auto" w:fill="auto"/>
            <w:noWrap/>
            <w:vAlign w:val="bottom"/>
            <w:hideMark/>
          </w:tcPr>
          <w:p w14:paraId="7AD275F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21.000,00</w:t>
            </w:r>
          </w:p>
        </w:tc>
      </w:tr>
      <w:tr w:rsidR="00965DF4" w:rsidRPr="00847E08" w14:paraId="35405DE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876ED2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T100011 Sanacija divljih odlagališta otpada na poljoprivrednom zemljištu</w:t>
            </w:r>
          </w:p>
        </w:tc>
        <w:tc>
          <w:tcPr>
            <w:tcW w:w="0" w:type="auto"/>
            <w:tcBorders>
              <w:top w:val="nil"/>
              <w:left w:val="nil"/>
              <w:bottom w:val="nil"/>
              <w:right w:val="nil"/>
            </w:tcBorders>
            <w:shd w:val="clear" w:color="000000" w:fill="CCCCFF"/>
            <w:noWrap/>
            <w:vAlign w:val="bottom"/>
            <w:hideMark/>
          </w:tcPr>
          <w:p w14:paraId="3574FB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CCCCFF"/>
            <w:noWrap/>
            <w:vAlign w:val="bottom"/>
            <w:hideMark/>
          </w:tcPr>
          <w:p w14:paraId="63EF091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43C1C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11106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24AFB0D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15FC4E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212C0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FFFF99"/>
            <w:noWrap/>
            <w:vAlign w:val="bottom"/>
            <w:hideMark/>
          </w:tcPr>
          <w:p w14:paraId="345D46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95FC0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96A0E3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2B35886D" w14:textId="77777777" w:rsidTr="00232DDC">
        <w:trPr>
          <w:trHeight w:val="255"/>
        </w:trPr>
        <w:tc>
          <w:tcPr>
            <w:tcW w:w="0" w:type="auto"/>
            <w:tcBorders>
              <w:top w:val="nil"/>
              <w:left w:val="nil"/>
              <w:bottom w:val="nil"/>
              <w:right w:val="nil"/>
            </w:tcBorders>
            <w:shd w:val="clear" w:color="auto" w:fill="auto"/>
            <w:noWrap/>
            <w:vAlign w:val="bottom"/>
            <w:hideMark/>
          </w:tcPr>
          <w:p w14:paraId="031FFAA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CE09F2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0459E7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19DE08B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60200A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5DF867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r>
      <w:tr w:rsidR="00965DF4" w:rsidRPr="00847E08" w14:paraId="77575A1D" w14:textId="77777777" w:rsidTr="00232DDC">
        <w:trPr>
          <w:trHeight w:val="255"/>
        </w:trPr>
        <w:tc>
          <w:tcPr>
            <w:tcW w:w="0" w:type="auto"/>
            <w:tcBorders>
              <w:top w:val="nil"/>
              <w:left w:val="nil"/>
              <w:bottom w:val="nil"/>
              <w:right w:val="nil"/>
            </w:tcBorders>
            <w:shd w:val="clear" w:color="auto" w:fill="auto"/>
            <w:noWrap/>
            <w:vAlign w:val="bottom"/>
            <w:hideMark/>
          </w:tcPr>
          <w:p w14:paraId="3FBF7C3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00E044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4C7FD8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2754F72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19B9E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A1088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r>
      <w:tr w:rsidR="00965DF4" w:rsidRPr="00847E08" w14:paraId="53851CDD"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D2901F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T100012 Sanacija poljskih puteva</w:t>
            </w:r>
          </w:p>
        </w:tc>
        <w:tc>
          <w:tcPr>
            <w:tcW w:w="0" w:type="auto"/>
            <w:tcBorders>
              <w:top w:val="nil"/>
              <w:left w:val="nil"/>
              <w:bottom w:val="nil"/>
              <w:right w:val="nil"/>
            </w:tcBorders>
            <w:shd w:val="clear" w:color="000000" w:fill="CCCCFF"/>
            <w:noWrap/>
            <w:vAlign w:val="bottom"/>
            <w:hideMark/>
          </w:tcPr>
          <w:p w14:paraId="593D75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20.600,00</w:t>
            </w:r>
          </w:p>
        </w:tc>
        <w:tc>
          <w:tcPr>
            <w:tcW w:w="0" w:type="auto"/>
            <w:tcBorders>
              <w:top w:val="nil"/>
              <w:left w:val="nil"/>
              <w:bottom w:val="nil"/>
              <w:right w:val="nil"/>
            </w:tcBorders>
            <w:shd w:val="clear" w:color="000000" w:fill="CCCCFF"/>
            <w:noWrap/>
            <w:vAlign w:val="bottom"/>
            <w:hideMark/>
          </w:tcPr>
          <w:p w14:paraId="25D5DE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8D4253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DA4BA2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20.600,00</w:t>
            </w:r>
          </w:p>
        </w:tc>
      </w:tr>
      <w:tr w:rsidR="00965DF4" w:rsidRPr="00847E08" w14:paraId="07F2AC0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4B12FD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0C841D2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20.600,00</w:t>
            </w:r>
          </w:p>
        </w:tc>
        <w:tc>
          <w:tcPr>
            <w:tcW w:w="0" w:type="auto"/>
            <w:tcBorders>
              <w:top w:val="nil"/>
              <w:left w:val="nil"/>
              <w:bottom w:val="nil"/>
              <w:right w:val="nil"/>
            </w:tcBorders>
            <w:shd w:val="clear" w:color="000000" w:fill="FFFF99"/>
            <w:noWrap/>
            <w:vAlign w:val="bottom"/>
            <w:hideMark/>
          </w:tcPr>
          <w:p w14:paraId="435E10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ABCCF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87EEA6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20.600,00</w:t>
            </w:r>
          </w:p>
        </w:tc>
      </w:tr>
      <w:tr w:rsidR="00965DF4" w:rsidRPr="00847E08" w14:paraId="3700523A" w14:textId="77777777" w:rsidTr="00232DDC">
        <w:trPr>
          <w:trHeight w:val="255"/>
        </w:trPr>
        <w:tc>
          <w:tcPr>
            <w:tcW w:w="0" w:type="auto"/>
            <w:tcBorders>
              <w:top w:val="nil"/>
              <w:left w:val="nil"/>
              <w:bottom w:val="nil"/>
              <w:right w:val="nil"/>
            </w:tcBorders>
            <w:shd w:val="clear" w:color="auto" w:fill="auto"/>
            <w:noWrap/>
            <w:vAlign w:val="bottom"/>
            <w:hideMark/>
          </w:tcPr>
          <w:p w14:paraId="03BEA77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42B640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FA9850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20.600,00</w:t>
            </w:r>
          </w:p>
        </w:tc>
        <w:tc>
          <w:tcPr>
            <w:tcW w:w="0" w:type="auto"/>
            <w:tcBorders>
              <w:top w:val="nil"/>
              <w:left w:val="nil"/>
              <w:bottom w:val="nil"/>
              <w:right w:val="nil"/>
            </w:tcBorders>
            <w:shd w:val="clear" w:color="auto" w:fill="auto"/>
            <w:noWrap/>
            <w:vAlign w:val="bottom"/>
            <w:hideMark/>
          </w:tcPr>
          <w:p w14:paraId="356092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4DFB8E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5C5F97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20.600,00</w:t>
            </w:r>
          </w:p>
        </w:tc>
      </w:tr>
      <w:tr w:rsidR="00965DF4" w:rsidRPr="00847E08" w14:paraId="70CCC983" w14:textId="77777777" w:rsidTr="00232DDC">
        <w:trPr>
          <w:trHeight w:val="255"/>
        </w:trPr>
        <w:tc>
          <w:tcPr>
            <w:tcW w:w="0" w:type="auto"/>
            <w:tcBorders>
              <w:top w:val="nil"/>
              <w:left w:val="nil"/>
              <w:bottom w:val="nil"/>
              <w:right w:val="nil"/>
            </w:tcBorders>
            <w:shd w:val="clear" w:color="auto" w:fill="auto"/>
            <w:noWrap/>
            <w:vAlign w:val="bottom"/>
            <w:hideMark/>
          </w:tcPr>
          <w:p w14:paraId="225F488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C6EF5A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7D2FCD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20.600,00</w:t>
            </w:r>
          </w:p>
        </w:tc>
        <w:tc>
          <w:tcPr>
            <w:tcW w:w="0" w:type="auto"/>
            <w:tcBorders>
              <w:top w:val="nil"/>
              <w:left w:val="nil"/>
              <w:bottom w:val="nil"/>
              <w:right w:val="nil"/>
            </w:tcBorders>
            <w:shd w:val="clear" w:color="auto" w:fill="auto"/>
            <w:noWrap/>
            <w:vAlign w:val="bottom"/>
            <w:hideMark/>
          </w:tcPr>
          <w:p w14:paraId="443B3A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F47900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76D8D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20.600,00</w:t>
            </w:r>
          </w:p>
        </w:tc>
      </w:tr>
      <w:tr w:rsidR="00965DF4" w:rsidRPr="00847E08" w14:paraId="7F833DF7"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B5B973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T100013 Održavanje zgrada za redovno  korištenje</w:t>
            </w:r>
          </w:p>
        </w:tc>
        <w:tc>
          <w:tcPr>
            <w:tcW w:w="0" w:type="auto"/>
            <w:tcBorders>
              <w:top w:val="nil"/>
              <w:left w:val="nil"/>
              <w:bottom w:val="nil"/>
              <w:right w:val="nil"/>
            </w:tcBorders>
            <w:shd w:val="clear" w:color="000000" w:fill="CCCCFF"/>
            <w:noWrap/>
            <w:vAlign w:val="bottom"/>
            <w:hideMark/>
          </w:tcPr>
          <w:p w14:paraId="03C4A6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CCCCFF"/>
            <w:noWrap/>
            <w:vAlign w:val="bottom"/>
            <w:hideMark/>
          </w:tcPr>
          <w:p w14:paraId="2A3037F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c>
          <w:tcPr>
            <w:tcW w:w="0" w:type="auto"/>
            <w:tcBorders>
              <w:top w:val="nil"/>
              <w:left w:val="nil"/>
              <w:bottom w:val="nil"/>
              <w:right w:val="nil"/>
            </w:tcBorders>
            <w:shd w:val="clear" w:color="000000" w:fill="CCCCFF"/>
            <w:noWrap/>
            <w:vAlign w:val="bottom"/>
            <w:hideMark/>
          </w:tcPr>
          <w:p w14:paraId="16DF352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w:t>
            </w:r>
          </w:p>
        </w:tc>
        <w:tc>
          <w:tcPr>
            <w:tcW w:w="0" w:type="auto"/>
            <w:tcBorders>
              <w:top w:val="nil"/>
              <w:left w:val="nil"/>
              <w:bottom w:val="nil"/>
              <w:right w:val="nil"/>
            </w:tcBorders>
            <w:shd w:val="clear" w:color="000000" w:fill="CCCCFF"/>
            <w:noWrap/>
            <w:vAlign w:val="bottom"/>
            <w:hideMark/>
          </w:tcPr>
          <w:p w14:paraId="0C06E4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9.000,00</w:t>
            </w:r>
          </w:p>
        </w:tc>
      </w:tr>
      <w:tr w:rsidR="00965DF4" w:rsidRPr="00847E08" w14:paraId="7C0B0E7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8ED3C37"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02C04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FFFF99"/>
            <w:noWrap/>
            <w:vAlign w:val="bottom"/>
            <w:hideMark/>
          </w:tcPr>
          <w:p w14:paraId="63A9891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c>
          <w:tcPr>
            <w:tcW w:w="0" w:type="auto"/>
            <w:tcBorders>
              <w:top w:val="nil"/>
              <w:left w:val="nil"/>
              <w:bottom w:val="nil"/>
              <w:right w:val="nil"/>
            </w:tcBorders>
            <w:shd w:val="clear" w:color="000000" w:fill="FFFF99"/>
            <w:noWrap/>
            <w:vAlign w:val="bottom"/>
            <w:hideMark/>
          </w:tcPr>
          <w:p w14:paraId="79FD27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w:t>
            </w:r>
          </w:p>
        </w:tc>
        <w:tc>
          <w:tcPr>
            <w:tcW w:w="0" w:type="auto"/>
            <w:tcBorders>
              <w:top w:val="nil"/>
              <w:left w:val="nil"/>
              <w:bottom w:val="nil"/>
              <w:right w:val="nil"/>
            </w:tcBorders>
            <w:shd w:val="clear" w:color="000000" w:fill="FFFF99"/>
            <w:noWrap/>
            <w:vAlign w:val="bottom"/>
            <w:hideMark/>
          </w:tcPr>
          <w:p w14:paraId="7FE7D60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9.000,00</w:t>
            </w:r>
          </w:p>
        </w:tc>
      </w:tr>
      <w:tr w:rsidR="00965DF4" w:rsidRPr="00847E08" w14:paraId="24B9659F" w14:textId="77777777" w:rsidTr="00232DDC">
        <w:trPr>
          <w:trHeight w:val="255"/>
        </w:trPr>
        <w:tc>
          <w:tcPr>
            <w:tcW w:w="0" w:type="auto"/>
            <w:tcBorders>
              <w:top w:val="nil"/>
              <w:left w:val="nil"/>
              <w:bottom w:val="nil"/>
              <w:right w:val="nil"/>
            </w:tcBorders>
            <w:shd w:val="clear" w:color="auto" w:fill="auto"/>
            <w:noWrap/>
            <w:vAlign w:val="bottom"/>
            <w:hideMark/>
          </w:tcPr>
          <w:p w14:paraId="4F375E3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A268CF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3F9EA6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35A1ED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201956D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w:t>
            </w:r>
          </w:p>
        </w:tc>
        <w:tc>
          <w:tcPr>
            <w:tcW w:w="0" w:type="auto"/>
            <w:tcBorders>
              <w:top w:val="nil"/>
              <w:left w:val="nil"/>
              <w:bottom w:val="nil"/>
              <w:right w:val="nil"/>
            </w:tcBorders>
            <w:shd w:val="clear" w:color="auto" w:fill="auto"/>
            <w:noWrap/>
            <w:vAlign w:val="bottom"/>
            <w:hideMark/>
          </w:tcPr>
          <w:p w14:paraId="0724AAC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9.000,00</w:t>
            </w:r>
          </w:p>
        </w:tc>
      </w:tr>
      <w:tr w:rsidR="00965DF4" w:rsidRPr="00847E08" w14:paraId="449A2168" w14:textId="77777777" w:rsidTr="00232DDC">
        <w:trPr>
          <w:trHeight w:val="255"/>
        </w:trPr>
        <w:tc>
          <w:tcPr>
            <w:tcW w:w="0" w:type="auto"/>
            <w:tcBorders>
              <w:top w:val="nil"/>
              <w:left w:val="nil"/>
              <w:bottom w:val="nil"/>
              <w:right w:val="nil"/>
            </w:tcBorders>
            <w:shd w:val="clear" w:color="auto" w:fill="auto"/>
            <w:noWrap/>
            <w:vAlign w:val="bottom"/>
            <w:hideMark/>
          </w:tcPr>
          <w:p w14:paraId="777C54D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7D05C6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F76C00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59B0AA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6983025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w:t>
            </w:r>
          </w:p>
        </w:tc>
        <w:tc>
          <w:tcPr>
            <w:tcW w:w="0" w:type="auto"/>
            <w:tcBorders>
              <w:top w:val="nil"/>
              <w:left w:val="nil"/>
              <w:bottom w:val="nil"/>
              <w:right w:val="nil"/>
            </w:tcBorders>
            <w:shd w:val="clear" w:color="auto" w:fill="auto"/>
            <w:noWrap/>
            <w:vAlign w:val="bottom"/>
            <w:hideMark/>
          </w:tcPr>
          <w:p w14:paraId="61FD11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9.000,00</w:t>
            </w:r>
          </w:p>
        </w:tc>
      </w:tr>
      <w:tr w:rsidR="00965DF4" w:rsidRPr="00847E08" w14:paraId="705B1D0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8007D6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lastRenderedPageBreak/>
              <w:t>Tekući projekt T100014 Izrada projektne dokumentacije</w:t>
            </w:r>
          </w:p>
        </w:tc>
        <w:tc>
          <w:tcPr>
            <w:tcW w:w="0" w:type="auto"/>
            <w:tcBorders>
              <w:top w:val="nil"/>
              <w:left w:val="nil"/>
              <w:bottom w:val="nil"/>
              <w:right w:val="nil"/>
            </w:tcBorders>
            <w:shd w:val="clear" w:color="000000" w:fill="CCCCFF"/>
            <w:noWrap/>
            <w:vAlign w:val="bottom"/>
            <w:hideMark/>
          </w:tcPr>
          <w:p w14:paraId="75D7C47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c>
          <w:tcPr>
            <w:tcW w:w="0" w:type="auto"/>
            <w:tcBorders>
              <w:top w:val="nil"/>
              <w:left w:val="nil"/>
              <w:bottom w:val="nil"/>
              <w:right w:val="nil"/>
            </w:tcBorders>
            <w:shd w:val="clear" w:color="000000" w:fill="CCCCFF"/>
            <w:noWrap/>
            <w:vAlign w:val="bottom"/>
            <w:hideMark/>
          </w:tcPr>
          <w:p w14:paraId="7198E03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0DEC0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C80481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r>
      <w:tr w:rsidR="00965DF4" w:rsidRPr="00847E08" w14:paraId="1A4F10E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274B07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01A29D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c>
          <w:tcPr>
            <w:tcW w:w="0" w:type="auto"/>
            <w:tcBorders>
              <w:top w:val="nil"/>
              <w:left w:val="nil"/>
              <w:bottom w:val="nil"/>
              <w:right w:val="nil"/>
            </w:tcBorders>
            <w:shd w:val="clear" w:color="000000" w:fill="FFFF99"/>
            <w:noWrap/>
            <w:vAlign w:val="bottom"/>
            <w:hideMark/>
          </w:tcPr>
          <w:p w14:paraId="568F49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1FDFD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7F7D9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r>
      <w:tr w:rsidR="00965DF4" w:rsidRPr="00847E08" w14:paraId="11AD9E63" w14:textId="77777777" w:rsidTr="00232DDC">
        <w:trPr>
          <w:trHeight w:val="255"/>
        </w:trPr>
        <w:tc>
          <w:tcPr>
            <w:tcW w:w="0" w:type="auto"/>
            <w:tcBorders>
              <w:top w:val="nil"/>
              <w:left w:val="nil"/>
              <w:bottom w:val="nil"/>
              <w:right w:val="nil"/>
            </w:tcBorders>
            <w:shd w:val="clear" w:color="auto" w:fill="auto"/>
            <w:noWrap/>
            <w:vAlign w:val="bottom"/>
            <w:hideMark/>
          </w:tcPr>
          <w:p w14:paraId="664862C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203607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69870B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20.700,00</w:t>
            </w:r>
          </w:p>
        </w:tc>
        <w:tc>
          <w:tcPr>
            <w:tcW w:w="0" w:type="auto"/>
            <w:tcBorders>
              <w:top w:val="nil"/>
              <w:left w:val="nil"/>
              <w:bottom w:val="nil"/>
              <w:right w:val="nil"/>
            </w:tcBorders>
            <w:shd w:val="clear" w:color="auto" w:fill="auto"/>
            <w:noWrap/>
            <w:vAlign w:val="bottom"/>
            <w:hideMark/>
          </w:tcPr>
          <w:p w14:paraId="31294B9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845BD4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67BAD2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20.700,00</w:t>
            </w:r>
          </w:p>
        </w:tc>
      </w:tr>
      <w:tr w:rsidR="00965DF4" w:rsidRPr="00847E08" w14:paraId="1060A7D1" w14:textId="77777777" w:rsidTr="00232DDC">
        <w:trPr>
          <w:trHeight w:val="255"/>
        </w:trPr>
        <w:tc>
          <w:tcPr>
            <w:tcW w:w="0" w:type="auto"/>
            <w:tcBorders>
              <w:top w:val="nil"/>
              <w:left w:val="nil"/>
              <w:bottom w:val="nil"/>
              <w:right w:val="nil"/>
            </w:tcBorders>
            <w:shd w:val="clear" w:color="auto" w:fill="auto"/>
            <w:noWrap/>
            <w:vAlign w:val="bottom"/>
            <w:hideMark/>
          </w:tcPr>
          <w:p w14:paraId="4CA1F5C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C5FE8B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670224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20.700,00</w:t>
            </w:r>
          </w:p>
        </w:tc>
        <w:tc>
          <w:tcPr>
            <w:tcW w:w="0" w:type="auto"/>
            <w:tcBorders>
              <w:top w:val="nil"/>
              <w:left w:val="nil"/>
              <w:bottom w:val="nil"/>
              <w:right w:val="nil"/>
            </w:tcBorders>
            <w:shd w:val="clear" w:color="auto" w:fill="auto"/>
            <w:noWrap/>
            <w:vAlign w:val="bottom"/>
            <w:hideMark/>
          </w:tcPr>
          <w:p w14:paraId="16E0D2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9EC830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16CA77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20.700,00</w:t>
            </w:r>
          </w:p>
        </w:tc>
      </w:tr>
      <w:tr w:rsidR="00965DF4" w:rsidRPr="00847E08" w14:paraId="3807C48D"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6712C9E0" w14:textId="77777777" w:rsidR="00965DF4" w:rsidRPr="00847E08" w:rsidRDefault="00965DF4" w:rsidP="00232DDC">
            <w:pPr>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 xml:space="preserve">Program 1004 </w:t>
            </w:r>
            <w:proofErr w:type="spellStart"/>
            <w:r w:rsidRPr="00847E08">
              <w:rPr>
                <w:rFonts w:ascii="Arial" w:hAnsi="Arial" w:cs="Arial"/>
                <w:b/>
                <w:bCs/>
                <w:color w:val="000000"/>
                <w:sz w:val="16"/>
                <w:szCs w:val="16"/>
                <w:lang w:val="en-US" w:eastAsia="en-US"/>
              </w:rPr>
              <w:t>Zaštita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okoliša</w:t>
            </w:r>
            <w:proofErr w:type="spellEnd"/>
          </w:p>
        </w:tc>
        <w:tc>
          <w:tcPr>
            <w:tcW w:w="0" w:type="auto"/>
            <w:tcBorders>
              <w:top w:val="nil"/>
              <w:left w:val="nil"/>
              <w:bottom w:val="nil"/>
              <w:right w:val="nil"/>
            </w:tcBorders>
            <w:shd w:val="clear" w:color="000000" w:fill="9999FF"/>
            <w:noWrap/>
            <w:vAlign w:val="bottom"/>
            <w:hideMark/>
          </w:tcPr>
          <w:p w14:paraId="56D785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184.858,00</w:t>
            </w:r>
          </w:p>
        </w:tc>
        <w:tc>
          <w:tcPr>
            <w:tcW w:w="0" w:type="auto"/>
            <w:tcBorders>
              <w:top w:val="nil"/>
              <w:left w:val="nil"/>
              <w:bottom w:val="nil"/>
              <w:right w:val="nil"/>
            </w:tcBorders>
            <w:shd w:val="clear" w:color="000000" w:fill="9999FF"/>
            <w:noWrap/>
            <w:vAlign w:val="bottom"/>
            <w:hideMark/>
          </w:tcPr>
          <w:p w14:paraId="251ABB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4.340,00</w:t>
            </w:r>
          </w:p>
        </w:tc>
        <w:tc>
          <w:tcPr>
            <w:tcW w:w="0" w:type="auto"/>
            <w:tcBorders>
              <w:top w:val="nil"/>
              <w:left w:val="nil"/>
              <w:bottom w:val="nil"/>
              <w:right w:val="nil"/>
            </w:tcBorders>
            <w:shd w:val="clear" w:color="000000" w:fill="9999FF"/>
            <w:noWrap/>
            <w:vAlign w:val="bottom"/>
            <w:hideMark/>
          </w:tcPr>
          <w:p w14:paraId="0D9AAA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2,35</w:t>
            </w:r>
          </w:p>
        </w:tc>
        <w:tc>
          <w:tcPr>
            <w:tcW w:w="0" w:type="auto"/>
            <w:tcBorders>
              <w:top w:val="nil"/>
              <w:left w:val="nil"/>
              <w:bottom w:val="nil"/>
              <w:right w:val="nil"/>
            </w:tcBorders>
            <w:shd w:val="clear" w:color="000000" w:fill="9999FF"/>
            <w:noWrap/>
            <w:vAlign w:val="bottom"/>
            <w:hideMark/>
          </w:tcPr>
          <w:p w14:paraId="018DCD4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189.198,00</w:t>
            </w:r>
          </w:p>
        </w:tc>
      </w:tr>
      <w:tr w:rsidR="00965DF4" w:rsidRPr="00847E08" w14:paraId="1B433EB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D0C26D3"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A100011 </w:t>
            </w:r>
            <w:proofErr w:type="spellStart"/>
            <w:r w:rsidRPr="00847E08">
              <w:rPr>
                <w:rFonts w:ascii="Arial" w:hAnsi="Arial" w:cs="Arial"/>
                <w:b/>
                <w:bCs/>
                <w:color w:val="000000"/>
                <w:sz w:val="16"/>
                <w:szCs w:val="16"/>
                <w:lang w:val="en-US" w:eastAsia="en-US"/>
              </w:rPr>
              <w:t>Higijeničarska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služba</w:t>
            </w:r>
            <w:proofErr w:type="spellEnd"/>
          </w:p>
        </w:tc>
        <w:tc>
          <w:tcPr>
            <w:tcW w:w="0" w:type="auto"/>
            <w:tcBorders>
              <w:top w:val="nil"/>
              <w:left w:val="nil"/>
              <w:bottom w:val="nil"/>
              <w:right w:val="nil"/>
            </w:tcBorders>
            <w:shd w:val="clear" w:color="000000" w:fill="CCCCFF"/>
            <w:noWrap/>
            <w:vAlign w:val="bottom"/>
            <w:hideMark/>
          </w:tcPr>
          <w:p w14:paraId="763A24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24.908,00</w:t>
            </w:r>
          </w:p>
        </w:tc>
        <w:tc>
          <w:tcPr>
            <w:tcW w:w="0" w:type="auto"/>
            <w:tcBorders>
              <w:top w:val="nil"/>
              <w:left w:val="nil"/>
              <w:bottom w:val="nil"/>
              <w:right w:val="nil"/>
            </w:tcBorders>
            <w:shd w:val="clear" w:color="000000" w:fill="CCCCFF"/>
            <w:noWrap/>
            <w:vAlign w:val="bottom"/>
            <w:hideMark/>
          </w:tcPr>
          <w:p w14:paraId="2F8A9CA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3A979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7B58F3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24.908,00</w:t>
            </w:r>
          </w:p>
        </w:tc>
      </w:tr>
      <w:tr w:rsidR="00965DF4" w:rsidRPr="00847E08" w14:paraId="6FDC623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DC9CC3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41AD579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c>
          <w:tcPr>
            <w:tcW w:w="0" w:type="auto"/>
            <w:tcBorders>
              <w:top w:val="nil"/>
              <w:left w:val="nil"/>
              <w:bottom w:val="nil"/>
              <w:right w:val="nil"/>
            </w:tcBorders>
            <w:shd w:val="clear" w:color="000000" w:fill="FFFF99"/>
            <w:noWrap/>
            <w:vAlign w:val="bottom"/>
            <w:hideMark/>
          </w:tcPr>
          <w:p w14:paraId="3206197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F0AD8D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E2EAE2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19.908,00</w:t>
            </w:r>
          </w:p>
        </w:tc>
      </w:tr>
      <w:tr w:rsidR="00965DF4" w:rsidRPr="00847E08" w14:paraId="3E78A36D" w14:textId="77777777" w:rsidTr="00232DDC">
        <w:trPr>
          <w:trHeight w:val="255"/>
        </w:trPr>
        <w:tc>
          <w:tcPr>
            <w:tcW w:w="0" w:type="auto"/>
            <w:tcBorders>
              <w:top w:val="nil"/>
              <w:left w:val="nil"/>
              <w:bottom w:val="nil"/>
              <w:right w:val="nil"/>
            </w:tcBorders>
            <w:shd w:val="clear" w:color="auto" w:fill="auto"/>
            <w:noWrap/>
            <w:vAlign w:val="bottom"/>
            <w:hideMark/>
          </w:tcPr>
          <w:p w14:paraId="74B0B37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9E1D43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7962E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19.908,00</w:t>
            </w:r>
          </w:p>
        </w:tc>
        <w:tc>
          <w:tcPr>
            <w:tcW w:w="0" w:type="auto"/>
            <w:tcBorders>
              <w:top w:val="nil"/>
              <w:left w:val="nil"/>
              <w:bottom w:val="nil"/>
              <w:right w:val="nil"/>
            </w:tcBorders>
            <w:shd w:val="clear" w:color="auto" w:fill="auto"/>
            <w:noWrap/>
            <w:vAlign w:val="bottom"/>
            <w:hideMark/>
          </w:tcPr>
          <w:p w14:paraId="477AF2E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2C635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8F9B3E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19.908,00</w:t>
            </w:r>
          </w:p>
        </w:tc>
      </w:tr>
      <w:tr w:rsidR="00965DF4" w:rsidRPr="00847E08" w14:paraId="1207DEF7" w14:textId="77777777" w:rsidTr="00232DDC">
        <w:trPr>
          <w:trHeight w:val="255"/>
        </w:trPr>
        <w:tc>
          <w:tcPr>
            <w:tcW w:w="0" w:type="auto"/>
            <w:tcBorders>
              <w:top w:val="nil"/>
              <w:left w:val="nil"/>
              <w:bottom w:val="nil"/>
              <w:right w:val="nil"/>
            </w:tcBorders>
            <w:shd w:val="clear" w:color="auto" w:fill="auto"/>
            <w:noWrap/>
            <w:vAlign w:val="bottom"/>
            <w:hideMark/>
          </w:tcPr>
          <w:p w14:paraId="3522710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555F62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DCFFD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19.908,00</w:t>
            </w:r>
          </w:p>
        </w:tc>
        <w:tc>
          <w:tcPr>
            <w:tcW w:w="0" w:type="auto"/>
            <w:tcBorders>
              <w:top w:val="nil"/>
              <w:left w:val="nil"/>
              <w:bottom w:val="nil"/>
              <w:right w:val="nil"/>
            </w:tcBorders>
            <w:shd w:val="clear" w:color="auto" w:fill="auto"/>
            <w:noWrap/>
            <w:vAlign w:val="bottom"/>
            <w:hideMark/>
          </w:tcPr>
          <w:p w14:paraId="3F38E86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5379F2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1E1E48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19.908,00</w:t>
            </w:r>
          </w:p>
        </w:tc>
      </w:tr>
      <w:tr w:rsidR="00965DF4" w:rsidRPr="00847E08" w14:paraId="60F0CBE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30162C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1.4. Ostali opći prihodi i primici</w:t>
            </w:r>
          </w:p>
        </w:tc>
        <w:tc>
          <w:tcPr>
            <w:tcW w:w="0" w:type="auto"/>
            <w:tcBorders>
              <w:top w:val="nil"/>
              <w:left w:val="nil"/>
              <w:bottom w:val="nil"/>
              <w:right w:val="nil"/>
            </w:tcBorders>
            <w:shd w:val="clear" w:color="000000" w:fill="FFFF99"/>
            <w:noWrap/>
            <w:vAlign w:val="bottom"/>
            <w:hideMark/>
          </w:tcPr>
          <w:p w14:paraId="7736425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1.664,00</w:t>
            </w:r>
          </w:p>
        </w:tc>
        <w:tc>
          <w:tcPr>
            <w:tcW w:w="0" w:type="auto"/>
            <w:tcBorders>
              <w:top w:val="nil"/>
              <w:left w:val="nil"/>
              <w:bottom w:val="nil"/>
              <w:right w:val="nil"/>
            </w:tcBorders>
            <w:shd w:val="clear" w:color="000000" w:fill="FFFF99"/>
            <w:noWrap/>
            <w:vAlign w:val="bottom"/>
            <w:hideMark/>
          </w:tcPr>
          <w:p w14:paraId="779C78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8C3A4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92DB3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1.664,00</w:t>
            </w:r>
          </w:p>
        </w:tc>
      </w:tr>
      <w:tr w:rsidR="00965DF4" w:rsidRPr="00847E08" w14:paraId="1C04DB5A" w14:textId="77777777" w:rsidTr="00232DDC">
        <w:trPr>
          <w:trHeight w:val="255"/>
        </w:trPr>
        <w:tc>
          <w:tcPr>
            <w:tcW w:w="0" w:type="auto"/>
            <w:tcBorders>
              <w:top w:val="nil"/>
              <w:left w:val="nil"/>
              <w:bottom w:val="nil"/>
              <w:right w:val="nil"/>
            </w:tcBorders>
            <w:shd w:val="clear" w:color="auto" w:fill="auto"/>
            <w:noWrap/>
            <w:vAlign w:val="bottom"/>
            <w:hideMark/>
          </w:tcPr>
          <w:p w14:paraId="10CB77F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8C551A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4D9A21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1.664,00</w:t>
            </w:r>
          </w:p>
        </w:tc>
        <w:tc>
          <w:tcPr>
            <w:tcW w:w="0" w:type="auto"/>
            <w:tcBorders>
              <w:top w:val="nil"/>
              <w:left w:val="nil"/>
              <w:bottom w:val="nil"/>
              <w:right w:val="nil"/>
            </w:tcBorders>
            <w:shd w:val="clear" w:color="auto" w:fill="auto"/>
            <w:noWrap/>
            <w:vAlign w:val="bottom"/>
            <w:hideMark/>
          </w:tcPr>
          <w:p w14:paraId="5C2B6DC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91FFC4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1D3E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1.664,00</w:t>
            </w:r>
          </w:p>
        </w:tc>
      </w:tr>
      <w:tr w:rsidR="00965DF4" w:rsidRPr="00847E08" w14:paraId="66654F34" w14:textId="77777777" w:rsidTr="00232DDC">
        <w:trPr>
          <w:trHeight w:val="255"/>
        </w:trPr>
        <w:tc>
          <w:tcPr>
            <w:tcW w:w="0" w:type="auto"/>
            <w:tcBorders>
              <w:top w:val="nil"/>
              <w:left w:val="nil"/>
              <w:bottom w:val="nil"/>
              <w:right w:val="nil"/>
            </w:tcBorders>
            <w:shd w:val="clear" w:color="auto" w:fill="auto"/>
            <w:noWrap/>
            <w:vAlign w:val="bottom"/>
            <w:hideMark/>
          </w:tcPr>
          <w:p w14:paraId="015FD4D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474874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576ACD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1.664,00</w:t>
            </w:r>
          </w:p>
        </w:tc>
        <w:tc>
          <w:tcPr>
            <w:tcW w:w="0" w:type="auto"/>
            <w:tcBorders>
              <w:top w:val="nil"/>
              <w:left w:val="nil"/>
              <w:bottom w:val="nil"/>
              <w:right w:val="nil"/>
            </w:tcBorders>
            <w:shd w:val="clear" w:color="auto" w:fill="auto"/>
            <w:noWrap/>
            <w:vAlign w:val="bottom"/>
            <w:hideMark/>
          </w:tcPr>
          <w:p w14:paraId="04D0ED8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E35037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2D311F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1.664,00</w:t>
            </w:r>
          </w:p>
        </w:tc>
      </w:tr>
      <w:tr w:rsidR="00965DF4" w:rsidRPr="00847E08" w14:paraId="00613DF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79C5E3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24D887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3.336,00</w:t>
            </w:r>
          </w:p>
        </w:tc>
        <w:tc>
          <w:tcPr>
            <w:tcW w:w="0" w:type="auto"/>
            <w:tcBorders>
              <w:top w:val="nil"/>
              <w:left w:val="nil"/>
              <w:bottom w:val="nil"/>
              <w:right w:val="nil"/>
            </w:tcBorders>
            <w:shd w:val="clear" w:color="000000" w:fill="FFFF99"/>
            <w:noWrap/>
            <w:vAlign w:val="bottom"/>
            <w:hideMark/>
          </w:tcPr>
          <w:p w14:paraId="21CD7A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2D54B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BCD5C7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3.336,00</w:t>
            </w:r>
          </w:p>
        </w:tc>
      </w:tr>
      <w:tr w:rsidR="00965DF4" w:rsidRPr="00847E08" w14:paraId="5F6C40F8" w14:textId="77777777" w:rsidTr="00232DDC">
        <w:trPr>
          <w:trHeight w:val="255"/>
        </w:trPr>
        <w:tc>
          <w:tcPr>
            <w:tcW w:w="0" w:type="auto"/>
            <w:tcBorders>
              <w:top w:val="nil"/>
              <w:left w:val="nil"/>
              <w:bottom w:val="nil"/>
              <w:right w:val="nil"/>
            </w:tcBorders>
            <w:shd w:val="clear" w:color="auto" w:fill="auto"/>
            <w:noWrap/>
            <w:vAlign w:val="bottom"/>
            <w:hideMark/>
          </w:tcPr>
          <w:p w14:paraId="2D93D6F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BA9D90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DF8DFD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3.336,00</w:t>
            </w:r>
          </w:p>
        </w:tc>
        <w:tc>
          <w:tcPr>
            <w:tcW w:w="0" w:type="auto"/>
            <w:tcBorders>
              <w:top w:val="nil"/>
              <w:left w:val="nil"/>
              <w:bottom w:val="nil"/>
              <w:right w:val="nil"/>
            </w:tcBorders>
            <w:shd w:val="clear" w:color="auto" w:fill="auto"/>
            <w:noWrap/>
            <w:vAlign w:val="bottom"/>
            <w:hideMark/>
          </w:tcPr>
          <w:p w14:paraId="2FAF978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E54721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8A93BE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3.336,00</w:t>
            </w:r>
          </w:p>
        </w:tc>
      </w:tr>
      <w:tr w:rsidR="00965DF4" w:rsidRPr="00847E08" w14:paraId="312A3D2C" w14:textId="77777777" w:rsidTr="00232DDC">
        <w:trPr>
          <w:trHeight w:val="255"/>
        </w:trPr>
        <w:tc>
          <w:tcPr>
            <w:tcW w:w="0" w:type="auto"/>
            <w:tcBorders>
              <w:top w:val="nil"/>
              <w:left w:val="nil"/>
              <w:bottom w:val="nil"/>
              <w:right w:val="nil"/>
            </w:tcBorders>
            <w:shd w:val="clear" w:color="auto" w:fill="auto"/>
            <w:noWrap/>
            <w:vAlign w:val="bottom"/>
            <w:hideMark/>
          </w:tcPr>
          <w:p w14:paraId="5705567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2D1F98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C5F818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3.336,00</w:t>
            </w:r>
          </w:p>
        </w:tc>
        <w:tc>
          <w:tcPr>
            <w:tcW w:w="0" w:type="auto"/>
            <w:tcBorders>
              <w:top w:val="nil"/>
              <w:left w:val="nil"/>
              <w:bottom w:val="nil"/>
              <w:right w:val="nil"/>
            </w:tcBorders>
            <w:shd w:val="clear" w:color="auto" w:fill="auto"/>
            <w:noWrap/>
            <w:vAlign w:val="bottom"/>
            <w:hideMark/>
          </w:tcPr>
          <w:p w14:paraId="06F8A95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85D0F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4AE637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3.336,00</w:t>
            </w:r>
          </w:p>
        </w:tc>
      </w:tr>
      <w:tr w:rsidR="00965DF4" w:rsidRPr="00847E08" w14:paraId="25CB07C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C798745"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A100057 </w:t>
            </w:r>
            <w:proofErr w:type="spellStart"/>
            <w:r w:rsidRPr="00847E08">
              <w:rPr>
                <w:rFonts w:ascii="Arial" w:hAnsi="Arial" w:cs="Arial"/>
                <w:b/>
                <w:bCs/>
                <w:color w:val="000000"/>
                <w:sz w:val="16"/>
                <w:szCs w:val="16"/>
                <w:lang w:val="en-US" w:eastAsia="en-US"/>
              </w:rPr>
              <w:t>Odvoz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biootpada</w:t>
            </w:r>
            <w:proofErr w:type="spellEnd"/>
          </w:p>
        </w:tc>
        <w:tc>
          <w:tcPr>
            <w:tcW w:w="0" w:type="auto"/>
            <w:tcBorders>
              <w:top w:val="nil"/>
              <w:left w:val="nil"/>
              <w:bottom w:val="nil"/>
              <w:right w:val="nil"/>
            </w:tcBorders>
            <w:shd w:val="clear" w:color="000000" w:fill="CCCCFF"/>
            <w:noWrap/>
            <w:vAlign w:val="bottom"/>
            <w:hideMark/>
          </w:tcPr>
          <w:p w14:paraId="1D4724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13.300,00</w:t>
            </w:r>
          </w:p>
        </w:tc>
        <w:tc>
          <w:tcPr>
            <w:tcW w:w="0" w:type="auto"/>
            <w:tcBorders>
              <w:top w:val="nil"/>
              <w:left w:val="nil"/>
              <w:bottom w:val="nil"/>
              <w:right w:val="nil"/>
            </w:tcBorders>
            <w:shd w:val="clear" w:color="000000" w:fill="CCCCFF"/>
            <w:noWrap/>
            <w:vAlign w:val="bottom"/>
            <w:hideMark/>
          </w:tcPr>
          <w:p w14:paraId="4D3FEE1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89D54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6CB06A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13.300,00</w:t>
            </w:r>
          </w:p>
        </w:tc>
      </w:tr>
      <w:tr w:rsidR="00965DF4" w:rsidRPr="00847E08" w14:paraId="37FBD53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8F5AE8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0435B0C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13.300,00</w:t>
            </w:r>
          </w:p>
        </w:tc>
        <w:tc>
          <w:tcPr>
            <w:tcW w:w="0" w:type="auto"/>
            <w:tcBorders>
              <w:top w:val="nil"/>
              <w:left w:val="nil"/>
              <w:bottom w:val="nil"/>
              <w:right w:val="nil"/>
            </w:tcBorders>
            <w:shd w:val="clear" w:color="000000" w:fill="FFFF99"/>
            <w:noWrap/>
            <w:vAlign w:val="bottom"/>
            <w:hideMark/>
          </w:tcPr>
          <w:p w14:paraId="1ACBE1F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AA89D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1AEBF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13.300,00</w:t>
            </w:r>
          </w:p>
        </w:tc>
      </w:tr>
      <w:tr w:rsidR="00965DF4" w:rsidRPr="00847E08" w14:paraId="587AA481" w14:textId="77777777" w:rsidTr="00232DDC">
        <w:trPr>
          <w:trHeight w:val="255"/>
        </w:trPr>
        <w:tc>
          <w:tcPr>
            <w:tcW w:w="0" w:type="auto"/>
            <w:tcBorders>
              <w:top w:val="nil"/>
              <w:left w:val="nil"/>
              <w:bottom w:val="nil"/>
              <w:right w:val="nil"/>
            </w:tcBorders>
            <w:shd w:val="clear" w:color="auto" w:fill="auto"/>
            <w:noWrap/>
            <w:vAlign w:val="bottom"/>
            <w:hideMark/>
          </w:tcPr>
          <w:p w14:paraId="5330885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7EC0D4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5C677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13.300,00</w:t>
            </w:r>
          </w:p>
        </w:tc>
        <w:tc>
          <w:tcPr>
            <w:tcW w:w="0" w:type="auto"/>
            <w:tcBorders>
              <w:top w:val="nil"/>
              <w:left w:val="nil"/>
              <w:bottom w:val="nil"/>
              <w:right w:val="nil"/>
            </w:tcBorders>
            <w:shd w:val="clear" w:color="auto" w:fill="auto"/>
            <w:noWrap/>
            <w:vAlign w:val="bottom"/>
            <w:hideMark/>
          </w:tcPr>
          <w:p w14:paraId="29E4068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DB416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5682C5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13.300,00</w:t>
            </w:r>
          </w:p>
        </w:tc>
      </w:tr>
      <w:tr w:rsidR="00965DF4" w:rsidRPr="00847E08" w14:paraId="5C8F0AE3" w14:textId="77777777" w:rsidTr="00232DDC">
        <w:trPr>
          <w:trHeight w:val="255"/>
        </w:trPr>
        <w:tc>
          <w:tcPr>
            <w:tcW w:w="0" w:type="auto"/>
            <w:tcBorders>
              <w:top w:val="nil"/>
              <w:left w:val="nil"/>
              <w:bottom w:val="nil"/>
              <w:right w:val="nil"/>
            </w:tcBorders>
            <w:shd w:val="clear" w:color="auto" w:fill="auto"/>
            <w:noWrap/>
            <w:vAlign w:val="bottom"/>
            <w:hideMark/>
          </w:tcPr>
          <w:p w14:paraId="7405D5F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EEE03D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C159E2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13.300,00</w:t>
            </w:r>
          </w:p>
        </w:tc>
        <w:tc>
          <w:tcPr>
            <w:tcW w:w="0" w:type="auto"/>
            <w:tcBorders>
              <w:top w:val="nil"/>
              <w:left w:val="nil"/>
              <w:bottom w:val="nil"/>
              <w:right w:val="nil"/>
            </w:tcBorders>
            <w:shd w:val="clear" w:color="auto" w:fill="auto"/>
            <w:noWrap/>
            <w:vAlign w:val="bottom"/>
            <w:hideMark/>
          </w:tcPr>
          <w:p w14:paraId="54620D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09D4F5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FAE0C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13.300,00</w:t>
            </w:r>
          </w:p>
        </w:tc>
      </w:tr>
      <w:tr w:rsidR="00965DF4" w:rsidRPr="00847E08" w14:paraId="341C34E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6A18E5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A100060 Sufinanciranje mikročipiranja i sterilizacije pasa</w:t>
            </w:r>
          </w:p>
        </w:tc>
        <w:tc>
          <w:tcPr>
            <w:tcW w:w="0" w:type="auto"/>
            <w:tcBorders>
              <w:top w:val="nil"/>
              <w:left w:val="nil"/>
              <w:bottom w:val="nil"/>
              <w:right w:val="nil"/>
            </w:tcBorders>
            <w:shd w:val="clear" w:color="000000" w:fill="CCCCFF"/>
            <w:noWrap/>
            <w:vAlign w:val="bottom"/>
            <w:hideMark/>
          </w:tcPr>
          <w:p w14:paraId="2EDD89D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c>
          <w:tcPr>
            <w:tcW w:w="0" w:type="auto"/>
            <w:tcBorders>
              <w:top w:val="nil"/>
              <w:left w:val="nil"/>
              <w:bottom w:val="nil"/>
              <w:right w:val="nil"/>
            </w:tcBorders>
            <w:shd w:val="clear" w:color="000000" w:fill="CCCCFF"/>
            <w:noWrap/>
            <w:vAlign w:val="bottom"/>
            <w:hideMark/>
          </w:tcPr>
          <w:p w14:paraId="03FD39C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49D22E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B512C4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r>
      <w:tr w:rsidR="00965DF4" w:rsidRPr="00847E08" w14:paraId="4D443B6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927241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2DA159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c>
          <w:tcPr>
            <w:tcW w:w="0" w:type="auto"/>
            <w:tcBorders>
              <w:top w:val="nil"/>
              <w:left w:val="nil"/>
              <w:bottom w:val="nil"/>
              <w:right w:val="nil"/>
            </w:tcBorders>
            <w:shd w:val="clear" w:color="000000" w:fill="FFFF99"/>
            <w:noWrap/>
            <w:vAlign w:val="bottom"/>
            <w:hideMark/>
          </w:tcPr>
          <w:p w14:paraId="21ECE1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7A0549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CD9DE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r>
      <w:tr w:rsidR="00965DF4" w:rsidRPr="00847E08" w14:paraId="7155BC7E" w14:textId="77777777" w:rsidTr="00232DDC">
        <w:trPr>
          <w:trHeight w:val="255"/>
        </w:trPr>
        <w:tc>
          <w:tcPr>
            <w:tcW w:w="0" w:type="auto"/>
            <w:tcBorders>
              <w:top w:val="nil"/>
              <w:left w:val="nil"/>
              <w:bottom w:val="nil"/>
              <w:right w:val="nil"/>
            </w:tcBorders>
            <w:shd w:val="clear" w:color="auto" w:fill="auto"/>
            <w:noWrap/>
            <w:vAlign w:val="bottom"/>
            <w:hideMark/>
          </w:tcPr>
          <w:p w14:paraId="4DA8BB3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D22CEB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B6078D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5F0821A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5FFC5D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0553EC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r>
      <w:tr w:rsidR="00965DF4" w:rsidRPr="00847E08" w14:paraId="64F435F2" w14:textId="77777777" w:rsidTr="00232DDC">
        <w:trPr>
          <w:trHeight w:val="255"/>
        </w:trPr>
        <w:tc>
          <w:tcPr>
            <w:tcW w:w="0" w:type="auto"/>
            <w:tcBorders>
              <w:top w:val="nil"/>
              <w:left w:val="nil"/>
              <w:bottom w:val="nil"/>
              <w:right w:val="nil"/>
            </w:tcBorders>
            <w:shd w:val="clear" w:color="auto" w:fill="auto"/>
            <w:noWrap/>
            <w:vAlign w:val="bottom"/>
            <w:hideMark/>
          </w:tcPr>
          <w:p w14:paraId="012D1F1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B0D9B3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408E7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34B6249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AA6CF9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C76645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r>
      <w:tr w:rsidR="00965DF4" w:rsidRPr="00847E08" w14:paraId="45BA5232"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7C664C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K100001 Sanacija odlagališta komunalnog otpada Stražbenica</w:t>
            </w:r>
          </w:p>
        </w:tc>
        <w:tc>
          <w:tcPr>
            <w:tcW w:w="0" w:type="auto"/>
            <w:tcBorders>
              <w:top w:val="nil"/>
              <w:left w:val="nil"/>
              <w:bottom w:val="nil"/>
              <w:right w:val="nil"/>
            </w:tcBorders>
            <w:shd w:val="clear" w:color="000000" w:fill="CCCCFF"/>
            <w:noWrap/>
            <w:vAlign w:val="bottom"/>
            <w:hideMark/>
          </w:tcPr>
          <w:p w14:paraId="6113D9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32.650,00</w:t>
            </w:r>
          </w:p>
        </w:tc>
        <w:tc>
          <w:tcPr>
            <w:tcW w:w="0" w:type="auto"/>
            <w:tcBorders>
              <w:top w:val="nil"/>
              <w:left w:val="nil"/>
              <w:bottom w:val="nil"/>
              <w:right w:val="nil"/>
            </w:tcBorders>
            <w:shd w:val="clear" w:color="000000" w:fill="CCCCFF"/>
            <w:noWrap/>
            <w:vAlign w:val="bottom"/>
            <w:hideMark/>
          </w:tcPr>
          <w:p w14:paraId="518986A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3FFED9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C4A9E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32.650,00</w:t>
            </w:r>
          </w:p>
        </w:tc>
      </w:tr>
      <w:tr w:rsidR="00965DF4" w:rsidRPr="00847E08" w14:paraId="2DF89B8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7F0257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72D98C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7.765,00</w:t>
            </w:r>
          </w:p>
        </w:tc>
        <w:tc>
          <w:tcPr>
            <w:tcW w:w="0" w:type="auto"/>
            <w:tcBorders>
              <w:top w:val="nil"/>
              <w:left w:val="nil"/>
              <w:bottom w:val="nil"/>
              <w:right w:val="nil"/>
            </w:tcBorders>
            <w:shd w:val="clear" w:color="000000" w:fill="FFFF99"/>
            <w:noWrap/>
            <w:vAlign w:val="bottom"/>
            <w:hideMark/>
          </w:tcPr>
          <w:p w14:paraId="1EE003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2F817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2980B5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7.765,00</w:t>
            </w:r>
          </w:p>
        </w:tc>
      </w:tr>
      <w:tr w:rsidR="00965DF4" w:rsidRPr="00847E08" w14:paraId="52655ED2" w14:textId="77777777" w:rsidTr="00232DDC">
        <w:trPr>
          <w:trHeight w:val="255"/>
        </w:trPr>
        <w:tc>
          <w:tcPr>
            <w:tcW w:w="0" w:type="auto"/>
            <w:tcBorders>
              <w:top w:val="nil"/>
              <w:left w:val="nil"/>
              <w:bottom w:val="nil"/>
              <w:right w:val="nil"/>
            </w:tcBorders>
            <w:shd w:val="clear" w:color="auto" w:fill="auto"/>
            <w:noWrap/>
            <w:vAlign w:val="bottom"/>
            <w:hideMark/>
          </w:tcPr>
          <w:p w14:paraId="357301A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813305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3318CA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0EEE053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C49DB7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874C2E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r>
      <w:tr w:rsidR="00965DF4" w:rsidRPr="00847E08" w14:paraId="09D72210" w14:textId="77777777" w:rsidTr="00232DDC">
        <w:trPr>
          <w:trHeight w:val="255"/>
        </w:trPr>
        <w:tc>
          <w:tcPr>
            <w:tcW w:w="0" w:type="auto"/>
            <w:tcBorders>
              <w:top w:val="nil"/>
              <w:left w:val="nil"/>
              <w:bottom w:val="nil"/>
              <w:right w:val="nil"/>
            </w:tcBorders>
            <w:shd w:val="clear" w:color="auto" w:fill="auto"/>
            <w:noWrap/>
            <w:vAlign w:val="bottom"/>
            <w:hideMark/>
          </w:tcPr>
          <w:p w14:paraId="15F38EC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BB8749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E5E26C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6D01F97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FCCBA1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C0B556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r>
      <w:tr w:rsidR="00965DF4" w:rsidRPr="00847E08" w14:paraId="31E5E3FC" w14:textId="77777777" w:rsidTr="00232DDC">
        <w:trPr>
          <w:trHeight w:val="255"/>
        </w:trPr>
        <w:tc>
          <w:tcPr>
            <w:tcW w:w="0" w:type="auto"/>
            <w:tcBorders>
              <w:top w:val="nil"/>
              <w:left w:val="nil"/>
              <w:bottom w:val="nil"/>
              <w:right w:val="nil"/>
            </w:tcBorders>
            <w:shd w:val="clear" w:color="auto" w:fill="auto"/>
            <w:noWrap/>
            <w:vAlign w:val="bottom"/>
            <w:hideMark/>
          </w:tcPr>
          <w:p w14:paraId="1D427FB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B2ADA1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5FD5DD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2.765,00</w:t>
            </w:r>
          </w:p>
        </w:tc>
        <w:tc>
          <w:tcPr>
            <w:tcW w:w="0" w:type="auto"/>
            <w:tcBorders>
              <w:top w:val="nil"/>
              <w:left w:val="nil"/>
              <w:bottom w:val="nil"/>
              <w:right w:val="nil"/>
            </w:tcBorders>
            <w:shd w:val="clear" w:color="auto" w:fill="auto"/>
            <w:noWrap/>
            <w:vAlign w:val="bottom"/>
            <w:hideMark/>
          </w:tcPr>
          <w:p w14:paraId="74054DB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A82DB5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9266B0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2.765,00</w:t>
            </w:r>
          </w:p>
        </w:tc>
      </w:tr>
      <w:tr w:rsidR="00965DF4" w:rsidRPr="00847E08" w14:paraId="72D7332F" w14:textId="77777777" w:rsidTr="00232DDC">
        <w:trPr>
          <w:trHeight w:val="255"/>
        </w:trPr>
        <w:tc>
          <w:tcPr>
            <w:tcW w:w="0" w:type="auto"/>
            <w:tcBorders>
              <w:top w:val="nil"/>
              <w:left w:val="nil"/>
              <w:bottom w:val="nil"/>
              <w:right w:val="nil"/>
            </w:tcBorders>
            <w:shd w:val="clear" w:color="auto" w:fill="auto"/>
            <w:noWrap/>
            <w:vAlign w:val="bottom"/>
            <w:hideMark/>
          </w:tcPr>
          <w:p w14:paraId="5B68039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05F089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18D9FE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2.765,00</w:t>
            </w:r>
          </w:p>
        </w:tc>
        <w:tc>
          <w:tcPr>
            <w:tcW w:w="0" w:type="auto"/>
            <w:tcBorders>
              <w:top w:val="nil"/>
              <w:left w:val="nil"/>
              <w:bottom w:val="nil"/>
              <w:right w:val="nil"/>
            </w:tcBorders>
            <w:shd w:val="clear" w:color="auto" w:fill="auto"/>
            <w:noWrap/>
            <w:vAlign w:val="bottom"/>
            <w:hideMark/>
          </w:tcPr>
          <w:p w14:paraId="7DF5CC1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9A455D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07EFDB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2.765,00</w:t>
            </w:r>
          </w:p>
        </w:tc>
      </w:tr>
      <w:tr w:rsidR="00965DF4" w:rsidRPr="00847E08" w14:paraId="2798E2E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4D381A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01215C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24.885,00</w:t>
            </w:r>
          </w:p>
        </w:tc>
        <w:tc>
          <w:tcPr>
            <w:tcW w:w="0" w:type="auto"/>
            <w:tcBorders>
              <w:top w:val="nil"/>
              <w:left w:val="nil"/>
              <w:bottom w:val="nil"/>
              <w:right w:val="nil"/>
            </w:tcBorders>
            <w:shd w:val="clear" w:color="000000" w:fill="FFFF99"/>
            <w:noWrap/>
            <w:vAlign w:val="bottom"/>
            <w:hideMark/>
          </w:tcPr>
          <w:p w14:paraId="77DCDDC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F346B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91AE39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24.885,00</w:t>
            </w:r>
          </w:p>
        </w:tc>
      </w:tr>
      <w:tr w:rsidR="00965DF4" w:rsidRPr="00847E08" w14:paraId="4EDBBEFC" w14:textId="77777777" w:rsidTr="00232DDC">
        <w:trPr>
          <w:trHeight w:val="255"/>
        </w:trPr>
        <w:tc>
          <w:tcPr>
            <w:tcW w:w="0" w:type="auto"/>
            <w:tcBorders>
              <w:top w:val="nil"/>
              <w:left w:val="nil"/>
              <w:bottom w:val="nil"/>
              <w:right w:val="nil"/>
            </w:tcBorders>
            <w:shd w:val="clear" w:color="auto" w:fill="auto"/>
            <w:noWrap/>
            <w:vAlign w:val="bottom"/>
            <w:hideMark/>
          </w:tcPr>
          <w:p w14:paraId="2F459EB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CE6DAC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F63C7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24.885,00</w:t>
            </w:r>
          </w:p>
        </w:tc>
        <w:tc>
          <w:tcPr>
            <w:tcW w:w="0" w:type="auto"/>
            <w:tcBorders>
              <w:top w:val="nil"/>
              <w:left w:val="nil"/>
              <w:bottom w:val="nil"/>
              <w:right w:val="nil"/>
            </w:tcBorders>
            <w:shd w:val="clear" w:color="auto" w:fill="auto"/>
            <w:noWrap/>
            <w:vAlign w:val="bottom"/>
            <w:hideMark/>
          </w:tcPr>
          <w:p w14:paraId="11E0D77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9B6E6E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8C594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24.885,00</w:t>
            </w:r>
          </w:p>
        </w:tc>
      </w:tr>
      <w:tr w:rsidR="00965DF4" w:rsidRPr="00847E08" w14:paraId="199EEFC8" w14:textId="77777777" w:rsidTr="00232DDC">
        <w:trPr>
          <w:trHeight w:val="255"/>
        </w:trPr>
        <w:tc>
          <w:tcPr>
            <w:tcW w:w="0" w:type="auto"/>
            <w:tcBorders>
              <w:top w:val="nil"/>
              <w:left w:val="nil"/>
              <w:bottom w:val="nil"/>
              <w:right w:val="nil"/>
            </w:tcBorders>
            <w:shd w:val="clear" w:color="auto" w:fill="auto"/>
            <w:noWrap/>
            <w:vAlign w:val="bottom"/>
            <w:hideMark/>
          </w:tcPr>
          <w:p w14:paraId="5F3ABBF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6B49B43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59398B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24.885,00</w:t>
            </w:r>
          </w:p>
        </w:tc>
        <w:tc>
          <w:tcPr>
            <w:tcW w:w="0" w:type="auto"/>
            <w:tcBorders>
              <w:top w:val="nil"/>
              <w:left w:val="nil"/>
              <w:bottom w:val="nil"/>
              <w:right w:val="nil"/>
            </w:tcBorders>
            <w:shd w:val="clear" w:color="auto" w:fill="auto"/>
            <w:noWrap/>
            <w:vAlign w:val="bottom"/>
            <w:hideMark/>
          </w:tcPr>
          <w:p w14:paraId="0A57871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AE7586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8380ED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24.885,00</w:t>
            </w:r>
          </w:p>
        </w:tc>
      </w:tr>
      <w:tr w:rsidR="00965DF4" w:rsidRPr="00847E08" w14:paraId="36A4FEE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16187D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lastRenderedPageBreak/>
              <w:t>Kapitalni projekt K100066 Odvoz  otpada kao posljedice poplava</w:t>
            </w:r>
          </w:p>
        </w:tc>
        <w:tc>
          <w:tcPr>
            <w:tcW w:w="0" w:type="auto"/>
            <w:tcBorders>
              <w:top w:val="nil"/>
              <w:left w:val="nil"/>
              <w:bottom w:val="nil"/>
              <w:right w:val="nil"/>
            </w:tcBorders>
            <w:shd w:val="clear" w:color="000000" w:fill="CCCCFF"/>
            <w:noWrap/>
            <w:vAlign w:val="bottom"/>
            <w:hideMark/>
          </w:tcPr>
          <w:p w14:paraId="15A47E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110.000,00</w:t>
            </w:r>
          </w:p>
        </w:tc>
        <w:tc>
          <w:tcPr>
            <w:tcW w:w="0" w:type="auto"/>
            <w:tcBorders>
              <w:top w:val="nil"/>
              <w:left w:val="nil"/>
              <w:bottom w:val="nil"/>
              <w:right w:val="nil"/>
            </w:tcBorders>
            <w:shd w:val="clear" w:color="000000" w:fill="CCCCFF"/>
            <w:noWrap/>
            <w:vAlign w:val="bottom"/>
            <w:hideMark/>
          </w:tcPr>
          <w:p w14:paraId="628373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CCCCFF"/>
            <w:noWrap/>
            <w:vAlign w:val="bottom"/>
            <w:hideMark/>
          </w:tcPr>
          <w:p w14:paraId="6801AA4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-45,45</w:t>
            </w:r>
          </w:p>
        </w:tc>
        <w:tc>
          <w:tcPr>
            <w:tcW w:w="0" w:type="auto"/>
            <w:tcBorders>
              <w:top w:val="nil"/>
              <w:left w:val="nil"/>
              <w:bottom w:val="nil"/>
              <w:right w:val="nil"/>
            </w:tcBorders>
            <w:shd w:val="clear" w:color="000000" w:fill="CCCCFF"/>
            <w:noWrap/>
            <w:vAlign w:val="bottom"/>
            <w:hideMark/>
          </w:tcPr>
          <w:p w14:paraId="22EE9A5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1691B5C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2D406A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4B106F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110.000,00</w:t>
            </w:r>
          </w:p>
        </w:tc>
        <w:tc>
          <w:tcPr>
            <w:tcW w:w="0" w:type="auto"/>
            <w:tcBorders>
              <w:top w:val="nil"/>
              <w:left w:val="nil"/>
              <w:bottom w:val="nil"/>
              <w:right w:val="nil"/>
            </w:tcBorders>
            <w:shd w:val="clear" w:color="000000" w:fill="FFFF99"/>
            <w:noWrap/>
            <w:vAlign w:val="bottom"/>
            <w:hideMark/>
          </w:tcPr>
          <w:p w14:paraId="508B3BE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FFFF99"/>
            <w:noWrap/>
            <w:vAlign w:val="bottom"/>
            <w:hideMark/>
          </w:tcPr>
          <w:p w14:paraId="088535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-45,45</w:t>
            </w:r>
          </w:p>
        </w:tc>
        <w:tc>
          <w:tcPr>
            <w:tcW w:w="0" w:type="auto"/>
            <w:tcBorders>
              <w:top w:val="nil"/>
              <w:left w:val="nil"/>
              <w:bottom w:val="nil"/>
              <w:right w:val="nil"/>
            </w:tcBorders>
            <w:shd w:val="clear" w:color="000000" w:fill="FFFF99"/>
            <w:noWrap/>
            <w:vAlign w:val="bottom"/>
            <w:hideMark/>
          </w:tcPr>
          <w:p w14:paraId="7964440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4E0ADFCB" w14:textId="77777777" w:rsidTr="00232DDC">
        <w:trPr>
          <w:trHeight w:val="255"/>
        </w:trPr>
        <w:tc>
          <w:tcPr>
            <w:tcW w:w="0" w:type="auto"/>
            <w:tcBorders>
              <w:top w:val="nil"/>
              <w:left w:val="nil"/>
              <w:bottom w:val="nil"/>
              <w:right w:val="nil"/>
            </w:tcBorders>
            <w:shd w:val="clear" w:color="auto" w:fill="auto"/>
            <w:noWrap/>
            <w:vAlign w:val="bottom"/>
            <w:hideMark/>
          </w:tcPr>
          <w:p w14:paraId="6EF75DD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2D81D6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7ECF50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110.000,00</w:t>
            </w:r>
          </w:p>
        </w:tc>
        <w:tc>
          <w:tcPr>
            <w:tcW w:w="0" w:type="auto"/>
            <w:tcBorders>
              <w:top w:val="nil"/>
              <w:left w:val="nil"/>
              <w:bottom w:val="nil"/>
              <w:right w:val="nil"/>
            </w:tcBorders>
            <w:shd w:val="clear" w:color="auto" w:fill="auto"/>
            <w:noWrap/>
            <w:vAlign w:val="bottom"/>
            <w:hideMark/>
          </w:tcPr>
          <w:p w14:paraId="3880C3A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3EDE49F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-45,45</w:t>
            </w:r>
          </w:p>
        </w:tc>
        <w:tc>
          <w:tcPr>
            <w:tcW w:w="0" w:type="auto"/>
            <w:tcBorders>
              <w:top w:val="nil"/>
              <w:left w:val="nil"/>
              <w:bottom w:val="nil"/>
              <w:right w:val="nil"/>
            </w:tcBorders>
            <w:shd w:val="clear" w:color="auto" w:fill="auto"/>
            <w:noWrap/>
            <w:vAlign w:val="bottom"/>
            <w:hideMark/>
          </w:tcPr>
          <w:p w14:paraId="70C844F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r>
      <w:tr w:rsidR="00965DF4" w:rsidRPr="00847E08" w14:paraId="45BC2042" w14:textId="77777777" w:rsidTr="00232DDC">
        <w:trPr>
          <w:trHeight w:val="255"/>
        </w:trPr>
        <w:tc>
          <w:tcPr>
            <w:tcW w:w="0" w:type="auto"/>
            <w:tcBorders>
              <w:top w:val="nil"/>
              <w:left w:val="nil"/>
              <w:bottom w:val="nil"/>
              <w:right w:val="nil"/>
            </w:tcBorders>
            <w:shd w:val="clear" w:color="auto" w:fill="auto"/>
            <w:noWrap/>
            <w:vAlign w:val="bottom"/>
            <w:hideMark/>
          </w:tcPr>
          <w:p w14:paraId="123858C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6B2583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2EFA10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110.000,00</w:t>
            </w:r>
          </w:p>
        </w:tc>
        <w:tc>
          <w:tcPr>
            <w:tcW w:w="0" w:type="auto"/>
            <w:tcBorders>
              <w:top w:val="nil"/>
              <w:left w:val="nil"/>
              <w:bottom w:val="nil"/>
              <w:right w:val="nil"/>
            </w:tcBorders>
            <w:shd w:val="clear" w:color="auto" w:fill="auto"/>
            <w:noWrap/>
            <w:vAlign w:val="bottom"/>
            <w:hideMark/>
          </w:tcPr>
          <w:p w14:paraId="4E01825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2AF1A2D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-45,45</w:t>
            </w:r>
          </w:p>
        </w:tc>
        <w:tc>
          <w:tcPr>
            <w:tcW w:w="0" w:type="auto"/>
            <w:tcBorders>
              <w:top w:val="nil"/>
              <w:left w:val="nil"/>
              <w:bottom w:val="nil"/>
              <w:right w:val="nil"/>
            </w:tcBorders>
            <w:shd w:val="clear" w:color="auto" w:fill="auto"/>
            <w:noWrap/>
            <w:vAlign w:val="bottom"/>
            <w:hideMark/>
          </w:tcPr>
          <w:p w14:paraId="1301C3A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r>
      <w:tr w:rsidR="00965DF4" w:rsidRPr="00847E08" w14:paraId="121CEBE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D2E531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K100068 Izgradnja nadzora upravljačkog sustava NUS i mjerača protoka na UPOV</w:t>
            </w:r>
          </w:p>
        </w:tc>
        <w:tc>
          <w:tcPr>
            <w:tcW w:w="0" w:type="auto"/>
            <w:tcBorders>
              <w:top w:val="nil"/>
              <w:left w:val="nil"/>
              <w:bottom w:val="nil"/>
              <w:right w:val="nil"/>
            </w:tcBorders>
            <w:shd w:val="clear" w:color="000000" w:fill="CCCCFF"/>
            <w:noWrap/>
            <w:vAlign w:val="bottom"/>
            <w:hideMark/>
          </w:tcPr>
          <w:p w14:paraId="5536DF1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5195C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52.340,00</w:t>
            </w:r>
          </w:p>
        </w:tc>
        <w:tc>
          <w:tcPr>
            <w:tcW w:w="0" w:type="auto"/>
            <w:tcBorders>
              <w:top w:val="nil"/>
              <w:left w:val="nil"/>
              <w:bottom w:val="nil"/>
              <w:right w:val="nil"/>
            </w:tcBorders>
            <w:shd w:val="clear" w:color="000000" w:fill="CCCCFF"/>
            <w:noWrap/>
            <w:vAlign w:val="bottom"/>
            <w:hideMark/>
          </w:tcPr>
          <w:p w14:paraId="29028BB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61B5AF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52.340,00</w:t>
            </w:r>
          </w:p>
        </w:tc>
      </w:tr>
      <w:tr w:rsidR="00965DF4" w:rsidRPr="00847E08" w14:paraId="2721F96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A91AB91"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416FC68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820BFD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52.340,00</w:t>
            </w:r>
          </w:p>
        </w:tc>
        <w:tc>
          <w:tcPr>
            <w:tcW w:w="0" w:type="auto"/>
            <w:tcBorders>
              <w:top w:val="nil"/>
              <w:left w:val="nil"/>
              <w:bottom w:val="nil"/>
              <w:right w:val="nil"/>
            </w:tcBorders>
            <w:shd w:val="clear" w:color="000000" w:fill="FFFF99"/>
            <w:noWrap/>
            <w:vAlign w:val="bottom"/>
            <w:hideMark/>
          </w:tcPr>
          <w:p w14:paraId="1B6CE3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3B64DA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52.340,00</w:t>
            </w:r>
          </w:p>
        </w:tc>
      </w:tr>
      <w:tr w:rsidR="00965DF4" w:rsidRPr="00847E08" w14:paraId="788BD905" w14:textId="77777777" w:rsidTr="00232DDC">
        <w:trPr>
          <w:trHeight w:val="255"/>
        </w:trPr>
        <w:tc>
          <w:tcPr>
            <w:tcW w:w="0" w:type="auto"/>
            <w:tcBorders>
              <w:top w:val="nil"/>
              <w:left w:val="nil"/>
              <w:bottom w:val="nil"/>
              <w:right w:val="nil"/>
            </w:tcBorders>
            <w:shd w:val="clear" w:color="auto" w:fill="auto"/>
            <w:noWrap/>
            <w:vAlign w:val="bottom"/>
            <w:hideMark/>
          </w:tcPr>
          <w:p w14:paraId="5D694FD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C27BA4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B21F5D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0E1B80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17.340,00</w:t>
            </w:r>
          </w:p>
        </w:tc>
        <w:tc>
          <w:tcPr>
            <w:tcW w:w="0" w:type="auto"/>
            <w:tcBorders>
              <w:top w:val="nil"/>
              <w:left w:val="nil"/>
              <w:bottom w:val="nil"/>
              <w:right w:val="nil"/>
            </w:tcBorders>
            <w:shd w:val="clear" w:color="auto" w:fill="auto"/>
            <w:noWrap/>
            <w:vAlign w:val="bottom"/>
            <w:hideMark/>
          </w:tcPr>
          <w:p w14:paraId="5E5D22A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608540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17.340,00</w:t>
            </w:r>
          </w:p>
        </w:tc>
      </w:tr>
      <w:tr w:rsidR="00965DF4" w:rsidRPr="00847E08" w14:paraId="334B3C70" w14:textId="77777777" w:rsidTr="00232DDC">
        <w:trPr>
          <w:trHeight w:val="255"/>
        </w:trPr>
        <w:tc>
          <w:tcPr>
            <w:tcW w:w="0" w:type="auto"/>
            <w:tcBorders>
              <w:top w:val="nil"/>
              <w:left w:val="nil"/>
              <w:bottom w:val="nil"/>
              <w:right w:val="nil"/>
            </w:tcBorders>
            <w:shd w:val="clear" w:color="auto" w:fill="auto"/>
            <w:noWrap/>
            <w:vAlign w:val="bottom"/>
            <w:hideMark/>
          </w:tcPr>
          <w:p w14:paraId="28117E2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221FA15"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C83D5E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8B152A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17.340,00</w:t>
            </w:r>
          </w:p>
        </w:tc>
        <w:tc>
          <w:tcPr>
            <w:tcW w:w="0" w:type="auto"/>
            <w:tcBorders>
              <w:top w:val="nil"/>
              <w:left w:val="nil"/>
              <w:bottom w:val="nil"/>
              <w:right w:val="nil"/>
            </w:tcBorders>
            <w:shd w:val="clear" w:color="auto" w:fill="auto"/>
            <w:noWrap/>
            <w:vAlign w:val="bottom"/>
            <w:hideMark/>
          </w:tcPr>
          <w:p w14:paraId="25BC03A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8E48EE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17.340,00</w:t>
            </w:r>
          </w:p>
        </w:tc>
      </w:tr>
      <w:tr w:rsidR="00965DF4" w:rsidRPr="00847E08" w14:paraId="480FB982" w14:textId="77777777" w:rsidTr="00232DDC">
        <w:trPr>
          <w:trHeight w:val="255"/>
        </w:trPr>
        <w:tc>
          <w:tcPr>
            <w:tcW w:w="0" w:type="auto"/>
            <w:tcBorders>
              <w:top w:val="nil"/>
              <w:left w:val="nil"/>
              <w:bottom w:val="nil"/>
              <w:right w:val="nil"/>
            </w:tcBorders>
            <w:shd w:val="clear" w:color="auto" w:fill="auto"/>
            <w:noWrap/>
            <w:vAlign w:val="bottom"/>
            <w:hideMark/>
          </w:tcPr>
          <w:p w14:paraId="685A6C9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004461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6F013EB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DCFB70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35.000,00</w:t>
            </w:r>
          </w:p>
        </w:tc>
        <w:tc>
          <w:tcPr>
            <w:tcW w:w="0" w:type="auto"/>
            <w:tcBorders>
              <w:top w:val="nil"/>
              <w:left w:val="nil"/>
              <w:bottom w:val="nil"/>
              <w:right w:val="nil"/>
            </w:tcBorders>
            <w:shd w:val="clear" w:color="auto" w:fill="auto"/>
            <w:noWrap/>
            <w:vAlign w:val="bottom"/>
            <w:hideMark/>
          </w:tcPr>
          <w:p w14:paraId="44ADDC4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CE7EA2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35.000,00</w:t>
            </w:r>
          </w:p>
        </w:tc>
      </w:tr>
      <w:tr w:rsidR="00965DF4" w:rsidRPr="00847E08" w14:paraId="72035D58" w14:textId="77777777" w:rsidTr="00232DDC">
        <w:trPr>
          <w:trHeight w:val="255"/>
        </w:trPr>
        <w:tc>
          <w:tcPr>
            <w:tcW w:w="0" w:type="auto"/>
            <w:tcBorders>
              <w:top w:val="nil"/>
              <w:left w:val="nil"/>
              <w:bottom w:val="nil"/>
              <w:right w:val="nil"/>
            </w:tcBorders>
            <w:shd w:val="clear" w:color="auto" w:fill="auto"/>
            <w:noWrap/>
            <w:vAlign w:val="bottom"/>
            <w:hideMark/>
          </w:tcPr>
          <w:p w14:paraId="1E4C7F0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7B2F2D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71BB34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CBA284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35.000,00</w:t>
            </w:r>
          </w:p>
        </w:tc>
        <w:tc>
          <w:tcPr>
            <w:tcW w:w="0" w:type="auto"/>
            <w:tcBorders>
              <w:top w:val="nil"/>
              <w:left w:val="nil"/>
              <w:bottom w:val="nil"/>
              <w:right w:val="nil"/>
            </w:tcBorders>
            <w:shd w:val="clear" w:color="auto" w:fill="auto"/>
            <w:noWrap/>
            <w:vAlign w:val="bottom"/>
            <w:hideMark/>
          </w:tcPr>
          <w:p w14:paraId="3CA7F21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11FEAB6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35.000,00</w:t>
            </w:r>
          </w:p>
        </w:tc>
      </w:tr>
      <w:tr w:rsidR="00965DF4" w:rsidRPr="00847E08" w14:paraId="31D2E74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620F6A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K100069 Kontejner za povratnu naknadu na reciklažnom dvorištu</w:t>
            </w:r>
          </w:p>
        </w:tc>
        <w:tc>
          <w:tcPr>
            <w:tcW w:w="0" w:type="auto"/>
            <w:tcBorders>
              <w:top w:val="nil"/>
              <w:left w:val="nil"/>
              <w:bottom w:val="nil"/>
              <w:right w:val="nil"/>
            </w:tcBorders>
            <w:shd w:val="clear" w:color="000000" w:fill="CCCCFF"/>
            <w:noWrap/>
            <w:vAlign w:val="bottom"/>
            <w:hideMark/>
          </w:tcPr>
          <w:p w14:paraId="39A2232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C2A7C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CCCCFF"/>
            <w:noWrap/>
            <w:vAlign w:val="bottom"/>
            <w:hideMark/>
          </w:tcPr>
          <w:p w14:paraId="24E43C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62F0254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1DF9637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2FFDB3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2C88FA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E09C0E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7739F3C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054AB47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1ECEF821" w14:textId="77777777" w:rsidTr="00232DDC">
        <w:trPr>
          <w:trHeight w:val="255"/>
        </w:trPr>
        <w:tc>
          <w:tcPr>
            <w:tcW w:w="0" w:type="auto"/>
            <w:tcBorders>
              <w:top w:val="nil"/>
              <w:left w:val="nil"/>
              <w:bottom w:val="nil"/>
              <w:right w:val="nil"/>
            </w:tcBorders>
            <w:shd w:val="clear" w:color="auto" w:fill="auto"/>
            <w:noWrap/>
            <w:vAlign w:val="bottom"/>
            <w:hideMark/>
          </w:tcPr>
          <w:p w14:paraId="03689A5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EF6404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80D4FA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1B6257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63C837F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13181AF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r>
      <w:tr w:rsidR="00965DF4" w:rsidRPr="00847E08" w14:paraId="590A791F" w14:textId="77777777" w:rsidTr="00232DDC">
        <w:trPr>
          <w:trHeight w:val="255"/>
        </w:trPr>
        <w:tc>
          <w:tcPr>
            <w:tcW w:w="0" w:type="auto"/>
            <w:tcBorders>
              <w:top w:val="nil"/>
              <w:left w:val="nil"/>
              <w:bottom w:val="nil"/>
              <w:right w:val="nil"/>
            </w:tcBorders>
            <w:shd w:val="clear" w:color="auto" w:fill="auto"/>
            <w:noWrap/>
            <w:vAlign w:val="bottom"/>
            <w:hideMark/>
          </w:tcPr>
          <w:p w14:paraId="0511DCA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194A1A1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AD83CD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4A23B4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3EC8D75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9FA794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r>
      <w:tr w:rsidR="00965DF4" w:rsidRPr="00847E08" w14:paraId="7A0ABE0B"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01D5712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1005 Komunalne djelatnosti i stanovanje</w:t>
            </w:r>
          </w:p>
        </w:tc>
        <w:tc>
          <w:tcPr>
            <w:tcW w:w="0" w:type="auto"/>
            <w:tcBorders>
              <w:top w:val="nil"/>
              <w:left w:val="nil"/>
              <w:bottom w:val="nil"/>
              <w:right w:val="nil"/>
            </w:tcBorders>
            <w:shd w:val="clear" w:color="000000" w:fill="9999FF"/>
            <w:noWrap/>
            <w:vAlign w:val="bottom"/>
            <w:hideMark/>
          </w:tcPr>
          <w:p w14:paraId="7463C0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2.500.918,00</w:t>
            </w:r>
          </w:p>
        </w:tc>
        <w:tc>
          <w:tcPr>
            <w:tcW w:w="0" w:type="auto"/>
            <w:tcBorders>
              <w:top w:val="nil"/>
              <w:left w:val="nil"/>
              <w:bottom w:val="nil"/>
              <w:right w:val="nil"/>
            </w:tcBorders>
            <w:shd w:val="clear" w:color="000000" w:fill="9999FF"/>
            <w:noWrap/>
            <w:vAlign w:val="bottom"/>
            <w:hideMark/>
          </w:tcPr>
          <w:p w14:paraId="31CFC5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65.852,00</w:t>
            </w:r>
          </w:p>
        </w:tc>
        <w:tc>
          <w:tcPr>
            <w:tcW w:w="0" w:type="auto"/>
            <w:tcBorders>
              <w:top w:val="nil"/>
              <w:left w:val="nil"/>
              <w:bottom w:val="nil"/>
              <w:right w:val="nil"/>
            </w:tcBorders>
            <w:shd w:val="clear" w:color="000000" w:fill="9999FF"/>
            <w:noWrap/>
            <w:vAlign w:val="bottom"/>
            <w:hideMark/>
          </w:tcPr>
          <w:p w14:paraId="0ADAAF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2,63</w:t>
            </w:r>
          </w:p>
        </w:tc>
        <w:tc>
          <w:tcPr>
            <w:tcW w:w="0" w:type="auto"/>
            <w:tcBorders>
              <w:top w:val="nil"/>
              <w:left w:val="nil"/>
              <w:bottom w:val="nil"/>
              <w:right w:val="nil"/>
            </w:tcBorders>
            <w:shd w:val="clear" w:color="000000" w:fill="9999FF"/>
            <w:noWrap/>
            <w:vAlign w:val="bottom"/>
            <w:hideMark/>
          </w:tcPr>
          <w:p w14:paraId="028316B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2.566.770,00</w:t>
            </w:r>
          </w:p>
        </w:tc>
      </w:tr>
      <w:tr w:rsidR="00965DF4" w:rsidRPr="00847E08" w14:paraId="7D4B5D4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929B738"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A100006 </w:t>
            </w:r>
            <w:proofErr w:type="spellStart"/>
            <w:r w:rsidRPr="00847E08">
              <w:rPr>
                <w:rFonts w:ascii="Arial" w:hAnsi="Arial" w:cs="Arial"/>
                <w:b/>
                <w:bCs/>
                <w:color w:val="000000"/>
                <w:sz w:val="16"/>
                <w:szCs w:val="16"/>
                <w:lang w:val="en-US" w:eastAsia="en-US"/>
              </w:rPr>
              <w:t>Održavanje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groblja</w:t>
            </w:r>
            <w:proofErr w:type="spellEnd"/>
          </w:p>
        </w:tc>
        <w:tc>
          <w:tcPr>
            <w:tcW w:w="0" w:type="auto"/>
            <w:tcBorders>
              <w:top w:val="nil"/>
              <w:left w:val="nil"/>
              <w:bottom w:val="nil"/>
              <w:right w:val="nil"/>
            </w:tcBorders>
            <w:shd w:val="clear" w:color="000000" w:fill="CCCCFF"/>
            <w:noWrap/>
            <w:vAlign w:val="bottom"/>
            <w:hideMark/>
          </w:tcPr>
          <w:p w14:paraId="2066964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c>
          <w:tcPr>
            <w:tcW w:w="0" w:type="auto"/>
            <w:tcBorders>
              <w:top w:val="nil"/>
              <w:left w:val="nil"/>
              <w:bottom w:val="nil"/>
              <w:right w:val="nil"/>
            </w:tcBorders>
            <w:shd w:val="clear" w:color="000000" w:fill="CCCCFF"/>
            <w:noWrap/>
            <w:vAlign w:val="bottom"/>
            <w:hideMark/>
          </w:tcPr>
          <w:p w14:paraId="1A9F8E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617E4B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DAE93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r>
      <w:tr w:rsidR="00965DF4" w:rsidRPr="00847E08" w14:paraId="5D68064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F45DED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468359C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c>
          <w:tcPr>
            <w:tcW w:w="0" w:type="auto"/>
            <w:tcBorders>
              <w:top w:val="nil"/>
              <w:left w:val="nil"/>
              <w:bottom w:val="nil"/>
              <w:right w:val="nil"/>
            </w:tcBorders>
            <w:shd w:val="clear" w:color="000000" w:fill="FFFF99"/>
            <w:noWrap/>
            <w:vAlign w:val="bottom"/>
            <w:hideMark/>
          </w:tcPr>
          <w:p w14:paraId="381879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DF017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ECA994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r>
      <w:tr w:rsidR="00965DF4" w:rsidRPr="00847E08" w14:paraId="1EE63426" w14:textId="77777777" w:rsidTr="00232DDC">
        <w:trPr>
          <w:trHeight w:val="255"/>
        </w:trPr>
        <w:tc>
          <w:tcPr>
            <w:tcW w:w="0" w:type="auto"/>
            <w:tcBorders>
              <w:top w:val="nil"/>
              <w:left w:val="nil"/>
              <w:bottom w:val="nil"/>
              <w:right w:val="nil"/>
            </w:tcBorders>
            <w:shd w:val="clear" w:color="auto" w:fill="auto"/>
            <w:noWrap/>
            <w:vAlign w:val="bottom"/>
            <w:hideMark/>
          </w:tcPr>
          <w:p w14:paraId="7AC67DF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BDAEC8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8AFFC3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53.100,00</w:t>
            </w:r>
          </w:p>
        </w:tc>
        <w:tc>
          <w:tcPr>
            <w:tcW w:w="0" w:type="auto"/>
            <w:tcBorders>
              <w:top w:val="nil"/>
              <w:left w:val="nil"/>
              <w:bottom w:val="nil"/>
              <w:right w:val="nil"/>
            </w:tcBorders>
            <w:shd w:val="clear" w:color="auto" w:fill="auto"/>
            <w:noWrap/>
            <w:vAlign w:val="bottom"/>
            <w:hideMark/>
          </w:tcPr>
          <w:p w14:paraId="626C6EC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4E3829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716C09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53.100,00</w:t>
            </w:r>
          </w:p>
        </w:tc>
      </w:tr>
      <w:tr w:rsidR="00965DF4" w:rsidRPr="00847E08" w14:paraId="6CB8209D" w14:textId="77777777" w:rsidTr="00232DDC">
        <w:trPr>
          <w:trHeight w:val="255"/>
        </w:trPr>
        <w:tc>
          <w:tcPr>
            <w:tcW w:w="0" w:type="auto"/>
            <w:tcBorders>
              <w:top w:val="nil"/>
              <w:left w:val="nil"/>
              <w:bottom w:val="nil"/>
              <w:right w:val="nil"/>
            </w:tcBorders>
            <w:shd w:val="clear" w:color="auto" w:fill="auto"/>
            <w:noWrap/>
            <w:vAlign w:val="bottom"/>
            <w:hideMark/>
          </w:tcPr>
          <w:p w14:paraId="006B557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0BBABC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AB8AA9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53.100,00</w:t>
            </w:r>
          </w:p>
        </w:tc>
        <w:tc>
          <w:tcPr>
            <w:tcW w:w="0" w:type="auto"/>
            <w:tcBorders>
              <w:top w:val="nil"/>
              <w:left w:val="nil"/>
              <w:bottom w:val="nil"/>
              <w:right w:val="nil"/>
            </w:tcBorders>
            <w:shd w:val="clear" w:color="auto" w:fill="auto"/>
            <w:noWrap/>
            <w:vAlign w:val="bottom"/>
            <w:hideMark/>
          </w:tcPr>
          <w:p w14:paraId="0975069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98977C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9C4C4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53.100,00</w:t>
            </w:r>
          </w:p>
        </w:tc>
      </w:tr>
      <w:tr w:rsidR="00965DF4" w:rsidRPr="00847E08" w14:paraId="7F2F99C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EC815DA"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A100010 </w:t>
            </w:r>
            <w:proofErr w:type="spellStart"/>
            <w:r w:rsidRPr="00847E08">
              <w:rPr>
                <w:rFonts w:ascii="Arial" w:hAnsi="Arial" w:cs="Arial"/>
                <w:b/>
                <w:bCs/>
                <w:color w:val="000000"/>
                <w:sz w:val="16"/>
                <w:szCs w:val="16"/>
                <w:lang w:val="en-US" w:eastAsia="en-US"/>
              </w:rPr>
              <w:t>Kapitalne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javnom</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isporučitelju</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usluge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Gračac</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vodovod</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odvodnja</w:t>
            </w:r>
            <w:proofErr w:type="spellEnd"/>
            <w:r w:rsidRPr="00847E08">
              <w:rPr>
                <w:rFonts w:ascii="Arial" w:hAnsi="Arial" w:cs="Arial"/>
                <w:b/>
                <w:bCs/>
                <w:color w:val="000000"/>
                <w:sz w:val="16"/>
                <w:szCs w:val="16"/>
                <w:lang w:val="en-US" w:eastAsia="en-US"/>
              </w:rPr>
              <w:t xml:space="preserve"> d.o.o.</w:t>
            </w:r>
          </w:p>
        </w:tc>
        <w:tc>
          <w:tcPr>
            <w:tcW w:w="0" w:type="auto"/>
            <w:tcBorders>
              <w:top w:val="nil"/>
              <w:left w:val="nil"/>
              <w:bottom w:val="nil"/>
              <w:right w:val="nil"/>
            </w:tcBorders>
            <w:shd w:val="clear" w:color="000000" w:fill="CCCCFF"/>
            <w:noWrap/>
            <w:vAlign w:val="bottom"/>
            <w:hideMark/>
          </w:tcPr>
          <w:p w14:paraId="0CFB3EE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c>
          <w:tcPr>
            <w:tcW w:w="0" w:type="auto"/>
            <w:tcBorders>
              <w:top w:val="nil"/>
              <w:left w:val="nil"/>
              <w:bottom w:val="nil"/>
              <w:right w:val="nil"/>
            </w:tcBorders>
            <w:shd w:val="clear" w:color="000000" w:fill="CCCCFF"/>
            <w:noWrap/>
            <w:vAlign w:val="bottom"/>
            <w:hideMark/>
          </w:tcPr>
          <w:p w14:paraId="1DA94E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325428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7756EF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r>
      <w:tr w:rsidR="00965DF4" w:rsidRPr="00847E08" w14:paraId="737274E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02A7AA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8AFFD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c>
          <w:tcPr>
            <w:tcW w:w="0" w:type="auto"/>
            <w:tcBorders>
              <w:top w:val="nil"/>
              <w:left w:val="nil"/>
              <w:bottom w:val="nil"/>
              <w:right w:val="nil"/>
            </w:tcBorders>
            <w:shd w:val="clear" w:color="000000" w:fill="FFFF99"/>
            <w:noWrap/>
            <w:vAlign w:val="bottom"/>
            <w:hideMark/>
          </w:tcPr>
          <w:p w14:paraId="72A6D1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4D0FBE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05D397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53.100,00</w:t>
            </w:r>
          </w:p>
        </w:tc>
      </w:tr>
      <w:tr w:rsidR="00965DF4" w:rsidRPr="00847E08" w14:paraId="4B612F90" w14:textId="77777777" w:rsidTr="00232DDC">
        <w:trPr>
          <w:trHeight w:val="255"/>
        </w:trPr>
        <w:tc>
          <w:tcPr>
            <w:tcW w:w="0" w:type="auto"/>
            <w:tcBorders>
              <w:top w:val="nil"/>
              <w:left w:val="nil"/>
              <w:bottom w:val="nil"/>
              <w:right w:val="nil"/>
            </w:tcBorders>
            <w:shd w:val="clear" w:color="auto" w:fill="auto"/>
            <w:noWrap/>
            <w:vAlign w:val="bottom"/>
            <w:hideMark/>
          </w:tcPr>
          <w:p w14:paraId="08FC9B1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DD77A7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E829D7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53.100,00</w:t>
            </w:r>
          </w:p>
        </w:tc>
        <w:tc>
          <w:tcPr>
            <w:tcW w:w="0" w:type="auto"/>
            <w:tcBorders>
              <w:top w:val="nil"/>
              <w:left w:val="nil"/>
              <w:bottom w:val="nil"/>
              <w:right w:val="nil"/>
            </w:tcBorders>
            <w:shd w:val="clear" w:color="auto" w:fill="auto"/>
            <w:noWrap/>
            <w:vAlign w:val="bottom"/>
            <w:hideMark/>
          </w:tcPr>
          <w:p w14:paraId="63DEF34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B28EFD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C85281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53.100,00</w:t>
            </w:r>
          </w:p>
        </w:tc>
      </w:tr>
      <w:tr w:rsidR="00965DF4" w:rsidRPr="00847E08" w14:paraId="013C4B2C" w14:textId="77777777" w:rsidTr="00232DDC">
        <w:trPr>
          <w:trHeight w:val="255"/>
        </w:trPr>
        <w:tc>
          <w:tcPr>
            <w:tcW w:w="0" w:type="auto"/>
            <w:tcBorders>
              <w:top w:val="nil"/>
              <w:left w:val="nil"/>
              <w:bottom w:val="nil"/>
              <w:right w:val="nil"/>
            </w:tcBorders>
            <w:shd w:val="clear" w:color="auto" w:fill="auto"/>
            <w:noWrap/>
            <w:vAlign w:val="bottom"/>
            <w:hideMark/>
          </w:tcPr>
          <w:p w14:paraId="6A6A7C5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12318F1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24C467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53.100,00</w:t>
            </w:r>
          </w:p>
        </w:tc>
        <w:tc>
          <w:tcPr>
            <w:tcW w:w="0" w:type="auto"/>
            <w:tcBorders>
              <w:top w:val="nil"/>
              <w:left w:val="nil"/>
              <w:bottom w:val="nil"/>
              <w:right w:val="nil"/>
            </w:tcBorders>
            <w:shd w:val="clear" w:color="auto" w:fill="auto"/>
            <w:noWrap/>
            <w:vAlign w:val="bottom"/>
            <w:hideMark/>
          </w:tcPr>
          <w:p w14:paraId="13392C6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36898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EBF70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53.100,00</w:t>
            </w:r>
          </w:p>
        </w:tc>
      </w:tr>
      <w:tr w:rsidR="00965DF4" w:rsidRPr="00847E08" w14:paraId="57F4D29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11C938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A100012 Održavanje nerazvrstanih cesta</w:t>
            </w:r>
          </w:p>
        </w:tc>
        <w:tc>
          <w:tcPr>
            <w:tcW w:w="0" w:type="auto"/>
            <w:tcBorders>
              <w:top w:val="nil"/>
              <w:left w:val="nil"/>
              <w:bottom w:val="nil"/>
              <w:right w:val="nil"/>
            </w:tcBorders>
            <w:shd w:val="clear" w:color="000000" w:fill="CCCCFF"/>
            <w:noWrap/>
            <w:vAlign w:val="bottom"/>
            <w:hideMark/>
          </w:tcPr>
          <w:p w14:paraId="405472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225.000,00</w:t>
            </w:r>
          </w:p>
        </w:tc>
        <w:tc>
          <w:tcPr>
            <w:tcW w:w="0" w:type="auto"/>
            <w:tcBorders>
              <w:top w:val="nil"/>
              <w:left w:val="nil"/>
              <w:bottom w:val="nil"/>
              <w:right w:val="nil"/>
            </w:tcBorders>
            <w:shd w:val="clear" w:color="000000" w:fill="CCCCFF"/>
            <w:noWrap/>
            <w:vAlign w:val="bottom"/>
            <w:hideMark/>
          </w:tcPr>
          <w:p w14:paraId="02C879C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FF52D9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BE414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225.000,00</w:t>
            </w:r>
          </w:p>
        </w:tc>
      </w:tr>
      <w:tr w:rsidR="00965DF4" w:rsidRPr="00847E08" w14:paraId="5BF4512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63ED5B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139AEE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175.000,00</w:t>
            </w:r>
          </w:p>
        </w:tc>
        <w:tc>
          <w:tcPr>
            <w:tcW w:w="0" w:type="auto"/>
            <w:tcBorders>
              <w:top w:val="nil"/>
              <w:left w:val="nil"/>
              <w:bottom w:val="nil"/>
              <w:right w:val="nil"/>
            </w:tcBorders>
            <w:shd w:val="clear" w:color="000000" w:fill="FFFF99"/>
            <w:noWrap/>
            <w:vAlign w:val="bottom"/>
            <w:hideMark/>
          </w:tcPr>
          <w:p w14:paraId="39C6514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82A0C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02CA64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175.000,00</w:t>
            </w:r>
          </w:p>
        </w:tc>
      </w:tr>
      <w:tr w:rsidR="00965DF4" w:rsidRPr="00847E08" w14:paraId="512AFE8E" w14:textId="77777777" w:rsidTr="00232DDC">
        <w:trPr>
          <w:trHeight w:val="255"/>
        </w:trPr>
        <w:tc>
          <w:tcPr>
            <w:tcW w:w="0" w:type="auto"/>
            <w:tcBorders>
              <w:top w:val="nil"/>
              <w:left w:val="nil"/>
              <w:bottom w:val="nil"/>
              <w:right w:val="nil"/>
            </w:tcBorders>
            <w:shd w:val="clear" w:color="auto" w:fill="auto"/>
            <w:noWrap/>
            <w:vAlign w:val="bottom"/>
            <w:hideMark/>
          </w:tcPr>
          <w:p w14:paraId="46DA311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B99223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CC30F1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175.000,00</w:t>
            </w:r>
          </w:p>
        </w:tc>
        <w:tc>
          <w:tcPr>
            <w:tcW w:w="0" w:type="auto"/>
            <w:tcBorders>
              <w:top w:val="nil"/>
              <w:left w:val="nil"/>
              <w:bottom w:val="nil"/>
              <w:right w:val="nil"/>
            </w:tcBorders>
            <w:shd w:val="clear" w:color="auto" w:fill="auto"/>
            <w:noWrap/>
            <w:vAlign w:val="bottom"/>
            <w:hideMark/>
          </w:tcPr>
          <w:p w14:paraId="6226E7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98C2D5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1B3FE2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175.000,00</w:t>
            </w:r>
          </w:p>
        </w:tc>
      </w:tr>
      <w:tr w:rsidR="00965DF4" w:rsidRPr="00847E08" w14:paraId="748AD9EC" w14:textId="77777777" w:rsidTr="00232DDC">
        <w:trPr>
          <w:trHeight w:val="255"/>
        </w:trPr>
        <w:tc>
          <w:tcPr>
            <w:tcW w:w="0" w:type="auto"/>
            <w:tcBorders>
              <w:top w:val="nil"/>
              <w:left w:val="nil"/>
              <w:bottom w:val="nil"/>
              <w:right w:val="nil"/>
            </w:tcBorders>
            <w:shd w:val="clear" w:color="auto" w:fill="auto"/>
            <w:noWrap/>
            <w:vAlign w:val="bottom"/>
            <w:hideMark/>
          </w:tcPr>
          <w:p w14:paraId="7974713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3292155"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BF06A3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175.000,00</w:t>
            </w:r>
          </w:p>
        </w:tc>
        <w:tc>
          <w:tcPr>
            <w:tcW w:w="0" w:type="auto"/>
            <w:tcBorders>
              <w:top w:val="nil"/>
              <w:left w:val="nil"/>
              <w:bottom w:val="nil"/>
              <w:right w:val="nil"/>
            </w:tcBorders>
            <w:shd w:val="clear" w:color="auto" w:fill="auto"/>
            <w:noWrap/>
            <w:vAlign w:val="bottom"/>
            <w:hideMark/>
          </w:tcPr>
          <w:p w14:paraId="3127532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CAE4FE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63CC62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175.000,00</w:t>
            </w:r>
          </w:p>
        </w:tc>
      </w:tr>
      <w:tr w:rsidR="00965DF4" w:rsidRPr="00847E08" w14:paraId="14B1573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DD73A6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4E9660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FFFF99"/>
            <w:noWrap/>
            <w:vAlign w:val="bottom"/>
            <w:hideMark/>
          </w:tcPr>
          <w:p w14:paraId="58FAF83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F1278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2A3E5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r>
      <w:tr w:rsidR="00965DF4" w:rsidRPr="00847E08" w14:paraId="6F890A41" w14:textId="77777777" w:rsidTr="00232DDC">
        <w:trPr>
          <w:trHeight w:val="255"/>
        </w:trPr>
        <w:tc>
          <w:tcPr>
            <w:tcW w:w="0" w:type="auto"/>
            <w:tcBorders>
              <w:top w:val="nil"/>
              <w:left w:val="nil"/>
              <w:bottom w:val="nil"/>
              <w:right w:val="nil"/>
            </w:tcBorders>
            <w:shd w:val="clear" w:color="auto" w:fill="auto"/>
            <w:noWrap/>
            <w:vAlign w:val="bottom"/>
            <w:hideMark/>
          </w:tcPr>
          <w:p w14:paraId="726B541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A86976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86C281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284B892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4D93B8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CCD00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r>
      <w:tr w:rsidR="00965DF4" w:rsidRPr="00847E08" w14:paraId="0B41CC5D" w14:textId="77777777" w:rsidTr="00232DDC">
        <w:trPr>
          <w:trHeight w:val="255"/>
        </w:trPr>
        <w:tc>
          <w:tcPr>
            <w:tcW w:w="0" w:type="auto"/>
            <w:tcBorders>
              <w:top w:val="nil"/>
              <w:left w:val="nil"/>
              <w:bottom w:val="nil"/>
              <w:right w:val="nil"/>
            </w:tcBorders>
            <w:shd w:val="clear" w:color="auto" w:fill="auto"/>
            <w:noWrap/>
            <w:vAlign w:val="bottom"/>
            <w:hideMark/>
          </w:tcPr>
          <w:p w14:paraId="775B5DA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7244A8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64AD5F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4FFF007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4C143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557902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r>
      <w:tr w:rsidR="00965DF4" w:rsidRPr="00847E08" w14:paraId="4F33BC0D"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649B4F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A100015 Održavanje građevina, uređaja i predmeta javne namjene</w:t>
            </w:r>
          </w:p>
        </w:tc>
        <w:tc>
          <w:tcPr>
            <w:tcW w:w="0" w:type="auto"/>
            <w:tcBorders>
              <w:top w:val="nil"/>
              <w:left w:val="nil"/>
              <w:bottom w:val="nil"/>
              <w:right w:val="nil"/>
            </w:tcBorders>
            <w:shd w:val="clear" w:color="000000" w:fill="CCCCFF"/>
            <w:noWrap/>
            <w:vAlign w:val="bottom"/>
            <w:hideMark/>
          </w:tcPr>
          <w:p w14:paraId="04B170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CCCCFF"/>
            <w:noWrap/>
            <w:vAlign w:val="bottom"/>
            <w:hideMark/>
          </w:tcPr>
          <w:p w14:paraId="263E848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76F440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29091B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1540490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EC2280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498543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FFFF99"/>
            <w:noWrap/>
            <w:vAlign w:val="bottom"/>
            <w:hideMark/>
          </w:tcPr>
          <w:p w14:paraId="18755B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940C0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4199A4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3D23744C" w14:textId="77777777" w:rsidTr="00232DDC">
        <w:trPr>
          <w:trHeight w:val="255"/>
        </w:trPr>
        <w:tc>
          <w:tcPr>
            <w:tcW w:w="0" w:type="auto"/>
            <w:tcBorders>
              <w:top w:val="nil"/>
              <w:left w:val="nil"/>
              <w:bottom w:val="nil"/>
              <w:right w:val="nil"/>
            </w:tcBorders>
            <w:shd w:val="clear" w:color="auto" w:fill="auto"/>
            <w:noWrap/>
            <w:vAlign w:val="bottom"/>
            <w:hideMark/>
          </w:tcPr>
          <w:p w14:paraId="5E3F0E2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lastRenderedPageBreak/>
              <w:t>3</w:t>
            </w:r>
          </w:p>
        </w:tc>
        <w:tc>
          <w:tcPr>
            <w:tcW w:w="0" w:type="auto"/>
            <w:tcBorders>
              <w:top w:val="nil"/>
              <w:left w:val="nil"/>
              <w:bottom w:val="nil"/>
              <w:right w:val="nil"/>
            </w:tcBorders>
            <w:shd w:val="clear" w:color="auto" w:fill="auto"/>
            <w:noWrap/>
            <w:vAlign w:val="bottom"/>
            <w:hideMark/>
          </w:tcPr>
          <w:p w14:paraId="340DC76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FA6A15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06885CE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861AD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63CFF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r>
      <w:tr w:rsidR="00965DF4" w:rsidRPr="00847E08" w14:paraId="7BA82231" w14:textId="77777777" w:rsidTr="00232DDC">
        <w:trPr>
          <w:trHeight w:val="255"/>
        </w:trPr>
        <w:tc>
          <w:tcPr>
            <w:tcW w:w="0" w:type="auto"/>
            <w:tcBorders>
              <w:top w:val="nil"/>
              <w:left w:val="nil"/>
              <w:bottom w:val="nil"/>
              <w:right w:val="nil"/>
            </w:tcBorders>
            <w:shd w:val="clear" w:color="auto" w:fill="auto"/>
            <w:noWrap/>
            <w:vAlign w:val="bottom"/>
            <w:hideMark/>
          </w:tcPr>
          <w:p w14:paraId="14315F6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526ADF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7EBCC1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2C02856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7C36B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F0771D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r>
      <w:tr w:rsidR="00965DF4" w:rsidRPr="00847E08" w14:paraId="0906C33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C34BC1D"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A100018 </w:t>
            </w:r>
            <w:proofErr w:type="spellStart"/>
            <w:r w:rsidRPr="00847E08">
              <w:rPr>
                <w:rFonts w:ascii="Arial" w:hAnsi="Arial" w:cs="Arial"/>
                <w:b/>
                <w:bCs/>
                <w:color w:val="000000"/>
                <w:sz w:val="16"/>
                <w:szCs w:val="16"/>
                <w:lang w:val="en-US" w:eastAsia="en-US"/>
              </w:rPr>
              <w:t>Održavanje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površina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kojima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nije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dopušten</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promet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motornih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vozila</w:t>
            </w:r>
            <w:proofErr w:type="spellEnd"/>
          </w:p>
        </w:tc>
        <w:tc>
          <w:tcPr>
            <w:tcW w:w="0" w:type="auto"/>
            <w:tcBorders>
              <w:top w:val="nil"/>
              <w:left w:val="nil"/>
              <w:bottom w:val="nil"/>
              <w:right w:val="nil"/>
            </w:tcBorders>
            <w:shd w:val="clear" w:color="000000" w:fill="CCCCFF"/>
            <w:noWrap/>
            <w:vAlign w:val="bottom"/>
            <w:hideMark/>
          </w:tcPr>
          <w:p w14:paraId="0E21B0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14.000,00</w:t>
            </w:r>
          </w:p>
        </w:tc>
        <w:tc>
          <w:tcPr>
            <w:tcW w:w="0" w:type="auto"/>
            <w:tcBorders>
              <w:top w:val="nil"/>
              <w:left w:val="nil"/>
              <w:bottom w:val="nil"/>
              <w:right w:val="nil"/>
            </w:tcBorders>
            <w:shd w:val="clear" w:color="000000" w:fill="CCCCFF"/>
            <w:noWrap/>
            <w:vAlign w:val="bottom"/>
            <w:hideMark/>
          </w:tcPr>
          <w:p w14:paraId="3D85A3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AE67C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748A5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14.000,00</w:t>
            </w:r>
          </w:p>
        </w:tc>
      </w:tr>
      <w:tr w:rsidR="00965DF4" w:rsidRPr="00847E08" w14:paraId="26FAB0D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37CEC6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4A850A5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14.000,00</w:t>
            </w:r>
          </w:p>
        </w:tc>
        <w:tc>
          <w:tcPr>
            <w:tcW w:w="0" w:type="auto"/>
            <w:tcBorders>
              <w:top w:val="nil"/>
              <w:left w:val="nil"/>
              <w:bottom w:val="nil"/>
              <w:right w:val="nil"/>
            </w:tcBorders>
            <w:shd w:val="clear" w:color="000000" w:fill="FFFF99"/>
            <w:noWrap/>
            <w:vAlign w:val="bottom"/>
            <w:hideMark/>
          </w:tcPr>
          <w:p w14:paraId="6CE9D7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20723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F7AED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14.000,00</w:t>
            </w:r>
          </w:p>
        </w:tc>
      </w:tr>
      <w:tr w:rsidR="00965DF4" w:rsidRPr="00847E08" w14:paraId="6C42303A" w14:textId="77777777" w:rsidTr="00232DDC">
        <w:trPr>
          <w:trHeight w:val="255"/>
        </w:trPr>
        <w:tc>
          <w:tcPr>
            <w:tcW w:w="0" w:type="auto"/>
            <w:tcBorders>
              <w:top w:val="nil"/>
              <w:left w:val="nil"/>
              <w:bottom w:val="nil"/>
              <w:right w:val="nil"/>
            </w:tcBorders>
            <w:shd w:val="clear" w:color="auto" w:fill="auto"/>
            <w:noWrap/>
            <w:vAlign w:val="bottom"/>
            <w:hideMark/>
          </w:tcPr>
          <w:p w14:paraId="7A5E056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403666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17CCA5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14.000,00</w:t>
            </w:r>
          </w:p>
        </w:tc>
        <w:tc>
          <w:tcPr>
            <w:tcW w:w="0" w:type="auto"/>
            <w:tcBorders>
              <w:top w:val="nil"/>
              <w:left w:val="nil"/>
              <w:bottom w:val="nil"/>
              <w:right w:val="nil"/>
            </w:tcBorders>
            <w:shd w:val="clear" w:color="auto" w:fill="auto"/>
            <w:noWrap/>
            <w:vAlign w:val="bottom"/>
            <w:hideMark/>
          </w:tcPr>
          <w:p w14:paraId="7B6B8A0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9A21C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F0DB76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14.000,00</w:t>
            </w:r>
          </w:p>
        </w:tc>
      </w:tr>
      <w:tr w:rsidR="00965DF4" w:rsidRPr="00847E08" w14:paraId="058845EC" w14:textId="77777777" w:rsidTr="00232DDC">
        <w:trPr>
          <w:trHeight w:val="255"/>
        </w:trPr>
        <w:tc>
          <w:tcPr>
            <w:tcW w:w="0" w:type="auto"/>
            <w:tcBorders>
              <w:top w:val="nil"/>
              <w:left w:val="nil"/>
              <w:bottom w:val="nil"/>
              <w:right w:val="nil"/>
            </w:tcBorders>
            <w:shd w:val="clear" w:color="auto" w:fill="auto"/>
            <w:noWrap/>
            <w:vAlign w:val="bottom"/>
            <w:hideMark/>
          </w:tcPr>
          <w:p w14:paraId="42410F4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4F46B3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FC1F4F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14.000,00</w:t>
            </w:r>
          </w:p>
        </w:tc>
        <w:tc>
          <w:tcPr>
            <w:tcW w:w="0" w:type="auto"/>
            <w:tcBorders>
              <w:top w:val="nil"/>
              <w:left w:val="nil"/>
              <w:bottom w:val="nil"/>
              <w:right w:val="nil"/>
            </w:tcBorders>
            <w:shd w:val="clear" w:color="auto" w:fill="auto"/>
            <w:noWrap/>
            <w:vAlign w:val="bottom"/>
            <w:hideMark/>
          </w:tcPr>
          <w:p w14:paraId="0EDECB3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4260A7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26D48A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14.000,00</w:t>
            </w:r>
          </w:p>
        </w:tc>
      </w:tr>
      <w:tr w:rsidR="00965DF4" w:rsidRPr="00847E08" w14:paraId="77272BD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7EF24C2"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A100019 </w:t>
            </w:r>
            <w:proofErr w:type="spellStart"/>
            <w:r w:rsidRPr="00847E08">
              <w:rPr>
                <w:rFonts w:ascii="Arial" w:hAnsi="Arial" w:cs="Arial"/>
                <w:b/>
                <w:bCs/>
                <w:color w:val="000000"/>
                <w:sz w:val="16"/>
                <w:szCs w:val="16"/>
                <w:lang w:val="en-US" w:eastAsia="en-US"/>
              </w:rPr>
              <w:t>Održavanje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čistoće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površina</w:t>
            </w:r>
            <w:proofErr w:type="spellEnd"/>
          </w:p>
        </w:tc>
        <w:tc>
          <w:tcPr>
            <w:tcW w:w="0" w:type="auto"/>
            <w:tcBorders>
              <w:top w:val="nil"/>
              <w:left w:val="nil"/>
              <w:bottom w:val="nil"/>
              <w:right w:val="nil"/>
            </w:tcBorders>
            <w:shd w:val="clear" w:color="000000" w:fill="CCCCFF"/>
            <w:noWrap/>
            <w:vAlign w:val="bottom"/>
            <w:hideMark/>
          </w:tcPr>
          <w:p w14:paraId="0C61FEE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CCCCFF"/>
            <w:noWrap/>
            <w:vAlign w:val="bottom"/>
            <w:hideMark/>
          </w:tcPr>
          <w:p w14:paraId="267C57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B37BD8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46F91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2C0B8B5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4C8C4C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5319D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FFFF99"/>
            <w:noWrap/>
            <w:vAlign w:val="bottom"/>
            <w:hideMark/>
          </w:tcPr>
          <w:p w14:paraId="2B6C3D6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27BAB1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D5FB7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r>
      <w:tr w:rsidR="00965DF4" w:rsidRPr="00847E08" w14:paraId="63379119" w14:textId="77777777" w:rsidTr="00232DDC">
        <w:trPr>
          <w:trHeight w:val="255"/>
        </w:trPr>
        <w:tc>
          <w:tcPr>
            <w:tcW w:w="0" w:type="auto"/>
            <w:tcBorders>
              <w:top w:val="nil"/>
              <w:left w:val="nil"/>
              <w:bottom w:val="nil"/>
              <w:right w:val="nil"/>
            </w:tcBorders>
            <w:shd w:val="clear" w:color="auto" w:fill="auto"/>
            <w:noWrap/>
            <w:vAlign w:val="bottom"/>
            <w:hideMark/>
          </w:tcPr>
          <w:p w14:paraId="51EC4BE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12A01C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39386C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7DA6B62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FA67D4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1213D4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r>
      <w:tr w:rsidR="00965DF4" w:rsidRPr="00847E08" w14:paraId="6FA4D7F3" w14:textId="77777777" w:rsidTr="00232DDC">
        <w:trPr>
          <w:trHeight w:val="255"/>
        </w:trPr>
        <w:tc>
          <w:tcPr>
            <w:tcW w:w="0" w:type="auto"/>
            <w:tcBorders>
              <w:top w:val="nil"/>
              <w:left w:val="nil"/>
              <w:bottom w:val="nil"/>
              <w:right w:val="nil"/>
            </w:tcBorders>
            <w:shd w:val="clear" w:color="auto" w:fill="auto"/>
            <w:noWrap/>
            <w:vAlign w:val="bottom"/>
            <w:hideMark/>
          </w:tcPr>
          <w:p w14:paraId="65C6458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266E10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FD49DB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5AB368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FB13A8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1F2A4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r>
      <w:tr w:rsidR="00965DF4" w:rsidRPr="00847E08" w14:paraId="5C81303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1FD8B67"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A100028 </w:t>
            </w:r>
            <w:proofErr w:type="spellStart"/>
            <w:r w:rsidRPr="00847E08">
              <w:rPr>
                <w:rFonts w:ascii="Arial" w:hAnsi="Arial" w:cs="Arial"/>
                <w:b/>
                <w:bCs/>
                <w:color w:val="000000"/>
                <w:sz w:val="16"/>
                <w:szCs w:val="16"/>
                <w:lang w:val="en-US" w:eastAsia="en-US"/>
              </w:rPr>
              <w:t>Održavanje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zelenih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površina</w:t>
            </w:r>
            <w:proofErr w:type="spellEnd"/>
          </w:p>
        </w:tc>
        <w:tc>
          <w:tcPr>
            <w:tcW w:w="0" w:type="auto"/>
            <w:tcBorders>
              <w:top w:val="nil"/>
              <w:left w:val="nil"/>
              <w:bottom w:val="nil"/>
              <w:right w:val="nil"/>
            </w:tcBorders>
            <w:shd w:val="clear" w:color="000000" w:fill="CCCCFF"/>
            <w:noWrap/>
            <w:vAlign w:val="bottom"/>
            <w:hideMark/>
          </w:tcPr>
          <w:p w14:paraId="16D9A74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70.000,00</w:t>
            </w:r>
          </w:p>
        </w:tc>
        <w:tc>
          <w:tcPr>
            <w:tcW w:w="0" w:type="auto"/>
            <w:tcBorders>
              <w:top w:val="nil"/>
              <w:left w:val="nil"/>
              <w:bottom w:val="nil"/>
              <w:right w:val="nil"/>
            </w:tcBorders>
            <w:shd w:val="clear" w:color="000000" w:fill="CCCCFF"/>
            <w:noWrap/>
            <w:vAlign w:val="bottom"/>
            <w:hideMark/>
          </w:tcPr>
          <w:p w14:paraId="36F3968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9E382C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81DDB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70.000,00</w:t>
            </w:r>
          </w:p>
        </w:tc>
      </w:tr>
      <w:tr w:rsidR="00965DF4" w:rsidRPr="00847E08" w14:paraId="29FC193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323D34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706CF2B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FFFF99"/>
            <w:noWrap/>
            <w:vAlign w:val="bottom"/>
            <w:hideMark/>
          </w:tcPr>
          <w:p w14:paraId="1EA8C2A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B406E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1EADBB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r>
      <w:tr w:rsidR="00965DF4" w:rsidRPr="00847E08" w14:paraId="458C139D" w14:textId="77777777" w:rsidTr="00232DDC">
        <w:trPr>
          <w:trHeight w:val="255"/>
        </w:trPr>
        <w:tc>
          <w:tcPr>
            <w:tcW w:w="0" w:type="auto"/>
            <w:tcBorders>
              <w:top w:val="nil"/>
              <w:left w:val="nil"/>
              <w:bottom w:val="nil"/>
              <w:right w:val="nil"/>
            </w:tcBorders>
            <w:shd w:val="clear" w:color="auto" w:fill="auto"/>
            <w:noWrap/>
            <w:vAlign w:val="bottom"/>
            <w:hideMark/>
          </w:tcPr>
          <w:p w14:paraId="475FC74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06D6C3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0DCC63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70ACA56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A51A16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8A9CF8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r>
      <w:tr w:rsidR="00965DF4" w:rsidRPr="00847E08" w14:paraId="680C52BB" w14:textId="77777777" w:rsidTr="00232DDC">
        <w:trPr>
          <w:trHeight w:val="255"/>
        </w:trPr>
        <w:tc>
          <w:tcPr>
            <w:tcW w:w="0" w:type="auto"/>
            <w:tcBorders>
              <w:top w:val="nil"/>
              <w:left w:val="nil"/>
              <w:bottom w:val="nil"/>
              <w:right w:val="nil"/>
            </w:tcBorders>
            <w:shd w:val="clear" w:color="auto" w:fill="auto"/>
            <w:noWrap/>
            <w:vAlign w:val="bottom"/>
            <w:hideMark/>
          </w:tcPr>
          <w:p w14:paraId="29D93B2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DBE840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0DC0A5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7485608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BD417D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2A3915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r>
      <w:tr w:rsidR="00965DF4" w:rsidRPr="00847E08" w14:paraId="4AB913E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BCEC7B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06D1AE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40.000,00</w:t>
            </w:r>
          </w:p>
        </w:tc>
        <w:tc>
          <w:tcPr>
            <w:tcW w:w="0" w:type="auto"/>
            <w:tcBorders>
              <w:top w:val="nil"/>
              <w:left w:val="nil"/>
              <w:bottom w:val="nil"/>
              <w:right w:val="nil"/>
            </w:tcBorders>
            <w:shd w:val="clear" w:color="000000" w:fill="FFFF99"/>
            <w:noWrap/>
            <w:vAlign w:val="bottom"/>
            <w:hideMark/>
          </w:tcPr>
          <w:p w14:paraId="352E7B9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3488D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16C16F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40.000,00</w:t>
            </w:r>
          </w:p>
        </w:tc>
      </w:tr>
      <w:tr w:rsidR="00965DF4" w:rsidRPr="00847E08" w14:paraId="774EEA17" w14:textId="77777777" w:rsidTr="00232DDC">
        <w:trPr>
          <w:trHeight w:val="255"/>
        </w:trPr>
        <w:tc>
          <w:tcPr>
            <w:tcW w:w="0" w:type="auto"/>
            <w:tcBorders>
              <w:top w:val="nil"/>
              <w:left w:val="nil"/>
              <w:bottom w:val="nil"/>
              <w:right w:val="nil"/>
            </w:tcBorders>
            <w:shd w:val="clear" w:color="auto" w:fill="auto"/>
            <w:noWrap/>
            <w:vAlign w:val="bottom"/>
            <w:hideMark/>
          </w:tcPr>
          <w:p w14:paraId="393CBA5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9C665E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B3FA91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40.000,00</w:t>
            </w:r>
          </w:p>
        </w:tc>
        <w:tc>
          <w:tcPr>
            <w:tcW w:w="0" w:type="auto"/>
            <w:tcBorders>
              <w:top w:val="nil"/>
              <w:left w:val="nil"/>
              <w:bottom w:val="nil"/>
              <w:right w:val="nil"/>
            </w:tcBorders>
            <w:shd w:val="clear" w:color="auto" w:fill="auto"/>
            <w:noWrap/>
            <w:vAlign w:val="bottom"/>
            <w:hideMark/>
          </w:tcPr>
          <w:p w14:paraId="5446488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758F1A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A3B7D9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40.000,00</w:t>
            </w:r>
          </w:p>
        </w:tc>
      </w:tr>
      <w:tr w:rsidR="00965DF4" w:rsidRPr="00847E08" w14:paraId="580751B7" w14:textId="77777777" w:rsidTr="00232DDC">
        <w:trPr>
          <w:trHeight w:val="255"/>
        </w:trPr>
        <w:tc>
          <w:tcPr>
            <w:tcW w:w="0" w:type="auto"/>
            <w:tcBorders>
              <w:top w:val="nil"/>
              <w:left w:val="nil"/>
              <w:bottom w:val="nil"/>
              <w:right w:val="nil"/>
            </w:tcBorders>
            <w:shd w:val="clear" w:color="auto" w:fill="auto"/>
            <w:noWrap/>
            <w:vAlign w:val="bottom"/>
            <w:hideMark/>
          </w:tcPr>
          <w:p w14:paraId="2977707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6214AB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63CE42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40.000,00</w:t>
            </w:r>
          </w:p>
        </w:tc>
        <w:tc>
          <w:tcPr>
            <w:tcW w:w="0" w:type="auto"/>
            <w:tcBorders>
              <w:top w:val="nil"/>
              <w:left w:val="nil"/>
              <w:bottom w:val="nil"/>
              <w:right w:val="nil"/>
            </w:tcBorders>
            <w:shd w:val="clear" w:color="auto" w:fill="auto"/>
            <w:noWrap/>
            <w:vAlign w:val="bottom"/>
            <w:hideMark/>
          </w:tcPr>
          <w:p w14:paraId="0909FF3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F91BB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4C5818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40.000,00</w:t>
            </w:r>
          </w:p>
        </w:tc>
      </w:tr>
      <w:tr w:rsidR="00965DF4" w:rsidRPr="00847E08" w14:paraId="28EAD2A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BD6B784"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A100029 </w:t>
            </w:r>
            <w:proofErr w:type="spellStart"/>
            <w:r w:rsidRPr="00847E08">
              <w:rPr>
                <w:rFonts w:ascii="Arial" w:hAnsi="Arial" w:cs="Arial"/>
                <w:b/>
                <w:bCs/>
                <w:color w:val="000000"/>
                <w:sz w:val="16"/>
                <w:szCs w:val="16"/>
                <w:lang w:val="en-US" w:eastAsia="en-US"/>
              </w:rPr>
              <w:t>Održavanje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građevina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odvodnje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oborinskih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voda</w:t>
            </w:r>
            <w:proofErr w:type="spellEnd"/>
          </w:p>
        </w:tc>
        <w:tc>
          <w:tcPr>
            <w:tcW w:w="0" w:type="auto"/>
            <w:tcBorders>
              <w:top w:val="nil"/>
              <w:left w:val="nil"/>
              <w:bottom w:val="nil"/>
              <w:right w:val="nil"/>
            </w:tcBorders>
            <w:shd w:val="clear" w:color="000000" w:fill="CCCCFF"/>
            <w:noWrap/>
            <w:vAlign w:val="bottom"/>
            <w:hideMark/>
          </w:tcPr>
          <w:p w14:paraId="674B1B3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CCCCFF"/>
            <w:noWrap/>
            <w:vAlign w:val="bottom"/>
            <w:hideMark/>
          </w:tcPr>
          <w:p w14:paraId="47600C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ABE57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331CF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r>
      <w:tr w:rsidR="00965DF4" w:rsidRPr="00847E08" w14:paraId="77FAC43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3A133E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6A511B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FFFF99"/>
            <w:noWrap/>
            <w:vAlign w:val="bottom"/>
            <w:hideMark/>
          </w:tcPr>
          <w:p w14:paraId="44A577F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AF84A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259541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r>
      <w:tr w:rsidR="00965DF4" w:rsidRPr="00847E08" w14:paraId="0FACB04E" w14:textId="77777777" w:rsidTr="00232DDC">
        <w:trPr>
          <w:trHeight w:val="255"/>
        </w:trPr>
        <w:tc>
          <w:tcPr>
            <w:tcW w:w="0" w:type="auto"/>
            <w:tcBorders>
              <w:top w:val="nil"/>
              <w:left w:val="nil"/>
              <w:bottom w:val="nil"/>
              <w:right w:val="nil"/>
            </w:tcBorders>
            <w:shd w:val="clear" w:color="auto" w:fill="auto"/>
            <w:noWrap/>
            <w:vAlign w:val="bottom"/>
            <w:hideMark/>
          </w:tcPr>
          <w:p w14:paraId="6A47AE4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AF6C54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47FAC73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7AB9C9C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47E724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1F2838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r>
      <w:tr w:rsidR="00965DF4" w:rsidRPr="00847E08" w14:paraId="5BC1DF68" w14:textId="77777777" w:rsidTr="00232DDC">
        <w:trPr>
          <w:trHeight w:val="255"/>
        </w:trPr>
        <w:tc>
          <w:tcPr>
            <w:tcW w:w="0" w:type="auto"/>
            <w:tcBorders>
              <w:top w:val="nil"/>
              <w:left w:val="nil"/>
              <w:bottom w:val="nil"/>
              <w:right w:val="nil"/>
            </w:tcBorders>
            <w:shd w:val="clear" w:color="auto" w:fill="auto"/>
            <w:noWrap/>
            <w:vAlign w:val="bottom"/>
            <w:hideMark/>
          </w:tcPr>
          <w:p w14:paraId="6EF4672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125C2D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0B1A2F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09C632F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39E78B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189BA6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r>
      <w:tr w:rsidR="00965DF4" w:rsidRPr="00847E08" w14:paraId="1E8629F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7A483A1" w14:textId="77777777" w:rsidR="00965DF4" w:rsidRPr="00965DF4" w:rsidRDefault="00965DF4" w:rsidP="00232DDC">
            <w:pPr>
              <w:rPr>
                <w:rFonts w:ascii="Arial" w:hAnsi="Arial" w:cs="Arial"/>
                <w:b/>
                <w:bCs/>
                <w:color w:val="000000"/>
                <w:sz w:val="16"/>
                <w:szCs w:val="16"/>
                <w:lang w:val="en-US" w:eastAsia="en-US"/>
              </w:rPr>
            </w:pPr>
            <w:proofErr w:type="spellStart"/>
            <w:r w:rsidRPr="00965DF4">
              <w:rPr>
                <w:rFonts w:ascii="Arial" w:hAnsi="Arial" w:cs="Arial"/>
                <w:b/>
                <w:bCs/>
                <w:color w:val="000000"/>
                <w:sz w:val="16"/>
                <w:szCs w:val="16"/>
                <w:lang w:val="en-US" w:eastAsia="en-US"/>
              </w:rPr>
              <w:t>Aktivnost</w:t>
            </w:r>
            <w:proofErr w:type="spellEnd"/>
            <w:r w:rsidRPr="00965DF4">
              <w:rPr>
                <w:rFonts w:ascii="Arial" w:hAnsi="Arial" w:cs="Arial"/>
                <w:b/>
                <w:bCs/>
                <w:color w:val="000000"/>
                <w:sz w:val="16"/>
                <w:szCs w:val="16"/>
                <w:lang w:val="en-US" w:eastAsia="en-US"/>
              </w:rPr>
              <w:t xml:space="preserve"> A100030 </w:t>
            </w:r>
            <w:proofErr w:type="spellStart"/>
            <w:r w:rsidRPr="00965DF4">
              <w:rPr>
                <w:rFonts w:ascii="Arial" w:hAnsi="Arial" w:cs="Arial"/>
                <w:b/>
                <w:bCs/>
                <w:color w:val="000000"/>
                <w:sz w:val="16"/>
                <w:szCs w:val="16"/>
                <w:lang w:val="en-US" w:eastAsia="en-US"/>
              </w:rPr>
              <w:t>Održavanje</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javne</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rasvjete</w:t>
            </w:r>
            <w:proofErr w:type="spellEnd"/>
          </w:p>
        </w:tc>
        <w:tc>
          <w:tcPr>
            <w:tcW w:w="0" w:type="auto"/>
            <w:tcBorders>
              <w:top w:val="nil"/>
              <w:left w:val="nil"/>
              <w:bottom w:val="nil"/>
              <w:right w:val="nil"/>
            </w:tcBorders>
            <w:shd w:val="clear" w:color="000000" w:fill="CCCCFF"/>
            <w:noWrap/>
            <w:vAlign w:val="bottom"/>
            <w:hideMark/>
          </w:tcPr>
          <w:p w14:paraId="3D5A921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176.895,00</w:t>
            </w:r>
          </w:p>
        </w:tc>
        <w:tc>
          <w:tcPr>
            <w:tcW w:w="0" w:type="auto"/>
            <w:tcBorders>
              <w:top w:val="nil"/>
              <w:left w:val="nil"/>
              <w:bottom w:val="nil"/>
              <w:right w:val="nil"/>
            </w:tcBorders>
            <w:shd w:val="clear" w:color="000000" w:fill="CCCCFF"/>
            <w:noWrap/>
            <w:vAlign w:val="bottom"/>
            <w:hideMark/>
          </w:tcPr>
          <w:p w14:paraId="56A2D3E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FA7CE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3B2D44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176.895,00</w:t>
            </w:r>
          </w:p>
        </w:tc>
      </w:tr>
      <w:tr w:rsidR="00965DF4" w:rsidRPr="00847E08" w14:paraId="3929F02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C04CCD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F32FAF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c>
          <w:tcPr>
            <w:tcW w:w="0" w:type="auto"/>
            <w:tcBorders>
              <w:top w:val="nil"/>
              <w:left w:val="nil"/>
              <w:bottom w:val="nil"/>
              <w:right w:val="nil"/>
            </w:tcBorders>
            <w:shd w:val="clear" w:color="000000" w:fill="FFFF99"/>
            <w:noWrap/>
            <w:vAlign w:val="bottom"/>
            <w:hideMark/>
          </w:tcPr>
          <w:p w14:paraId="61D3C68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74046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1D8E7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r>
      <w:tr w:rsidR="00965DF4" w:rsidRPr="00847E08" w14:paraId="334CE2F8" w14:textId="77777777" w:rsidTr="00232DDC">
        <w:trPr>
          <w:trHeight w:val="255"/>
        </w:trPr>
        <w:tc>
          <w:tcPr>
            <w:tcW w:w="0" w:type="auto"/>
            <w:tcBorders>
              <w:top w:val="nil"/>
              <w:left w:val="nil"/>
              <w:bottom w:val="nil"/>
              <w:right w:val="nil"/>
            </w:tcBorders>
            <w:shd w:val="clear" w:color="auto" w:fill="auto"/>
            <w:noWrap/>
            <w:vAlign w:val="bottom"/>
            <w:hideMark/>
          </w:tcPr>
          <w:p w14:paraId="18EE1E1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2046A9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E79D2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2287F36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491C16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6B5B0C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5B7FACED" w14:textId="77777777" w:rsidTr="00232DDC">
        <w:trPr>
          <w:trHeight w:val="255"/>
        </w:trPr>
        <w:tc>
          <w:tcPr>
            <w:tcW w:w="0" w:type="auto"/>
            <w:tcBorders>
              <w:top w:val="nil"/>
              <w:left w:val="nil"/>
              <w:bottom w:val="nil"/>
              <w:right w:val="nil"/>
            </w:tcBorders>
            <w:shd w:val="clear" w:color="auto" w:fill="auto"/>
            <w:noWrap/>
            <w:vAlign w:val="bottom"/>
            <w:hideMark/>
          </w:tcPr>
          <w:p w14:paraId="27AC21F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1A0648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13CD69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2602743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73155B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AB34C3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554596B5" w14:textId="77777777" w:rsidTr="00232DDC">
        <w:trPr>
          <w:trHeight w:val="255"/>
        </w:trPr>
        <w:tc>
          <w:tcPr>
            <w:tcW w:w="0" w:type="auto"/>
            <w:tcBorders>
              <w:top w:val="nil"/>
              <w:left w:val="nil"/>
              <w:bottom w:val="nil"/>
              <w:right w:val="nil"/>
            </w:tcBorders>
            <w:shd w:val="clear" w:color="auto" w:fill="auto"/>
            <w:noWrap/>
            <w:vAlign w:val="bottom"/>
            <w:hideMark/>
          </w:tcPr>
          <w:p w14:paraId="4C19DCD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73AB8D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2D0FC0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10.700,00</w:t>
            </w:r>
          </w:p>
        </w:tc>
        <w:tc>
          <w:tcPr>
            <w:tcW w:w="0" w:type="auto"/>
            <w:tcBorders>
              <w:top w:val="nil"/>
              <w:left w:val="nil"/>
              <w:bottom w:val="nil"/>
              <w:right w:val="nil"/>
            </w:tcBorders>
            <w:shd w:val="clear" w:color="auto" w:fill="auto"/>
            <w:noWrap/>
            <w:vAlign w:val="bottom"/>
            <w:hideMark/>
          </w:tcPr>
          <w:p w14:paraId="6662353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09F9B0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60B298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10.700,00</w:t>
            </w:r>
          </w:p>
        </w:tc>
      </w:tr>
      <w:tr w:rsidR="00965DF4" w:rsidRPr="00847E08" w14:paraId="73DE32FF" w14:textId="77777777" w:rsidTr="00232DDC">
        <w:trPr>
          <w:trHeight w:val="255"/>
        </w:trPr>
        <w:tc>
          <w:tcPr>
            <w:tcW w:w="0" w:type="auto"/>
            <w:tcBorders>
              <w:top w:val="nil"/>
              <w:left w:val="nil"/>
              <w:bottom w:val="nil"/>
              <w:right w:val="nil"/>
            </w:tcBorders>
            <w:shd w:val="clear" w:color="auto" w:fill="auto"/>
            <w:noWrap/>
            <w:vAlign w:val="bottom"/>
            <w:hideMark/>
          </w:tcPr>
          <w:p w14:paraId="69B3761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4C6567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7F0656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10.700,00</w:t>
            </w:r>
          </w:p>
        </w:tc>
        <w:tc>
          <w:tcPr>
            <w:tcW w:w="0" w:type="auto"/>
            <w:tcBorders>
              <w:top w:val="nil"/>
              <w:left w:val="nil"/>
              <w:bottom w:val="nil"/>
              <w:right w:val="nil"/>
            </w:tcBorders>
            <w:shd w:val="clear" w:color="auto" w:fill="auto"/>
            <w:noWrap/>
            <w:vAlign w:val="bottom"/>
            <w:hideMark/>
          </w:tcPr>
          <w:p w14:paraId="0C6F0D8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B66466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A8129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10.700,00</w:t>
            </w:r>
          </w:p>
        </w:tc>
      </w:tr>
      <w:tr w:rsidR="00965DF4" w:rsidRPr="00847E08" w14:paraId="48E3FD1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E57626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696747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40.000,00</w:t>
            </w:r>
          </w:p>
        </w:tc>
        <w:tc>
          <w:tcPr>
            <w:tcW w:w="0" w:type="auto"/>
            <w:tcBorders>
              <w:top w:val="nil"/>
              <w:left w:val="nil"/>
              <w:bottom w:val="nil"/>
              <w:right w:val="nil"/>
            </w:tcBorders>
            <w:shd w:val="clear" w:color="000000" w:fill="FFFF99"/>
            <w:noWrap/>
            <w:vAlign w:val="bottom"/>
            <w:hideMark/>
          </w:tcPr>
          <w:p w14:paraId="3A1E006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C01AC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73289F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40.000,00</w:t>
            </w:r>
          </w:p>
        </w:tc>
      </w:tr>
      <w:tr w:rsidR="00965DF4" w:rsidRPr="00847E08" w14:paraId="796B8C52" w14:textId="77777777" w:rsidTr="00232DDC">
        <w:trPr>
          <w:trHeight w:val="255"/>
        </w:trPr>
        <w:tc>
          <w:tcPr>
            <w:tcW w:w="0" w:type="auto"/>
            <w:tcBorders>
              <w:top w:val="nil"/>
              <w:left w:val="nil"/>
              <w:bottom w:val="nil"/>
              <w:right w:val="nil"/>
            </w:tcBorders>
            <w:shd w:val="clear" w:color="auto" w:fill="auto"/>
            <w:noWrap/>
            <w:vAlign w:val="bottom"/>
            <w:hideMark/>
          </w:tcPr>
          <w:p w14:paraId="6D70F07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0C6A76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011ED7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40.000,00</w:t>
            </w:r>
          </w:p>
        </w:tc>
        <w:tc>
          <w:tcPr>
            <w:tcW w:w="0" w:type="auto"/>
            <w:tcBorders>
              <w:top w:val="nil"/>
              <w:left w:val="nil"/>
              <w:bottom w:val="nil"/>
              <w:right w:val="nil"/>
            </w:tcBorders>
            <w:shd w:val="clear" w:color="auto" w:fill="auto"/>
            <w:noWrap/>
            <w:vAlign w:val="bottom"/>
            <w:hideMark/>
          </w:tcPr>
          <w:p w14:paraId="4ACFEB8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58ACF0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935A0E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40.000,00</w:t>
            </w:r>
          </w:p>
        </w:tc>
      </w:tr>
      <w:tr w:rsidR="00965DF4" w:rsidRPr="00847E08" w14:paraId="402CC924" w14:textId="77777777" w:rsidTr="00232DDC">
        <w:trPr>
          <w:trHeight w:val="255"/>
        </w:trPr>
        <w:tc>
          <w:tcPr>
            <w:tcW w:w="0" w:type="auto"/>
            <w:tcBorders>
              <w:top w:val="nil"/>
              <w:left w:val="nil"/>
              <w:bottom w:val="nil"/>
              <w:right w:val="nil"/>
            </w:tcBorders>
            <w:shd w:val="clear" w:color="auto" w:fill="auto"/>
            <w:noWrap/>
            <w:vAlign w:val="bottom"/>
            <w:hideMark/>
          </w:tcPr>
          <w:p w14:paraId="2DF3190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214097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5BC17F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40.000,00</w:t>
            </w:r>
          </w:p>
        </w:tc>
        <w:tc>
          <w:tcPr>
            <w:tcW w:w="0" w:type="auto"/>
            <w:tcBorders>
              <w:top w:val="nil"/>
              <w:left w:val="nil"/>
              <w:bottom w:val="nil"/>
              <w:right w:val="nil"/>
            </w:tcBorders>
            <w:shd w:val="clear" w:color="auto" w:fill="auto"/>
            <w:noWrap/>
            <w:vAlign w:val="bottom"/>
            <w:hideMark/>
          </w:tcPr>
          <w:p w14:paraId="0BF00A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2C69AA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827211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40.000,00</w:t>
            </w:r>
          </w:p>
        </w:tc>
      </w:tr>
      <w:tr w:rsidR="00965DF4" w:rsidRPr="00847E08" w14:paraId="712B063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12D51D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2AA07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115.000,00</w:t>
            </w:r>
          </w:p>
        </w:tc>
        <w:tc>
          <w:tcPr>
            <w:tcW w:w="0" w:type="auto"/>
            <w:tcBorders>
              <w:top w:val="nil"/>
              <w:left w:val="nil"/>
              <w:bottom w:val="nil"/>
              <w:right w:val="nil"/>
            </w:tcBorders>
            <w:shd w:val="clear" w:color="000000" w:fill="FFFF99"/>
            <w:noWrap/>
            <w:vAlign w:val="bottom"/>
            <w:hideMark/>
          </w:tcPr>
          <w:p w14:paraId="20014F0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D426C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858C9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115.000,00</w:t>
            </w:r>
          </w:p>
        </w:tc>
      </w:tr>
      <w:tr w:rsidR="00965DF4" w:rsidRPr="00847E08" w14:paraId="24C9E89C" w14:textId="77777777" w:rsidTr="00232DDC">
        <w:trPr>
          <w:trHeight w:val="255"/>
        </w:trPr>
        <w:tc>
          <w:tcPr>
            <w:tcW w:w="0" w:type="auto"/>
            <w:tcBorders>
              <w:top w:val="nil"/>
              <w:left w:val="nil"/>
              <w:bottom w:val="nil"/>
              <w:right w:val="nil"/>
            </w:tcBorders>
            <w:shd w:val="clear" w:color="auto" w:fill="auto"/>
            <w:noWrap/>
            <w:vAlign w:val="bottom"/>
            <w:hideMark/>
          </w:tcPr>
          <w:p w14:paraId="1A9B16C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AC6524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54F09D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115.000,00</w:t>
            </w:r>
          </w:p>
        </w:tc>
        <w:tc>
          <w:tcPr>
            <w:tcW w:w="0" w:type="auto"/>
            <w:tcBorders>
              <w:top w:val="nil"/>
              <w:left w:val="nil"/>
              <w:bottom w:val="nil"/>
              <w:right w:val="nil"/>
            </w:tcBorders>
            <w:shd w:val="clear" w:color="auto" w:fill="auto"/>
            <w:noWrap/>
            <w:vAlign w:val="bottom"/>
            <w:hideMark/>
          </w:tcPr>
          <w:p w14:paraId="34386E3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3E9254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247BA7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115.000,00</w:t>
            </w:r>
          </w:p>
        </w:tc>
      </w:tr>
      <w:tr w:rsidR="00965DF4" w:rsidRPr="00847E08" w14:paraId="08124950" w14:textId="77777777" w:rsidTr="00232DDC">
        <w:trPr>
          <w:trHeight w:val="255"/>
        </w:trPr>
        <w:tc>
          <w:tcPr>
            <w:tcW w:w="0" w:type="auto"/>
            <w:tcBorders>
              <w:top w:val="nil"/>
              <w:left w:val="nil"/>
              <w:bottom w:val="nil"/>
              <w:right w:val="nil"/>
            </w:tcBorders>
            <w:shd w:val="clear" w:color="auto" w:fill="auto"/>
            <w:noWrap/>
            <w:vAlign w:val="bottom"/>
            <w:hideMark/>
          </w:tcPr>
          <w:p w14:paraId="70ED800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32</w:t>
            </w:r>
          </w:p>
        </w:tc>
        <w:tc>
          <w:tcPr>
            <w:tcW w:w="0" w:type="auto"/>
            <w:tcBorders>
              <w:top w:val="nil"/>
              <w:left w:val="nil"/>
              <w:bottom w:val="nil"/>
              <w:right w:val="nil"/>
            </w:tcBorders>
            <w:shd w:val="clear" w:color="auto" w:fill="auto"/>
            <w:noWrap/>
            <w:vAlign w:val="bottom"/>
            <w:hideMark/>
          </w:tcPr>
          <w:p w14:paraId="6255D18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154166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115.000,00</w:t>
            </w:r>
          </w:p>
        </w:tc>
        <w:tc>
          <w:tcPr>
            <w:tcW w:w="0" w:type="auto"/>
            <w:tcBorders>
              <w:top w:val="nil"/>
              <w:left w:val="nil"/>
              <w:bottom w:val="nil"/>
              <w:right w:val="nil"/>
            </w:tcBorders>
            <w:shd w:val="clear" w:color="auto" w:fill="auto"/>
            <w:noWrap/>
            <w:vAlign w:val="bottom"/>
            <w:hideMark/>
          </w:tcPr>
          <w:p w14:paraId="61ECA95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F29375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B3DAC9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115.000,00</w:t>
            </w:r>
          </w:p>
        </w:tc>
      </w:tr>
      <w:tr w:rsidR="00965DF4" w:rsidRPr="00847E08" w14:paraId="0DB3870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09347A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7.2. Prihodi s naslova osiguranja, refundacije štete i totalne št</w:t>
            </w:r>
          </w:p>
        </w:tc>
        <w:tc>
          <w:tcPr>
            <w:tcW w:w="0" w:type="auto"/>
            <w:tcBorders>
              <w:top w:val="nil"/>
              <w:left w:val="nil"/>
              <w:bottom w:val="nil"/>
              <w:right w:val="nil"/>
            </w:tcBorders>
            <w:shd w:val="clear" w:color="000000" w:fill="FFFF99"/>
            <w:noWrap/>
            <w:vAlign w:val="bottom"/>
            <w:hideMark/>
          </w:tcPr>
          <w:p w14:paraId="6D31618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1.195,00</w:t>
            </w:r>
          </w:p>
        </w:tc>
        <w:tc>
          <w:tcPr>
            <w:tcW w:w="0" w:type="auto"/>
            <w:tcBorders>
              <w:top w:val="nil"/>
              <w:left w:val="nil"/>
              <w:bottom w:val="nil"/>
              <w:right w:val="nil"/>
            </w:tcBorders>
            <w:shd w:val="clear" w:color="000000" w:fill="FFFF99"/>
            <w:noWrap/>
            <w:vAlign w:val="bottom"/>
            <w:hideMark/>
          </w:tcPr>
          <w:p w14:paraId="1A7691C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1C2E8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D5C01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1.195,00</w:t>
            </w:r>
          </w:p>
        </w:tc>
      </w:tr>
      <w:tr w:rsidR="00965DF4" w:rsidRPr="00847E08" w14:paraId="32AA5FAB" w14:textId="77777777" w:rsidTr="00232DDC">
        <w:trPr>
          <w:trHeight w:val="255"/>
        </w:trPr>
        <w:tc>
          <w:tcPr>
            <w:tcW w:w="0" w:type="auto"/>
            <w:tcBorders>
              <w:top w:val="nil"/>
              <w:left w:val="nil"/>
              <w:bottom w:val="nil"/>
              <w:right w:val="nil"/>
            </w:tcBorders>
            <w:shd w:val="clear" w:color="auto" w:fill="auto"/>
            <w:noWrap/>
            <w:vAlign w:val="bottom"/>
            <w:hideMark/>
          </w:tcPr>
          <w:p w14:paraId="3B4F584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DFB767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2FD5E3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1.195,00</w:t>
            </w:r>
          </w:p>
        </w:tc>
        <w:tc>
          <w:tcPr>
            <w:tcW w:w="0" w:type="auto"/>
            <w:tcBorders>
              <w:top w:val="nil"/>
              <w:left w:val="nil"/>
              <w:bottom w:val="nil"/>
              <w:right w:val="nil"/>
            </w:tcBorders>
            <w:shd w:val="clear" w:color="auto" w:fill="auto"/>
            <w:noWrap/>
            <w:vAlign w:val="bottom"/>
            <w:hideMark/>
          </w:tcPr>
          <w:p w14:paraId="2D13746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E65CE9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2B346A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1.195,00</w:t>
            </w:r>
          </w:p>
        </w:tc>
      </w:tr>
      <w:tr w:rsidR="00965DF4" w:rsidRPr="00847E08" w14:paraId="1AD0678F" w14:textId="77777777" w:rsidTr="00232DDC">
        <w:trPr>
          <w:trHeight w:val="255"/>
        </w:trPr>
        <w:tc>
          <w:tcPr>
            <w:tcW w:w="0" w:type="auto"/>
            <w:tcBorders>
              <w:top w:val="nil"/>
              <w:left w:val="nil"/>
              <w:bottom w:val="nil"/>
              <w:right w:val="nil"/>
            </w:tcBorders>
            <w:shd w:val="clear" w:color="auto" w:fill="auto"/>
            <w:noWrap/>
            <w:vAlign w:val="bottom"/>
            <w:hideMark/>
          </w:tcPr>
          <w:p w14:paraId="4D24E54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B7CFAE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4B28AD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1.195,00</w:t>
            </w:r>
          </w:p>
        </w:tc>
        <w:tc>
          <w:tcPr>
            <w:tcW w:w="0" w:type="auto"/>
            <w:tcBorders>
              <w:top w:val="nil"/>
              <w:left w:val="nil"/>
              <w:bottom w:val="nil"/>
              <w:right w:val="nil"/>
            </w:tcBorders>
            <w:shd w:val="clear" w:color="auto" w:fill="auto"/>
            <w:noWrap/>
            <w:vAlign w:val="bottom"/>
            <w:hideMark/>
          </w:tcPr>
          <w:p w14:paraId="708658C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D08232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C3A7CB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1.195,00</w:t>
            </w:r>
          </w:p>
        </w:tc>
      </w:tr>
      <w:tr w:rsidR="00965DF4" w:rsidRPr="00847E08" w14:paraId="09DE30A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821870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A100031 Električna energija za vodocrpilišta</w:t>
            </w:r>
          </w:p>
        </w:tc>
        <w:tc>
          <w:tcPr>
            <w:tcW w:w="0" w:type="auto"/>
            <w:tcBorders>
              <w:top w:val="nil"/>
              <w:left w:val="nil"/>
              <w:bottom w:val="nil"/>
              <w:right w:val="nil"/>
            </w:tcBorders>
            <w:shd w:val="clear" w:color="000000" w:fill="CCCCFF"/>
            <w:noWrap/>
            <w:vAlign w:val="bottom"/>
            <w:hideMark/>
          </w:tcPr>
          <w:p w14:paraId="49460C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CCCCFF"/>
            <w:noWrap/>
            <w:vAlign w:val="bottom"/>
            <w:hideMark/>
          </w:tcPr>
          <w:p w14:paraId="1F5D7F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0EA932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21B3C1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4472874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BFD43C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2E1DB2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FFFF99"/>
            <w:noWrap/>
            <w:vAlign w:val="bottom"/>
            <w:hideMark/>
          </w:tcPr>
          <w:p w14:paraId="44646B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B7E1B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FF8521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47CD6935" w14:textId="77777777" w:rsidTr="00232DDC">
        <w:trPr>
          <w:trHeight w:val="255"/>
        </w:trPr>
        <w:tc>
          <w:tcPr>
            <w:tcW w:w="0" w:type="auto"/>
            <w:tcBorders>
              <w:top w:val="nil"/>
              <w:left w:val="nil"/>
              <w:bottom w:val="nil"/>
              <w:right w:val="nil"/>
            </w:tcBorders>
            <w:shd w:val="clear" w:color="auto" w:fill="auto"/>
            <w:noWrap/>
            <w:vAlign w:val="bottom"/>
            <w:hideMark/>
          </w:tcPr>
          <w:p w14:paraId="78BBEAA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C27112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1C97CB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09C1CB1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A986EE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4E31C9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r>
      <w:tr w:rsidR="00965DF4" w:rsidRPr="00847E08" w14:paraId="66351489" w14:textId="77777777" w:rsidTr="00232DDC">
        <w:trPr>
          <w:trHeight w:val="255"/>
        </w:trPr>
        <w:tc>
          <w:tcPr>
            <w:tcW w:w="0" w:type="auto"/>
            <w:tcBorders>
              <w:top w:val="nil"/>
              <w:left w:val="nil"/>
              <w:bottom w:val="nil"/>
              <w:right w:val="nil"/>
            </w:tcBorders>
            <w:shd w:val="clear" w:color="auto" w:fill="auto"/>
            <w:noWrap/>
            <w:vAlign w:val="bottom"/>
            <w:hideMark/>
          </w:tcPr>
          <w:p w14:paraId="2E49FCA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35</w:t>
            </w:r>
          </w:p>
        </w:tc>
        <w:tc>
          <w:tcPr>
            <w:tcW w:w="0" w:type="auto"/>
            <w:tcBorders>
              <w:top w:val="nil"/>
              <w:left w:val="nil"/>
              <w:bottom w:val="nil"/>
              <w:right w:val="nil"/>
            </w:tcBorders>
            <w:shd w:val="clear" w:color="auto" w:fill="auto"/>
            <w:noWrap/>
            <w:vAlign w:val="bottom"/>
            <w:hideMark/>
          </w:tcPr>
          <w:p w14:paraId="676F84A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Subvencije</w:t>
            </w:r>
            <w:proofErr w:type="spellEnd"/>
          </w:p>
        </w:tc>
        <w:tc>
          <w:tcPr>
            <w:tcW w:w="0" w:type="auto"/>
            <w:tcBorders>
              <w:top w:val="nil"/>
              <w:left w:val="nil"/>
              <w:bottom w:val="nil"/>
              <w:right w:val="nil"/>
            </w:tcBorders>
            <w:shd w:val="clear" w:color="auto" w:fill="auto"/>
            <w:noWrap/>
            <w:vAlign w:val="bottom"/>
            <w:hideMark/>
          </w:tcPr>
          <w:p w14:paraId="3C41455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2F0E4E2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2D8504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F8CC38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r>
      <w:tr w:rsidR="00965DF4" w:rsidRPr="00847E08" w14:paraId="5436555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D61C27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A100034 Poticajna naknada za smanjenje količine miješanog komunalnog otpada</w:t>
            </w:r>
          </w:p>
        </w:tc>
        <w:tc>
          <w:tcPr>
            <w:tcW w:w="0" w:type="auto"/>
            <w:tcBorders>
              <w:top w:val="nil"/>
              <w:left w:val="nil"/>
              <w:bottom w:val="nil"/>
              <w:right w:val="nil"/>
            </w:tcBorders>
            <w:shd w:val="clear" w:color="000000" w:fill="CCCCFF"/>
            <w:noWrap/>
            <w:vAlign w:val="bottom"/>
            <w:hideMark/>
          </w:tcPr>
          <w:p w14:paraId="4A6DD1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720D004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7CFF5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0122C3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5B28249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37539B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0333BE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731973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279B74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27846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3E79DC28" w14:textId="77777777" w:rsidTr="00232DDC">
        <w:trPr>
          <w:trHeight w:val="255"/>
        </w:trPr>
        <w:tc>
          <w:tcPr>
            <w:tcW w:w="0" w:type="auto"/>
            <w:tcBorders>
              <w:top w:val="nil"/>
              <w:left w:val="nil"/>
              <w:bottom w:val="nil"/>
              <w:right w:val="nil"/>
            </w:tcBorders>
            <w:shd w:val="clear" w:color="auto" w:fill="auto"/>
            <w:noWrap/>
            <w:vAlign w:val="bottom"/>
            <w:hideMark/>
          </w:tcPr>
          <w:p w14:paraId="2E10168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A3C7AC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D3F004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34FB8C4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1412E6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C9DD82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5B4D6A77" w14:textId="77777777" w:rsidTr="00232DDC">
        <w:trPr>
          <w:trHeight w:val="255"/>
        </w:trPr>
        <w:tc>
          <w:tcPr>
            <w:tcW w:w="0" w:type="auto"/>
            <w:tcBorders>
              <w:top w:val="nil"/>
              <w:left w:val="nil"/>
              <w:bottom w:val="nil"/>
              <w:right w:val="nil"/>
            </w:tcBorders>
            <w:shd w:val="clear" w:color="auto" w:fill="auto"/>
            <w:noWrap/>
            <w:vAlign w:val="bottom"/>
            <w:hideMark/>
          </w:tcPr>
          <w:p w14:paraId="63FFC6C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6793E0B"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44E1AF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536D4FF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3A0C51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9B4E1F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7C5AB11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3FA37BD"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A100035 Kapitalna potpora Gračac vodovod i odvodnji-proj.dokum. vodovod industrijska zona,Tomingaj,Kijani</w:t>
            </w:r>
          </w:p>
        </w:tc>
        <w:tc>
          <w:tcPr>
            <w:tcW w:w="0" w:type="auto"/>
            <w:tcBorders>
              <w:top w:val="nil"/>
              <w:left w:val="nil"/>
              <w:bottom w:val="nil"/>
              <w:right w:val="nil"/>
            </w:tcBorders>
            <w:shd w:val="clear" w:color="000000" w:fill="CCCCFF"/>
            <w:noWrap/>
            <w:vAlign w:val="bottom"/>
            <w:hideMark/>
          </w:tcPr>
          <w:p w14:paraId="713925B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27.000,00</w:t>
            </w:r>
          </w:p>
        </w:tc>
        <w:tc>
          <w:tcPr>
            <w:tcW w:w="0" w:type="auto"/>
            <w:tcBorders>
              <w:top w:val="nil"/>
              <w:left w:val="nil"/>
              <w:bottom w:val="nil"/>
              <w:right w:val="nil"/>
            </w:tcBorders>
            <w:shd w:val="clear" w:color="000000" w:fill="CCCCFF"/>
            <w:noWrap/>
            <w:vAlign w:val="bottom"/>
            <w:hideMark/>
          </w:tcPr>
          <w:p w14:paraId="38682E4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CCCCFF"/>
            <w:noWrap/>
            <w:vAlign w:val="bottom"/>
            <w:hideMark/>
          </w:tcPr>
          <w:p w14:paraId="0FC4232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-55,56</w:t>
            </w:r>
          </w:p>
        </w:tc>
        <w:tc>
          <w:tcPr>
            <w:tcW w:w="0" w:type="auto"/>
            <w:tcBorders>
              <w:top w:val="nil"/>
              <w:left w:val="nil"/>
              <w:bottom w:val="nil"/>
              <w:right w:val="nil"/>
            </w:tcBorders>
            <w:shd w:val="clear" w:color="000000" w:fill="CCCCFF"/>
            <w:noWrap/>
            <w:vAlign w:val="bottom"/>
            <w:hideMark/>
          </w:tcPr>
          <w:p w14:paraId="72853BF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12.000,00</w:t>
            </w:r>
          </w:p>
        </w:tc>
      </w:tr>
      <w:tr w:rsidR="00965DF4" w:rsidRPr="00847E08" w14:paraId="54866BE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E49E13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županijskog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33526EB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27.000,00</w:t>
            </w:r>
          </w:p>
        </w:tc>
        <w:tc>
          <w:tcPr>
            <w:tcW w:w="0" w:type="auto"/>
            <w:tcBorders>
              <w:top w:val="nil"/>
              <w:left w:val="nil"/>
              <w:bottom w:val="nil"/>
              <w:right w:val="nil"/>
            </w:tcBorders>
            <w:shd w:val="clear" w:color="000000" w:fill="FFFF99"/>
            <w:noWrap/>
            <w:vAlign w:val="bottom"/>
            <w:hideMark/>
          </w:tcPr>
          <w:p w14:paraId="7C6E845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FFFF99"/>
            <w:noWrap/>
            <w:vAlign w:val="bottom"/>
            <w:hideMark/>
          </w:tcPr>
          <w:p w14:paraId="36D74B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-55,56</w:t>
            </w:r>
          </w:p>
        </w:tc>
        <w:tc>
          <w:tcPr>
            <w:tcW w:w="0" w:type="auto"/>
            <w:tcBorders>
              <w:top w:val="nil"/>
              <w:left w:val="nil"/>
              <w:bottom w:val="nil"/>
              <w:right w:val="nil"/>
            </w:tcBorders>
            <w:shd w:val="clear" w:color="000000" w:fill="FFFF99"/>
            <w:noWrap/>
            <w:vAlign w:val="bottom"/>
            <w:hideMark/>
          </w:tcPr>
          <w:p w14:paraId="7C6BF4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12.000,00</w:t>
            </w:r>
          </w:p>
        </w:tc>
      </w:tr>
      <w:tr w:rsidR="00965DF4" w:rsidRPr="00847E08" w14:paraId="2E16435A" w14:textId="77777777" w:rsidTr="00232DDC">
        <w:trPr>
          <w:trHeight w:val="255"/>
        </w:trPr>
        <w:tc>
          <w:tcPr>
            <w:tcW w:w="0" w:type="auto"/>
            <w:tcBorders>
              <w:top w:val="nil"/>
              <w:left w:val="nil"/>
              <w:bottom w:val="nil"/>
              <w:right w:val="nil"/>
            </w:tcBorders>
            <w:shd w:val="clear" w:color="auto" w:fill="auto"/>
            <w:noWrap/>
            <w:vAlign w:val="bottom"/>
            <w:hideMark/>
          </w:tcPr>
          <w:p w14:paraId="43E76F4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0A53DF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E468BD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27.000,00</w:t>
            </w:r>
          </w:p>
        </w:tc>
        <w:tc>
          <w:tcPr>
            <w:tcW w:w="0" w:type="auto"/>
            <w:tcBorders>
              <w:top w:val="nil"/>
              <w:left w:val="nil"/>
              <w:bottom w:val="nil"/>
              <w:right w:val="nil"/>
            </w:tcBorders>
            <w:shd w:val="clear" w:color="auto" w:fill="auto"/>
            <w:noWrap/>
            <w:vAlign w:val="bottom"/>
            <w:hideMark/>
          </w:tcPr>
          <w:p w14:paraId="736F748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15D6F69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-55,56</w:t>
            </w:r>
          </w:p>
        </w:tc>
        <w:tc>
          <w:tcPr>
            <w:tcW w:w="0" w:type="auto"/>
            <w:tcBorders>
              <w:top w:val="nil"/>
              <w:left w:val="nil"/>
              <w:bottom w:val="nil"/>
              <w:right w:val="nil"/>
            </w:tcBorders>
            <w:shd w:val="clear" w:color="auto" w:fill="auto"/>
            <w:noWrap/>
            <w:vAlign w:val="bottom"/>
            <w:hideMark/>
          </w:tcPr>
          <w:p w14:paraId="72BF406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12.000,00</w:t>
            </w:r>
          </w:p>
        </w:tc>
      </w:tr>
      <w:tr w:rsidR="00965DF4" w:rsidRPr="00847E08" w14:paraId="32796514" w14:textId="77777777" w:rsidTr="00232DDC">
        <w:trPr>
          <w:trHeight w:val="255"/>
        </w:trPr>
        <w:tc>
          <w:tcPr>
            <w:tcW w:w="0" w:type="auto"/>
            <w:tcBorders>
              <w:top w:val="nil"/>
              <w:left w:val="nil"/>
              <w:bottom w:val="nil"/>
              <w:right w:val="nil"/>
            </w:tcBorders>
            <w:shd w:val="clear" w:color="auto" w:fill="auto"/>
            <w:noWrap/>
            <w:vAlign w:val="bottom"/>
            <w:hideMark/>
          </w:tcPr>
          <w:p w14:paraId="2722937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747FDF7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8AC007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27.000,00</w:t>
            </w:r>
          </w:p>
        </w:tc>
        <w:tc>
          <w:tcPr>
            <w:tcW w:w="0" w:type="auto"/>
            <w:tcBorders>
              <w:top w:val="nil"/>
              <w:left w:val="nil"/>
              <w:bottom w:val="nil"/>
              <w:right w:val="nil"/>
            </w:tcBorders>
            <w:shd w:val="clear" w:color="auto" w:fill="auto"/>
            <w:noWrap/>
            <w:vAlign w:val="bottom"/>
            <w:hideMark/>
          </w:tcPr>
          <w:p w14:paraId="299BA0C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5274360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-55,56</w:t>
            </w:r>
          </w:p>
        </w:tc>
        <w:tc>
          <w:tcPr>
            <w:tcW w:w="0" w:type="auto"/>
            <w:tcBorders>
              <w:top w:val="nil"/>
              <w:left w:val="nil"/>
              <w:bottom w:val="nil"/>
              <w:right w:val="nil"/>
            </w:tcBorders>
            <w:shd w:val="clear" w:color="auto" w:fill="auto"/>
            <w:noWrap/>
            <w:vAlign w:val="bottom"/>
            <w:hideMark/>
          </w:tcPr>
          <w:p w14:paraId="4F48AF4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12.000,00</w:t>
            </w:r>
          </w:p>
        </w:tc>
      </w:tr>
      <w:tr w:rsidR="00965DF4" w:rsidRPr="00847E08" w14:paraId="0BAD362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62776C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K100007 Izgradnja javne rasvjete u naseljima</w:t>
            </w:r>
          </w:p>
        </w:tc>
        <w:tc>
          <w:tcPr>
            <w:tcW w:w="0" w:type="auto"/>
            <w:tcBorders>
              <w:top w:val="nil"/>
              <w:left w:val="nil"/>
              <w:bottom w:val="nil"/>
              <w:right w:val="nil"/>
            </w:tcBorders>
            <w:shd w:val="clear" w:color="000000" w:fill="CCCCFF"/>
            <w:noWrap/>
            <w:vAlign w:val="bottom"/>
            <w:hideMark/>
          </w:tcPr>
          <w:p w14:paraId="630460D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20.368,00</w:t>
            </w:r>
          </w:p>
        </w:tc>
        <w:tc>
          <w:tcPr>
            <w:tcW w:w="0" w:type="auto"/>
            <w:tcBorders>
              <w:top w:val="nil"/>
              <w:left w:val="nil"/>
              <w:bottom w:val="nil"/>
              <w:right w:val="nil"/>
            </w:tcBorders>
            <w:shd w:val="clear" w:color="000000" w:fill="CCCCFF"/>
            <w:noWrap/>
            <w:vAlign w:val="bottom"/>
            <w:hideMark/>
          </w:tcPr>
          <w:p w14:paraId="3A0433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40.000,00</w:t>
            </w:r>
          </w:p>
        </w:tc>
        <w:tc>
          <w:tcPr>
            <w:tcW w:w="0" w:type="auto"/>
            <w:tcBorders>
              <w:top w:val="nil"/>
              <w:left w:val="nil"/>
              <w:bottom w:val="nil"/>
              <w:right w:val="nil"/>
            </w:tcBorders>
            <w:shd w:val="clear" w:color="000000" w:fill="CCCCFF"/>
            <w:noWrap/>
            <w:vAlign w:val="bottom"/>
            <w:hideMark/>
          </w:tcPr>
          <w:p w14:paraId="4E3031D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196,39</w:t>
            </w:r>
          </w:p>
        </w:tc>
        <w:tc>
          <w:tcPr>
            <w:tcW w:w="0" w:type="auto"/>
            <w:tcBorders>
              <w:top w:val="nil"/>
              <w:left w:val="nil"/>
              <w:bottom w:val="nil"/>
              <w:right w:val="nil"/>
            </w:tcBorders>
            <w:shd w:val="clear" w:color="000000" w:fill="CCCCFF"/>
            <w:noWrap/>
            <w:vAlign w:val="bottom"/>
            <w:hideMark/>
          </w:tcPr>
          <w:p w14:paraId="29F3DE8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60.368,00</w:t>
            </w:r>
          </w:p>
        </w:tc>
      </w:tr>
      <w:tr w:rsidR="00965DF4" w:rsidRPr="00847E08" w14:paraId="2990104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F02CD0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798090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9.750,00</w:t>
            </w:r>
          </w:p>
        </w:tc>
        <w:tc>
          <w:tcPr>
            <w:tcW w:w="0" w:type="auto"/>
            <w:tcBorders>
              <w:top w:val="nil"/>
              <w:left w:val="nil"/>
              <w:bottom w:val="nil"/>
              <w:right w:val="nil"/>
            </w:tcBorders>
            <w:shd w:val="clear" w:color="000000" w:fill="FFFF99"/>
            <w:noWrap/>
            <w:vAlign w:val="bottom"/>
            <w:hideMark/>
          </w:tcPr>
          <w:p w14:paraId="5432CF9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w:t>
            </w:r>
          </w:p>
        </w:tc>
        <w:tc>
          <w:tcPr>
            <w:tcW w:w="0" w:type="auto"/>
            <w:tcBorders>
              <w:top w:val="nil"/>
              <w:left w:val="nil"/>
              <w:bottom w:val="nil"/>
              <w:right w:val="nil"/>
            </w:tcBorders>
            <w:shd w:val="clear" w:color="000000" w:fill="FFFF99"/>
            <w:noWrap/>
            <w:vAlign w:val="bottom"/>
            <w:hideMark/>
          </w:tcPr>
          <w:p w14:paraId="3C51B94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51,28</w:t>
            </w:r>
          </w:p>
        </w:tc>
        <w:tc>
          <w:tcPr>
            <w:tcW w:w="0" w:type="auto"/>
            <w:tcBorders>
              <w:top w:val="nil"/>
              <w:left w:val="nil"/>
              <w:bottom w:val="nil"/>
              <w:right w:val="nil"/>
            </w:tcBorders>
            <w:shd w:val="clear" w:color="000000" w:fill="FFFF99"/>
            <w:noWrap/>
            <w:vAlign w:val="bottom"/>
            <w:hideMark/>
          </w:tcPr>
          <w:p w14:paraId="263DBD3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14.750,00</w:t>
            </w:r>
          </w:p>
        </w:tc>
      </w:tr>
      <w:tr w:rsidR="00965DF4" w:rsidRPr="00847E08" w14:paraId="2D0D6B70" w14:textId="77777777" w:rsidTr="00232DDC">
        <w:trPr>
          <w:trHeight w:val="255"/>
        </w:trPr>
        <w:tc>
          <w:tcPr>
            <w:tcW w:w="0" w:type="auto"/>
            <w:tcBorders>
              <w:top w:val="nil"/>
              <w:left w:val="nil"/>
              <w:bottom w:val="nil"/>
              <w:right w:val="nil"/>
            </w:tcBorders>
            <w:shd w:val="clear" w:color="auto" w:fill="auto"/>
            <w:noWrap/>
            <w:vAlign w:val="bottom"/>
            <w:hideMark/>
          </w:tcPr>
          <w:p w14:paraId="16CDBAA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D7E755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768F1F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01826C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3994EFD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1C210D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r>
      <w:tr w:rsidR="00965DF4" w:rsidRPr="00847E08" w14:paraId="3BA7ABBF" w14:textId="77777777" w:rsidTr="00232DDC">
        <w:trPr>
          <w:trHeight w:val="255"/>
        </w:trPr>
        <w:tc>
          <w:tcPr>
            <w:tcW w:w="0" w:type="auto"/>
            <w:tcBorders>
              <w:top w:val="nil"/>
              <w:left w:val="nil"/>
              <w:bottom w:val="nil"/>
              <w:right w:val="nil"/>
            </w:tcBorders>
            <w:shd w:val="clear" w:color="auto" w:fill="auto"/>
            <w:noWrap/>
            <w:vAlign w:val="bottom"/>
            <w:hideMark/>
          </w:tcPr>
          <w:p w14:paraId="76DF854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808A33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E6B996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0E8E57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01B74F5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06A5E1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r>
      <w:tr w:rsidR="00965DF4" w:rsidRPr="00847E08" w14:paraId="28FA6754" w14:textId="77777777" w:rsidTr="00232DDC">
        <w:trPr>
          <w:trHeight w:val="255"/>
        </w:trPr>
        <w:tc>
          <w:tcPr>
            <w:tcW w:w="0" w:type="auto"/>
            <w:tcBorders>
              <w:top w:val="nil"/>
              <w:left w:val="nil"/>
              <w:bottom w:val="nil"/>
              <w:right w:val="nil"/>
            </w:tcBorders>
            <w:shd w:val="clear" w:color="auto" w:fill="auto"/>
            <w:noWrap/>
            <w:vAlign w:val="bottom"/>
            <w:hideMark/>
          </w:tcPr>
          <w:p w14:paraId="2A74896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3C7945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A92FE1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9.750,00</w:t>
            </w:r>
          </w:p>
        </w:tc>
        <w:tc>
          <w:tcPr>
            <w:tcW w:w="0" w:type="auto"/>
            <w:tcBorders>
              <w:top w:val="nil"/>
              <w:left w:val="nil"/>
              <w:bottom w:val="nil"/>
              <w:right w:val="nil"/>
            </w:tcBorders>
            <w:shd w:val="clear" w:color="auto" w:fill="auto"/>
            <w:noWrap/>
            <w:vAlign w:val="bottom"/>
            <w:hideMark/>
          </w:tcPr>
          <w:p w14:paraId="64297C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69D58F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D6BBB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9.750,00</w:t>
            </w:r>
          </w:p>
        </w:tc>
      </w:tr>
      <w:tr w:rsidR="00965DF4" w:rsidRPr="00847E08" w14:paraId="0B832F9E" w14:textId="77777777" w:rsidTr="00232DDC">
        <w:trPr>
          <w:trHeight w:val="255"/>
        </w:trPr>
        <w:tc>
          <w:tcPr>
            <w:tcW w:w="0" w:type="auto"/>
            <w:tcBorders>
              <w:top w:val="nil"/>
              <w:left w:val="nil"/>
              <w:bottom w:val="nil"/>
              <w:right w:val="nil"/>
            </w:tcBorders>
            <w:shd w:val="clear" w:color="auto" w:fill="auto"/>
            <w:noWrap/>
            <w:vAlign w:val="bottom"/>
            <w:hideMark/>
          </w:tcPr>
          <w:p w14:paraId="295AD17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1C2294C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5B35C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9.750,00</w:t>
            </w:r>
          </w:p>
        </w:tc>
        <w:tc>
          <w:tcPr>
            <w:tcW w:w="0" w:type="auto"/>
            <w:tcBorders>
              <w:top w:val="nil"/>
              <w:left w:val="nil"/>
              <w:bottom w:val="nil"/>
              <w:right w:val="nil"/>
            </w:tcBorders>
            <w:shd w:val="clear" w:color="auto" w:fill="auto"/>
            <w:noWrap/>
            <w:vAlign w:val="bottom"/>
            <w:hideMark/>
          </w:tcPr>
          <w:p w14:paraId="7CFA419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7B3F44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AF5CA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9.750,00</w:t>
            </w:r>
          </w:p>
        </w:tc>
      </w:tr>
      <w:tr w:rsidR="00965DF4" w:rsidRPr="00847E08" w14:paraId="43EF352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2C680E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544C538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10.618,00</w:t>
            </w:r>
          </w:p>
        </w:tc>
        <w:tc>
          <w:tcPr>
            <w:tcW w:w="0" w:type="auto"/>
            <w:tcBorders>
              <w:top w:val="nil"/>
              <w:left w:val="nil"/>
              <w:bottom w:val="nil"/>
              <w:right w:val="nil"/>
            </w:tcBorders>
            <w:shd w:val="clear" w:color="000000" w:fill="FFFF99"/>
            <w:noWrap/>
            <w:vAlign w:val="bottom"/>
            <w:hideMark/>
          </w:tcPr>
          <w:p w14:paraId="0F2DE0B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w:t>
            </w:r>
          </w:p>
        </w:tc>
        <w:tc>
          <w:tcPr>
            <w:tcW w:w="0" w:type="auto"/>
            <w:tcBorders>
              <w:top w:val="nil"/>
              <w:left w:val="nil"/>
              <w:bottom w:val="nil"/>
              <w:right w:val="nil"/>
            </w:tcBorders>
            <w:shd w:val="clear" w:color="000000" w:fill="FFFF99"/>
            <w:noWrap/>
            <w:vAlign w:val="bottom"/>
            <w:hideMark/>
          </w:tcPr>
          <w:p w14:paraId="6E1302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47,09</w:t>
            </w:r>
          </w:p>
        </w:tc>
        <w:tc>
          <w:tcPr>
            <w:tcW w:w="0" w:type="auto"/>
            <w:tcBorders>
              <w:top w:val="nil"/>
              <w:left w:val="nil"/>
              <w:bottom w:val="nil"/>
              <w:right w:val="nil"/>
            </w:tcBorders>
            <w:shd w:val="clear" w:color="000000" w:fill="FFFF99"/>
            <w:noWrap/>
            <w:vAlign w:val="bottom"/>
            <w:hideMark/>
          </w:tcPr>
          <w:p w14:paraId="6A4A6AC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15.618,00</w:t>
            </w:r>
          </w:p>
        </w:tc>
      </w:tr>
      <w:tr w:rsidR="00965DF4" w:rsidRPr="00847E08" w14:paraId="4E8CF30A" w14:textId="77777777" w:rsidTr="00232DDC">
        <w:trPr>
          <w:trHeight w:val="255"/>
        </w:trPr>
        <w:tc>
          <w:tcPr>
            <w:tcW w:w="0" w:type="auto"/>
            <w:tcBorders>
              <w:top w:val="nil"/>
              <w:left w:val="nil"/>
              <w:bottom w:val="nil"/>
              <w:right w:val="nil"/>
            </w:tcBorders>
            <w:shd w:val="clear" w:color="auto" w:fill="auto"/>
            <w:noWrap/>
            <w:vAlign w:val="bottom"/>
            <w:hideMark/>
          </w:tcPr>
          <w:p w14:paraId="4AD7D3D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4E7C14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9EF255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10.618,00</w:t>
            </w:r>
          </w:p>
        </w:tc>
        <w:tc>
          <w:tcPr>
            <w:tcW w:w="0" w:type="auto"/>
            <w:tcBorders>
              <w:top w:val="nil"/>
              <w:left w:val="nil"/>
              <w:bottom w:val="nil"/>
              <w:right w:val="nil"/>
            </w:tcBorders>
            <w:shd w:val="clear" w:color="auto" w:fill="auto"/>
            <w:noWrap/>
            <w:vAlign w:val="bottom"/>
            <w:hideMark/>
          </w:tcPr>
          <w:p w14:paraId="4677BB2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7A5333A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47,09</w:t>
            </w:r>
          </w:p>
        </w:tc>
        <w:tc>
          <w:tcPr>
            <w:tcW w:w="0" w:type="auto"/>
            <w:tcBorders>
              <w:top w:val="nil"/>
              <w:left w:val="nil"/>
              <w:bottom w:val="nil"/>
              <w:right w:val="nil"/>
            </w:tcBorders>
            <w:shd w:val="clear" w:color="auto" w:fill="auto"/>
            <w:noWrap/>
            <w:vAlign w:val="bottom"/>
            <w:hideMark/>
          </w:tcPr>
          <w:p w14:paraId="64F2B8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15.618,00</w:t>
            </w:r>
          </w:p>
        </w:tc>
      </w:tr>
      <w:tr w:rsidR="00965DF4" w:rsidRPr="00847E08" w14:paraId="1C8475F5" w14:textId="77777777" w:rsidTr="00232DDC">
        <w:trPr>
          <w:trHeight w:val="255"/>
        </w:trPr>
        <w:tc>
          <w:tcPr>
            <w:tcW w:w="0" w:type="auto"/>
            <w:tcBorders>
              <w:top w:val="nil"/>
              <w:left w:val="nil"/>
              <w:bottom w:val="nil"/>
              <w:right w:val="nil"/>
            </w:tcBorders>
            <w:shd w:val="clear" w:color="auto" w:fill="auto"/>
            <w:noWrap/>
            <w:vAlign w:val="bottom"/>
            <w:hideMark/>
          </w:tcPr>
          <w:p w14:paraId="1054B8A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D3D89D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CDE7B8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10.618,00</w:t>
            </w:r>
          </w:p>
        </w:tc>
        <w:tc>
          <w:tcPr>
            <w:tcW w:w="0" w:type="auto"/>
            <w:tcBorders>
              <w:top w:val="nil"/>
              <w:left w:val="nil"/>
              <w:bottom w:val="nil"/>
              <w:right w:val="nil"/>
            </w:tcBorders>
            <w:shd w:val="clear" w:color="auto" w:fill="auto"/>
            <w:noWrap/>
            <w:vAlign w:val="bottom"/>
            <w:hideMark/>
          </w:tcPr>
          <w:p w14:paraId="5E37177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c>
          <w:tcPr>
            <w:tcW w:w="0" w:type="auto"/>
            <w:tcBorders>
              <w:top w:val="nil"/>
              <w:left w:val="nil"/>
              <w:bottom w:val="nil"/>
              <w:right w:val="nil"/>
            </w:tcBorders>
            <w:shd w:val="clear" w:color="auto" w:fill="auto"/>
            <w:noWrap/>
            <w:vAlign w:val="bottom"/>
            <w:hideMark/>
          </w:tcPr>
          <w:p w14:paraId="028BBC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47,09</w:t>
            </w:r>
          </w:p>
        </w:tc>
        <w:tc>
          <w:tcPr>
            <w:tcW w:w="0" w:type="auto"/>
            <w:tcBorders>
              <w:top w:val="nil"/>
              <w:left w:val="nil"/>
              <w:bottom w:val="nil"/>
              <w:right w:val="nil"/>
            </w:tcBorders>
            <w:shd w:val="clear" w:color="auto" w:fill="auto"/>
            <w:noWrap/>
            <w:vAlign w:val="bottom"/>
            <w:hideMark/>
          </w:tcPr>
          <w:p w14:paraId="45D1CBC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15.618,00</w:t>
            </w:r>
          </w:p>
        </w:tc>
      </w:tr>
      <w:tr w:rsidR="00965DF4" w:rsidRPr="00847E08" w14:paraId="62A540D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0ADF38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4C63318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6F81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FFFF99"/>
            <w:noWrap/>
            <w:vAlign w:val="bottom"/>
            <w:hideMark/>
          </w:tcPr>
          <w:p w14:paraId="14D172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22A0F9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r>
      <w:tr w:rsidR="00965DF4" w:rsidRPr="00847E08" w14:paraId="2E6A467D" w14:textId="77777777" w:rsidTr="00232DDC">
        <w:trPr>
          <w:trHeight w:val="255"/>
        </w:trPr>
        <w:tc>
          <w:tcPr>
            <w:tcW w:w="0" w:type="auto"/>
            <w:tcBorders>
              <w:top w:val="nil"/>
              <w:left w:val="nil"/>
              <w:bottom w:val="nil"/>
              <w:right w:val="nil"/>
            </w:tcBorders>
            <w:shd w:val="clear" w:color="auto" w:fill="auto"/>
            <w:noWrap/>
            <w:vAlign w:val="bottom"/>
            <w:hideMark/>
          </w:tcPr>
          <w:p w14:paraId="78B647C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3ECBA4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BB2B1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145AE7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69433ED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3CE5A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r>
      <w:tr w:rsidR="00965DF4" w:rsidRPr="00847E08" w14:paraId="1E06193E" w14:textId="77777777" w:rsidTr="00232DDC">
        <w:trPr>
          <w:trHeight w:val="255"/>
        </w:trPr>
        <w:tc>
          <w:tcPr>
            <w:tcW w:w="0" w:type="auto"/>
            <w:tcBorders>
              <w:top w:val="nil"/>
              <w:left w:val="nil"/>
              <w:bottom w:val="nil"/>
              <w:right w:val="nil"/>
            </w:tcBorders>
            <w:shd w:val="clear" w:color="auto" w:fill="auto"/>
            <w:noWrap/>
            <w:vAlign w:val="bottom"/>
            <w:hideMark/>
          </w:tcPr>
          <w:p w14:paraId="3E1EE41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220B5B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BE8479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90FF78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1496BC7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5C83E2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r>
      <w:tr w:rsidR="00965DF4" w:rsidRPr="00847E08" w14:paraId="7D361D8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B0331B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K100008 Izrada Urbanističkog plana uređenja</w:t>
            </w:r>
          </w:p>
        </w:tc>
        <w:tc>
          <w:tcPr>
            <w:tcW w:w="0" w:type="auto"/>
            <w:tcBorders>
              <w:top w:val="nil"/>
              <w:left w:val="nil"/>
              <w:bottom w:val="nil"/>
              <w:right w:val="nil"/>
            </w:tcBorders>
            <w:shd w:val="clear" w:color="000000" w:fill="CCCCFF"/>
            <w:noWrap/>
            <w:vAlign w:val="bottom"/>
            <w:hideMark/>
          </w:tcPr>
          <w:p w14:paraId="749743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A0B0F0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20.000,00</w:t>
            </w:r>
          </w:p>
        </w:tc>
        <w:tc>
          <w:tcPr>
            <w:tcW w:w="0" w:type="auto"/>
            <w:tcBorders>
              <w:top w:val="nil"/>
              <w:left w:val="nil"/>
              <w:bottom w:val="nil"/>
              <w:right w:val="nil"/>
            </w:tcBorders>
            <w:shd w:val="clear" w:color="000000" w:fill="CCCCFF"/>
            <w:noWrap/>
            <w:vAlign w:val="bottom"/>
            <w:hideMark/>
          </w:tcPr>
          <w:p w14:paraId="454D0D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38179E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20.000,00</w:t>
            </w:r>
          </w:p>
        </w:tc>
      </w:tr>
      <w:tr w:rsidR="00965DF4" w:rsidRPr="00847E08" w14:paraId="095D343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017F2C7"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51C9863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B30037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20.000,00</w:t>
            </w:r>
          </w:p>
        </w:tc>
        <w:tc>
          <w:tcPr>
            <w:tcW w:w="0" w:type="auto"/>
            <w:tcBorders>
              <w:top w:val="nil"/>
              <w:left w:val="nil"/>
              <w:bottom w:val="nil"/>
              <w:right w:val="nil"/>
            </w:tcBorders>
            <w:shd w:val="clear" w:color="000000" w:fill="FFFF99"/>
            <w:noWrap/>
            <w:vAlign w:val="bottom"/>
            <w:hideMark/>
          </w:tcPr>
          <w:p w14:paraId="3C00D6C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073B4F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20.000,00</w:t>
            </w:r>
          </w:p>
        </w:tc>
      </w:tr>
      <w:tr w:rsidR="00965DF4" w:rsidRPr="00847E08" w14:paraId="36879501" w14:textId="77777777" w:rsidTr="00232DDC">
        <w:trPr>
          <w:trHeight w:val="255"/>
        </w:trPr>
        <w:tc>
          <w:tcPr>
            <w:tcW w:w="0" w:type="auto"/>
            <w:tcBorders>
              <w:top w:val="nil"/>
              <w:left w:val="nil"/>
              <w:bottom w:val="nil"/>
              <w:right w:val="nil"/>
            </w:tcBorders>
            <w:shd w:val="clear" w:color="auto" w:fill="auto"/>
            <w:noWrap/>
            <w:vAlign w:val="bottom"/>
            <w:hideMark/>
          </w:tcPr>
          <w:p w14:paraId="57A9825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CF930D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ED2C8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76292A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20.000,00</w:t>
            </w:r>
          </w:p>
        </w:tc>
        <w:tc>
          <w:tcPr>
            <w:tcW w:w="0" w:type="auto"/>
            <w:tcBorders>
              <w:top w:val="nil"/>
              <w:left w:val="nil"/>
              <w:bottom w:val="nil"/>
              <w:right w:val="nil"/>
            </w:tcBorders>
            <w:shd w:val="clear" w:color="auto" w:fill="auto"/>
            <w:noWrap/>
            <w:vAlign w:val="bottom"/>
            <w:hideMark/>
          </w:tcPr>
          <w:p w14:paraId="3BA17E7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D7E6F7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20.000,00</w:t>
            </w:r>
          </w:p>
        </w:tc>
      </w:tr>
      <w:tr w:rsidR="00965DF4" w:rsidRPr="00847E08" w14:paraId="6606D54A" w14:textId="77777777" w:rsidTr="00232DDC">
        <w:trPr>
          <w:trHeight w:val="255"/>
        </w:trPr>
        <w:tc>
          <w:tcPr>
            <w:tcW w:w="0" w:type="auto"/>
            <w:tcBorders>
              <w:top w:val="nil"/>
              <w:left w:val="nil"/>
              <w:bottom w:val="nil"/>
              <w:right w:val="nil"/>
            </w:tcBorders>
            <w:shd w:val="clear" w:color="auto" w:fill="auto"/>
            <w:noWrap/>
            <w:vAlign w:val="bottom"/>
            <w:hideMark/>
          </w:tcPr>
          <w:p w14:paraId="0A6C209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12B9A9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30D6B39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7B4001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c>
          <w:tcPr>
            <w:tcW w:w="0" w:type="auto"/>
            <w:tcBorders>
              <w:top w:val="nil"/>
              <w:left w:val="nil"/>
              <w:bottom w:val="nil"/>
              <w:right w:val="nil"/>
            </w:tcBorders>
            <w:shd w:val="clear" w:color="auto" w:fill="auto"/>
            <w:noWrap/>
            <w:vAlign w:val="bottom"/>
            <w:hideMark/>
          </w:tcPr>
          <w:p w14:paraId="0F737B1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C4534C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r>
      <w:tr w:rsidR="00965DF4" w:rsidRPr="00847E08" w14:paraId="350D8A2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F3162A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lastRenderedPageBreak/>
              <w:t>Kapitalni projekt K100015 Nabava opreme trgovačkom društvu "Gračac Čistoća"</w:t>
            </w:r>
          </w:p>
        </w:tc>
        <w:tc>
          <w:tcPr>
            <w:tcW w:w="0" w:type="auto"/>
            <w:tcBorders>
              <w:top w:val="nil"/>
              <w:left w:val="nil"/>
              <w:bottom w:val="nil"/>
              <w:right w:val="nil"/>
            </w:tcBorders>
            <w:shd w:val="clear" w:color="000000" w:fill="CCCCFF"/>
            <w:noWrap/>
            <w:vAlign w:val="bottom"/>
            <w:hideMark/>
          </w:tcPr>
          <w:p w14:paraId="14A29AA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CCCCFF"/>
            <w:noWrap/>
            <w:vAlign w:val="bottom"/>
            <w:hideMark/>
          </w:tcPr>
          <w:p w14:paraId="3D13C76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CCCCFF"/>
            <w:noWrap/>
            <w:vAlign w:val="bottom"/>
            <w:hideMark/>
          </w:tcPr>
          <w:p w14:paraId="3AD62A0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-41,67</w:t>
            </w:r>
          </w:p>
        </w:tc>
        <w:tc>
          <w:tcPr>
            <w:tcW w:w="0" w:type="auto"/>
            <w:tcBorders>
              <w:top w:val="nil"/>
              <w:left w:val="nil"/>
              <w:bottom w:val="nil"/>
              <w:right w:val="nil"/>
            </w:tcBorders>
            <w:shd w:val="clear" w:color="000000" w:fill="CCCCFF"/>
            <w:noWrap/>
            <w:vAlign w:val="bottom"/>
            <w:hideMark/>
          </w:tcPr>
          <w:p w14:paraId="4517972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35.000,00</w:t>
            </w:r>
          </w:p>
        </w:tc>
      </w:tr>
      <w:tr w:rsidR="00965DF4" w:rsidRPr="00847E08" w14:paraId="69CD17C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378F63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328AA1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FFFF99"/>
            <w:noWrap/>
            <w:vAlign w:val="bottom"/>
            <w:hideMark/>
          </w:tcPr>
          <w:p w14:paraId="0B57201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FFFF99"/>
            <w:noWrap/>
            <w:vAlign w:val="bottom"/>
            <w:hideMark/>
          </w:tcPr>
          <w:p w14:paraId="2876977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-41,67</w:t>
            </w:r>
          </w:p>
        </w:tc>
        <w:tc>
          <w:tcPr>
            <w:tcW w:w="0" w:type="auto"/>
            <w:tcBorders>
              <w:top w:val="nil"/>
              <w:left w:val="nil"/>
              <w:bottom w:val="nil"/>
              <w:right w:val="nil"/>
            </w:tcBorders>
            <w:shd w:val="clear" w:color="000000" w:fill="FFFF99"/>
            <w:noWrap/>
            <w:vAlign w:val="bottom"/>
            <w:hideMark/>
          </w:tcPr>
          <w:p w14:paraId="689CFE1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35.000,00</w:t>
            </w:r>
          </w:p>
        </w:tc>
      </w:tr>
      <w:tr w:rsidR="00965DF4" w:rsidRPr="00847E08" w14:paraId="0E02FB67" w14:textId="77777777" w:rsidTr="00232DDC">
        <w:trPr>
          <w:trHeight w:val="255"/>
        </w:trPr>
        <w:tc>
          <w:tcPr>
            <w:tcW w:w="0" w:type="auto"/>
            <w:tcBorders>
              <w:top w:val="nil"/>
              <w:left w:val="nil"/>
              <w:bottom w:val="nil"/>
              <w:right w:val="nil"/>
            </w:tcBorders>
            <w:shd w:val="clear" w:color="auto" w:fill="auto"/>
            <w:noWrap/>
            <w:vAlign w:val="bottom"/>
            <w:hideMark/>
          </w:tcPr>
          <w:p w14:paraId="7C16933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91BC33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91BC01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08A5CA7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5B54037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-41,67</w:t>
            </w:r>
          </w:p>
        </w:tc>
        <w:tc>
          <w:tcPr>
            <w:tcW w:w="0" w:type="auto"/>
            <w:tcBorders>
              <w:top w:val="nil"/>
              <w:left w:val="nil"/>
              <w:bottom w:val="nil"/>
              <w:right w:val="nil"/>
            </w:tcBorders>
            <w:shd w:val="clear" w:color="auto" w:fill="auto"/>
            <w:noWrap/>
            <w:vAlign w:val="bottom"/>
            <w:hideMark/>
          </w:tcPr>
          <w:p w14:paraId="4116428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35.000,00</w:t>
            </w:r>
          </w:p>
        </w:tc>
      </w:tr>
      <w:tr w:rsidR="00965DF4" w:rsidRPr="00847E08" w14:paraId="5C4EFC3C" w14:textId="77777777" w:rsidTr="00232DDC">
        <w:trPr>
          <w:trHeight w:val="255"/>
        </w:trPr>
        <w:tc>
          <w:tcPr>
            <w:tcW w:w="0" w:type="auto"/>
            <w:tcBorders>
              <w:top w:val="nil"/>
              <w:left w:val="nil"/>
              <w:bottom w:val="nil"/>
              <w:right w:val="nil"/>
            </w:tcBorders>
            <w:shd w:val="clear" w:color="auto" w:fill="auto"/>
            <w:noWrap/>
            <w:vAlign w:val="bottom"/>
            <w:hideMark/>
          </w:tcPr>
          <w:p w14:paraId="2373676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1D528AC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2A1A14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0DB5A74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0CDEC09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-41,67</w:t>
            </w:r>
          </w:p>
        </w:tc>
        <w:tc>
          <w:tcPr>
            <w:tcW w:w="0" w:type="auto"/>
            <w:tcBorders>
              <w:top w:val="nil"/>
              <w:left w:val="nil"/>
              <w:bottom w:val="nil"/>
              <w:right w:val="nil"/>
            </w:tcBorders>
            <w:shd w:val="clear" w:color="auto" w:fill="auto"/>
            <w:noWrap/>
            <w:vAlign w:val="bottom"/>
            <w:hideMark/>
          </w:tcPr>
          <w:p w14:paraId="588E0B2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35.000,00</w:t>
            </w:r>
          </w:p>
        </w:tc>
      </w:tr>
      <w:tr w:rsidR="00965DF4" w:rsidRPr="00847E08" w14:paraId="62BF8CA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D2F698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K100029 Sanacija i uređenje ulica u naselju Gračac</w:t>
            </w:r>
          </w:p>
        </w:tc>
        <w:tc>
          <w:tcPr>
            <w:tcW w:w="0" w:type="auto"/>
            <w:tcBorders>
              <w:top w:val="nil"/>
              <w:left w:val="nil"/>
              <w:bottom w:val="nil"/>
              <w:right w:val="nil"/>
            </w:tcBorders>
            <w:shd w:val="clear" w:color="000000" w:fill="CCCCFF"/>
            <w:noWrap/>
            <w:vAlign w:val="bottom"/>
            <w:hideMark/>
          </w:tcPr>
          <w:p w14:paraId="7EF14B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660.000,00</w:t>
            </w:r>
          </w:p>
        </w:tc>
        <w:tc>
          <w:tcPr>
            <w:tcW w:w="0" w:type="auto"/>
            <w:tcBorders>
              <w:top w:val="nil"/>
              <w:left w:val="nil"/>
              <w:bottom w:val="nil"/>
              <w:right w:val="nil"/>
            </w:tcBorders>
            <w:shd w:val="clear" w:color="000000" w:fill="CCCCFF"/>
            <w:noWrap/>
            <w:vAlign w:val="bottom"/>
            <w:hideMark/>
          </w:tcPr>
          <w:p w14:paraId="09F0CC3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-20.000,00</w:t>
            </w:r>
          </w:p>
        </w:tc>
        <w:tc>
          <w:tcPr>
            <w:tcW w:w="0" w:type="auto"/>
            <w:tcBorders>
              <w:top w:val="nil"/>
              <w:left w:val="nil"/>
              <w:bottom w:val="nil"/>
              <w:right w:val="nil"/>
            </w:tcBorders>
            <w:shd w:val="clear" w:color="000000" w:fill="CCCCFF"/>
            <w:noWrap/>
            <w:vAlign w:val="bottom"/>
            <w:hideMark/>
          </w:tcPr>
          <w:p w14:paraId="75D745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-3,03</w:t>
            </w:r>
          </w:p>
        </w:tc>
        <w:tc>
          <w:tcPr>
            <w:tcW w:w="0" w:type="auto"/>
            <w:tcBorders>
              <w:top w:val="nil"/>
              <w:left w:val="nil"/>
              <w:bottom w:val="nil"/>
              <w:right w:val="nil"/>
            </w:tcBorders>
            <w:shd w:val="clear" w:color="000000" w:fill="CCCCFF"/>
            <w:noWrap/>
            <w:vAlign w:val="bottom"/>
            <w:hideMark/>
          </w:tcPr>
          <w:p w14:paraId="5E9DB1E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640.000,00</w:t>
            </w:r>
          </w:p>
        </w:tc>
      </w:tr>
      <w:tr w:rsidR="00965DF4" w:rsidRPr="00847E08" w14:paraId="5D615B2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9843F1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1175D77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203.268,00</w:t>
            </w:r>
          </w:p>
        </w:tc>
        <w:tc>
          <w:tcPr>
            <w:tcW w:w="0" w:type="auto"/>
            <w:tcBorders>
              <w:top w:val="nil"/>
              <w:left w:val="nil"/>
              <w:bottom w:val="nil"/>
              <w:right w:val="nil"/>
            </w:tcBorders>
            <w:shd w:val="clear" w:color="000000" w:fill="FFFF99"/>
            <w:noWrap/>
            <w:vAlign w:val="bottom"/>
            <w:hideMark/>
          </w:tcPr>
          <w:p w14:paraId="70D8805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-80.000,00</w:t>
            </w:r>
          </w:p>
        </w:tc>
        <w:tc>
          <w:tcPr>
            <w:tcW w:w="0" w:type="auto"/>
            <w:tcBorders>
              <w:top w:val="nil"/>
              <w:left w:val="nil"/>
              <w:bottom w:val="nil"/>
              <w:right w:val="nil"/>
            </w:tcBorders>
            <w:shd w:val="clear" w:color="000000" w:fill="FFFF99"/>
            <w:noWrap/>
            <w:vAlign w:val="bottom"/>
            <w:hideMark/>
          </w:tcPr>
          <w:p w14:paraId="3CC18B9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-39,36</w:t>
            </w:r>
          </w:p>
        </w:tc>
        <w:tc>
          <w:tcPr>
            <w:tcW w:w="0" w:type="auto"/>
            <w:tcBorders>
              <w:top w:val="nil"/>
              <w:left w:val="nil"/>
              <w:bottom w:val="nil"/>
              <w:right w:val="nil"/>
            </w:tcBorders>
            <w:shd w:val="clear" w:color="000000" w:fill="FFFF99"/>
            <w:noWrap/>
            <w:vAlign w:val="bottom"/>
            <w:hideMark/>
          </w:tcPr>
          <w:p w14:paraId="6813DF1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123.268,00</w:t>
            </w:r>
          </w:p>
        </w:tc>
      </w:tr>
      <w:tr w:rsidR="00965DF4" w:rsidRPr="00847E08" w14:paraId="7A020FF5" w14:textId="77777777" w:rsidTr="00232DDC">
        <w:trPr>
          <w:trHeight w:val="255"/>
        </w:trPr>
        <w:tc>
          <w:tcPr>
            <w:tcW w:w="0" w:type="auto"/>
            <w:tcBorders>
              <w:top w:val="nil"/>
              <w:left w:val="nil"/>
              <w:bottom w:val="nil"/>
              <w:right w:val="nil"/>
            </w:tcBorders>
            <w:shd w:val="clear" w:color="auto" w:fill="auto"/>
            <w:noWrap/>
            <w:vAlign w:val="bottom"/>
            <w:hideMark/>
          </w:tcPr>
          <w:p w14:paraId="7AF2C80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4EF16F3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F45732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203.268,00</w:t>
            </w:r>
          </w:p>
        </w:tc>
        <w:tc>
          <w:tcPr>
            <w:tcW w:w="0" w:type="auto"/>
            <w:tcBorders>
              <w:top w:val="nil"/>
              <w:left w:val="nil"/>
              <w:bottom w:val="nil"/>
              <w:right w:val="nil"/>
            </w:tcBorders>
            <w:shd w:val="clear" w:color="auto" w:fill="auto"/>
            <w:noWrap/>
            <w:vAlign w:val="bottom"/>
            <w:hideMark/>
          </w:tcPr>
          <w:p w14:paraId="466003B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-80.000,00</w:t>
            </w:r>
          </w:p>
        </w:tc>
        <w:tc>
          <w:tcPr>
            <w:tcW w:w="0" w:type="auto"/>
            <w:tcBorders>
              <w:top w:val="nil"/>
              <w:left w:val="nil"/>
              <w:bottom w:val="nil"/>
              <w:right w:val="nil"/>
            </w:tcBorders>
            <w:shd w:val="clear" w:color="auto" w:fill="auto"/>
            <w:noWrap/>
            <w:vAlign w:val="bottom"/>
            <w:hideMark/>
          </w:tcPr>
          <w:p w14:paraId="6C7AC40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-39,36</w:t>
            </w:r>
          </w:p>
        </w:tc>
        <w:tc>
          <w:tcPr>
            <w:tcW w:w="0" w:type="auto"/>
            <w:tcBorders>
              <w:top w:val="nil"/>
              <w:left w:val="nil"/>
              <w:bottom w:val="nil"/>
              <w:right w:val="nil"/>
            </w:tcBorders>
            <w:shd w:val="clear" w:color="auto" w:fill="auto"/>
            <w:noWrap/>
            <w:vAlign w:val="bottom"/>
            <w:hideMark/>
          </w:tcPr>
          <w:p w14:paraId="3CBEAD1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123.268,00</w:t>
            </w:r>
          </w:p>
        </w:tc>
      </w:tr>
      <w:tr w:rsidR="00965DF4" w:rsidRPr="00847E08" w14:paraId="255C27EA" w14:textId="77777777" w:rsidTr="00232DDC">
        <w:trPr>
          <w:trHeight w:val="255"/>
        </w:trPr>
        <w:tc>
          <w:tcPr>
            <w:tcW w:w="0" w:type="auto"/>
            <w:tcBorders>
              <w:top w:val="nil"/>
              <w:left w:val="nil"/>
              <w:bottom w:val="nil"/>
              <w:right w:val="nil"/>
            </w:tcBorders>
            <w:shd w:val="clear" w:color="auto" w:fill="auto"/>
            <w:noWrap/>
            <w:vAlign w:val="bottom"/>
            <w:hideMark/>
          </w:tcPr>
          <w:p w14:paraId="3C2B1F5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D5E37D4"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290971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203.268,00</w:t>
            </w:r>
          </w:p>
        </w:tc>
        <w:tc>
          <w:tcPr>
            <w:tcW w:w="0" w:type="auto"/>
            <w:tcBorders>
              <w:top w:val="nil"/>
              <w:left w:val="nil"/>
              <w:bottom w:val="nil"/>
              <w:right w:val="nil"/>
            </w:tcBorders>
            <w:shd w:val="clear" w:color="auto" w:fill="auto"/>
            <w:noWrap/>
            <w:vAlign w:val="bottom"/>
            <w:hideMark/>
          </w:tcPr>
          <w:p w14:paraId="0000DD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-80.000,00</w:t>
            </w:r>
          </w:p>
        </w:tc>
        <w:tc>
          <w:tcPr>
            <w:tcW w:w="0" w:type="auto"/>
            <w:tcBorders>
              <w:top w:val="nil"/>
              <w:left w:val="nil"/>
              <w:bottom w:val="nil"/>
              <w:right w:val="nil"/>
            </w:tcBorders>
            <w:shd w:val="clear" w:color="auto" w:fill="auto"/>
            <w:noWrap/>
            <w:vAlign w:val="bottom"/>
            <w:hideMark/>
          </w:tcPr>
          <w:p w14:paraId="3C2BBAD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-39,36</w:t>
            </w:r>
          </w:p>
        </w:tc>
        <w:tc>
          <w:tcPr>
            <w:tcW w:w="0" w:type="auto"/>
            <w:tcBorders>
              <w:top w:val="nil"/>
              <w:left w:val="nil"/>
              <w:bottom w:val="nil"/>
              <w:right w:val="nil"/>
            </w:tcBorders>
            <w:shd w:val="clear" w:color="auto" w:fill="auto"/>
            <w:noWrap/>
            <w:vAlign w:val="bottom"/>
            <w:hideMark/>
          </w:tcPr>
          <w:p w14:paraId="74ACD45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123.268,00</w:t>
            </w:r>
          </w:p>
        </w:tc>
      </w:tr>
      <w:tr w:rsidR="00965DF4" w:rsidRPr="00847E08" w14:paraId="15A896F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B7408F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0D888DC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89.732,00</w:t>
            </w:r>
          </w:p>
        </w:tc>
        <w:tc>
          <w:tcPr>
            <w:tcW w:w="0" w:type="auto"/>
            <w:tcBorders>
              <w:top w:val="nil"/>
              <w:left w:val="nil"/>
              <w:bottom w:val="nil"/>
              <w:right w:val="nil"/>
            </w:tcBorders>
            <w:shd w:val="clear" w:color="000000" w:fill="FFFF99"/>
            <w:noWrap/>
            <w:vAlign w:val="bottom"/>
            <w:hideMark/>
          </w:tcPr>
          <w:p w14:paraId="4AB2C4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7184DF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A73C0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89.732,00</w:t>
            </w:r>
          </w:p>
        </w:tc>
      </w:tr>
      <w:tr w:rsidR="00965DF4" w:rsidRPr="00847E08" w14:paraId="5C94824A" w14:textId="77777777" w:rsidTr="00232DDC">
        <w:trPr>
          <w:trHeight w:val="255"/>
        </w:trPr>
        <w:tc>
          <w:tcPr>
            <w:tcW w:w="0" w:type="auto"/>
            <w:tcBorders>
              <w:top w:val="nil"/>
              <w:left w:val="nil"/>
              <w:bottom w:val="nil"/>
              <w:right w:val="nil"/>
            </w:tcBorders>
            <w:shd w:val="clear" w:color="auto" w:fill="auto"/>
            <w:noWrap/>
            <w:vAlign w:val="bottom"/>
            <w:hideMark/>
          </w:tcPr>
          <w:p w14:paraId="7FB55FD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C2BC06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658234A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89.732,00</w:t>
            </w:r>
          </w:p>
        </w:tc>
        <w:tc>
          <w:tcPr>
            <w:tcW w:w="0" w:type="auto"/>
            <w:tcBorders>
              <w:top w:val="nil"/>
              <w:left w:val="nil"/>
              <w:bottom w:val="nil"/>
              <w:right w:val="nil"/>
            </w:tcBorders>
            <w:shd w:val="clear" w:color="auto" w:fill="auto"/>
            <w:noWrap/>
            <w:vAlign w:val="bottom"/>
            <w:hideMark/>
          </w:tcPr>
          <w:p w14:paraId="4F2B75F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1584EA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3CE4E0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89.732,00</w:t>
            </w:r>
          </w:p>
        </w:tc>
      </w:tr>
      <w:tr w:rsidR="00965DF4" w:rsidRPr="00847E08" w14:paraId="23DF7893" w14:textId="77777777" w:rsidTr="00232DDC">
        <w:trPr>
          <w:trHeight w:val="255"/>
        </w:trPr>
        <w:tc>
          <w:tcPr>
            <w:tcW w:w="0" w:type="auto"/>
            <w:tcBorders>
              <w:top w:val="nil"/>
              <w:left w:val="nil"/>
              <w:bottom w:val="nil"/>
              <w:right w:val="nil"/>
            </w:tcBorders>
            <w:shd w:val="clear" w:color="auto" w:fill="auto"/>
            <w:noWrap/>
            <w:vAlign w:val="bottom"/>
            <w:hideMark/>
          </w:tcPr>
          <w:p w14:paraId="4857349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48A3BCF"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62546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89.732,00</w:t>
            </w:r>
          </w:p>
        </w:tc>
        <w:tc>
          <w:tcPr>
            <w:tcW w:w="0" w:type="auto"/>
            <w:tcBorders>
              <w:top w:val="nil"/>
              <w:left w:val="nil"/>
              <w:bottom w:val="nil"/>
              <w:right w:val="nil"/>
            </w:tcBorders>
            <w:shd w:val="clear" w:color="auto" w:fill="auto"/>
            <w:noWrap/>
            <w:vAlign w:val="bottom"/>
            <w:hideMark/>
          </w:tcPr>
          <w:p w14:paraId="6F15F3F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83DAB7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0E6DE0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89.732,00</w:t>
            </w:r>
          </w:p>
        </w:tc>
      </w:tr>
      <w:tr w:rsidR="00965DF4" w:rsidRPr="00847E08" w14:paraId="605B654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F215952"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4D6C884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367.000,00</w:t>
            </w:r>
          </w:p>
        </w:tc>
        <w:tc>
          <w:tcPr>
            <w:tcW w:w="0" w:type="auto"/>
            <w:tcBorders>
              <w:top w:val="nil"/>
              <w:left w:val="nil"/>
              <w:bottom w:val="nil"/>
              <w:right w:val="nil"/>
            </w:tcBorders>
            <w:shd w:val="clear" w:color="000000" w:fill="FFFF99"/>
            <w:noWrap/>
            <w:vAlign w:val="bottom"/>
            <w:hideMark/>
          </w:tcPr>
          <w:p w14:paraId="57B54F2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FFFF99"/>
            <w:noWrap/>
            <w:vAlign w:val="bottom"/>
            <w:hideMark/>
          </w:tcPr>
          <w:p w14:paraId="61A9936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16,35</w:t>
            </w:r>
          </w:p>
        </w:tc>
        <w:tc>
          <w:tcPr>
            <w:tcW w:w="0" w:type="auto"/>
            <w:tcBorders>
              <w:top w:val="nil"/>
              <w:left w:val="nil"/>
              <w:bottom w:val="nil"/>
              <w:right w:val="nil"/>
            </w:tcBorders>
            <w:shd w:val="clear" w:color="000000" w:fill="FFFF99"/>
            <w:noWrap/>
            <w:vAlign w:val="bottom"/>
            <w:hideMark/>
          </w:tcPr>
          <w:p w14:paraId="4189D92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427.000,00</w:t>
            </w:r>
          </w:p>
        </w:tc>
      </w:tr>
      <w:tr w:rsidR="00965DF4" w:rsidRPr="00847E08" w14:paraId="4C6AA8CD" w14:textId="77777777" w:rsidTr="00232DDC">
        <w:trPr>
          <w:trHeight w:val="255"/>
        </w:trPr>
        <w:tc>
          <w:tcPr>
            <w:tcW w:w="0" w:type="auto"/>
            <w:tcBorders>
              <w:top w:val="nil"/>
              <w:left w:val="nil"/>
              <w:bottom w:val="nil"/>
              <w:right w:val="nil"/>
            </w:tcBorders>
            <w:shd w:val="clear" w:color="auto" w:fill="auto"/>
            <w:noWrap/>
            <w:vAlign w:val="bottom"/>
            <w:hideMark/>
          </w:tcPr>
          <w:p w14:paraId="2D487D8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103804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E5BEE8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367.000,00</w:t>
            </w:r>
          </w:p>
        </w:tc>
        <w:tc>
          <w:tcPr>
            <w:tcW w:w="0" w:type="auto"/>
            <w:tcBorders>
              <w:top w:val="nil"/>
              <w:left w:val="nil"/>
              <w:bottom w:val="nil"/>
              <w:right w:val="nil"/>
            </w:tcBorders>
            <w:shd w:val="clear" w:color="auto" w:fill="auto"/>
            <w:noWrap/>
            <w:vAlign w:val="bottom"/>
            <w:hideMark/>
          </w:tcPr>
          <w:p w14:paraId="77DB156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2AD1C2A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16,35</w:t>
            </w:r>
          </w:p>
        </w:tc>
        <w:tc>
          <w:tcPr>
            <w:tcW w:w="0" w:type="auto"/>
            <w:tcBorders>
              <w:top w:val="nil"/>
              <w:left w:val="nil"/>
              <w:bottom w:val="nil"/>
              <w:right w:val="nil"/>
            </w:tcBorders>
            <w:shd w:val="clear" w:color="auto" w:fill="auto"/>
            <w:noWrap/>
            <w:vAlign w:val="bottom"/>
            <w:hideMark/>
          </w:tcPr>
          <w:p w14:paraId="4C25423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427.000,00</w:t>
            </w:r>
          </w:p>
        </w:tc>
      </w:tr>
      <w:tr w:rsidR="00965DF4" w:rsidRPr="00847E08" w14:paraId="358589B0" w14:textId="77777777" w:rsidTr="00232DDC">
        <w:trPr>
          <w:trHeight w:val="255"/>
        </w:trPr>
        <w:tc>
          <w:tcPr>
            <w:tcW w:w="0" w:type="auto"/>
            <w:tcBorders>
              <w:top w:val="nil"/>
              <w:left w:val="nil"/>
              <w:bottom w:val="nil"/>
              <w:right w:val="nil"/>
            </w:tcBorders>
            <w:shd w:val="clear" w:color="auto" w:fill="auto"/>
            <w:noWrap/>
            <w:vAlign w:val="bottom"/>
            <w:hideMark/>
          </w:tcPr>
          <w:p w14:paraId="32DA925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62E0E7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FECED4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367.000,00</w:t>
            </w:r>
          </w:p>
        </w:tc>
        <w:tc>
          <w:tcPr>
            <w:tcW w:w="0" w:type="auto"/>
            <w:tcBorders>
              <w:top w:val="nil"/>
              <w:left w:val="nil"/>
              <w:bottom w:val="nil"/>
              <w:right w:val="nil"/>
            </w:tcBorders>
            <w:shd w:val="clear" w:color="auto" w:fill="auto"/>
            <w:noWrap/>
            <w:vAlign w:val="bottom"/>
            <w:hideMark/>
          </w:tcPr>
          <w:p w14:paraId="2F5789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4C494CE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16,35</w:t>
            </w:r>
          </w:p>
        </w:tc>
        <w:tc>
          <w:tcPr>
            <w:tcW w:w="0" w:type="auto"/>
            <w:tcBorders>
              <w:top w:val="nil"/>
              <w:left w:val="nil"/>
              <w:bottom w:val="nil"/>
              <w:right w:val="nil"/>
            </w:tcBorders>
            <w:shd w:val="clear" w:color="auto" w:fill="auto"/>
            <w:noWrap/>
            <w:vAlign w:val="bottom"/>
            <w:hideMark/>
          </w:tcPr>
          <w:p w14:paraId="3317DCF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427.000,00</w:t>
            </w:r>
          </w:p>
        </w:tc>
      </w:tr>
      <w:tr w:rsidR="00965DF4" w:rsidRPr="00847E08" w14:paraId="163FE38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EFFEC1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K100035 Nabava urbane opreme i galanterije</w:t>
            </w:r>
          </w:p>
        </w:tc>
        <w:tc>
          <w:tcPr>
            <w:tcW w:w="0" w:type="auto"/>
            <w:tcBorders>
              <w:top w:val="nil"/>
              <w:left w:val="nil"/>
              <w:bottom w:val="nil"/>
              <w:right w:val="nil"/>
            </w:tcBorders>
            <w:shd w:val="clear" w:color="000000" w:fill="CCCCFF"/>
            <w:noWrap/>
            <w:vAlign w:val="bottom"/>
            <w:hideMark/>
          </w:tcPr>
          <w:p w14:paraId="1B122A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22E8835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D03AAF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0C3E54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5752A31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C08B33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64D04A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25D563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667017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8B01CE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68D98441" w14:textId="77777777" w:rsidTr="00232DDC">
        <w:trPr>
          <w:trHeight w:val="255"/>
        </w:trPr>
        <w:tc>
          <w:tcPr>
            <w:tcW w:w="0" w:type="auto"/>
            <w:tcBorders>
              <w:top w:val="nil"/>
              <w:left w:val="nil"/>
              <w:bottom w:val="nil"/>
              <w:right w:val="nil"/>
            </w:tcBorders>
            <w:shd w:val="clear" w:color="auto" w:fill="auto"/>
            <w:noWrap/>
            <w:vAlign w:val="bottom"/>
            <w:hideMark/>
          </w:tcPr>
          <w:p w14:paraId="1848626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BF4059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B86B1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0951279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969B8C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7E1B4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0D6EAB6C" w14:textId="77777777" w:rsidTr="00232DDC">
        <w:trPr>
          <w:trHeight w:val="255"/>
        </w:trPr>
        <w:tc>
          <w:tcPr>
            <w:tcW w:w="0" w:type="auto"/>
            <w:tcBorders>
              <w:top w:val="nil"/>
              <w:left w:val="nil"/>
              <w:bottom w:val="nil"/>
              <w:right w:val="nil"/>
            </w:tcBorders>
            <w:shd w:val="clear" w:color="auto" w:fill="auto"/>
            <w:noWrap/>
            <w:vAlign w:val="bottom"/>
            <w:hideMark/>
          </w:tcPr>
          <w:p w14:paraId="7BB3A06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51E8E9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051807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01BB0D6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FFD37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04CCD5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4562B20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9B30AC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K100039 Uređenje poučnog puta prema Vrelu Zrmanje</w:t>
            </w:r>
          </w:p>
        </w:tc>
        <w:tc>
          <w:tcPr>
            <w:tcW w:w="0" w:type="auto"/>
            <w:tcBorders>
              <w:top w:val="nil"/>
              <w:left w:val="nil"/>
              <w:bottom w:val="nil"/>
              <w:right w:val="nil"/>
            </w:tcBorders>
            <w:shd w:val="clear" w:color="000000" w:fill="CCCCFF"/>
            <w:noWrap/>
            <w:vAlign w:val="bottom"/>
            <w:hideMark/>
          </w:tcPr>
          <w:p w14:paraId="14B1452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31.000,00</w:t>
            </w:r>
          </w:p>
        </w:tc>
        <w:tc>
          <w:tcPr>
            <w:tcW w:w="0" w:type="auto"/>
            <w:tcBorders>
              <w:top w:val="nil"/>
              <w:left w:val="nil"/>
              <w:bottom w:val="nil"/>
              <w:right w:val="nil"/>
            </w:tcBorders>
            <w:shd w:val="clear" w:color="000000" w:fill="CCCCFF"/>
            <w:noWrap/>
            <w:vAlign w:val="bottom"/>
            <w:hideMark/>
          </w:tcPr>
          <w:p w14:paraId="6FB64F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75.750,00</w:t>
            </w:r>
          </w:p>
        </w:tc>
        <w:tc>
          <w:tcPr>
            <w:tcW w:w="0" w:type="auto"/>
            <w:tcBorders>
              <w:top w:val="nil"/>
              <w:left w:val="nil"/>
              <w:bottom w:val="nil"/>
              <w:right w:val="nil"/>
            </w:tcBorders>
            <w:shd w:val="clear" w:color="000000" w:fill="CCCCFF"/>
            <w:noWrap/>
            <w:vAlign w:val="bottom"/>
            <w:hideMark/>
          </w:tcPr>
          <w:p w14:paraId="40165CB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244,35</w:t>
            </w:r>
          </w:p>
        </w:tc>
        <w:tc>
          <w:tcPr>
            <w:tcW w:w="0" w:type="auto"/>
            <w:tcBorders>
              <w:top w:val="nil"/>
              <w:left w:val="nil"/>
              <w:bottom w:val="nil"/>
              <w:right w:val="nil"/>
            </w:tcBorders>
            <w:shd w:val="clear" w:color="000000" w:fill="CCCCFF"/>
            <w:noWrap/>
            <w:vAlign w:val="bottom"/>
            <w:hideMark/>
          </w:tcPr>
          <w:p w14:paraId="34EEBA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106.750,00</w:t>
            </w:r>
          </w:p>
        </w:tc>
      </w:tr>
      <w:tr w:rsidR="00965DF4" w:rsidRPr="00847E08" w14:paraId="4A4D316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6554F9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41DB87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31.000,00</w:t>
            </w:r>
          </w:p>
        </w:tc>
        <w:tc>
          <w:tcPr>
            <w:tcW w:w="0" w:type="auto"/>
            <w:tcBorders>
              <w:top w:val="nil"/>
              <w:left w:val="nil"/>
              <w:bottom w:val="nil"/>
              <w:right w:val="nil"/>
            </w:tcBorders>
            <w:shd w:val="clear" w:color="000000" w:fill="FFFF99"/>
            <w:noWrap/>
            <w:vAlign w:val="bottom"/>
            <w:hideMark/>
          </w:tcPr>
          <w:p w14:paraId="1DDFDCF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21.750,00</w:t>
            </w:r>
          </w:p>
        </w:tc>
        <w:tc>
          <w:tcPr>
            <w:tcW w:w="0" w:type="auto"/>
            <w:tcBorders>
              <w:top w:val="nil"/>
              <w:left w:val="nil"/>
              <w:bottom w:val="nil"/>
              <w:right w:val="nil"/>
            </w:tcBorders>
            <w:shd w:val="clear" w:color="000000" w:fill="FFFF99"/>
            <w:noWrap/>
            <w:vAlign w:val="bottom"/>
            <w:hideMark/>
          </w:tcPr>
          <w:p w14:paraId="302BE2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70,16</w:t>
            </w:r>
          </w:p>
        </w:tc>
        <w:tc>
          <w:tcPr>
            <w:tcW w:w="0" w:type="auto"/>
            <w:tcBorders>
              <w:top w:val="nil"/>
              <w:left w:val="nil"/>
              <w:bottom w:val="nil"/>
              <w:right w:val="nil"/>
            </w:tcBorders>
            <w:shd w:val="clear" w:color="000000" w:fill="FFFF99"/>
            <w:noWrap/>
            <w:vAlign w:val="bottom"/>
            <w:hideMark/>
          </w:tcPr>
          <w:p w14:paraId="1EA566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52.750,00</w:t>
            </w:r>
          </w:p>
        </w:tc>
      </w:tr>
      <w:tr w:rsidR="00965DF4" w:rsidRPr="00847E08" w14:paraId="14218C61" w14:textId="77777777" w:rsidTr="00232DDC">
        <w:trPr>
          <w:trHeight w:val="255"/>
        </w:trPr>
        <w:tc>
          <w:tcPr>
            <w:tcW w:w="0" w:type="auto"/>
            <w:tcBorders>
              <w:top w:val="nil"/>
              <w:left w:val="nil"/>
              <w:bottom w:val="nil"/>
              <w:right w:val="nil"/>
            </w:tcBorders>
            <w:shd w:val="clear" w:color="auto" w:fill="auto"/>
            <w:noWrap/>
            <w:vAlign w:val="bottom"/>
            <w:hideMark/>
          </w:tcPr>
          <w:p w14:paraId="0E6BFAB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F7E9D0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75A8E6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31.000,00</w:t>
            </w:r>
          </w:p>
        </w:tc>
        <w:tc>
          <w:tcPr>
            <w:tcW w:w="0" w:type="auto"/>
            <w:tcBorders>
              <w:top w:val="nil"/>
              <w:left w:val="nil"/>
              <w:bottom w:val="nil"/>
              <w:right w:val="nil"/>
            </w:tcBorders>
            <w:shd w:val="clear" w:color="auto" w:fill="auto"/>
            <w:noWrap/>
            <w:vAlign w:val="bottom"/>
            <w:hideMark/>
          </w:tcPr>
          <w:p w14:paraId="0816BBA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21.750,00</w:t>
            </w:r>
          </w:p>
        </w:tc>
        <w:tc>
          <w:tcPr>
            <w:tcW w:w="0" w:type="auto"/>
            <w:tcBorders>
              <w:top w:val="nil"/>
              <w:left w:val="nil"/>
              <w:bottom w:val="nil"/>
              <w:right w:val="nil"/>
            </w:tcBorders>
            <w:shd w:val="clear" w:color="auto" w:fill="auto"/>
            <w:noWrap/>
            <w:vAlign w:val="bottom"/>
            <w:hideMark/>
          </w:tcPr>
          <w:p w14:paraId="6B289C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70,16</w:t>
            </w:r>
          </w:p>
        </w:tc>
        <w:tc>
          <w:tcPr>
            <w:tcW w:w="0" w:type="auto"/>
            <w:tcBorders>
              <w:top w:val="nil"/>
              <w:left w:val="nil"/>
              <w:bottom w:val="nil"/>
              <w:right w:val="nil"/>
            </w:tcBorders>
            <w:shd w:val="clear" w:color="auto" w:fill="auto"/>
            <w:noWrap/>
            <w:vAlign w:val="bottom"/>
            <w:hideMark/>
          </w:tcPr>
          <w:p w14:paraId="1001122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52.750,00</w:t>
            </w:r>
          </w:p>
        </w:tc>
      </w:tr>
      <w:tr w:rsidR="00965DF4" w:rsidRPr="00847E08" w14:paraId="1CBC63D1" w14:textId="77777777" w:rsidTr="00232DDC">
        <w:trPr>
          <w:trHeight w:val="255"/>
        </w:trPr>
        <w:tc>
          <w:tcPr>
            <w:tcW w:w="0" w:type="auto"/>
            <w:tcBorders>
              <w:top w:val="nil"/>
              <w:left w:val="nil"/>
              <w:bottom w:val="nil"/>
              <w:right w:val="nil"/>
            </w:tcBorders>
            <w:shd w:val="clear" w:color="auto" w:fill="auto"/>
            <w:noWrap/>
            <w:vAlign w:val="bottom"/>
            <w:hideMark/>
          </w:tcPr>
          <w:p w14:paraId="6613198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5C794B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4A19C5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6F8216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6.250,00</w:t>
            </w:r>
          </w:p>
        </w:tc>
        <w:tc>
          <w:tcPr>
            <w:tcW w:w="0" w:type="auto"/>
            <w:tcBorders>
              <w:top w:val="nil"/>
              <w:left w:val="nil"/>
              <w:bottom w:val="nil"/>
              <w:right w:val="nil"/>
            </w:tcBorders>
            <w:shd w:val="clear" w:color="auto" w:fill="auto"/>
            <w:noWrap/>
            <w:vAlign w:val="bottom"/>
            <w:hideMark/>
          </w:tcPr>
          <w:p w14:paraId="08265E2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2F71A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6.250,00</w:t>
            </w:r>
          </w:p>
        </w:tc>
      </w:tr>
      <w:tr w:rsidR="00965DF4" w:rsidRPr="00847E08" w14:paraId="747FDB12" w14:textId="77777777" w:rsidTr="00232DDC">
        <w:trPr>
          <w:trHeight w:val="255"/>
        </w:trPr>
        <w:tc>
          <w:tcPr>
            <w:tcW w:w="0" w:type="auto"/>
            <w:tcBorders>
              <w:top w:val="nil"/>
              <w:left w:val="nil"/>
              <w:bottom w:val="nil"/>
              <w:right w:val="nil"/>
            </w:tcBorders>
            <w:shd w:val="clear" w:color="auto" w:fill="auto"/>
            <w:noWrap/>
            <w:vAlign w:val="bottom"/>
            <w:hideMark/>
          </w:tcPr>
          <w:p w14:paraId="024E1B9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36</w:t>
            </w:r>
          </w:p>
        </w:tc>
        <w:tc>
          <w:tcPr>
            <w:tcW w:w="0" w:type="auto"/>
            <w:tcBorders>
              <w:top w:val="nil"/>
              <w:left w:val="nil"/>
              <w:bottom w:val="nil"/>
              <w:right w:val="nil"/>
            </w:tcBorders>
            <w:shd w:val="clear" w:color="auto" w:fill="auto"/>
            <w:noWrap/>
            <w:vAlign w:val="bottom"/>
            <w:hideMark/>
          </w:tcPr>
          <w:p w14:paraId="0984974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Pomoći dane u inozemstvo i unutar općeg proračuna</w:t>
            </w:r>
          </w:p>
        </w:tc>
        <w:tc>
          <w:tcPr>
            <w:tcW w:w="0" w:type="auto"/>
            <w:tcBorders>
              <w:top w:val="nil"/>
              <w:left w:val="nil"/>
              <w:bottom w:val="nil"/>
              <w:right w:val="nil"/>
            </w:tcBorders>
            <w:shd w:val="clear" w:color="auto" w:fill="auto"/>
            <w:noWrap/>
            <w:vAlign w:val="bottom"/>
            <w:hideMark/>
          </w:tcPr>
          <w:p w14:paraId="3EACD74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31.000,00</w:t>
            </w:r>
          </w:p>
        </w:tc>
        <w:tc>
          <w:tcPr>
            <w:tcW w:w="0" w:type="auto"/>
            <w:tcBorders>
              <w:top w:val="nil"/>
              <w:left w:val="nil"/>
              <w:bottom w:val="nil"/>
              <w:right w:val="nil"/>
            </w:tcBorders>
            <w:shd w:val="clear" w:color="auto" w:fill="auto"/>
            <w:noWrap/>
            <w:vAlign w:val="bottom"/>
            <w:hideMark/>
          </w:tcPr>
          <w:p w14:paraId="07CB0CF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15.500,00</w:t>
            </w:r>
          </w:p>
        </w:tc>
        <w:tc>
          <w:tcPr>
            <w:tcW w:w="0" w:type="auto"/>
            <w:tcBorders>
              <w:top w:val="nil"/>
              <w:left w:val="nil"/>
              <w:bottom w:val="nil"/>
              <w:right w:val="nil"/>
            </w:tcBorders>
            <w:shd w:val="clear" w:color="auto" w:fill="auto"/>
            <w:noWrap/>
            <w:vAlign w:val="bottom"/>
            <w:hideMark/>
          </w:tcPr>
          <w:p w14:paraId="13BCE59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w:t>
            </w:r>
          </w:p>
        </w:tc>
        <w:tc>
          <w:tcPr>
            <w:tcW w:w="0" w:type="auto"/>
            <w:tcBorders>
              <w:top w:val="nil"/>
              <w:left w:val="nil"/>
              <w:bottom w:val="nil"/>
              <w:right w:val="nil"/>
            </w:tcBorders>
            <w:shd w:val="clear" w:color="auto" w:fill="auto"/>
            <w:noWrap/>
            <w:vAlign w:val="bottom"/>
            <w:hideMark/>
          </w:tcPr>
          <w:p w14:paraId="50C018A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46.500,00</w:t>
            </w:r>
          </w:p>
        </w:tc>
      </w:tr>
      <w:tr w:rsidR="00965DF4" w:rsidRPr="00847E08" w14:paraId="0A37BD4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804382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04EAF8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5455E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c>
          <w:tcPr>
            <w:tcW w:w="0" w:type="auto"/>
            <w:tcBorders>
              <w:top w:val="nil"/>
              <w:left w:val="nil"/>
              <w:bottom w:val="nil"/>
              <w:right w:val="nil"/>
            </w:tcBorders>
            <w:shd w:val="clear" w:color="000000" w:fill="FFFF99"/>
            <w:noWrap/>
            <w:vAlign w:val="bottom"/>
            <w:hideMark/>
          </w:tcPr>
          <w:p w14:paraId="1157444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5BE20D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r>
      <w:tr w:rsidR="00965DF4" w:rsidRPr="00847E08" w14:paraId="1BB354D8" w14:textId="77777777" w:rsidTr="00232DDC">
        <w:trPr>
          <w:trHeight w:val="255"/>
        </w:trPr>
        <w:tc>
          <w:tcPr>
            <w:tcW w:w="0" w:type="auto"/>
            <w:tcBorders>
              <w:top w:val="nil"/>
              <w:left w:val="nil"/>
              <w:bottom w:val="nil"/>
              <w:right w:val="nil"/>
            </w:tcBorders>
            <w:shd w:val="clear" w:color="auto" w:fill="auto"/>
            <w:noWrap/>
            <w:vAlign w:val="bottom"/>
            <w:hideMark/>
          </w:tcPr>
          <w:p w14:paraId="176402F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2D17DF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9DB33B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95BE76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54.000,00</w:t>
            </w:r>
          </w:p>
        </w:tc>
        <w:tc>
          <w:tcPr>
            <w:tcW w:w="0" w:type="auto"/>
            <w:tcBorders>
              <w:top w:val="nil"/>
              <w:left w:val="nil"/>
              <w:bottom w:val="nil"/>
              <w:right w:val="nil"/>
            </w:tcBorders>
            <w:shd w:val="clear" w:color="auto" w:fill="auto"/>
            <w:noWrap/>
            <w:vAlign w:val="bottom"/>
            <w:hideMark/>
          </w:tcPr>
          <w:p w14:paraId="75C8E77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7643E3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54.000,00</w:t>
            </w:r>
          </w:p>
        </w:tc>
      </w:tr>
      <w:tr w:rsidR="00965DF4" w:rsidRPr="00847E08" w14:paraId="0954A2F0" w14:textId="77777777" w:rsidTr="00232DDC">
        <w:trPr>
          <w:trHeight w:val="255"/>
        </w:trPr>
        <w:tc>
          <w:tcPr>
            <w:tcW w:w="0" w:type="auto"/>
            <w:tcBorders>
              <w:top w:val="nil"/>
              <w:left w:val="nil"/>
              <w:bottom w:val="nil"/>
              <w:right w:val="nil"/>
            </w:tcBorders>
            <w:shd w:val="clear" w:color="auto" w:fill="auto"/>
            <w:noWrap/>
            <w:vAlign w:val="bottom"/>
            <w:hideMark/>
          </w:tcPr>
          <w:p w14:paraId="49CA90E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36</w:t>
            </w:r>
          </w:p>
        </w:tc>
        <w:tc>
          <w:tcPr>
            <w:tcW w:w="0" w:type="auto"/>
            <w:tcBorders>
              <w:top w:val="nil"/>
              <w:left w:val="nil"/>
              <w:bottom w:val="nil"/>
              <w:right w:val="nil"/>
            </w:tcBorders>
            <w:shd w:val="clear" w:color="auto" w:fill="auto"/>
            <w:noWrap/>
            <w:vAlign w:val="bottom"/>
            <w:hideMark/>
          </w:tcPr>
          <w:p w14:paraId="7B269F3F"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Pomoći dane u inozemstvo i unutar općeg proračuna</w:t>
            </w:r>
          </w:p>
        </w:tc>
        <w:tc>
          <w:tcPr>
            <w:tcW w:w="0" w:type="auto"/>
            <w:tcBorders>
              <w:top w:val="nil"/>
              <w:left w:val="nil"/>
              <w:bottom w:val="nil"/>
              <w:right w:val="nil"/>
            </w:tcBorders>
            <w:shd w:val="clear" w:color="auto" w:fill="auto"/>
            <w:noWrap/>
            <w:vAlign w:val="bottom"/>
            <w:hideMark/>
          </w:tcPr>
          <w:p w14:paraId="13B83B3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DC43BE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54.000,00</w:t>
            </w:r>
          </w:p>
        </w:tc>
        <w:tc>
          <w:tcPr>
            <w:tcW w:w="0" w:type="auto"/>
            <w:tcBorders>
              <w:top w:val="nil"/>
              <w:left w:val="nil"/>
              <w:bottom w:val="nil"/>
              <w:right w:val="nil"/>
            </w:tcBorders>
            <w:shd w:val="clear" w:color="auto" w:fill="auto"/>
            <w:noWrap/>
            <w:vAlign w:val="bottom"/>
            <w:hideMark/>
          </w:tcPr>
          <w:p w14:paraId="0C3A794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A4BCF1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54.000,00</w:t>
            </w:r>
          </w:p>
        </w:tc>
      </w:tr>
      <w:tr w:rsidR="00965DF4" w:rsidRPr="00847E08" w14:paraId="7F101DCD"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EFB952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K100041 Izgradnja seljačke tržnice Gračac</w:t>
            </w:r>
          </w:p>
        </w:tc>
        <w:tc>
          <w:tcPr>
            <w:tcW w:w="0" w:type="auto"/>
            <w:tcBorders>
              <w:top w:val="nil"/>
              <w:left w:val="nil"/>
              <w:bottom w:val="nil"/>
              <w:right w:val="nil"/>
            </w:tcBorders>
            <w:shd w:val="clear" w:color="000000" w:fill="CCCCFF"/>
            <w:noWrap/>
            <w:vAlign w:val="bottom"/>
            <w:hideMark/>
          </w:tcPr>
          <w:p w14:paraId="6495A2F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488.887,00</w:t>
            </w:r>
          </w:p>
        </w:tc>
        <w:tc>
          <w:tcPr>
            <w:tcW w:w="0" w:type="auto"/>
            <w:tcBorders>
              <w:top w:val="nil"/>
              <w:left w:val="nil"/>
              <w:bottom w:val="nil"/>
              <w:right w:val="nil"/>
            </w:tcBorders>
            <w:shd w:val="clear" w:color="000000" w:fill="CCCCFF"/>
            <w:noWrap/>
            <w:vAlign w:val="bottom"/>
            <w:hideMark/>
          </w:tcPr>
          <w:p w14:paraId="5B9A38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-488.887,00</w:t>
            </w:r>
          </w:p>
        </w:tc>
        <w:tc>
          <w:tcPr>
            <w:tcW w:w="0" w:type="auto"/>
            <w:tcBorders>
              <w:top w:val="nil"/>
              <w:left w:val="nil"/>
              <w:bottom w:val="nil"/>
              <w:right w:val="nil"/>
            </w:tcBorders>
            <w:shd w:val="clear" w:color="000000" w:fill="CCCCFF"/>
            <w:noWrap/>
            <w:vAlign w:val="bottom"/>
            <w:hideMark/>
          </w:tcPr>
          <w:p w14:paraId="466E8F8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1A8518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6BA0B71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8543ED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p>
        </w:tc>
        <w:tc>
          <w:tcPr>
            <w:tcW w:w="0" w:type="auto"/>
            <w:tcBorders>
              <w:top w:val="nil"/>
              <w:left w:val="nil"/>
              <w:bottom w:val="nil"/>
              <w:right w:val="nil"/>
            </w:tcBorders>
            <w:shd w:val="clear" w:color="000000" w:fill="FFFF99"/>
            <w:noWrap/>
            <w:vAlign w:val="bottom"/>
            <w:hideMark/>
          </w:tcPr>
          <w:p w14:paraId="42FB20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c>
          <w:tcPr>
            <w:tcW w:w="0" w:type="auto"/>
            <w:tcBorders>
              <w:top w:val="nil"/>
              <w:left w:val="nil"/>
              <w:bottom w:val="nil"/>
              <w:right w:val="nil"/>
            </w:tcBorders>
            <w:shd w:val="clear" w:color="000000" w:fill="FFFF99"/>
            <w:noWrap/>
            <w:vAlign w:val="bottom"/>
            <w:hideMark/>
          </w:tcPr>
          <w:p w14:paraId="371AFE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c>
          <w:tcPr>
            <w:tcW w:w="0" w:type="auto"/>
            <w:tcBorders>
              <w:top w:val="nil"/>
              <w:left w:val="nil"/>
              <w:bottom w:val="nil"/>
              <w:right w:val="nil"/>
            </w:tcBorders>
            <w:shd w:val="clear" w:color="000000" w:fill="FFFF99"/>
            <w:noWrap/>
            <w:vAlign w:val="bottom"/>
            <w:hideMark/>
          </w:tcPr>
          <w:p w14:paraId="21AB2E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3F16E0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7748CB99" w14:textId="77777777" w:rsidTr="00232DDC">
        <w:trPr>
          <w:trHeight w:val="255"/>
        </w:trPr>
        <w:tc>
          <w:tcPr>
            <w:tcW w:w="0" w:type="auto"/>
            <w:tcBorders>
              <w:top w:val="nil"/>
              <w:left w:val="nil"/>
              <w:bottom w:val="nil"/>
              <w:right w:val="nil"/>
            </w:tcBorders>
            <w:shd w:val="clear" w:color="auto" w:fill="auto"/>
            <w:noWrap/>
            <w:vAlign w:val="bottom"/>
            <w:hideMark/>
          </w:tcPr>
          <w:p w14:paraId="0F9CBF2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B5F08A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7DC9AD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452CA9E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5D7E080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7071F4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741D6282" w14:textId="77777777" w:rsidTr="00232DDC">
        <w:trPr>
          <w:trHeight w:val="255"/>
        </w:trPr>
        <w:tc>
          <w:tcPr>
            <w:tcW w:w="0" w:type="auto"/>
            <w:tcBorders>
              <w:top w:val="nil"/>
              <w:left w:val="nil"/>
              <w:bottom w:val="nil"/>
              <w:right w:val="nil"/>
            </w:tcBorders>
            <w:shd w:val="clear" w:color="auto" w:fill="auto"/>
            <w:noWrap/>
            <w:vAlign w:val="bottom"/>
            <w:hideMark/>
          </w:tcPr>
          <w:p w14:paraId="3EB7ABB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7442E94"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DBBB11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2485AA9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36EDC6E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AF495A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0A84063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658FC5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5.8.</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Kap.pomoći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temeljem</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prijenosa</w:t>
            </w:r>
            <w:proofErr w:type="spellEnd"/>
            <w:r w:rsidRPr="00847E08">
              <w:rPr>
                <w:rFonts w:ascii="Arial" w:hAnsi="Arial" w:cs="Arial"/>
                <w:b/>
                <w:bCs/>
                <w:color w:val="000000"/>
                <w:sz w:val="16"/>
                <w:szCs w:val="16"/>
                <w:lang w:val="en-US" w:eastAsia="en-US"/>
              </w:rPr>
              <w:t xml:space="preserve"> EU </w:t>
            </w:r>
            <w:proofErr w:type="spellStart"/>
            <w:r w:rsidRPr="00847E08">
              <w:rPr>
                <w:rFonts w:ascii="Arial" w:hAnsi="Arial" w:cs="Arial"/>
                <w:b/>
                <w:bCs/>
                <w:color w:val="000000"/>
                <w:sz w:val="16"/>
                <w:szCs w:val="16"/>
                <w:lang w:val="en-US" w:eastAsia="en-US"/>
              </w:rPr>
              <w:t>sredstava</w:t>
            </w:r>
            <w:proofErr w:type="spellEnd"/>
          </w:p>
        </w:tc>
        <w:tc>
          <w:tcPr>
            <w:tcW w:w="0" w:type="auto"/>
            <w:tcBorders>
              <w:top w:val="nil"/>
              <w:left w:val="nil"/>
              <w:bottom w:val="nil"/>
              <w:right w:val="nil"/>
            </w:tcBorders>
            <w:shd w:val="clear" w:color="000000" w:fill="FFFF99"/>
            <w:noWrap/>
            <w:vAlign w:val="bottom"/>
            <w:hideMark/>
          </w:tcPr>
          <w:p w14:paraId="3ED4F9F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468.937,00</w:t>
            </w:r>
          </w:p>
        </w:tc>
        <w:tc>
          <w:tcPr>
            <w:tcW w:w="0" w:type="auto"/>
            <w:tcBorders>
              <w:top w:val="nil"/>
              <w:left w:val="nil"/>
              <w:bottom w:val="nil"/>
              <w:right w:val="nil"/>
            </w:tcBorders>
            <w:shd w:val="clear" w:color="000000" w:fill="FFFF99"/>
            <w:noWrap/>
            <w:vAlign w:val="bottom"/>
            <w:hideMark/>
          </w:tcPr>
          <w:p w14:paraId="0B8604D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-468.937,00</w:t>
            </w:r>
          </w:p>
        </w:tc>
        <w:tc>
          <w:tcPr>
            <w:tcW w:w="0" w:type="auto"/>
            <w:tcBorders>
              <w:top w:val="nil"/>
              <w:left w:val="nil"/>
              <w:bottom w:val="nil"/>
              <w:right w:val="nil"/>
            </w:tcBorders>
            <w:shd w:val="clear" w:color="000000" w:fill="FFFF99"/>
            <w:noWrap/>
            <w:vAlign w:val="bottom"/>
            <w:hideMark/>
          </w:tcPr>
          <w:p w14:paraId="2F75A2D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EF43A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30CC335A" w14:textId="77777777" w:rsidTr="00232DDC">
        <w:trPr>
          <w:trHeight w:val="255"/>
        </w:trPr>
        <w:tc>
          <w:tcPr>
            <w:tcW w:w="0" w:type="auto"/>
            <w:tcBorders>
              <w:top w:val="nil"/>
              <w:left w:val="nil"/>
              <w:bottom w:val="nil"/>
              <w:right w:val="nil"/>
            </w:tcBorders>
            <w:shd w:val="clear" w:color="auto" w:fill="auto"/>
            <w:noWrap/>
            <w:vAlign w:val="bottom"/>
            <w:hideMark/>
          </w:tcPr>
          <w:p w14:paraId="05EE0C4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858983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9D3585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468.937,00</w:t>
            </w:r>
          </w:p>
        </w:tc>
        <w:tc>
          <w:tcPr>
            <w:tcW w:w="0" w:type="auto"/>
            <w:tcBorders>
              <w:top w:val="nil"/>
              <w:left w:val="nil"/>
              <w:bottom w:val="nil"/>
              <w:right w:val="nil"/>
            </w:tcBorders>
            <w:shd w:val="clear" w:color="auto" w:fill="auto"/>
            <w:noWrap/>
            <w:vAlign w:val="bottom"/>
            <w:hideMark/>
          </w:tcPr>
          <w:p w14:paraId="5BF0881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-468.937,00</w:t>
            </w:r>
          </w:p>
        </w:tc>
        <w:tc>
          <w:tcPr>
            <w:tcW w:w="0" w:type="auto"/>
            <w:tcBorders>
              <w:top w:val="nil"/>
              <w:left w:val="nil"/>
              <w:bottom w:val="nil"/>
              <w:right w:val="nil"/>
            </w:tcBorders>
            <w:shd w:val="clear" w:color="auto" w:fill="auto"/>
            <w:noWrap/>
            <w:vAlign w:val="bottom"/>
            <w:hideMark/>
          </w:tcPr>
          <w:p w14:paraId="35A305E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A260CF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38AC33F8" w14:textId="77777777" w:rsidTr="00232DDC">
        <w:trPr>
          <w:trHeight w:val="255"/>
        </w:trPr>
        <w:tc>
          <w:tcPr>
            <w:tcW w:w="0" w:type="auto"/>
            <w:tcBorders>
              <w:top w:val="nil"/>
              <w:left w:val="nil"/>
              <w:bottom w:val="nil"/>
              <w:right w:val="nil"/>
            </w:tcBorders>
            <w:shd w:val="clear" w:color="auto" w:fill="auto"/>
            <w:noWrap/>
            <w:vAlign w:val="bottom"/>
            <w:hideMark/>
          </w:tcPr>
          <w:p w14:paraId="24DAD27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lastRenderedPageBreak/>
              <w:t>42</w:t>
            </w:r>
          </w:p>
        </w:tc>
        <w:tc>
          <w:tcPr>
            <w:tcW w:w="0" w:type="auto"/>
            <w:tcBorders>
              <w:top w:val="nil"/>
              <w:left w:val="nil"/>
              <w:bottom w:val="nil"/>
              <w:right w:val="nil"/>
            </w:tcBorders>
            <w:shd w:val="clear" w:color="auto" w:fill="auto"/>
            <w:noWrap/>
            <w:vAlign w:val="bottom"/>
            <w:hideMark/>
          </w:tcPr>
          <w:p w14:paraId="79C83594"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10BC6A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468.937,00</w:t>
            </w:r>
          </w:p>
        </w:tc>
        <w:tc>
          <w:tcPr>
            <w:tcW w:w="0" w:type="auto"/>
            <w:tcBorders>
              <w:top w:val="nil"/>
              <w:left w:val="nil"/>
              <w:bottom w:val="nil"/>
              <w:right w:val="nil"/>
            </w:tcBorders>
            <w:shd w:val="clear" w:color="auto" w:fill="auto"/>
            <w:noWrap/>
            <w:vAlign w:val="bottom"/>
            <w:hideMark/>
          </w:tcPr>
          <w:p w14:paraId="2753395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-468.937,00</w:t>
            </w:r>
          </w:p>
        </w:tc>
        <w:tc>
          <w:tcPr>
            <w:tcW w:w="0" w:type="auto"/>
            <w:tcBorders>
              <w:top w:val="nil"/>
              <w:left w:val="nil"/>
              <w:bottom w:val="nil"/>
              <w:right w:val="nil"/>
            </w:tcBorders>
            <w:shd w:val="clear" w:color="auto" w:fill="auto"/>
            <w:noWrap/>
            <w:vAlign w:val="bottom"/>
            <w:hideMark/>
          </w:tcPr>
          <w:p w14:paraId="3ECBA7C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5F1649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04BBD8A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1527F6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14EE18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15.950,00</w:t>
            </w:r>
          </w:p>
        </w:tc>
        <w:tc>
          <w:tcPr>
            <w:tcW w:w="0" w:type="auto"/>
            <w:tcBorders>
              <w:top w:val="nil"/>
              <w:left w:val="nil"/>
              <w:bottom w:val="nil"/>
              <w:right w:val="nil"/>
            </w:tcBorders>
            <w:shd w:val="clear" w:color="000000" w:fill="FFFF99"/>
            <w:noWrap/>
            <w:vAlign w:val="bottom"/>
            <w:hideMark/>
          </w:tcPr>
          <w:p w14:paraId="0D2B625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-15.950,00</w:t>
            </w:r>
          </w:p>
        </w:tc>
        <w:tc>
          <w:tcPr>
            <w:tcW w:w="0" w:type="auto"/>
            <w:tcBorders>
              <w:top w:val="nil"/>
              <w:left w:val="nil"/>
              <w:bottom w:val="nil"/>
              <w:right w:val="nil"/>
            </w:tcBorders>
            <w:shd w:val="clear" w:color="000000" w:fill="FFFF99"/>
            <w:noWrap/>
            <w:vAlign w:val="bottom"/>
            <w:hideMark/>
          </w:tcPr>
          <w:p w14:paraId="54696B0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6B3C55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769B0CDD" w14:textId="77777777" w:rsidTr="00232DDC">
        <w:trPr>
          <w:trHeight w:val="255"/>
        </w:trPr>
        <w:tc>
          <w:tcPr>
            <w:tcW w:w="0" w:type="auto"/>
            <w:tcBorders>
              <w:top w:val="nil"/>
              <w:left w:val="nil"/>
              <w:bottom w:val="nil"/>
              <w:right w:val="nil"/>
            </w:tcBorders>
            <w:shd w:val="clear" w:color="auto" w:fill="auto"/>
            <w:noWrap/>
            <w:vAlign w:val="bottom"/>
            <w:hideMark/>
          </w:tcPr>
          <w:p w14:paraId="357431C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45A74DD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E628FD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15.950,00</w:t>
            </w:r>
          </w:p>
        </w:tc>
        <w:tc>
          <w:tcPr>
            <w:tcW w:w="0" w:type="auto"/>
            <w:tcBorders>
              <w:top w:val="nil"/>
              <w:left w:val="nil"/>
              <w:bottom w:val="nil"/>
              <w:right w:val="nil"/>
            </w:tcBorders>
            <w:shd w:val="clear" w:color="auto" w:fill="auto"/>
            <w:noWrap/>
            <w:vAlign w:val="bottom"/>
            <w:hideMark/>
          </w:tcPr>
          <w:p w14:paraId="6636122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-15.950,00</w:t>
            </w:r>
          </w:p>
        </w:tc>
        <w:tc>
          <w:tcPr>
            <w:tcW w:w="0" w:type="auto"/>
            <w:tcBorders>
              <w:top w:val="nil"/>
              <w:left w:val="nil"/>
              <w:bottom w:val="nil"/>
              <w:right w:val="nil"/>
            </w:tcBorders>
            <w:shd w:val="clear" w:color="auto" w:fill="auto"/>
            <w:noWrap/>
            <w:vAlign w:val="bottom"/>
            <w:hideMark/>
          </w:tcPr>
          <w:p w14:paraId="436398E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EEE4A0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39703F29" w14:textId="77777777" w:rsidTr="00232DDC">
        <w:trPr>
          <w:trHeight w:val="255"/>
        </w:trPr>
        <w:tc>
          <w:tcPr>
            <w:tcW w:w="0" w:type="auto"/>
            <w:tcBorders>
              <w:top w:val="nil"/>
              <w:left w:val="nil"/>
              <w:bottom w:val="nil"/>
              <w:right w:val="nil"/>
            </w:tcBorders>
            <w:shd w:val="clear" w:color="auto" w:fill="auto"/>
            <w:noWrap/>
            <w:vAlign w:val="bottom"/>
            <w:hideMark/>
          </w:tcPr>
          <w:p w14:paraId="3549731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DD04BE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1AFC0ED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15.950,00</w:t>
            </w:r>
          </w:p>
        </w:tc>
        <w:tc>
          <w:tcPr>
            <w:tcW w:w="0" w:type="auto"/>
            <w:tcBorders>
              <w:top w:val="nil"/>
              <w:left w:val="nil"/>
              <w:bottom w:val="nil"/>
              <w:right w:val="nil"/>
            </w:tcBorders>
            <w:shd w:val="clear" w:color="auto" w:fill="auto"/>
            <w:noWrap/>
            <w:vAlign w:val="bottom"/>
            <w:hideMark/>
          </w:tcPr>
          <w:p w14:paraId="52D243F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-15.950,00</w:t>
            </w:r>
          </w:p>
        </w:tc>
        <w:tc>
          <w:tcPr>
            <w:tcW w:w="0" w:type="auto"/>
            <w:tcBorders>
              <w:top w:val="nil"/>
              <w:left w:val="nil"/>
              <w:bottom w:val="nil"/>
              <w:right w:val="nil"/>
            </w:tcBorders>
            <w:shd w:val="clear" w:color="auto" w:fill="auto"/>
            <w:noWrap/>
            <w:vAlign w:val="bottom"/>
            <w:hideMark/>
          </w:tcPr>
          <w:p w14:paraId="6786503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6C046F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587BFF62"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233ED4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K100044 Sanacija nerazvrstanih cesta u naseljima</w:t>
            </w:r>
          </w:p>
        </w:tc>
        <w:tc>
          <w:tcPr>
            <w:tcW w:w="0" w:type="auto"/>
            <w:tcBorders>
              <w:top w:val="nil"/>
              <w:left w:val="nil"/>
              <w:bottom w:val="nil"/>
              <w:right w:val="nil"/>
            </w:tcBorders>
            <w:shd w:val="clear" w:color="000000" w:fill="CCCCFF"/>
            <w:noWrap/>
            <w:vAlign w:val="bottom"/>
            <w:hideMark/>
          </w:tcPr>
          <w:p w14:paraId="3D2267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85.226,00</w:t>
            </w:r>
          </w:p>
        </w:tc>
        <w:tc>
          <w:tcPr>
            <w:tcW w:w="0" w:type="auto"/>
            <w:tcBorders>
              <w:top w:val="nil"/>
              <w:left w:val="nil"/>
              <w:bottom w:val="nil"/>
              <w:right w:val="nil"/>
            </w:tcBorders>
            <w:shd w:val="clear" w:color="000000" w:fill="CCCCFF"/>
            <w:noWrap/>
            <w:vAlign w:val="bottom"/>
            <w:hideMark/>
          </w:tcPr>
          <w:p w14:paraId="6BD848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-85.226,00</w:t>
            </w:r>
          </w:p>
        </w:tc>
        <w:tc>
          <w:tcPr>
            <w:tcW w:w="0" w:type="auto"/>
            <w:tcBorders>
              <w:top w:val="nil"/>
              <w:left w:val="nil"/>
              <w:bottom w:val="nil"/>
              <w:right w:val="nil"/>
            </w:tcBorders>
            <w:shd w:val="clear" w:color="000000" w:fill="CCCCFF"/>
            <w:noWrap/>
            <w:vAlign w:val="bottom"/>
            <w:hideMark/>
          </w:tcPr>
          <w:p w14:paraId="6367C3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1EC3CC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5CC06C3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8013F2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52E15C6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17.226,00</w:t>
            </w:r>
          </w:p>
        </w:tc>
        <w:tc>
          <w:tcPr>
            <w:tcW w:w="0" w:type="auto"/>
            <w:tcBorders>
              <w:top w:val="nil"/>
              <w:left w:val="nil"/>
              <w:bottom w:val="nil"/>
              <w:right w:val="nil"/>
            </w:tcBorders>
            <w:shd w:val="clear" w:color="000000" w:fill="FFFF99"/>
            <w:noWrap/>
            <w:vAlign w:val="bottom"/>
            <w:hideMark/>
          </w:tcPr>
          <w:p w14:paraId="2AA2474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-17.226,00</w:t>
            </w:r>
          </w:p>
        </w:tc>
        <w:tc>
          <w:tcPr>
            <w:tcW w:w="0" w:type="auto"/>
            <w:tcBorders>
              <w:top w:val="nil"/>
              <w:left w:val="nil"/>
              <w:bottom w:val="nil"/>
              <w:right w:val="nil"/>
            </w:tcBorders>
            <w:shd w:val="clear" w:color="000000" w:fill="FFFF99"/>
            <w:noWrap/>
            <w:vAlign w:val="bottom"/>
            <w:hideMark/>
          </w:tcPr>
          <w:p w14:paraId="2E94B48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9DD60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4FE2B01A" w14:textId="77777777" w:rsidTr="00232DDC">
        <w:trPr>
          <w:trHeight w:val="255"/>
        </w:trPr>
        <w:tc>
          <w:tcPr>
            <w:tcW w:w="0" w:type="auto"/>
            <w:tcBorders>
              <w:top w:val="nil"/>
              <w:left w:val="nil"/>
              <w:bottom w:val="nil"/>
              <w:right w:val="nil"/>
            </w:tcBorders>
            <w:shd w:val="clear" w:color="auto" w:fill="auto"/>
            <w:noWrap/>
            <w:vAlign w:val="bottom"/>
            <w:hideMark/>
          </w:tcPr>
          <w:p w14:paraId="5D04D5E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D8E907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14878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17.226,00</w:t>
            </w:r>
          </w:p>
        </w:tc>
        <w:tc>
          <w:tcPr>
            <w:tcW w:w="0" w:type="auto"/>
            <w:tcBorders>
              <w:top w:val="nil"/>
              <w:left w:val="nil"/>
              <w:bottom w:val="nil"/>
              <w:right w:val="nil"/>
            </w:tcBorders>
            <w:shd w:val="clear" w:color="auto" w:fill="auto"/>
            <w:noWrap/>
            <w:vAlign w:val="bottom"/>
            <w:hideMark/>
          </w:tcPr>
          <w:p w14:paraId="5454CEB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-17.226,00</w:t>
            </w:r>
          </w:p>
        </w:tc>
        <w:tc>
          <w:tcPr>
            <w:tcW w:w="0" w:type="auto"/>
            <w:tcBorders>
              <w:top w:val="nil"/>
              <w:left w:val="nil"/>
              <w:bottom w:val="nil"/>
              <w:right w:val="nil"/>
            </w:tcBorders>
            <w:shd w:val="clear" w:color="auto" w:fill="auto"/>
            <w:noWrap/>
            <w:vAlign w:val="bottom"/>
            <w:hideMark/>
          </w:tcPr>
          <w:p w14:paraId="548AB3B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81D877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4AD0281C" w14:textId="77777777" w:rsidTr="00232DDC">
        <w:trPr>
          <w:trHeight w:val="255"/>
        </w:trPr>
        <w:tc>
          <w:tcPr>
            <w:tcW w:w="0" w:type="auto"/>
            <w:tcBorders>
              <w:top w:val="nil"/>
              <w:left w:val="nil"/>
              <w:bottom w:val="nil"/>
              <w:right w:val="nil"/>
            </w:tcBorders>
            <w:shd w:val="clear" w:color="auto" w:fill="auto"/>
            <w:noWrap/>
            <w:vAlign w:val="bottom"/>
            <w:hideMark/>
          </w:tcPr>
          <w:p w14:paraId="468AC76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510EB8C"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52942F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17.226,00</w:t>
            </w:r>
          </w:p>
        </w:tc>
        <w:tc>
          <w:tcPr>
            <w:tcW w:w="0" w:type="auto"/>
            <w:tcBorders>
              <w:top w:val="nil"/>
              <w:left w:val="nil"/>
              <w:bottom w:val="nil"/>
              <w:right w:val="nil"/>
            </w:tcBorders>
            <w:shd w:val="clear" w:color="auto" w:fill="auto"/>
            <w:noWrap/>
            <w:vAlign w:val="bottom"/>
            <w:hideMark/>
          </w:tcPr>
          <w:p w14:paraId="1AFB91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-17.226,00</w:t>
            </w:r>
          </w:p>
        </w:tc>
        <w:tc>
          <w:tcPr>
            <w:tcW w:w="0" w:type="auto"/>
            <w:tcBorders>
              <w:top w:val="nil"/>
              <w:left w:val="nil"/>
              <w:bottom w:val="nil"/>
              <w:right w:val="nil"/>
            </w:tcBorders>
            <w:shd w:val="clear" w:color="auto" w:fill="auto"/>
            <w:noWrap/>
            <w:vAlign w:val="bottom"/>
            <w:hideMark/>
          </w:tcPr>
          <w:p w14:paraId="4002AD1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1B7FF7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ACF558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E9F96A3"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3B62A4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68.000,00</w:t>
            </w:r>
          </w:p>
        </w:tc>
        <w:tc>
          <w:tcPr>
            <w:tcW w:w="0" w:type="auto"/>
            <w:tcBorders>
              <w:top w:val="nil"/>
              <w:left w:val="nil"/>
              <w:bottom w:val="nil"/>
              <w:right w:val="nil"/>
            </w:tcBorders>
            <w:shd w:val="clear" w:color="000000" w:fill="FFFF99"/>
            <w:noWrap/>
            <w:vAlign w:val="bottom"/>
            <w:hideMark/>
          </w:tcPr>
          <w:p w14:paraId="5243746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-68.000,00</w:t>
            </w:r>
          </w:p>
        </w:tc>
        <w:tc>
          <w:tcPr>
            <w:tcW w:w="0" w:type="auto"/>
            <w:tcBorders>
              <w:top w:val="nil"/>
              <w:left w:val="nil"/>
              <w:bottom w:val="nil"/>
              <w:right w:val="nil"/>
            </w:tcBorders>
            <w:shd w:val="clear" w:color="000000" w:fill="FFFF99"/>
            <w:noWrap/>
            <w:vAlign w:val="bottom"/>
            <w:hideMark/>
          </w:tcPr>
          <w:p w14:paraId="00D56E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706CC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697B07F1" w14:textId="77777777" w:rsidTr="00232DDC">
        <w:trPr>
          <w:trHeight w:val="255"/>
        </w:trPr>
        <w:tc>
          <w:tcPr>
            <w:tcW w:w="0" w:type="auto"/>
            <w:tcBorders>
              <w:top w:val="nil"/>
              <w:left w:val="nil"/>
              <w:bottom w:val="nil"/>
              <w:right w:val="nil"/>
            </w:tcBorders>
            <w:shd w:val="clear" w:color="auto" w:fill="auto"/>
            <w:noWrap/>
            <w:vAlign w:val="bottom"/>
            <w:hideMark/>
          </w:tcPr>
          <w:p w14:paraId="7F103D7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D121F2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B41BB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68.000,00</w:t>
            </w:r>
          </w:p>
        </w:tc>
        <w:tc>
          <w:tcPr>
            <w:tcW w:w="0" w:type="auto"/>
            <w:tcBorders>
              <w:top w:val="nil"/>
              <w:left w:val="nil"/>
              <w:bottom w:val="nil"/>
              <w:right w:val="nil"/>
            </w:tcBorders>
            <w:shd w:val="clear" w:color="auto" w:fill="auto"/>
            <w:noWrap/>
            <w:vAlign w:val="bottom"/>
            <w:hideMark/>
          </w:tcPr>
          <w:p w14:paraId="13C182B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-68.000,00</w:t>
            </w:r>
          </w:p>
        </w:tc>
        <w:tc>
          <w:tcPr>
            <w:tcW w:w="0" w:type="auto"/>
            <w:tcBorders>
              <w:top w:val="nil"/>
              <w:left w:val="nil"/>
              <w:bottom w:val="nil"/>
              <w:right w:val="nil"/>
            </w:tcBorders>
            <w:shd w:val="clear" w:color="auto" w:fill="auto"/>
            <w:noWrap/>
            <w:vAlign w:val="bottom"/>
            <w:hideMark/>
          </w:tcPr>
          <w:p w14:paraId="01C0B9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995F8E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2E74BE66" w14:textId="77777777" w:rsidTr="00232DDC">
        <w:trPr>
          <w:trHeight w:val="255"/>
        </w:trPr>
        <w:tc>
          <w:tcPr>
            <w:tcW w:w="0" w:type="auto"/>
            <w:tcBorders>
              <w:top w:val="nil"/>
              <w:left w:val="nil"/>
              <w:bottom w:val="nil"/>
              <w:right w:val="nil"/>
            </w:tcBorders>
            <w:shd w:val="clear" w:color="auto" w:fill="auto"/>
            <w:noWrap/>
            <w:vAlign w:val="bottom"/>
            <w:hideMark/>
          </w:tcPr>
          <w:p w14:paraId="2FEC9EB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391971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35F1C1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68.000,00</w:t>
            </w:r>
          </w:p>
        </w:tc>
        <w:tc>
          <w:tcPr>
            <w:tcW w:w="0" w:type="auto"/>
            <w:tcBorders>
              <w:top w:val="nil"/>
              <w:left w:val="nil"/>
              <w:bottom w:val="nil"/>
              <w:right w:val="nil"/>
            </w:tcBorders>
            <w:shd w:val="clear" w:color="auto" w:fill="auto"/>
            <w:noWrap/>
            <w:vAlign w:val="bottom"/>
            <w:hideMark/>
          </w:tcPr>
          <w:p w14:paraId="12C4543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-68.000,00</w:t>
            </w:r>
          </w:p>
        </w:tc>
        <w:tc>
          <w:tcPr>
            <w:tcW w:w="0" w:type="auto"/>
            <w:tcBorders>
              <w:top w:val="nil"/>
              <w:left w:val="nil"/>
              <w:bottom w:val="nil"/>
              <w:right w:val="nil"/>
            </w:tcBorders>
            <w:shd w:val="clear" w:color="auto" w:fill="auto"/>
            <w:noWrap/>
            <w:vAlign w:val="bottom"/>
            <w:hideMark/>
          </w:tcPr>
          <w:p w14:paraId="10DEFFD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608E63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2CA20C6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FB9108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K100070 Proširenje i modernizacija javne rasvjete u naselju Gračac</w:t>
            </w:r>
          </w:p>
        </w:tc>
        <w:tc>
          <w:tcPr>
            <w:tcW w:w="0" w:type="auto"/>
            <w:tcBorders>
              <w:top w:val="nil"/>
              <w:left w:val="nil"/>
              <w:bottom w:val="nil"/>
              <w:right w:val="nil"/>
            </w:tcBorders>
            <w:shd w:val="clear" w:color="000000" w:fill="CCCCFF"/>
            <w:noWrap/>
            <w:vAlign w:val="bottom"/>
            <w:hideMark/>
          </w:tcPr>
          <w:p w14:paraId="09BC74E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20.500,00</w:t>
            </w:r>
          </w:p>
        </w:tc>
        <w:tc>
          <w:tcPr>
            <w:tcW w:w="0" w:type="auto"/>
            <w:tcBorders>
              <w:top w:val="nil"/>
              <w:left w:val="nil"/>
              <w:bottom w:val="nil"/>
              <w:right w:val="nil"/>
            </w:tcBorders>
            <w:shd w:val="clear" w:color="000000" w:fill="CCCCFF"/>
            <w:noWrap/>
            <w:vAlign w:val="bottom"/>
            <w:hideMark/>
          </w:tcPr>
          <w:p w14:paraId="1DDD4B3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D9B1E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2E169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20.500,00</w:t>
            </w:r>
          </w:p>
        </w:tc>
      </w:tr>
      <w:tr w:rsidR="00965DF4" w:rsidRPr="00847E08" w14:paraId="78A8EF5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FC3246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5C58AB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20.500,00</w:t>
            </w:r>
          </w:p>
        </w:tc>
        <w:tc>
          <w:tcPr>
            <w:tcW w:w="0" w:type="auto"/>
            <w:tcBorders>
              <w:top w:val="nil"/>
              <w:left w:val="nil"/>
              <w:bottom w:val="nil"/>
              <w:right w:val="nil"/>
            </w:tcBorders>
            <w:shd w:val="clear" w:color="000000" w:fill="FFFF99"/>
            <w:noWrap/>
            <w:vAlign w:val="bottom"/>
            <w:hideMark/>
          </w:tcPr>
          <w:p w14:paraId="50ABF82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05BADF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82E70C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20.500,00</w:t>
            </w:r>
          </w:p>
        </w:tc>
      </w:tr>
      <w:tr w:rsidR="00965DF4" w:rsidRPr="00847E08" w14:paraId="5A26F3A9" w14:textId="77777777" w:rsidTr="00232DDC">
        <w:trPr>
          <w:trHeight w:val="255"/>
        </w:trPr>
        <w:tc>
          <w:tcPr>
            <w:tcW w:w="0" w:type="auto"/>
            <w:tcBorders>
              <w:top w:val="nil"/>
              <w:left w:val="nil"/>
              <w:bottom w:val="nil"/>
              <w:right w:val="nil"/>
            </w:tcBorders>
            <w:shd w:val="clear" w:color="auto" w:fill="auto"/>
            <w:noWrap/>
            <w:vAlign w:val="bottom"/>
            <w:hideMark/>
          </w:tcPr>
          <w:p w14:paraId="03F291C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BD0647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4AB719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20.500,00</w:t>
            </w:r>
          </w:p>
        </w:tc>
        <w:tc>
          <w:tcPr>
            <w:tcW w:w="0" w:type="auto"/>
            <w:tcBorders>
              <w:top w:val="nil"/>
              <w:left w:val="nil"/>
              <w:bottom w:val="nil"/>
              <w:right w:val="nil"/>
            </w:tcBorders>
            <w:shd w:val="clear" w:color="auto" w:fill="auto"/>
            <w:noWrap/>
            <w:vAlign w:val="bottom"/>
            <w:hideMark/>
          </w:tcPr>
          <w:p w14:paraId="50317C7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5805CB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872760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20.500,00</w:t>
            </w:r>
          </w:p>
        </w:tc>
      </w:tr>
      <w:tr w:rsidR="00965DF4" w:rsidRPr="00847E08" w14:paraId="15D19270" w14:textId="77777777" w:rsidTr="00232DDC">
        <w:trPr>
          <w:trHeight w:val="255"/>
        </w:trPr>
        <w:tc>
          <w:tcPr>
            <w:tcW w:w="0" w:type="auto"/>
            <w:tcBorders>
              <w:top w:val="nil"/>
              <w:left w:val="nil"/>
              <w:bottom w:val="nil"/>
              <w:right w:val="nil"/>
            </w:tcBorders>
            <w:shd w:val="clear" w:color="auto" w:fill="auto"/>
            <w:noWrap/>
            <w:vAlign w:val="bottom"/>
            <w:hideMark/>
          </w:tcPr>
          <w:p w14:paraId="235E83D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BF3D891"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4C8253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20.500,00</w:t>
            </w:r>
          </w:p>
        </w:tc>
        <w:tc>
          <w:tcPr>
            <w:tcW w:w="0" w:type="auto"/>
            <w:tcBorders>
              <w:top w:val="nil"/>
              <w:left w:val="nil"/>
              <w:bottom w:val="nil"/>
              <w:right w:val="nil"/>
            </w:tcBorders>
            <w:shd w:val="clear" w:color="auto" w:fill="auto"/>
            <w:noWrap/>
            <w:vAlign w:val="bottom"/>
            <w:hideMark/>
          </w:tcPr>
          <w:p w14:paraId="1D498B0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967344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74E66F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20.500,00</w:t>
            </w:r>
          </w:p>
        </w:tc>
      </w:tr>
      <w:tr w:rsidR="00965DF4" w:rsidRPr="00847E08" w14:paraId="0DCAC74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3EB91D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K100072 Projektna dokumentacija za sanaciju mostova</w:t>
            </w:r>
          </w:p>
        </w:tc>
        <w:tc>
          <w:tcPr>
            <w:tcW w:w="0" w:type="auto"/>
            <w:tcBorders>
              <w:top w:val="nil"/>
              <w:left w:val="nil"/>
              <w:bottom w:val="nil"/>
              <w:right w:val="nil"/>
            </w:tcBorders>
            <w:shd w:val="clear" w:color="000000" w:fill="CCCCFF"/>
            <w:noWrap/>
            <w:vAlign w:val="bottom"/>
            <w:hideMark/>
          </w:tcPr>
          <w:p w14:paraId="1F4736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CCCCFF"/>
            <w:noWrap/>
            <w:vAlign w:val="bottom"/>
            <w:hideMark/>
          </w:tcPr>
          <w:p w14:paraId="0A0C6CC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CCCCFF"/>
            <w:noWrap/>
            <w:vAlign w:val="bottom"/>
            <w:hideMark/>
          </w:tcPr>
          <w:p w14:paraId="19B68A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0ADAFA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0F5042E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74C5A7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073684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FFFF99"/>
            <w:noWrap/>
            <w:vAlign w:val="bottom"/>
            <w:hideMark/>
          </w:tcPr>
          <w:p w14:paraId="51939D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-26.550,00</w:t>
            </w:r>
          </w:p>
        </w:tc>
        <w:tc>
          <w:tcPr>
            <w:tcW w:w="0" w:type="auto"/>
            <w:tcBorders>
              <w:top w:val="nil"/>
              <w:left w:val="nil"/>
              <w:bottom w:val="nil"/>
              <w:right w:val="nil"/>
            </w:tcBorders>
            <w:shd w:val="clear" w:color="000000" w:fill="FFFF99"/>
            <w:noWrap/>
            <w:vAlign w:val="bottom"/>
            <w:hideMark/>
          </w:tcPr>
          <w:p w14:paraId="2706615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3AD16D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3772A15F" w14:textId="77777777" w:rsidTr="00232DDC">
        <w:trPr>
          <w:trHeight w:val="255"/>
        </w:trPr>
        <w:tc>
          <w:tcPr>
            <w:tcW w:w="0" w:type="auto"/>
            <w:tcBorders>
              <w:top w:val="nil"/>
              <w:left w:val="nil"/>
              <w:bottom w:val="nil"/>
              <w:right w:val="nil"/>
            </w:tcBorders>
            <w:shd w:val="clear" w:color="auto" w:fill="auto"/>
            <w:noWrap/>
            <w:vAlign w:val="bottom"/>
            <w:hideMark/>
          </w:tcPr>
          <w:p w14:paraId="1523ECA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E3A1D0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67974E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6C85D0E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64ACF13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9AF5C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63490D94" w14:textId="77777777" w:rsidTr="00232DDC">
        <w:trPr>
          <w:trHeight w:val="255"/>
        </w:trPr>
        <w:tc>
          <w:tcPr>
            <w:tcW w:w="0" w:type="auto"/>
            <w:tcBorders>
              <w:top w:val="nil"/>
              <w:left w:val="nil"/>
              <w:bottom w:val="nil"/>
              <w:right w:val="nil"/>
            </w:tcBorders>
            <w:shd w:val="clear" w:color="auto" w:fill="auto"/>
            <w:noWrap/>
            <w:vAlign w:val="bottom"/>
            <w:hideMark/>
          </w:tcPr>
          <w:p w14:paraId="43A5941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22F7413"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3184D3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4FB08E6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-26.550,00</w:t>
            </w:r>
          </w:p>
        </w:tc>
        <w:tc>
          <w:tcPr>
            <w:tcW w:w="0" w:type="auto"/>
            <w:tcBorders>
              <w:top w:val="nil"/>
              <w:left w:val="nil"/>
              <w:bottom w:val="nil"/>
              <w:right w:val="nil"/>
            </w:tcBorders>
            <w:shd w:val="clear" w:color="auto" w:fill="auto"/>
            <w:noWrap/>
            <w:vAlign w:val="bottom"/>
            <w:hideMark/>
          </w:tcPr>
          <w:p w14:paraId="43533AD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B06146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2258AF6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49ACB1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K100073 Izrada projektne dokumentacije za izgradnju kompostane</w:t>
            </w:r>
          </w:p>
        </w:tc>
        <w:tc>
          <w:tcPr>
            <w:tcW w:w="0" w:type="auto"/>
            <w:tcBorders>
              <w:top w:val="nil"/>
              <w:left w:val="nil"/>
              <w:bottom w:val="nil"/>
              <w:right w:val="nil"/>
            </w:tcBorders>
            <w:shd w:val="clear" w:color="000000" w:fill="CCCCFF"/>
            <w:noWrap/>
            <w:vAlign w:val="bottom"/>
            <w:hideMark/>
          </w:tcPr>
          <w:p w14:paraId="416E39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3CAF1E4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2528F3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2EFFB1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7111B2E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F4DDD0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292460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7391599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2A273A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3E0C186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10BFF1B4" w14:textId="77777777" w:rsidTr="00232DDC">
        <w:trPr>
          <w:trHeight w:val="255"/>
        </w:trPr>
        <w:tc>
          <w:tcPr>
            <w:tcW w:w="0" w:type="auto"/>
            <w:tcBorders>
              <w:top w:val="nil"/>
              <w:left w:val="nil"/>
              <w:bottom w:val="nil"/>
              <w:right w:val="nil"/>
            </w:tcBorders>
            <w:shd w:val="clear" w:color="auto" w:fill="auto"/>
            <w:noWrap/>
            <w:vAlign w:val="bottom"/>
            <w:hideMark/>
          </w:tcPr>
          <w:p w14:paraId="4F09800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3A80FE8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1B182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11E8FD5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324C927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E9C644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2C9278C9" w14:textId="77777777" w:rsidTr="00232DDC">
        <w:trPr>
          <w:trHeight w:val="255"/>
        </w:trPr>
        <w:tc>
          <w:tcPr>
            <w:tcW w:w="0" w:type="auto"/>
            <w:tcBorders>
              <w:top w:val="nil"/>
              <w:left w:val="nil"/>
              <w:bottom w:val="nil"/>
              <w:right w:val="nil"/>
            </w:tcBorders>
            <w:shd w:val="clear" w:color="auto" w:fill="auto"/>
            <w:noWrap/>
            <w:vAlign w:val="bottom"/>
            <w:hideMark/>
          </w:tcPr>
          <w:p w14:paraId="2EA84E2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9CBC84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9CEFA8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446EB3E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65F7DBF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0BD632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EE6D1E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A307CC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K100074 Postavljanje nadzornih kamera na divljim odlagalištima</w:t>
            </w:r>
          </w:p>
        </w:tc>
        <w:tc>
          <w:tcPr>
            <w:tcW w:w="0" w:type="auto"/>
            <w:tcBorders>
              <w:top w:val="nil"/>
              <w:left w:val="nil"/>
              <w:bottom w:val="nil"/>
              <w:right w:val="nil"/>
            </w:tcBorders>
            <w:shd w:val="clear" w:color="000000" w:fill="CCCCFF"/>
            <w:noWrap/>
            <w:vAlign w:val="bottom"/>
            <w:hideMark/>
          </w:tcPr>
          <w:p w14:paraId="012FBC4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5.300,00</w:t>
            </w:r>
          </w:p>
        </w:tc>
        <w:tc>
          <w:tcPr>
            <w:tcW w:w="0" w:type="auto"/>
            <w:tcBorders>
              <w:top w:val="nil"/>
              <w:left w:val="nil"/>
              <w:bottom w:val="nil"/>
              <w:right w:val="nil"/>
            </w:tcBorders>
            <w:shd w:val="clear" w:color="000000" w:fill="CCCCFF"/>
            <w:noWrap/>
            <w:vAlign w:val="bottom"/>
            <w:hideMark/>
          </w:tcPr>
          <w:p w14:paraId="1F55DAE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4.700,00</w:t>
            </w:r>
          </w:p>
        </w:tc>
        <w:tc>
          <w:tcPr>
            <w:tcW w:w="0" w:type="auto"/>
            <w:tcBorders>
              <w:top w:val="nil"/>
              <w:left w:val="nil"/>
              <w:bottom w:val="nil"/>
              <w:right w:val="nil"/>
            </w:tcBorders>
            <w:shd w:val="clear" w:color="000000" w:fill="CCCCFF"/>
            <w:noWrap/>
            <w:vAlign w:val="bottom"/>
            <w:hideMark/>
          </w:tcPr>
          <w:p w14:paraId="3BBBF9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88,68</w:t>
            </w:r>
          </w:p>
        </w:tc>
        <w:tc>
          <w:tcPr>
            <w:tcW w:w="0" w:type="auto"/>
            <w:tcBorders>
              <w:top w:val="nil"/>
              <w:left w:val="nil"/>
              <w:bottom w:val="nil"/>
              <w:right w:val="nil"/>
            </w:tcBorders>
            <w:shd w:val="clear" w:color="000000" w:fill="CCCCFF"/>
            <w:noWrap/>
            <w:vAlign w:val="bottom"/>
            <w:hideMark/>
          </w:tcPr>
          <w:p w14:paraId="3561AA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3C93ED77"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810B27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339C383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5.300,00</w:t>
            </w:r>
          </w:p>
        </w:tc>
        <w:tc>
          <w:tcPr>
            <w:tcW w:w="0" w:type="auto"/>
            <w:tcBorders>
              <w:top w:val="nil"/>
              <w:left w:val="nil"/>
              <w:bottom w:val="nil"/>
              <w:right w:val="nil"/>
            </w:tcBorders>
            <w:shd w:val="clear" w:color="000000" w:fill="FFFF99"/>
            <w:noWrap/>
            <w:vAlign w:val="bottom"/>
            <w:hideMark/>
          </w:tcPr>
          <w:p w14:paraId="0B2518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4.700,00</w:t>
            </w:r>
          </w:p>
        </w:tc>
        <w:tc>
          <w:tcPr>
            <w:tcW w:w="0" w:type="auto"/>
            <w:tcBorders>
              <w:top w:val="nil"/>
              <w:left w:val="nil"/>
              <w:bottom w:val="nil"/>
              <w:right w:val="nil"/>
            </w:tcBorders>
            <w:shd w:val="clear" w:color="000000" w:fill="FFFF99"/>
            <w:noWrap/>
            <w:vAlign w:val="bottom"/>
            <w:hideMark/>
          </w:tcPr>
          <w:p w14:paraId="291C744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88,68</w:t>
            </w:r>
          </w:p>
        </w:tc>
        <w:tc>
          <w:tcPr>
            <w:tcW w:w="0" w:type="auto"/>
            <w:tcBorders>
              <w:top w:val="nil"/>
              <w:left w:val="nil"/>
              <w:bottom w:val="nil"/>
              <w:right w:val="nil"/>
            </w:tcBorders>
            <w:shd w:val="clear" w:color="000000" w:fill="FFFF99"/>
            <w:noWrap/>
            <w:vAlign w:val="bottom"/>
            <w:hideMark/>
          </w:tcPr>
          <w:p w14:paraId="43A56EA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5225B4C8" w14:textId="77777777" w:rsidTr="00232DDC">
        <w:trPr>
          <w:trHeight w:val="255"/>
        </w:trPr>
        <w:tc>
          <w:tcPr>
            <w:tcW w:w="0" w:type="auto"/>
            <w:tcBorders>
              <w:top w:val="nil"/>
              <w:left w:val="nil"/>
              <w:bottom w:val="nil"/>
              <w:right w:val="nil"/>
            </w:tcBorders>
            <w:shd w:val="clear" w:color="auto" w:fill="auto"/>
            <w:noWrap/>
            <w:vAlign w:val="bottom"/>
            <w:hideMark/>
          </w:tcPr>
          <w:p w14:paraId="1209C96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C80E9E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8995F0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5.300,00</w:t>
            </w:r>
          </w:p>
        </w:tc>
        <w:tc>
          <w:tcPr>
            <w:tcW w:w="0" w:type="auto"/>
            <w:tcBorders>
              <w:top w:val="nil"/>
              <w:left w:val="nil"/>
              <w:bottom w:val="nil"/>
              <w:right w:val="nil"/>
            </w:tcBorders>
            <w:shd w:val="clear" w:color="auto" w:fill="auto"/>
            <w:noWrap/>
            <w:vAlign w:val="bottom"/>
            <w:hideMark/>
          </w:tcPr>
          <w:p w14:paraId="4EDFD79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4.700,00</w:t>
            </w:r>
          </w:p>
        </w:tc>
        <w:tc>
          <w:tcPr>
            <w:tcW w:w="0" w:type="auto"/>
            <w:tcBorders>
              <w:top w:val="nil"/>
              <w:left w:val="nil"/>
              <w:bottom w:val="nil"/>
              <w:right w:val="nil"/>
            </w:tcBorders>
            <w:shd w:val="clear" w:color="auto" w:fill="auto"/>
            <w:noWrap/>
            <w:vAlign w:val="bottom"/>
            <w:hideMark/>
          </w:tcPr>
          <w:p w14:paraId="7C5F080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88,68</w:t>
            </w:r>
          </w:p>
        </w:tc>
        <w:tc>
          <w:tcPr>
            <w:tcW w:w="0" w:type="auto"/>
            <w:tcBorders>
              <w:top w:val="nil"/>
              <w:left w:val="nil"/>
              <w:bottom w:val="nil"/>
              <w:right w:val="nil"/>
            </w:tcBorders>
            <w:shd w:val="clear" w:color="auto" w:fill="auto"/>
            <w:noWrap/>
            <w:vAlign w:val="bottom"/>
            <w:hideMark/>
          </w:tcPr>
          <w:p w14:paraId="64C419F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15D343D5" w14:textId="77777777" w:rsidTr="00232DDC">
        <w:trPr>
          <w:trHeight w:val="255"/>
        </w:trPr>
        <w:tc>
          <w:tcPr>
            <w:tcW w:w="0" w:type="auto"/>
            <w:tcBorders>
              <w:top w:val="nil"/>
              <w:left w:val="nil"/>
              <w:bottom w:val="nil"/>
              <w:right w:val="nil"/>
            </w:tcBorders>
            <w:shd w:val="clear" w:color="auto" w:fill="auto"/>
            <w:noWrap/>
            <w:vAlign w:val="bottom"/>
            <w:hideMark/>
          </w:tcPr>
          <w:p w14:paraId="0B954D8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9CAF01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96A16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5.300,00</w:t>
            </w:r>
          </w:p>
        </w:tc>
        <w:tc>
          <w:tcPr>
            <w:tcW w:w="0" w:type="auto"/>
            <w:tcBorders>
              <w:top w:val="nil"/>
              <w:left w:val="nil"/>
              <w:bottom w:val="nil"/>
              <w:right w:val="nil"/>
            </w:tcBorders>
            <w:shd w:val="clear" w:color="auto" w:fill="auto"/>
            <w:noWrap/>
            <w:vAlign w:val="bottom"/>
            <w:hideMark/>
          </w:tcPr>
          <w:p w14:paraId="75DBB25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4.700,00</w:t>
            </w:r>
          </w:p>
        </w:tc>
        <w:tc>
          <w:tcPr>
            <w:tcW w:w="0" w:type="auto"/>
            <w:tcBorders>
              <w:top w:val="nil"/>
              <w:left w:val="nil"/>
              <w:bottom w:val="nil"/>
              <w:right w:val="nil"/>
            </w:tcBorders>
            <w:shd w:val="clear" w:color="auto" w:fill="auto"/>
            <w:noWrap/>
            <w:vAlign w:val="bottom"/>
            <w:hideMark/>
          </w:tcPr>
          <w:p w14:paraId="08552BB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88,68</w:t>
            </w:r>
          </w:p>
        </w:tc>
        <w:tc>
          <w:tcPr>
            <w:tcW w:w="0" w:type="auto"/>
            <w:tcBorders>
              <w:top w:val="nil"/>
              <w:left w:val="nil"/>
              <w:bottom w:val="nil"/>
              <w:right w:val="nil"/>
            </w:tcBorders>
            <w:shd w:val="clear" w:color="auto" w:fill="auto"/>
            <w:noWrap/>
            <w:vAlign w:val="bottom"/>
            <w:hideMark/>
          </w:tcPr>
          <w:p w14:paraId="467BC8C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07B00DA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4DDF04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K100075 Građevinski radovi na grobljima</w:t>
            </w:r>
          </w:p>
        </w:tc>
        <w:tc>
          <w:tcPr>
            <w:tcW w:w="0" w:type="auto"/>
            <w:tcBorders>
              <w:top w:val="nil"/>
              <w:left w:val="nil"/>
              <w:bottom w:val="nil"/>
              <w:right w:val="nil"/>
            </w:tcBorders>
            <w:shd w:val="clear" w:color="000000" w:fill="CCCCFF"/>
            <w:noWrap/>
            <w:vAlign w:val="bottom"/>
            <w:hideMark/>
          </w:tcPr>
          <w:p w14:paraId="3158ED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CCCCFF"/>
            <w:noWrap/>
            <w:vAlign w:val="bottom"/>
            <w:hideMark/>
          </w:tcPr>
          <w:p w14:paraId="3BA7A8E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A07F1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DD6E2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r>
      <w:tr w:rsidR="00965DF4" w:rsidRPr="00847E08" w14:paraId="77F1556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8096F3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6CFBF1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FFFF99"/>
            <w:noWrap/>
            <w:vAlign w:val="bottom"/>
            <w:hideMark/>
          </w:tcPr>
          <w:p w14:paraId="185BBE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2994D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E3F281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r>
      <w:tr w:rsidR="00965DF4" w:rsidRPr="00847E08" w14:paraId="5AAFC66F" w14:textId="77777777" w:rsidTr="00232DDC">
        <w:trPr>
          <w:trHeight w:val="255"/>
        </w:trPr>
        <w:tc>
          <w:tcPr>
            <w:tcW w:w="0" w:type="auto"/>
            <w:tcBorders>
              <w:top w:val="nil"/>
              <w:left w:val="nil"/>
              <w:bottom w:val="nil"/>
              <w:right w:val="nil"/>
            </w:tcBorders>
            <w:shd w:val="clear" w:color="auto" w:fill="auto"/>
            <w:noWrap/>
            <w:vAlign w:val="bottom"/>
            <w:hideMark/>
          </w:tcPr>
          <w:p w14:paraId="0066AEA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E47334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C8719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35E0175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0EC712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9BE758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r>
      <w:tr w:rsidR="00965DF4" w:rsidRPr="00847E08" w14:paraId="1C4BACDC" w14:textId="77777777" w:rsidTr="00232DDC">
        <w:trPr>
          <w:trHeight w:val="255"/>
        </w:trPr>
        <w:tc>
          <w:tcPr>
            <w:tcW w:w="0" w:type="auto"/>
            <w:tcBorders>
              <w:top w:val="nil"/>
              <w:left w:val="nil"/>
              <w:bottom w:val="nil"/>
              <w:right w:val="nil"/>
            </w:tcBorders>
            <w:shd w:val="clear" w:color="auto" w:fill="auto"/>
            <w:noWrap/>
            <w:vAlign w:val="bottom"/>
            <w:hideMark/>
          </w:tcPr>
          <w:p w14:paraId="245C7CF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B331E7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324BC6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735CC15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8710A9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3B0AF8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r>
      <w:tr w:rsidR="00965DF4" w:rsidRPr="00847E08" w14:paraId="7B41674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E33385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K100076 Sanacija javnih površina</w:t>
            </w:r>
          </w:p>
        </w:tc>
        <w:tc>
          <w:tcPr>
            <w:tcW w:w="0" w:type="auto"/>
            <w:tcBorders>
              <w:top w:val="nil"/>
              <w:left w:val="nil"/>
              <w:bottom w:val="nil"/>
              <w:right w:val="nil"/>
            </w:tcBorders>
            <w:shd w:val="clear" w:color="000000" w:fill="CCCCFF"/>
            <w:noWrap/>
            <w:vAlign w:val="bottom"/>
            <w:hideMark/>
          </w:tcPr>
          <w:p w14:paraId="2E04E88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CCCCFF"/>
            <w:noWrap/>
            <w:vAlign w:val="bottom"/>
            <w:hideMark/>
          </w:tcPr>
          <w:p w14:paraId="0D58454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-40.275,00</w:t>
            </w:r>
          </w:p>
        </w:tc>
        <w:tc>
          <w:tcPr>
            <w:tcW w:w="0" w:type="auto"/>
            <w:tcBorders>
              <w:top w:val="nil"/>
              <w:left w:val="nil"/>
              <w:bottom w:val="nil"/>
              <w:right w:val="nil"/>
            </w:tcBorders>
            <w:shd w:val="clear" w:color="000000" w:fill="CCCCFF"/>
            <w:noWrap/>
            <w:vAlign w:val="bottom"/>
            <w:hideMark/>
          </w:tcPr>
          <w:p w14:paraId="0E657E6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-80,55</w:t>
            </w:r>
          </w:p>
        </w:tc>
        <w:tc>
          <w:tcPr>
            <w:tcW w:w="0" w:type="auto"/>
            <w:tcBorders>
              <w:top w:val="nil"/>
              <w:left w:val="nil"/>
              <w:bottom w:val="nil"/>
              <w:right w:val="nil"/>
            </w:tcBorders>
            <w:shd w:val="clear" w:color="000000" w:fill="CCCCFF"/>
            <w:noWrap/>
            <w:vAlign w:val="bottom"/>
            <w:hideMark/>
          </w:tcPr>
          <w:p w14:paraId="66AFA45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9.725,00</w:t>
            </w:r>
          </w:p>
        </w:tc>
      </w:tr>
      <w:tr w:rsidR="00965DF4" w:rsidRPr="00847E08" w14:paraId="017CD82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724641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lastRenderedPageBreak/>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6A218B7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50.000,00</w:t>
            </w:r>
          </w:p>
        </w:tc>
        <w:tc>
          <w:tcPr>
            <w:tcW w:w="0" w:type="auto"/>
            <w:tcBorders>
              <w:top w:val="nil"/>
              <w:left w:val="nil"/>
              <w:bottom w:val="nil"/>
              <w:right w:val="nil"/>
            </w:tcBorders>
            <w:shd w:val="clear" w:color="000000" w:fill="FFFF99"/>
            <w:noWrap/>
            <w:vAlign w:val="bottom"/>
            <w:hideMark/>
          </w:tcPr>
          <w:p w14:paraId="23F059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-44.775,00</w:t>
            </w:r>
          </w:p>
        </w:tc>
        <w:tc>
          <w:tcPr>
            <w:tcW w:w="0" w:type="auto"/>
            <w:tcBorders>
              <w:top w:val="nil"/>
              <w:left w:val="nil"/>
              <w:bottom w:val="nil"/>
              <w:right w:val="nil"/>
            </w:tcBorders>
            <w:shd w:val="clear" w:color="000000" w:fill="FFFF99"/>
            <w:noWrap/>
            <w:vAlign w:val="bottom"/>
            <w:hideMark/>
          </w:tcPr>
          <w:p w14:paraId="56B00ED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-89,55</w:t>
            </w:r>
          </w:p>
        </w:tc>
        <w:tc>
          <w:tcPr>
            <w:tcW w:w="0" w:type="auto"/>
            <w:tcBorders>
              <w:top w:val="nil"/>
              <w:left w:val="nil"/>
              <w:bottom w:val="nil"/>
              <w:right w:val="nil"/>
            </w:tcBorders>
            <w:shd w:val="clear" w:color="000000" w:fill="FFFF99"/>
            <w:noWrap/>
            <w:vAlign w:val="bottom"/>
            <w:hideMark/>
          </w:tcPr>
          <w:p w14:paraId="3B35294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5.225,00</w:t>
            </w:r>
          </w:p>
        </w:tc>
      </w:tr>
      <w:tr w:rsidR="00965DF4" w:rsidRPr="00847E08" w14:paraId="4C4BF3D7" w14:textId="77777777" w:rsidTr="00232DDC">
        <w:trPr>
          <w:trHeight w:val="255"/>
        </w:trPr>
        <w:tc>
          <w:tcPr>
            <w:tcW w:w="0" w:type="auto"/>
            <w:tcBorders>
              <w:top w:val="nil"/>
              <w:left w:val="nil"/>
              <w:bottom w:val="nil"/>
              <w:right w:val="nil"/>
            </w:tcBorders>
            <w:shd w:val="clear" w:color="auto" w:fill="auto"/>
            <w:noWrap/>
            <w:vAlign w:val="bottom"/>
            <w:hideMark/>
          </w:tcPr>
          <w:p w14:paraId="2D7DA18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47AA322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6751CD8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48478D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-44.775,00</w:t>
            </w:r>
          </w:p>
        </w:tc>
        <w:tc>
          <w:tcPr>
            <w:tcW w:w="0" w:type="auto"/>
            <w:tcBorders>
              <w:top w:val="nil"/>
              <w:left w:val="nil"/>
              <w:bottom w:val="nil"/>
              <w:right w:val="nil"/>
            </w:tcBorders>
            <w:shd w:val="clear" w:color="auto" w:fill="auto"/>
            <w:noWrap/>
            <w:vAlign w:val="bottom"/>
            <w:hideMark/>
          </w:tcPr>
          <w:p w14:paraId="7BFF502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-89,55</w:t>
            </w:r>
          </w:p>
        </w:tc>
        <w:tc>
          <w:tcPr>
            <w:tcW w:w="0" w:type="auto"/>
            <w:tcBorders>
              <w:top w:val="nil"/>
              <w:left w:val="nil"/>
              <w:bottom w:val="nil"/>
              <w:right w:val="nil"/>
            </w:tcBorders>
            <w:shd w:val="clear" w:color="auto" w:fill="auto"/>
            <w:noWrap/>
            <w:vAlign w:val="bottom"/>
            <w:hideMark/>
          </w:tcPr>
          <w:p w14:paraId="0CB30ED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5.225,00</w:t>
            </w:r>
          </w:p>
        </w:tc>
      </w:tr>
      <w:tr w:rsidR="00965DF4" w:rsidRPr="00847E08" w14:paraId="7ACE8E74" w14:textId="77777777" w:rsidTr="00232DDC">
        <w:trPr>
          <w:trHeight w:val="255"/>
        </w:trPr>
        <w:tc>
          <w:tcPr>
            <w:tcW w:w="0" w:type="auto"/>
            <w:tcBorders>
              <w:top w:val="nil"/>
              <w:left w:val="nil"/>
              <w:bottom w:val="nil"/>
              <w:right w:val="nil"/>
            </w:tcBorders>
            <w:shd w:val="clear" w:color="auto" w:fill="auto"/>
            <w:noWrap/>
            <w:vAlign w:val="bottom"/>
            <w:hideMark/>
          </w:tcPr>
          <w:p w14:paraId="18D6546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16FB57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591D18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50.000,00</w:t>
            </w:r>
          </w:p>
        </w:tc>
        <w:tc>
          <w:tcPr>
            <w:tcW w:w="0" w:type="auto"/>
            <w:tcBorders>
              <w:top w:val="nil"/>
              <w:left w:val="nil"/>
              <w:bottom w:val="nil"/>
              <w:right w:val="nil"/>
            </w:tcBorders>
            <w:shd w:val="clear" w:color="auto" w:fill="auto"/>
            <w:noWrap/>
            <w:vAlign w:val="bottom"/>
            <w:hideMark/>
          </w:tcPr>
          <w:p w14:paraId="2620EBF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-44.775,00</w:t>
            </w:r>
          </w:p>
        </w:tc>
        <w:tc>
          <w:tcPr>
            <w:tcW w:w="0" w:type="auto"/>
            <w:tcBorders>
              <w:top w:val="nil"/>
              <w:left w:val="nil"/>
              <w:bottom w:val="nil"/>
              <w:right w:val="nil"/>
            </w:tcBorders>
            <w:shd w:val="clear" w:color="auto" w:fill="auto"/>
            <w:noWrap/>
            <w:vAlign w:val="bottom"/>
            <w:hideMark/>
          </w:tcPr>
          <w:p w14:paraId="5808F8C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-89,55</w:t>
            </w:r>
          </w:p>
        </w:tc>
        <w:tc>
          <w:tcPr>
            <w:tcW w:w="0" w:type="auto"/>
            <w:tcBorders>
              <w:top w:val="nil"/>
              <w:left w:val="nil"/>
              <w:bottom w:val="nil"/>
              <w:right w:val="nil"/>
            </w:tcBorders>
            <w:shd w:val="clear" w:color="auto" w:fill="auto"/>
            <w:noWrap/>
            <w:vAlign w:val="bottom"/>
            <w:hideMark/>
          </w:tcPr>
          <w:p w14:paraId="6B3C13C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5.225,00</w:t>
            </w:r>
          </w:p>
        </w:tc>
      </w:tr>
      <w:tr w:rsidR="00965DF4" w:rsidRPr="00847E08" w14:paraId="39F2647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13BF2F2"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5.4. Kapitalne pomoći iz županijskog proračuna</w:t>
            </w:r>
          </w:p>
        </w:tc>
        <w:tc>
          <w:tcPr>
            <w:tcW w:w="0" w:type="auto"/>
            <w:tcBorders>
              <w:top w:val="nil"/>
              <w:left w:val="nil"/>
              <w:bottom w:val="nil"/>
              <w:right w:val="nil"/>
            </w:tcBorders>
            <w:shd w:val="clear" w:color="000000" w:fill="FFFF99"/>
            <w:noWrap/>
            <w:vAlign w:val="bottom"/>
            <w:hideMark/>
          </w:tcPr>
          <w:p w14:paraId="53E4230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22099B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4.500,00</w:t>
            </w:r>
          </w:p>
        </w:tc>
        <w:tc>
          <w:tcPr>
            <w:tcW w:w="0" w:type="auto"/>
            <w:tcBorders>
              <w:top w:val="nil"/>
              <w:left w:val="nil"/>
              <w:bottom w:val="nil"/>
              <w:right w:val="nil"/>
            </w:tcBorders>
            <w:shd w:val="clear" w:color="000000" w:fill="FFFF99"/>
            <w:noWrap/>
            <w:vAlign w:val="bottom"/>
            <w:hideMark/>
          </w:tcPr>
          <w:p w14:paraId="67B5B0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045344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4.500,00</w:t>
            </w:r>
          </w:p>
        </w:tc>
      </w:tr>
      <w:tr w:rsidR="00965DF4" w:rsidRPr="00847E08" w14:paraId="3C6D0ABB" w14:textId="77777777" w:rsidTr="00232DDC">
        <w:trPr>
          <w:trHeight w:val="255"/>
        </w:trPr>
        <w:tc>
          <w:tcPr>
            <w:tcW w:w="0" w:type="auto"/>
            <w:tcBorders>
              <w:top w:val="nil"/>
              <w:left w:val="nil"/>
              <w:bottom w:val="nil"/>
              <w:right w:val="nil"/>
            </w:tcBorders>
            <w:shd w:val="clear" w:color="auto" w:fill="auto"/>
            <w:noWrap/>
            <w:vAlign w:val="bottom"/>
            <w:hideMark/>
          </w:tcPr>
          <w:p w14:paraId="23046A8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B77228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474169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4947E3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4.500,00</w:t>
            </w:r>
          </w:p>
        </w:tc>
        <w:tc>
          <w:tcPr>
            <w:tcW w:w="0" w:type="auto"/>
            <w:tcBorders>
              <w:top w:val="nil"/>
              <w:left w:val="nil"/>
              <w:bottom w:val="nil"/>
              <w:right w:val="nil"/>
            </w:tcBorders>
            <w:shd w:val="clear" w:color="auto" w:fill="auto"/>
            <w:noWrap/>
            <w:vAlign w:val="bottom"/>
            <w:hideMark/>
          </w:tcPr>
          <w:p w14:paraId="1FBA12F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077510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4.500,00</w:t>
            </w:r>
          </w:p>
        </w:tc>
      </w:tr>
      <w:tr w:rsidR="00965DF4" w:rsidRPr="00847E08" w14:paraId="0BF6E387" w14:textId="77777777" w:rsidTr="00232DDC">
        <w:trPr>
          <w:trHeight w:val="255"/>
        </w:trPr>
        <w:tc>
          <w:tcPr>
            <w:tcW w:w="0" w:type="auto"/>
            <w:tcBorders>
              <w:top w:val="nil"/>
              <w:left w:val="nil"/>
              <w:bottom w:val="nil"/>
              <w:right w:val="nil"/>
            </w:tcBorders>
            <w:shd w:val="clear" w:color="auto" w:fill="auto"/>
            <w:noWrap/>
            <w:vAlign w:val="bottom"/>
            <w:hideMark/>
          </w:tcPr>
          <w:p w14:paraId="3E418BD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39D8945"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DA80CA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2FB6FB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4.500,00</w:t>
            </w:r>
          </w:p>
        </w:tc>
        <w:tc>
          <w:tcPr>
            <w:tcW w:w="0" w:type="auto"/>
            <w:tcBorders>
              <w:top w:val="nil"/>
              <w:left w:val="nil"/>
              <w:bottom w:val="nil"/>
              <w:right w:val="nil"/>
            </w:tcBorders>
            <w:shd w:val="clear" w:color="auto" w:fill="auto"/>
            <w:noWrap/>
            <w:vAlign w:val="bottom"/>
            <w:hideMark/>
          </w:tcPr>
          <w:p w14:paraId="72F986B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9B2D08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4.500,00</w:t>
            </w:r>
          </w:p>
        </w:tc>
      </w:tr>
      <w:tr w:rsidR="00965DF4" w:rsidRPr="00847E08" w14:paraId="6E0E437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98357A9"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K100077 Sanacija dijela vodoopskrbne mreže Ul.bana J.Jelačića</w:t>
            </w:r>
          </w:p>
        </w:tc>
        <w:tc>
          <w:tcPr>
            <w:tcW w:w="0" w:type="auto"/>
            <w:tcBorders>
              <w:top w:val="nil"/>
              <w:left w:val="nil"/>
              <w:bottom w:val="nil"/>
              <w:right w:val="nil"/>
            </w:tcBorders>
            <w:shd w:val="clear" w:color="000000" w:fill="CCCCFF"/>
            <w:noWrap/>
            <w:vAlign w:val="bottom"/>
            <w:hideMark/>
          </w:tcPr>
          <w:p w14:paraId="5EC6A8E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CCCCFF"/>
            <w:noWrap/>
            <w:vAlign w:val="bottom"/>
            <w:hideMark/>
          </w:tcPr>
          <w:p w14:paraId="064AED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CCCCFF"/>
            <w:noWrap/>
            <w:vAlign w:val="bottom"/>
            <w:hideMark/>
          </w:tcPr>
          <w:p w14:paraId="038729B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735710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010C252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43E25B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4F3A757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FFFF99"/>
            <w:noWrap/>
            <w:vAlign w:val="bottom"/>
            <w:hideMark/>
          </w:tcPr>
          <w:p w14:paraId="10BA0E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-30.000,00</w:t>
            </w:r>
          </w:p>
        </w:tc>
        <w:tc>
          <w:tcPr>
            <w:tcW w:w="0" w:type="auto"/>
            <w:tcBorders>
              <w:top w:val="nil"/>
              <w:left w:val="nil"/>
              <w:bottom w:val="nil"/>
              <w:right w:val="nil"/>
            </w:tcBorders>
            <w:shd w:val="clear" w:color="000000" w:fill="FFFF99"/>
            <w:noWrap/>
            <w:vAlign w:val="bottom"/>
            <w:hideMark/>
          </w:tcPr>
          <w:p w14:paraId="4CC0D4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CAF02D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65BFAEE2" w14:textId="77777777" w:rsidTr="00232DDC">
        <w:trPr>
          <w:trHeight w:val="255"/>
        </w:trPr>
        <w:tc>
          <w:tcPr>
            <w:tcW w:w="0" w:type="auto"/>
            <w:tcBorders>
              <w:top w:val="nil"/>
              <w:left w:val="nil"/>
              <w:bottom w:val="nil"/>
              <w:right w:val="nil"/>
            </w:tcBorders>
            <w:shd w:val="clear" w:color="auto" w:fill="auto"/>
            <w:noWrap/>
            <w:vAlign w:val="bottom"/>
            <w:hideMark/>
          </w:tcPr>
          <w:p w14:paraId="49FA347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EBB974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DA6EF6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283C461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2B59FF9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6AEAA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1C2F8F53" w14:textId="77777777" w:rsidTr="00232DDC">
        <w:trPr>
          <w:trHeight w:val="255"/>
        </w:trPr>
        <w:tc>
          <w:tcPr>
            <w:tcW w:w="0" w:type="auto"/>
            <w:tcBorders>
              <w:top w:val="nil"/>
              <w:left w:val="nil"/>
              <w:bottom w:val="nil"/>
              <w:right w:val="nil"/>
            </w:tcBorders>
            <w:shd w:val="clear" w:color="auto" w:fill="auto"/>
            <w:noWrap/>
            <w:vAlign w:val="bottom"/>
            <w:hideMark/>
          </w:tcPr>
          <w:p w14:paraId="05A50A5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78A7736"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60C10A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17E7E62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-30.000,00</w:t>
            </w:r>
          </w:p>
        </w:tc>
        <w:tc>
          <w:tcPr>
            <w:tcW w:w="0" w:type="auto"/>
            <w:tcBorders>
              <w:top w:val="nil"/>
              <w:left w:val="nil"/>
              <w:bottom w:val="nil"/>
              <w:right w:val="nil"/>
            </w:tcBorders>
            <w:shd w:val="clear" w:color="auto" w:fill="auto"/>
            <w:noWrap/>
            <w:vAlign w:val="bottom"/>
            <w:hideMark/>
          </w:tcPr>
          <w:p w14:paraId="3675604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FFC46A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1EE2988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79A130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K100078 Nabava komunalne opreme - pres kontejner za plastiku</w:t>
            </w:r>
          </w:p>
        </w:tc>
        <w:tc>
          <w:tcPr>
            <w:tcW w:w="0" w:type="auto"/>
            <w:tcBorders>
              <w:top w:val="nil"/>
              <w:left w:val="nil"/>
              <w:bottom w:val="nil"/>
              <w:right w:val="nil"/>
            </w:tcBorders>
            <w:shd w:val="clear" w:color="000000" w:fill="CCCCFF"/>
            <w:noWrap/>
            <w:vAlign w:val="bottom"/>
            <w:hideMark/>
          </w:tcPr>
          <w:p w14:paraId="1CD8F65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A7053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CCCCFF"/>
            <w:noWrap/>
            <w:vAlign w:val="bottom"/>
            <w:hideMark/>
          </w:tcPr>
          <w:p w14:paraId="52416B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32B32D6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r>
      <w:tr w:rsidR="00965DF4" w:rsidRPr="00847E08" w14:paraId="2DB1264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603068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D1F4B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498C16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w:t>
            </w:r>
          </w:p>
        </w:tc>
        <w:tc>
          <w:tcPr>
            <w:tcW w:w="0" w:type="auto"/>
            <w:tcBorders>
              <w:top w:val="nil"/>
              <w:left w:val="nil"/>
              <w:bottom w:val="nil"/>
              <w:right w:val="nil"/>
            </w:tcBorders>
            <w:shd w:val="clear" w:color="000000" w:fill="FFFF99"/>
            <w:noWrap/>
            <w:vAlign w:val="bottom"/>
            <w:hideMark/>
          </w:tcPr>
          <w:p w14:paraId="533FA28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B4B957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w:t>
            </w:r>
          </w:p>
        </w:tc>
      </w:tr>
      <w:tr w:rsidR="00965DF4" w:rsidRPr="00847E08" w14:paraId="59D4CE70" w14:textId="77777777" w:rsidTr="00232DDC">
        <w:trPr>
          <w:trHeight w:val="255"/>
        </w:trPr>
        <w:tc>
          <w:tcPr>
            <w:tcW w:w="0" w:type="auto"/>
            <w:tcBorders>
              <w:top w:val="nil"/>
              <w:left w:val="nil"/>
              <w:bottom w:val="nil"/>
              <w:right w:val="nil"/>
            </w:tcBorders>
            <w:shd w:val="clear" w:color="auto" w:fill="auto"/>
            <w:noWrap/>
            <w:vAlign w:val="bottom"/>
            <w:hideMark/>
          </w:tcPr>
          <w:p w14:paraId="0016794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936E8C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A8C707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8C41F0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w:t>
            </w:r>
          </w:p>
        </w:tc>
        <w:tc>
          <w:tcPr>
            <w:tcW w:w="0" w:type="auto"/>
            <w:tcBorders>
              <w:top w:val="nil"/>
              <w:left w:val="nil"/>
              <w:bottom w:val="nil"/>
              <w:right w:val="nil"/>
            </w:tcBorders>
            <w:shd w:val="clear" w:color="auto" w:fill="auto"/>
            <w:noWrap/>
            <w:vAlign w:val="bottom"/>
            <w:hideMark/>
          </w:tcPr>
          <w:p w14:paraId="66E77B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98837E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w:t>
            </w:r>
          </w:p>
        </w:tc>
      </w:tr>
      <w:tr w:rsidR="00965DF4" w:rsidRPr="00847E08" w14:paraId="089700D4" w14:textId="77777777" w:rsidTr="00232DDC">
        <w:trPr>
          <w:trHeight w:val="255"/>
        </w:trPr>
        <w:tc>
          <w:tcPr>
            <w:tcW w:w="0" w:type="auto"/>
            <w:tcBorders>
              <w:top w:val="nil"/>
              <w:left w:val="nil"/>
              <w:bottom w:val="nil"/>
              <w:right w:val="nil"/>
            </w:tcBorders>
            <w:shd w:val="clear" w:color="auto" w:fill="auto"/>
            <w:noWrap/>
            <w:vAlign w:val="bottom"/>
            <w:hideMark/>
          </w:tcPr>
          <w:p w14:paraId="540089C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3B1C6F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62AFCB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A2E1CD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w:t>
            </w:r>
          </w:p>
        </w:tc>
        <w:tc>
          <w:tcPr>
            <w:tcW w:w="0" w:type="auto"/>
            <w:tcBorders>
              <w:top w:val="nil"/>
              <w:left w:val="nil"/>
              <w:bottom w:val="nil"/>
              <w:right w:val="nil"/>
            </w:tcBorders>
            <w:shd w:val="clear" w:color="auto" w:fill="auto"/>
            <w:noWrap/>
            <w:vAlign w:val="bottom"/>
            <w:hideMark/>
          </w:tcPr>
          <w:p w14:paraId="561684C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8F0CA8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w:t>
            </w:r>
          </w:p>
        </w:tc>
      </w:tr>
      <w:tr w:rsidR="00965DF4" w:rsidRPr="00847E08" w14:paraId="3EC020A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4077FB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p>
        </w:tc>
        <w:tc>
          <w:tcPr>
            <w:tcW w:w="0" w:type="auto"/>
            <w:tcBorders>
              <w:top w:val="nil"/>
              <w:left w:val="nil"/>
              <w:bottom w:val="nil"/>
              <w:right w:val="nil"/>
            </w:tcBorders>
            <w:shd w:val="clear" w:color="000000" w:fill="FFFF99"/>
            <w:noWrap/>
            <w:vAlign w:val="bottom"/>
            <w:hideMark/>
          </w:tcPr>
          <w:p w14:paraId="4EBA3F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A10E34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c>
          <w:tcPr>
            <w:tcW w:w="0" w:type="auto"/>
            <w:tcBorders>
              <w:top w:val="nil"/>
              <w:left w:val="nil"/>
              <w:bottom w:val="nil"/>
              <w:right w:val="nil"/>
            </w:tcBorders>
            <w:shd w:val="clear" w:color="000000" w:fill="FFFF99"/>
            <w:noWrap/>
            <w:vAlign w:val="bottom"/>
            <w:hideMark/>
          </w:tcPr>
          <w:p w14:paraId="54ED198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26F922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4.000,00</w:t>
            </w:r>
          </w:p>
        </w:tc>
      </w:tr>
      <w:tr w:rsidR="00965DF4" w:rsidRPr="00847E08" w14:paraId="58443628" w14:textId="77777777" w:rsidTr="00232DDC">
        <w:trPr>
          <w:trHeight w:val="255"/>
        </w:trPr>
        <w:tc>
          <w:tcPr>
            <w:tcW w:w="0" w:type="auto"/>
            <w:tcBorders>
              <w:top w:val="nil"/>
              <w:left w:val="nil"/>
              <w:bottom w:val="nil"/>
              <w:right w:val="nil"/>
            </w:tcBorders>
            <w:shd w:val="clear" w:color="auto" w:fill="auto"/>
            <w:noWrap/>
            <w:vAlign w:val="bottom"/>
            <w:hideMark/>
          </w:tcPr>
          <w:p w14:paraId="6BB23B6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F9CCA5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D0C084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1A5A7D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0B24B11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19AB360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4.000,00</w:t>
            </w:r>
          </w:p>
        </w:tc>
      </w:tr>
      <w:tr w:rsidR="00965DF4" w:rsidRPr="00847E08" w14:paraId="037C13BB" w14:textId="77777777" w:rsidTr="00232DDC">
        <w:trPr>
          <w:trHeight w:val="255"/>
        </w:trPr>
        <w:tc>
          <w:tcPr>
            <w:tcW w:w="0" w:type="auto"/>
            <w:tcBorders>
              <w:top w:val="nil"/>
              <w:left w:val="nil"/>
              <w:bottom w:val="nil"/>
              <w:right w:val="nil"/>
            </w:tcBorders>
            <w:shd w:val="clear" w:color="auto" w:fill="auto"/>
            <w:noWrap/>
            <w:vAlign w:val="bottom"/>
            <w:hideMark/>
          </w:tcPr>
          <w:p w14:paraId="4BDE7C4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15301F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87F4DD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6D9837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c>
          <w:tcPr>
            <w:tcW w:w="0" w:type="auto"/>
            <w:tcBorders>
              <w:top w:val="nil"/>
              <w:left w:val="nil"/>
              <w:bottom w:val="nil"/>
              <w:right w:val="nil"/>
            </w:tcBorders>
            <w:shd w:val="clear" w:color="auto" w:fill="auto"/>
            <w:noWrap/>
            <w:vAlign w:val="bottom"/>
            <w:hideMark/>
          </w:tcPr>
          <w:p w14:paraId="0195A16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45DF49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4.000,00</w:t>
            </w:r>
          </w:p>
        </w:tc>
      </w:tr>
      <w:tr w:rsidR="00965DF4" w:rsidRPr="00847E08" w14:paraId="31C53DF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A0D9C9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073D14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D44EB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19.500,00</w:t>
            </w:r>
          </w:p>
        </w:tc>
        <w:tc>
          <w:tcPr>
            <w:tcW w:w="0" w:type="auto"/>
            <w:tcBorders>
              <w:top w:val="nil"/>
              <w:left w:val="nil"/>
              <w:bottom w:val="nil"/>
              <w:right w:val="nil"/>
            </w:tcBorders>
            <w:shd w:val="clear" w:color="000000" w:fill="FFFF99"/>
            <w:noWrap/>
            <w:vAlign w:val="bottom"/>
            <w:hideMark/>
          </w:tcPr>
          <w:p w14:paraId="681A6B4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58939B9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19.500,00</w:t>
            </w:r>
          </w:p>
        </w:tc>
      </w:tr>
      <w:tr w:rsidR="00965DF4" w:rsidRPr="00847E08" w14:paraId="19FBD709" w14:textId="77777777" w:rsidTr="00232DDC">
        <w:trPr>
          <w:trHeight w:val="255"/>
        </w:trPr>
        <w:tc>
          <w:tcPr>
            <w:tcW w:w="0" w:type="auto"/>
            <w:tcBorders>
              <w:top w:val="nil"/>
              <w:left w:val="nil"/>
              <w:bottom w:val="nil"/>
              <w:right w:val="nil"/>
            </w:tcBorders>
            <w:shd w:val="clear" w:color="auto" w:fill="auto"/>
            <w:noWrap/>
            <w:vAlign w:val="bottom"/>
            <w:hideMark/>
          </w:tcPr>
          <w:p w14:paraId="76E7BA9E"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32EF49F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0F476D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D80239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19.500,00</w:t>
            </w:r>
          </w:p>
        </w:tc>
        <w:tc>
          <w:tcPr>
            <w:tcW w:w="0" w:type="auto"/>
            <w:tcBorders>
              <w:top w:val="nil"/>
              <w:left w:val="nil"/>
              <w:bottom w:val="nil"/>
              <w:right w:val="nil"/>
            </w:tcBorders>
            <w:shd w:val="clear" w:color="auto" w:fill="auto"/>
            <w:noWrap/>
            <w:vAlign w:val="bottom"/>
            <w:hideMark/>
          </w:tcPr>
          <w:p w14:paraId="17E16F7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E7E9A8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19.500,00</w:t>
            </w:r>
          </w:p>
        </w:tc>
      </w:tr>
      <w:tr w:rsidR="00965DF4" w:rsidRPr="00847E08" w14:paraId="2462CFB2" w14:textId="77777777" w:rsidTr="00232DDC">
        <w:trPr>
          <w:trHeight w:val="255"/>
        </w:trPr>
        <w:tc>
          <w:tcPr>
            <w:tcW w:w="0" w:type="auto"/>
            <w:tcBorders>
              <w:top w:val="nil"/>
              <w:left w:val="nil"/>
              <w:bottom w:val="nil"/>
              <w:right w:val="nil"/>
            </w:tcBorders>
            <w:shd w:val="clear" w:color="auto" w:fill="auto"/>
            <w:noWrap/>
            <w:vAlign w:val="bottom"/>
            <w:hideMark/>
          </w:tcPr>
          <w:p w14:paraId="6D75368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4B8E295"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3D9416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0ADD2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19.500,00</w:t>
            </w:r>
          </w:p>
        </w:tc>
        <w:tc>
          <w:tcPr>
            <w:tcW w:w="0" w:type="auto"/>
            <w:tcBorders>
              <w:top w:val="nil"/>
              <w:left w:val="nil"/>
              <w:bottom w:val="nil"/>
              <w:right w:val="nil"/>
            </w:tcBorders>
            <w:shd w:val="clear" w:color="auto" w:fill="auto"/>
            <w:noWrap/>
            <w:vAlign w:val="bottom"/>
            <w:hideMark/>
          </w:tcPr>
          <w:p w14:paraId="6763C03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8D1D19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19.500,00</w:t>
            </w:r>
          </w:p>
        </w:tc>
      </w:tr>
      <w:tr w:rsidR="00965DF4" w:rsidRPr="00847E08" w14:paraId="08AA825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DC6B5E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K100079 Sanacija nerazvrstanih cesta nakon prirodne nepogode</w:t>
            </w:r>
          </w:p>
        </w:tc>
        <w:tc>
          <w:tcPr>
            <w:tcW w:w="0" w:type="auto"/>
            <w:tcBorders>
              <w:top w:val="nil"/>
              <w:left w:val="nil"/>
              <w:bottom w:val="nil"/>
              <w:right w:val="nil"/>
            </w:tcBorders>
            <w:shd w:val="clear" w:color="000000" w:fill="CCCCFF"/>
            <w:noWrap/>
            <w:vAlign w:val="bottom"/>
            <w:hideMark/>
          </w:tcPr>
          <w:p w14:paraId="4B3D61B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CDB95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713.000,00</w:t>
            </w:r>
          </w:p>
        </w:tc>
        <w:tc>
          <w:tcPr>
            <w:tcW w:w="0" w:type="auto"/>
            <w:tcBorders>
              <w:top w:val="nil"/>
              <w:left w:val="nil"/>
              <w:bottom w:val="nil"/>
              <w:right w:val="nil"/>
            </w:tcBorders>
            <w:shd w:val="clear" w:color="000000" w:fill="CCCCFF"/>
            <w:noWrap/>
            <w:vAlign w:val="bottom"/>
            <w:hideMark/>
          </w:tcPr>
          <w:p w14:paraId="5F05592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6B391A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713.000,00</w:t>
            </w:r>
          </w:p>
        </w:tc>
      </w:tr>
      <w:tr w:rsidR="00965DF4" w:rsidRPr="00847E08" w14:paraId="413E7FB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0569D2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5D84D7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621B0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23.000,00</w:t>
            </w:r>
          </w:p>
        </w:tc>
        <w:tc>
          <w:tcPr>
            <w:tcW w:w="0" w:type="auto"/>
            <w:tcBorders>
              <w:top w:val="nil"/>
              <w:left w:val="nil"/>
              <w:bottom w:val="nil"/>
              <w:right w:val="nil"/>
            </w:tcBorders>
            <w:shd w:val="clear" w:color="000000" w:fill="FFFF99"/>
            <w:noWrap/>
            <w:vAlign w:val="bottom"/>
            <w:hideMark/>
          </w:tcPr>
          <w:p w14:paraId="457F83B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7EBEF0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23.000,00</w:t>
            </w:r>
          </w:p>
        </w:tc>
      </w:tr>
      <w:tr w:rsidR="00965DF4" w:rsidRPr="00847E08" w14:paraId="424A9FE6" w14:textId="77777777" w:rsidTr="00232DDC">
        <w:trPr>
          <w:trHeight w:val="255"/>
        </w:trPr>
        <w:tc>
          <w:tcPr>
            <w:tcW w:w="0" w:type="auto"/>
            <w:tcBorders>
              <w:top w:val="nil"/>
              <w:left w:val="nil"/>
              <w:bottom w:val="nil"/>
              <w:right w:val="nil"/>
            </w:tcBorders>
            <w:shd w:val="clear" w:color="auto" w:fill="auto"/>
            <w:noWrap/>
            <w:vAlign w:val="bottom"/>
            <w:hideMark/>
          </w:tcPr>
          <w:p w14:paraId="15B67FF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557596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30DB33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FA1F77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139E5A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CF29B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r>
      <w:tr w:rsidR="00965DF4" w:rsidRPr="00847E08" w14:paraId="118869BA" w14:textId="77777777" w:rsidTr="00232DDC">
        <w:trPr>
          <w:trHeight w:val="255"/>
        </w:trPr>
        <w:tc>
          <w:tcPr>
            <w:tcW w:w="0" w:type="auto"/>
            <w:tcBorders>
              <w:top w:val="nil"/>
              <w:left w:val="nil"/>
              <w:bottom w:val="nil"/>
              <w:right w:val="nil"/>
            </w:tcBorders>
            <w:shd w:val="clear" w:color="auto" w:fill="auto"/>
            <w:noWrap/>
            <w:vAlign w:val="bottom"/>
            <w:hideMark/>
          </w:tcPr>
          <w:p w14:paraId="43E51DE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7B947F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A09A94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FB0535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3A7970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FCB33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r>
      <w:tr w:rsidR="00965DF4" w:rsidRPr="00847E08" w14:paraId="2BC1EEAC" w14:textId="77777777" w:rsidTr="00232DDC">
        <w:trPr>
          <w:trHeight w:val="255"/>
        </w:trPr>
        <w:tc>
          <w:tcPr>
            <w:tcW w:w="0" w:type="auto"/>
            <w:tcBorders>
              <w:top w:val="nil"/>
              <w:left w:val="nil"/>
              <w:bottom w:val="nil"/>
              <w:right w:val="nil"/>
            </w:tcBorders>
            <w:shd w:val="clear" w:color="auto" w:fill="auto"/>
            <w:noWrap/>
            <w:vAlign w:val="bottom"/>
            <w:hideMark/>
          </w:tcPr>
          <w:p w14:paraId="394CCDE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284D04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C36B25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965AF0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20.000,00</w:t>
            </w:r>
          </w:p>
        </w:tc>
        <w:tc>
          <w:tcPr>
            <w:tcW w:w="0" w:type="auto"/>
            <w:tcBorders>
              <w:top w:val="nil"/>
              <w:left w:val="nil"/>
              <w:bottom w:val="nil"/>
              <w:right w:val="nil"/>
            </w:tcBorders>
            <w:shd w:val="clear" w:color="auto" w:fill="auto"/>
            <w:noWrap/>
            <w:vAlign w:val="bottom"/>
            <w:hideMark/>
          </w:tcPr>
          <w:p w14:paraId="7CF90C3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95778C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20.000,00</w:t>
            </w:r>
          </w:p>
        </w:tc>
      </w:tr>
      <w:tr w:rsidR="00965DF4" w:rsidRPr="00847E08" w14:paraId="6A43677B" w14:textId="77777777" w:rsidTr="00232DDC">
        <w:trPr>
          <w:trHeight w:val="255"/>
        </w:trPr>
        <w:tc>
          <w:tcPr>
            <w:tcW w:w="0" w:type="auto"/>
            <w:tcBorders>
              <w:top w:val="nil"/>
              <w:left w:val="nil"/>
              <w:bottom w:val="nil"/>
              <w:right w:val="nil"/>
            </w:tcBorders>
            <w:shd w:val="clear" w:color="auto" w:fill="auto"/>
            <w:noWrap/>
            <w:vAlign w:val="bottom"/>
            <w:hideMark/>
          </w:tcPr>
          <w:p w14:paraId="49EDF7C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946749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EF397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20DB07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c>
          <w:tcPr>
            <w:tcW w:w="0" w:type="auto"/>
            <w:tcBorders>
              <w:top w:val="nil"/>
              <w:left w:val="nil"/>
              <w:bottom w:val="nil"/>
              <w:right w:val="nil"/>
            </w:tcBorders>
            <w:shd w:val="clear" w:color="auto" w:fill="auto"/>
            <w:noWrap/>
            <w:vAlign w:val="bottom"/>
            <w:hideMark/>
          </w:tcPr>
          <w:p w14:paraId="7238AEE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39AF2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r>
      <w:tr w:rsidR="00965DF4" w:rsidRPr="00847E08" w14:paraId="6731299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6E5C65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27F66C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3BC41A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690.000,00</w:t>
            </w:r>
          </w:p>
        </w:tc>
        <w:tc>
          <w:tcPr>
            <w:tcW w:w="0" w:type="auto"/>
            <w:tcBorders>
              <w:top w:val="nil"/>
              <w:left w:val="nil"/>
              <w:bottom w:val="nil"/>
              <w:right w:val="nil"/>
            </w:tcBorders>
            <w:shd w:val="clear" w:color="000000" w:fill="FFFF99"/>
            <w:noWrap/>
            <w:vAlign w:val="bottom"/>
            <w:hideMark/>
          </w:tcPr>
          <w:p w14:paraId="582F101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2089F2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690.000,00</w:t>
            </w:r>
          </w:p>
        </w:tc>
      </w:tr>
      <w:tr w:rsidR="00965DF4" w:rsidRPr="00847E08" w14:paraId="665FA70D" w14:textId="77777777" w:rsidTr="00232DDC">
        <w:trPr>
          <w:trHeight w:val="255"/>
        </w:trPr>
        <w:tc>
          <w:tcPr>
            <w:tcW w:w="0" w:type="auto"/>
            <w:tcBorders>
              <w:top w:val="nil"/>
              <w:left w:val="nil"/>
              <w:bottom w:val="nil"/>
              <w:right w:val="nil"/>
            </w:tcBorders>
            <w:shd w:val="clear" w:color="auto" w:fill="auto"/>
            <w:noWrap/>
            <w:vAlign w:val="bottom"/>
            <w:hideMark/>
          </w:tcPr>
          <w:p w14:paraId="6414D71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E8CCD1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AA50A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8A2086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690.000,00</w:t>
            </w:r>
          </w:p>
        </w:tc>
        <w:tc>
          <w:tcPr>
            <w:tcW w:w="0" w:type="auto"/>
            <w:tcBorders>
              <w:top w:val="nil"/>
              <w:left w:val="nil"/>
              <w:bottom w:val="nil"/>
              <w:right w:val="nil"/>
            </w:tcBorders>
            <w:shd w:val="clear" w:color="auto" w:fill="auto"/>
            <w:noWrap/>
            <w:vAlign w:val="bottom"/>
            <w:hideMark/>
          </w:tcPr>
          <w:p w14:paraId="3B2A635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431D25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690.000,00</w:t>
            </w:r>
          </w:p>
        </w:tc>
      </w:tr>
      <w:tr w:rsidR="00965DF4" w:rsidRPr="00847E08" w14:paraId="7A2663F3" w14:textId="77777777" w:rsidTr="00232DDC">
        <w:trPr>
          <w:trHeight w:val="255"/>
        </w:trPr>
        <w:tc>
          <w:tcPr>
            <w:tcW w:w="0" w:type="auto"/>
            <w:tcBorders>
              <w:top w:val="nil"/>
              <w:left w:val="nil"/>
              <w:bottom w:val="nil"/>
              <w:right w:val="nil"/>
            </w:tcBorders>
            <w:shd w:val="clear" w:color="auto" w:fill="auto"/>
            <w:noWrap/>
            <w:vAlign w:val="bottom"/>
            <w:hideMark/>
          </w:tcPr>
          <w:p w14:paraId="7E988E3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D93B9E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750A7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C46AE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670.000,00</w:t>
            </w:r>
          </w:p>
        </w:tc>
        <w:tc>
          <w:tcPr>
            <w:tcW w:w="0" w:type="auto"/>
            <w:tcBorders>
              <w:top w:val="nil"/>
              <w:left w:val="nil"/>
              <w:bottom w:val="nil"/>
              <w:right w:val="nil"/>
            </w:tcBorders>
            <w:shd w:val="clear" w:color="auto" w:fill="auto"/>
            <w:noWrap/>
            <w:vAlign w:val="bottom"/>
            <w:hideMark/>
          </w:tcPr>
          <w:p w14:paraId="5EA6EC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4D3531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670.000,00</w:t>
            </w:r>
          </w:p>
        </w:tc>
      </w:tr>
      <w:tr w:rsidR="00965DF4" w:rsidRPr="00847E08" w14:paraId="5474F717" w14:textId="77777777" w:rsidTr="00232DDC">
        <w:trPr>
          <w:trHeight w:val="255"/>
        </w:trPr>
        <w:tc>
          <w:tcPr>
            <w:tcW w:w="0" w:type="auto"/>
            <w:tcBorders>
              <w:top w:val="nil"/>
              <w:left w:val="nil"/>
              <w:bottom w:val="nil"/>
              <w:right w:val="nil"/>
            </w:tcBorders>
            <w:shd w:val="clear" w:color="auto" w:fill="auto"/>
            <w:noWrap/>
            <w:vAlign w:val="bottom"/>
            <w:hideMark/>
          </w:tcPr>
          <w:p w14:paraId="2DD56AF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6F768D14"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320F2D4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B49D8B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c>
          <w:tcPr>
            <w:tcW w:w="0" w:type="auto"/>
            <w:tcBorders>
              <w:top w:val="nil"/>
              <w:left w:val="nil"/>
              <w:bottom w:val="nil"/>
              <w:right w:val="nil"/>
            </w:tcBorders>
            <w:shd w:val="clear" w:color="auto" w:fill="auto"/>
            <w:noWrap/>
            <w:vAlign w:val="bottom"/>
            <w:hideMark/>
          </w:tcPr>
          <w:p w14:paraId="2B0A992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0A13B8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20.000,00</w:t>
            </w:r>
          </w:p>
        </w:tc>
      </w:tr>
      <w:tr w:rsidR="00965DF4" w:rsidRPr="00847E08" w14:paraId="1D90271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63819C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K100080 Izrada elaborata ucrtavanja nerazvrstanih cesta</w:t>
            </w:r>
          </w:p>
        </w:tc>
        <w:tc>
          <w:tcPr>
            <w:tcW w:w="0" w:type="auto"/>
            <w:tcBorders>
              <w:top w:val="nil"/>
              <w:left w:val="nil"/>
              <w:bottom w:val="nil"/>
              <w:right w:val="nil"/>
            </w:tcBorders>
            <w:shd w:val="clear" w:color="000000" w:fill="CCCCFF"/>
            <w:noWrap/>
            <w:vAlign w:val="bottom"/>
            <w:hideMark/>
          </w:tcPr>
          <w:p w14:paraId="5141BAC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1A6B2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c>
          <w:tcPr>
            <w:tcW w:w="0" w:type="auto"/>
            <w:tcBorders>
              <w:top w:val="nil"/>
              <w:left w:val="nil"/>
              <w:bottom w:val="nil"/>
              <w:right w:val="nil"/>
            </w:tcBorders>
            <w:shd w:val="clear" w:color="000000" w:fill="CCCCFF"/>
            <w:noWrap/>
            <w:vAlign w:val="bottom"/>
            <w:hideMark/>
          </w:tcPr>
          <w:p w14:paraId="530821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7A07F00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r>
      <w:tr w:rsidR="00965DF4" w:rsidRPr="00847E08" w14:paraId="21DEC01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E38829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18F677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246EC8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c>
          <w:tcPr>
            <w:tcW w:w="0" w:type="auto"/>
            <w:tcBorders>
              <w:top w:val="nil"/>
              <w:left w:val="nil"/>
              <w:bottom w:val="nil"/>
              <w:right w:val="nil"/>
            </w:tcBorders>
            <w:shd w:val="clear" w:color="000000" w:fill="FFFF99"/>
            <w:noWrap/>
            <w:vAlign w:val="bottom"/>
            <w:hideMark/>
          </w:tcPr>
          <w:p w14:paraId="35EC3E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3229C9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20.700,00</w:t>
            </w:r>
          </w:p>
        </w:tc>
      </w:tr>
      <w:tr w:rsidR="00965DF4" w:rsidRPr="00847E08" w14:paraId="3C71FD9A" w14:textId="77777777" w:rsidTr="00232DDC">
        <w:trPr>
          <w:trHeight w:val="255"/>
        </w:trPr>
        <w:tc>
          <w:tcPr>
            <w:tcW w:w="0" w:type="auto"/>
            <w:tcBorders>
              <w:top w:val="nil"/>
              <w:left w:val="nil"/>
              <w:bottom w:val="nil"/>
              <w:right w:val="nil"/>
            </w:tcBorders>
            <w:shd w:val="clear" w:color="auto" w:fill="auto"/>
            <w:noWrap/>
            <w:vAlign w:val="bottom"/>
            <w:hideMark/>
          </w:tcPr>
          <w:p w14:paraId="797B639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lastRenderedPageBreak/>
              <w:t>4</w:t>
            </w:r>
          </w:p>
        </w:tc>
        <w:tc>
          <w:tcPr>
            <w:tcW w:w="0" w:type="auto"/>
            <w:tcBorders>
              <w:top w:val="nil"/>
              <w:left w:val="nil"/>
              <w:bottom w:val="nil"/>
              <w:right w:val="nil"/>
            </w:tcBorders>
            <w:shd w:val="clear" w:color="auto" w:fill="auto"/>
            <w:noWrap/>
            <w:vAlign w:val="bottom"/>
            <w:hideMark/>
          </w:tcPr>
          <w:p w14:paraId="0DA90ED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9AA5C2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79DA0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20.700,00</w:t>
            </w:r>
          </w:p>
        </w:tc>
        <w:tc>
          <w:tcPr>
            <w:tcW w:w="0" w:type="auto"/>
            <w:tcBorders>
              <w:top w:val="nil"/>
              <w:left w:val="nil"/>
              <w:bottom w:val="nil"/>
              <w:right w:val="nil"/>
            </w:tcBorders>
            <w:shd w:val="clear" w:color="auto" w:fill="auto"/>
            <w:noWrap/>
            <w:vAlign w:val="bottom"/>
            <w:hideMark/>
          </w:tcPr>
          <w:p w14:paraId="451D7D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175BEBC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20.700,00</w:t>
            </w:r>
          </w:p>
        </w:tc>
      </w:tr>
      <w:tr w:rsidR="00965DF4" w:rsidRPr="00847E08" w14:paraId="0D6C47BB" w14:textId="77777777" w:rsidTr="00232DDC">
        <w:trPr>
          <w:trHeight w:val="255"/>
        </w:trPr>
        <w:tc>
          <w:tcPr>
            <w:tcW w:w="0" w:type="auto"/>
            <w:tcBorders>
              <w:top w:val="nil"/>
              <w:left w:val="nil"/>
              <w:bottom w:val="nil"/>
              <w:right w:val="nil"/>
            </w:tcBorders>
            <w:shd w:val="clear" w:color="auto" w:fill="auto"/>
            <w:noWrap/>
            <w:vAlign w:val="bottom"/>
            <w:hideMark/>
          </w:tcPr>
          <w:p w14:paraId="7C1AC68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A3EEAC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AC0D37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27E59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20.700,00</w:t>
            </w:r>
          </w:p>
        </w:tc>
        <w:tc>
          <w:tcPr>
            <w:tcW w:w="0" w:type="auto"/>
            <w:tcBorders>
              <w:top w:val="nil"/>
              <w:left w:val="nil"/>
              <w:bottom w:val="nil"/>
              <w:right w:val="nil"/>
            </w:tcBorders>
            <w:shd w:val="clear" w:color="auto" w:fill="auto"/>
            <w:noWrap/>
            <w:vAlign w:val="bottom"/>
            <w:hideMark/>
          </w:tcPr>
          <w:p w14:paraId="243862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22C029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20.700,00</w:t>
            </w:r>
          </w:p>
        </w:tc>
      </w:tr>
      <w:tr w:rsidR="00965DF4" w:rsidRPr="00847E08" w14:paraId="19D248A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E08817E"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Tekući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projekt</w:t>
            </w:r>
            <w:proofErr w:type="spellEnd"/>
            <w:r w:rsidRPr="00847E08">
              <w:rPr>
                <w:rFonts w:ascii="Arial" w:hAnsi="Arial" w:cs="Arial"/>
                <w:b/>
                <w:bCs/>
                <w:color w:val="000000"/>
                <w:sz w:val="16"/>
                <w:szCs w:val="16"/>
                <w:lang w:val="en-US" w:eastAsia="en-US"/>
              </w:rPr>
              <w:t xml:space="preserve"> T100001 Program </w:t>
            </w:r>
            <w:proofErr w:type="spellStart"/>
            <w:r w:rsidRPr="00847E08">
              <w:rPr>
                <w:rFonts w:ascii="Arial" w:hAnsi="Arial" w:cs="Arial"/>
                <w:b/>
                <w:bCs/>
                <w:color w:val="000000"/>
                <w:sz w:val="16"/>
                <w:szCs w:val="16"/>
                <w:lang w:val="en-US" w:eastAsia="en-US"/>
              </w:rPr>
              <w:t>Hrvatskih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voda</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sanacija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gubitaka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vodoopskrbnim</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sustavima</w:t>
            </w:r>
            <w:proofErr w:type="spellEnd"/>
          </w:p>
        </w:tc>
        <w:tc>
          <w:tcPr>
            <w:tcW w:w="0" w:type="auto"/>
            <w:tcBorders>
              <w:top w:val="nil"/>
              <w:left w:val="nil"/>
              <w:bottom w:val="nil"/>
              <w:right w:val="nil"/>
            </w:tcBorders>
            <w:shd w:val="clear" w:color="000000" w:fill="CCCCFF"/>
            <w:noWrap/>
            <w:vAlign w:val="bottom"/>
            <w:hideMark/>
          </w:tcPr>
          <w:p w14:paraId="775C66D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66.361,00</w:t>
            </w:r>
          </w:p>
        </w:tc>
        <w:tc>
          <w:tcPr>
            <w:tcW w:w="0" w:type="auto"/>
            <w:tcBorders>
              <w:top w:val="nil"/>
              <w:left w:val="nil"/>
              <w:bottom w:val="nil"/>
              <w:right w:val="nil"/>
            </w:tcBorders>
            <w:shd w:val="clear" w:color="000000" w:fill="CCCCFF"/>
            <w:noWrap/>
            <w:vAlign w:val="bottom"/>
            <w:hideMark/>
          </w:tcPr>
          <w:p w14:paraId="2EE2E6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-51.361,00</w:t>
            </w:r>
          </w:p>
        </w:tc>
        <w:tc>
          <w:tcPr>
            <w:tcW w:w="0" w:type="auto"/>
            <w:tcBorders>
              <w:top w:val="nil"/>
              <w:left w:val="nil"/>
              <w:bottom w:val="nil"/>
              <w:right w:val="nil"/>
            </w:tcBorders>
            <w:shd w:val="clear" w:color="000000" w:fill="CCCCFF"/>
            <w:noWrap/>
            <w:vAlign w:val="bottom"/>
            <w:hideMark/>
          </w:tcPr>
          <w:p w14:paraId="51B4A1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-77,40</w:t>
            </w:r>
          </w:p>
        </w:tc>
        <w:tc>
          <w:tcPr>
            <w:tcW w:w="0" w:type="auto"/>
            <w:tcBorders>
              <w:top w:val="nil"/>
              <w:left w:val="nil"/>
              <w:bottom w:val="nil"/>
              <w:right w:val="nil"/>
            </w:tcBorders>
            <w:shd w:val="clear" w:color="000000" w:fill="CCCCFF"/>
            <w:noWrap/>
            <w:vAlign w:val="bottom"/>
            <w:hideMark/>
          </w:tcPr>
          <w:p w14:paraId="19B397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123DD9C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339A0E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44DDC7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66.361,00</w:t>
            </w:r>
          </w:p>
        </w:tc>
        <w:tc>
          <w:tcPr>
            <w:tcW w:w="0" w:type="auto"/>
            <w:tcBorders>
              <w:top w:val="nil"/>
              <w:left w:val="nil"/>
              <w:bottom w:val="nil"/>
              <w:right w:val="nil"/>
            </w:tcBorders>
            <w:shd w:val="clear" w:color="000000" w:fill="FFFF99"/>
            <w:noWrap/>
            <w:vAlign w:val="bottom"/>
            <w:hideMark/>
          </w:tcPr>
          <w:p w14:paraId="0B4526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-51.361,00</w:t>
            </w:r>
          </w:p>
        </w:tc>
        <w:tc>
          <w:tcPr>
            <w:tcW w:w="0" w:type="auto"/>
            <w:tcBorders>
              <w:top w:val="nil"/>
              <w:left w:val="nil"/>
              <w:bottom w:val="nil"/>
              <w:right w:val="nil"/>
            </w:tcBorders>
            <w:shd w:val="clear" w:color="000000" w:fill="FFFF99"/>
            <w:noWrap/>
            <w:vAlign w:val="bottom"/>
            <w:hideMark/>
          </w:tcPr>
          <w:p w14:paraId="76D5AD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-77,40</w:t>
            </w:r>
          </w:p>
        </w:tc>
        <w:tc>
          <w:tcPr>
            <w:tcW w:w="0" w:type="auto"/>
            <w:tcBorders>
              <w:top w:val="nil"/>
              <w:left w:val="nil"/>
              <w:bottom w:val="nil"/>
              <w:right w:val="nil"/>
            </w:tcBorders>
            <w:shd w:val="clear" w:color="000000" w:fill="FFFF99"/>
            <w:noWrap/>
            <w:vAlign w:val="bottom"/>
            <w:hideMark/>
          </w:tcPr>
          <w:p w14:paraId="7E760F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58C6FFCE" w14:textId="77777777" w:rsidTr="00232DDC">
        <w:trPr>
          <w:trHeight w:val="255"/>
        </w:trPr>
        <w:tc>
          <w:tcPr>
            <w:tcW w:w="0" w:type="auto"/>
            <w:tcBorders>
              <w:top w:val="nil"/>
              <w:left w:val="nil"/>
              <w:bottom w:val="nil"/>
              <w:right w:val="nil"/>
            </w:tcBorders>
            <w:shd w:val="clear" w:color="auto" w:fill="auto"/>
            <w:noWrap/>
            <w:vAlign w:val="bottom"/>
            <w:hideMark/>
          </w:tcPr>
          <w:p w14:paraId="69D76766"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7A6AD4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052C5A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66.361,00</w:t>
            </w:r>
          </w:p>
        </w:tc>
        <w:tc>
          <w:tcPr>
            <w:tcW w:w="0" w:type="auto"/>
            <w:tcBorders>
              <w:top w:val="nil"/>
              <w:left w:val="nil"/>
              <w:bottom w:val="nil"/>
              <w:right w:val="nil"/>
            </w:tcBorders>
            <w:shd w:val="clear" w:color="auto" w:fill="auto"/>
            <w:noWrap/>
            <w:vAlign w:val="bottom"/>
            <w:hideMark/>
          </w:tcPr>
          <w:p w14:paraId="227656D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-51.361,00</w:t>
            </w:r>
          </w:p>
        </w:tc>
        <w:tc>
          <w:tcPr>
            <w:tcW w:w="0" w:type="auto"/>
            <w:tcBorders>
              <w:top w:val="nil"/>
              <w:left w:val="nil"/>
              <w:bottom w:val="nil"/>
              <w:right w:val="nil"/>
            </w:tcBorders>
            <w:shd w:val="clear" w:color="auto" w:fill="auto"/>
            <w:noWrap/>
            <w:vAlign w:val="bottom"/>
            <w:hideMark/>
          </w:tcPr>
          <w:p w14:paraId="30EF2E0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-77,40</w:t>
            </w:r>
          </w:p>
        </w:tc>
        <w:tc>
          <w:tcPr>
            <w:tcW w:w="0" w:type="auto"/>
            <w:tcBorders>
              <w:top w:val="nil"/>
              <w:left w:val="nil"/>
              <w:bottom w:val="nil"/>
              <w:right w:val="nil"/>
            </w:tcBorders>
            <w:shd w:val="clear" w:color="auto" w:fill="auto"/>
            <w:noWrap/>
            <w:vAlign w:val="bottom"/>
            <w:hideMark/>
          </w:tcPr>
          <w:p w14:paraId="62C5C94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r>
      <w:tr w:rsidR="00965DF4" w:rsidRPr="00847E08" w14:paraId="05B48A76" w14:textId="77777777" w:rsidTr="00232DDC">
        <w:trPr>
          <w:trHeight w:val="255"/>
        </w:trPr>
        <w:tc>
          <w:tcPr>
            <w:tcW w:w="0" w:type="auto"/>
            <w:tcBorders>
              <w:top w:val="nil"/>
              <w:left w:val="nil"/>
              <w:bottom w:val="nil"/>
              <w:right w:val="nil"/>
            </w:tcBorders>
            <w:shd w:val="clear" w:color="auto" w:fill="auto"/>
            <w:noWrap/>
            <w:vAlign w:val="bottom"/>
            <w:hideMark/>
          </w:tcPr>
          <w:p w14:paraId="6550745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5A8B82F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52C56B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66.361,00</w:t>
            </w:r>
          </w:p>
        </w:tc>
        <w:tc>
          <w:tcPr>
            <w:tcW w:w="0" w:type="auto"/>
            <w:tcBorders>
              <w:top w:val="nil"/>
              <w:left w:val="nil"/>
              <w:bottom w:val="nil"/>
              <w:right w:val="nil"/>
            </w:tcBorders>
            <w:shd w:val="clear" w:color="auto" w:fill="auto"/>
            <w:noWrap/>
            <w:vAlign w:val="bottom"/>
            <w:hideMark/>
          </w:tcPr>
          <w:p w14:paraId="010840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-51.361,00</w:t>
            </w:r>
          </w:p>
        </w:tc>
        <w:tc>
          <w:tcPr>
            <w:tcW w:w="0" w:type="auto"/>
            <w:tcBorders>
              <w:top w:val="nil"/>
              <w:left w:val="nil"/>
              <w:bottom w:val="nil"/>
              <w:right w:val="nil"/>
            </w:tcBorders>
            <w:shd w:val="clear" w:color="auto" w:fill="auto"/>
            <w:noWrap/>
            <w:vAlign w:val="bottom"/>
            <w:hideMark/>
          </w:tcPr>
          <w:p w14:paraId="34A68A5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-77,40</w:t>
            </w:r>
          </w:p>
        </w:tc>
        <w:tc>
          <w:tcPr>
            <w:tcW w:w="0" w:type="auto"/>
            <w:tcBorders>
              <w:top w:val="nil"/>
              <w:left w:val="nil"/>
              <w:bottom w:val="nil"/>
              <w:right w:val="nil"/>
            </w:tcBorders>
            <w:shd w:val="clear" w:color="auto" w:fill="auto"/>
            <w:noWrap/>
            <w:vAlign w:val="bottom"/>
            <w:hideMark/>
          </w:tcPr>
          <w:p w14:paraId="7415DC6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r>
      <w:tr w:rsidR="00965DF4" w:rsidRPr="00847E08" w14:paraId="6A02FD0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A308D7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T100007 Uređenje okoliša TIC-a</w:t>
            </w:r>
          </w:p>
        </w:tc>
        <w:tc>
          <w:tcPr>
            <w:tcW w:w="0" w:type="auto"/>
            <w:tcBorders>
              <w:top w:val="nil"/>
              <w:left w:val="nil"/>
              <w:bottom w:val="nil"/>
              <w:right w:val="nil"/>
            </w:tcBorders>
            <w:shd w:val="clear" w:color="000000" w:fill="CCCCFF"/>
            <w:noWrap/>
            <w:vAlign w:val="bottom"/>
            <w:hideMark/>
          </w:tcPr>
          <w:p w14:paraId="33B0A5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CCCCFF"/>
            <w:noWrap/>
            <w:vAlign w:val="bottom"/>
            <w:hideMark/>
          </w:tcPr>
          <w:p w14:paraId="1AD7E4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76ACA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6D6659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10D23CC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FB307B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23A99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c>
          <w:tcPr>
            <w:tcW w:w="0" w:type="auto"/>
            <w:tcBorders>
              <w:top w:val="nil"/>
              <w:left w:val="nil"/>
              <w:bottom w:val="nil"/>
              <w:right w:val="nil"/>
            </w:tcBorders>
            <w:shd w:val="clear" w:color="000000" w:fill="FFFF99"/>
            <w:noWrap/>
            <w:vAlign w:val="bottom"/>
            <w:hideMark/>
          </w:tcPr>
          <w:p w14:paraId="7D15C31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EAA5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2E185A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60.000,00</w:t>
            </w:r>
          </w:p>
        </w:tc>
      </w:tr>
      <w:tr w:rsidR="00965DF4" w:rsidRPr="00847E08" w14:paraId="2D5D9CDF" w14:textId="77777777" w:rsidTr="00232DDC">
        <w:trPr>
          <w:trHeight w:val="255"/>
        </w:trPr>
        <w:tc>
          <w:tcPr>
            <w:tcW w:w="0" w:type="auto"/>
            <w:tcBorders>
              <w:top w:val="nil"/>
              <w:left w:val="nil"/>
              <w:bottom w:val="nil"/>
              <w:right w:val="nil"/>
            </w:tcBorders>
            <w:shd w:val="clear" w:color="auto" w:fill="auto"/>
            <w:noWrap/>
            <w:vAlign w:val="bottom"/>
            <w:hideMark/>
          </w:tcPr>
          <w:p w14:paraId="6C726C9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CBCD5F0"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7368466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0261E5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09F61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D6F2EA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60.000,00</w:t>
            </w:r>
          </w:p>
        </w:tc>
      </w:tr>
      <w:tr w:rsidR="00965DF4" w:rsidRPr="00847E08" w14:paraId="2E79686C" w14:textId="77777777" w:rsidTr="00232DDC">
        <w:trPr>
          <w:trHeight w:val="255"/>
        </w:trPr>
        <w:tc>
          <w:tcPr>
            <w:tcW w:w="0" w:type="auto"/>
            <w:tcBorders>
              <w:top w:val="nil"/>
              <w:left w:val="nil"/>
              <w:bottom w:val="nil"/>
              <w:right w:val="nil"/>
            </w:tcBorders>
            <w:shd w:val="clear" w:color="auto" w:fill="auto"/>
            <w:noWrap/>
            <w:vAlign w:val="bottom"/>
            <w:hideMark/>
          </w:tcPr>
          <w:p w14:paraId="7B57E68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7632FEB6"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1D62852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c>
          <w:tcPr>
            <w:tcW w:w="0" w:type="auto"/>
            <w:tcBorders>
              <w:top w:val="nil"/>
              <w:left w:val="nil"/>
              <w:bottom w:val="nil"/>
              <w:right w:val="nil"/>
            </w:tcBorders>
            <w:shd w:val="clear" w:color="auto" w:fill="auto"/>
            <w:noWrap/>
            <w:vAlign w:val="bottom"/>
            <w:hideMark/>
          </w:tcPr>
          <w:p w14:paraId="679A03F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A966D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7F85FA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60.000,00</w:t>
            </w:r>
          </w:p>
        </w:tc>
      </w:tr>
      <w:tr w:rsidR="00965DF4" w:rsidRPr="00847E08" w14:paraId="12FC16F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2A7D54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T100016 Rušenje objekata koji ugrožavaju sigurnost prometa</w:t>
            </w:r>
          </w:p>
        </w:tc>
        <w:tc>
          <w:tcPr>
            <w:tcW w:w="0" w:type="auto"/>
            <w:tcBorders>
              <w:top w:val="nil"/>
              <w:left w:val="nil"/>
              <w:bottom w:val="nil"/>
              <w:right w:val="nil"/>
            </w:tcBorders>
            <w:shd w:val="clear" w:color="000000" w:fill="CCCCFF"/>
            <w:noWrap/>
            <w:vAlign w:val="bottom"/>
            <w:hideMark/>
          </w:tcPr>
          <w:p w14:paraId="7BAD90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CCCCFF"/>
            <w:noWrap/>
            <w:vAlign w:val="bottom"/>
            <w:hideMark/>
          </w:tcPr>
          <w:p w14:paraId="4C86E5A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6E25CB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-66,67</w:t>
            </w:r>
          </w:p>
        </w:tc>
        <w:tc>
          <w:tcPr>
            <w:tcW w:w="0" w:type="auto"/>
            <w:tcBorders>
              <w:top w:val="nil"/>
              <w:left w:val="nil"/>
              <w:bottom w:val="nil"/>
              <w:right w:val="nil"/>
            </w:tcBorders>
            <w:shd w:val="clear" w:color="000000" w:fill="CCCCFF"/>
            <w:noWrap/>
            <w:vAlign w:val="bottom"/>
            <w:hideMark/>
          </w:tcPr>
          <w:p w14:paraId="3AF639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w:t>
            </w:r>
          </w:p>
        </w:tc>
      </w:tr>
      <w:tr w:rsidR="00965DF4" w:rsidRPr="00847E08" w14:paraId="4BBA724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C08D9B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2A961EB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FFFF99"/>
            <w:noWrap/>
            <w:vAlign w:val="bottom"/>
            <w:hideMark/>
          </w:tcPr>
          <w:p w14:paraId="5C256A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227F6B9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-66,67</w:t>
            </w:r>
          </w:p>
        </w:tc>
        <w:tc>
          <w:tcPr>
            <w:tcW w:w="0" w:type="auto"/>
            <w:tcBorders>
              <w:top w:val="nil"/>
              <w:left w:val="nil"/>
              <w:bottom w:val="nil"/>
              <w:right w:val="nil"/>
            </w:tcBorders>
            <w:shd w:val="clear" w:color="000000" w:fill="FFFF99"/>
            <w:noWrap/>
            <w:vAlign w:val="bottom"/>
            <w:hideMark/>
          </w:tcPr>
          <w:p w14:paraId="0D4FDC1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5.000,00</w:t>
            </w:r>
          </w:p>
        </w:tc>
      </w:tr>
      <w:tr w:rsidR="00965DF4" w:rsidRPr="00847E08" w14:paraId="14EC4598" w14:textId="77777777" w:rsidTr="00232DDC">
        <w:trPr>
          <w:trHeight w:val="255"/>
        </w:trPr>
        <w:tc>
          <w:tcPr>
            <w:tcW w:w="0" w:type="auto"/>
            <w:tcBorders>
              <w:top w:val="nil"/>
              <w:left w:val="nil"/>
              <w:bottom w:val="nil"/>
              <w:right w:val="nil"/>
            </w:tcBorders>
            <w:shd w:val="clear" w:color="auto" w:fill="auto"/>
            <w:noWrap/>
            <w:vAlign w:val="bottom"/>
            <w:hideMark/>
          </w:tcPr>
          <w:p w14:paraId="4AC01D6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7342CE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7AAFD1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35BB780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73F7776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-66,67</w:t>
            </w:r>
          </w:p>
        </w:tc>
        <w:tc>
          <w:tcPr>
            <w:tcW w:w="0" w:type="auto"/>
            <w:tcBorders>
              <w:top w:val="nil"/>
              <w:left w:val="nil"/>
              <w:bottom w:val="nil"/>
              <w:right w:val="nil"/>
            </w:tcBorders>
            <w:shd w:val="clear" w:color="auto" w:fill="auto"/>
            <w:noWrap/>
            <w:vAlign w:val="bottom"/>
            <w:hideMark/>
          </w:tcPr>
          <w:p w14:paraId="77ABCD3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5.000,00</w:t>
            </w:r>
          </w:p>
        </w:tc>
      </w:tr>
      <w:tr w:rsidR="00965DF4" w:rsidRPr="00847E08" w14:paraId="36A36DFE" w14:textId="77777777" w:rsidTr="00232DDC">
        <w:trPr>
          <w:trHeight w:val="255"/>
        </w:trPr>
        <w:tc>
          <w:tcPr>
            <w:tcW w:w="0" w:type="auto"/>
            <w:tcBorders>
              <w:top w:val="nil"/>
              <w:left w:val="nil"/>
              <w:bottom w:val="nil"/>
              <w:right w:val="nil"/>
            </w:tcBorders>
            <w:shd w:val="clear" w:color="auto" w:fill="auto"/>
            <w:noWrap/>
            <w:vAlign w:val="bottom"/>
            <w:hideMark/>
          </w:tcPr>
          <w:p w14:paraId="47369BE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506E16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401FE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1B7AB1E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4D06B0B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-66,67</w:t>
            </w:r>
          </w:p>
        </w:tc>
        <w:tc>
          <w:tcPr>
            <w:tcW w:w="0" w:type="auto"/>
            <w:tcBorders>
              <w:top w:val="nil"/>
              <w:left w:val="nil"/>
              <w:bottom w:val="nil"/>
              <w:right w:val="nil"/>
            </w:tcBorders>
            <w:shd w:val="clear" w:color="auto" w:fill="auto"/>
            <w:noWrap/>
            <w:vAlign w:val="bottom"/>
            <w:hideMark/>
          </w:tcPr>
          <w:p w14:paraId="14B6749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5.000,00</w:t>
            </w:r>
          </w:p>
        </w:tc>
      </w:tr>
      <w:tr w:rsidR="00965DF4" w:rsidRPr="00847E08" w14:paraId="3A88519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6BF7866"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Tekući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projekt</w:t>
            </w:r>
            <w:proofErr w:type="spellEnd"/>
            <w:r w:rsidRPr="00847E08">
              <w:rPr>
                <w:rFonts w:ascii="Arial" w:hAnsi="Arial" w:cs="Arial"/>
                <w:b/>
                <w:bCs/>
                <w:color w:val="000000"/>
                <w:sz w:val="16"/>
                <w:szCs w:val="16"/>
                <w:lang w:val="en-US" w:eastAsia="en-US"/>
              </w:rPr>
              <w:t xml:space="preserve"> T100022 </w:t>
            </w:r>
            <w:proofErr w:type="spellStart"/>
            <w:r w:rsidRPr="00847E08">
              <w:rPr>
                <w:rFonts w:ascii="Arial" w:hAnsi="Arial" w:cs="Arial"/>
                <w:b/>
                <w:bCs/>
                <w:color w:val="000000"/>
                <w:sz w:val="16"/>
                <w:szCs w:val="16"/>
                <w:lang w:val="en-US" w:eastAsia="en-US"/>
              </w:rPr>
              <w:t>Vidikovac</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Gradina</w:t>
            </w:r>
            <w:proofErr w:type="spellEnd"/>
          </w:p>
        </w:tc>
        <w:tc>
          <w:tcPr>
            <w:tcW w:w="0" w:type="auto"/>
            <w:tcBorders>
              <w:top w:val="nil"/>
              <w:left w:val="nil"/>
              <w:bottom w:val="nil"/>
              <w:right w:val="nil"/>
            </w:tcBorders>
            <w:shd w:val="clear" w:color="000000" w:fill="CCCCFF"/>
            <w:noWrap/>
            <w:vAlign w:val="bottom"/>
            <w:hideMark/>
          </w:tcPr>
          <w:p w14:paraId="6A7AB3B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CCCCFF"/>
            <w:noWrap/>
            <w:vAlign w:val="bottom"/>
            <w:hideMark/>
          </w:tcPr>
          <w:p w14:paraId="004CC1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CCCCFF"/>
            <w:noWrap/>
            <w:vAlign w:val="bottom"/>
            <w:hideMark/>
          </w:tcPr>
          <w:p w14:paraId="1B9FA6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56B6B6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4FA80EFA"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AAFF72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Komunalna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naknada</w:t>
            </w:r>
            <w:proofErr w:type="spellEnd"/>
          </w:p>
        </w:tc>
        <w:tc>
          <w:tcPr>
            <w:tcW w:w="0" w:type="auto"/>
            <w:tcBorders>
              <w:top w:val="nil"/>
              <w:left w:val="nil"/>
              <w:bottom w:val="nil"/>
              <w:right w:val="nil"/>
            </w:tcBorders>
            <w:shd w:val="clear" w:color="000000" w:fill="FFFF99"/>
            <w:noWrap/>
            <w:vAlign w:val="bottom"/>
            <w:hideMark/>
          </w:tcPr>
          <w:p w14:paraId="6BA9B4C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FFFF99"/>
            <w:noWrap/>
            <w:vAlign w:val="bottom"/>
            <w:hideMark/>
          </w:tcPr>
          <w:p w14:paraId="68897B8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FFFF99"/>
            <w:noWrap/>
            <w:vAlign w:val="bottom"/>
            <w:hideMark/>
          </w:tcPr>
          <w:p w14:paraId="7D53E0B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5E00E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448B79AB" w14:textId="77777777" w:rsidTr="00232DDC">
        <w:trPr>
          <w:trHeight w:val="255"/>
        </w:trPr>
        <w:tc>
          <w:tcPr>
            <w:tcW w:w="0" w:type="auto"/>
            <w:tcBorders>
              <w:top w:val="nil"/>
              <w:left w:val="nil"/>
              <w:bottom w:val="nil"/>
              <w:right w:val="nil"/>
            </w:tcBorders>
            <w:shd w:val="clear" w:color="auto" w:fill="auto"/>
            <w:noWrap/>
            <w:vAlign w:val="bottom"/>
            <w:hideMark/>
          </w:tcPr>
          <w:p w14:paraId="7D5377F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62E353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5BB796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742C839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6AC1DDC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A66CB2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42372D47" w14:textId="77777777" w:rsidTr="00232DDC">
        <w:trPr>
          <w:trHeight w:val="255"/>
        </w:trPr>
        <w:tc>
          <w:tcPr>
            <w:tcW w:w="0" w:type="auto"/>
            <w:tcBorders>
              <w:top w:val="nil"/>
              <w:left w:val="nil"/>
              <w:bottom w:val="nil"/>
              <w:right w:val="nil"/>
            </w:tcBorders>
            <w:shd w:val="clear" w:color="auto" w:fill="auto"/>
            <w:noWrap/>
            <w:vAlign w:val="bottom"/>
            <w:hideMark/>
          </w:tcPr>
          <w:p w14:paraId="35C7764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012585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AD4D34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71BB4A4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391D51B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4D3F3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45E8C25" w14:textId="77777777" w:rsidTr="00232DDC">
        <w:trPr>
          <w:trHeight w:val="255"/>
        </w:trPr>
        <w:tc>
          <w:tcPr>
            <w:tcW w:w="0" w:type="auto"/>
            <w:tcBorders>
              <w:top w:val="nil"/>
              <w:left w:val="nil"/>
              <w:bottom w:val="nil"/>
              <w:right w:val="nil"/>
            </w:tcBorders>
            <w:shd w:val="clear" w:color="auto" w:fill="auto"/>
            <w:noWrap/>
            <w:vAlign w:val="bottom"/>
            <w:hideMark/>
          </w:tcPr>
          <w:p w14:paraId="59D0CDF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3A79658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E38B0C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3FE1A5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4E8D202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17174FD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1F12FF8C" w14:textId="77777777" w:rsidTr="00232DDC">
        <w:trPr>
          <w:trHeight w:val="255"/>
        </w:trPr>
        <w:tc>
          <w:tcPr>
            <w:tcW w:w="0" w:type="auto"/>
            <w:tcBorders>
              <w:top w:val="nil"/>
              <w:left w:val="nil"/>
              <w:bottom w:val="nil"/>
              <w:right w:val="nil"/>
            </w:tcBorders>
            <w:shd w:val="clear" w:color="auto" w:fill="auto"/>
            <w:noWrap/>
            <w:vAlign w:val="bottom"/>
            <w:hideMark/>
          </w:tcPr>
          <w:p w14:paraId="6A336B9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1B44FC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D64AAA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69F2C49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216BE5F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361EEC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C8405F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6E265D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T100025 Izrada elaborata prometne regulacije</w:t>
            </w:r>
          </w:p>
        </w:tc>
        <w:tc>
          <w:tcPr>
            <w:tcW w:w="0" w:type="auto"/>
            <w:tcBorders>
              <w:top w:val="nil"/>
              <w:left w:val="nil"/>
              <w:bottom w:val="nil"/>
              <w:right w:val="nil"/>
            </w:tcBorders>
            <w:shd w:val="clear" w:color="000000" w:fill="CCCCFF"/>
            <w:noWrap/>
            <w:vAlign w:val="bottom"/>
            <w:hideMark/>
          </w:tcPr>
          <w:p w14:paraId="266ABE7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c>
          <w:tcPr>
            <w:tcW w:w="0" w:type="auto"/>
            <w:tcBorders>
              <w:top w:val="nil"/>
              <w:left w:val="nil"/>
              <w:bottom w:val="nil"/>
              <w:right w:val="nil"/>
            </w:tcBorders>
            <w:shd w:val="clear" w:color="000000" w:fill="CCCCFF"/>
            <w:noWrap/>
            <w:vAlign w:val="bottom"/>
            <w:hideMark/>
          </w:tcPr>
          <w:p w14:paraId="681A3D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1B3D9D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BB8D3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r>
      <w:tr w:rsidR="00965DF4" w:rsidRPr="00847E08" w14:paraId="4449B12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FE683F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7961787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c>
          <w:tcPr>
            <w:tcW w:w="0" w:type="auto"/>
            <w:tcBorders>
              <w:top w:val="nil"/>
              <w:left w:val="nil"/>
              <w:bottom w:val="nil"/>
              <w:right w:val="nil"/>
            </w:tcBorders>
            <w:shd w:val="clear" w:color="000000" w:fill="FFFF99"/>
            <w:noWrap/>
            <w:vAlign w:val="bottom"/>
            <w:hideMark/>
          </w:tcPr>
          <w:p w14:paraId="2B57501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FA73FC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E4626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3.982,00</w:t>
            </w:r>
          </w:p>
        </w:tc>
      </w:tr>
      <w:tr w:rsidR="00965DF4" w:rsidRPr="00847E08" w14:paraId="17216CA8" w14:textId="77777777" w:rsidTr="00232DDC">
        <w:trPr>
          <w:trHeight w:val="255"/>
        </w:trPr>
        <w:tc>
          <w:tcPr>
            <w:tcW w:w="0" w:type="auto"/>
            <w:tcBorders>
              <w:top w:val="nil"/>
              <w:left w:val="nil"/>
              <w:bottom w:val="nil"/>
              <w:right w:val="nil"/>
            </w:tcBorders>
            <w:shd w:val="clear" w:color="auto" w:fill="auto"/>
            <w:noWrap/>
            <w:vAlign w:val="bottom"/>
            <w:hideMark/>
          </w:tcPr>
          <w:p w14:paraId="5A1ED6E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C262CC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F91EE7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6C755EF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DC8CB2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B264B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3.982,00</w:t>
            </w:r>
          </w:p>
        </w:tc>
      </w:tr>
      <w:tr w:rsidR="00965DF4" w:rsidRPr="00847E08" w14:paraId="41865D1E" w14:textId="77777777" w:rsidTr="00232DDC">
        <w:trPr>
          <w:trHeight w:val="255"/>
        </w:trPr>
        <w:tc>
          <w:tcPr>
            <w:tcW w:w="0" w:type="auto"/>
            <w:tcBorders>
              <w:top w:val="nil"/>
              <w:left w:val="nil"/>
              <w:bottom w:val="nil"/>
              <w:right w:val="nil"/>
            </w:tcBorders>
            <w:shd w:val="clear" w:color="auto" w:fill="auto"/>
            <w:noWrap/>
            <w:vAlign w:val="bottom"/>
            <w:hideMark/>
          </w:tcPr>
          <w:p w14:paraId="7852286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2E5845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3A12ADA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799C0A4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242276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EEE282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r>
      <w:tr w:rsidR="00965DF4" w:rsidRPr="00847E08" w14:paraId="19A4CE0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AAF2DBA"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Tekući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projekt</w:t>
            </w:r>
            <w:proofErr w:type="spellEnd"/>
            <w:r w:rsidRPr="00847E08">
              <w:rPr>
                <w:rFonts w:ascii="Arial" w:hAnsi="Arial" w:cs="Arial"/>
                <w:b/>
                <w:bCs/>
                <w:color w:val="000000"/>
                <w:sz w:val="16"/>
                <w:szCs w:val="16"/>
                <w:lang w:val="en-US" w:eastAsia="en-US"/>
              </w:rPr>
              <w:t xml:space="preserve"> T100033 </w:t>
            </w:r>
            <w:proofErr w:type="spellStart"/>
            <w:r w:rsidRPr="00847E08">
              <w:rPr>
                <w:rFonts w:ascii="Arial" w:hAnsi="Arial" w:cs="Arial"/>
                <w:b/>
                <w:bCs/>
                <w:color w:val="000000"/>
                <w:sz w:val="16"/>
                <w:szCs w:val="16"/>
                <w:lang w:val="en-US" w:eastAsia="en-US"/>
              </w:rPr>
              <w:t>Sanacija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dijela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gravitacijske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seoske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vodovodne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mreže</w:t>
            </w:r>
            <w:proofErr w:type="spellEnd"/>
          </w:p>
        </w:tc>
        <w:tc>
          <w:tcPr>
            <w:tcW w:w="0" w:type="auto"/>
            <w:tcBorders>
              <w:top w:val="nil"/>
              <w:left w:val="nil"/>
              <w:bottom w:val="nil"/>
              <w:right w:val="nil"/>
            </w:tcBorders>
            <w:shd w:val="clear" w:color="000000" w:fill="CCCCFF"/>
            <w:noWrap/>
            <w:vAlign w:val="bottom"/>
            <w:hideMark/>
          </w:tcPr>
          <w:p w14:paraId="0D7A0C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16.000,00</w:t>
            </w:r>
          </w:p>
        </w:tc>
        <w:tc>
          <w:tcPr>
            <w:tcW w:w="0" w:type="auto"/>
            <w:tcBorders>
              <w:top w:val="nil"/>
              <w:left w:val="nil"/>
              <w:bottom w:val="nil"/>
              <w:right w:val="nil"/>
            </w:tcBorders>
            <w:shd w:val="clear" w:color="000000" w:fill="CCCCFF"/>
            <w:noWrap/>
            <w:vAlign w:val="bottom"/>
            <w:hideMark/>
          </w:tcPr>
          <w:p w14:paraId="1E43C1C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86DAC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288800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16.000,00</w:t>
            </w:r>
          </w:p>
        </w:tc>
      </w:tr>
      <w:tr w:rsidR="00965DF4" w:rsidRPr="00847E08" w14:paraId="7614BD6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27FFC6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3.1.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Vlastiti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6303589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16.000,00</w:t>
            </w:r>
          </w:p>
        </w:tc>
        <w:tc>
          <w:tcPr>
            <w:tcW w:w="0" w:type="auto"/>
            <w:tcBorders>
              <w:top w:val="nil"/>
              <w:left w:val="nil"/>
              <w:bottom w:val="nil"/>
              <w:right w:val="nil"/>
            </w:tcBorders>
            <w:shd w:val="clear" w:color="000000" w:fill="FFFF99"/>
            <w:noWrap/>
            <w:vAlign w:val="bottom"/>
            <w:hideMark/>
          </w:tcPr>
          <w:p w14:paraId="126B13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0E8D20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ECE295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16.000,00</w:t>
            </w:r>
          </w:p>
        </w:tc>
      </w:tr>
      <w:tr w:rsidR="00965DF4" w:rsidRPr="00847E08" w14:paraId="1CE5C3F8" w14:textId="77777777" w:rsidTr="00232DDC">
        <w:trPr>
          <w:trHeight w:val="255"/>
        </w:trPr>
        <w:tc>
          <w:tcPr>
            <w:tcW w:w="0" w:type="auto"/>
            <w:tcBorders>
              <w:top w:val="nil"/>
              <w:left w:val="nil"/>
              <w:bottom w:val="nil"/>
              <w:right w:val="nil"/>
            </w:tcBorders>
            <w:shd w:val="clear" w:color="auto" w:fill="auto"/>
            <w:noWrap/>
            <w:vAlign w:val="bottom"/>
            <w:hideMark/>
          </w:tcPr>
          <w:p w14:paraId="14B4021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8C14A8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A5507E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16.000,00</w:t>
            </w:r>
          </w:p>
        </w:tc>
        <w:tc>
          <w:tcPr>
            <w:tcW w:w="0" w:type="auto"/>
            <w:tcBorders>
              <w:top w:val="nil"/>
              <w:left w:val="nil"/>
              <w:bottom w:val="nil"/>
              <w:right w:val="nil"/>
            </w:tcBorders>
            <w:shd w:val="clear" w:color="auto" w:fill="auto"/>
            <w:noWrap/>
            <w:vAlign w:val="bottom"/>
            <w:hideMark/>
          </w:tcPr>
          <w:p w14:paraId="7B1C906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1DD23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BA7BC0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16.000,00</w:t>
            </w:r>
          </w:p>
        </w:tc>
      </w:tr>
      <w:tr w:rsidR="00965DF4" w:rsidRPr="00847E08" w14:paraId="006F6338" w14:textId="77777777" w:rsidTr="00232DDC">
        <w:trPr>
          <w:trHeight w:val="255"/>
        </w:trPr>
        <w:tc>
          <w:tcPr>
            <w:tcW w:w="0" w:type="auto"/>
            <w:tcBorders>
              <w:top w:val="nil"/>
              <w:left w:val="nil"/>
              <w:bottom w:val="nil"/>
              <w:right w:val="nil"/>
            </w:tcBorders>
            <w:shd w:val="clear" w:color="auto" w:fill="auto"/>
            <w:noWrap/>
            <w:vAlign w:val="bottom"/>
            <w:hideMark/>
          </w:tcPr>
          <w:p w14:paraId="359BD02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58CE71F"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98B55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16.000,00</w:t>
            </w:r>
          </w:p>
        </w:tc>
        <w:tc>
          <w:tcPr>
            <w:tcW w:w="0" w:type="auto"/>
            <w:tcBorders>
              <w:top w:val="nil"/>
              <w:left w:val="nil"/>
              <w:bottom w:val="nil"/>
              <w:right w:val="nil"/>
            </w:tcBorders>
            <w:shd w:val="clear" w:color="auto" w:fill="auto"/>
            <w:noWrap/>
            <w:vAlign w:val="bottom"/>
            <w:hideMark/>
          </w:tcPr>
          <w:p w14:paraId="71531D1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C8F0FB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75985D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16.000,00</w:t>
            </w:r>
          </w:p>
        </w:tc>
      </w:tr>
      <w:tr w:rsidR="00965DF4" w:rsidRPr="00847E08" w14:paraId="5753EA0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C3E08F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T100042 Projektna dok.za izgradnju nogostupa u naselju Gračac</w:t>
            </w:r>
          </w:p>
        </w:tc>
        <w:tc>
          <w:tcPr>
            <w:tcW w:w="0" w:type="auto"/>
            <w:tcBorders>
              <w:top w:val="nil"/>
              <w:left w:val="nil"/>
              <w:bottom w:val="nil"/>
              <w:right w:val="nil"/>
            </w:tcBorders>
            <w:shd w:val="clear" w:color="000000" w:fill="CCCCFF"/>
            <w:noWrap/>
            <w:vAlign w:val="bottom"/>
            <w:hideMark/>
          </w:tcPr>
          <w:p w14:paraId="02EB2A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CCCCFF"/>
            <w:noWrap/>
            <w:vAlign w:val="bottom"/>
            <w:hideMark/>
          </w:tcPr>
          <w:p w14:paraId="12B901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CCCCFF"/>
            <w:noWrap/>
            <w:vAlign w:val="bottom"/>
            <w:hideMark/>
          </w:tcPr>
          <w:p w14:paraId="5E84F21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2D48A7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5F4ABB1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946429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2775AD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FFFF99"/>
            <w:noWrap/>
            <w:vAlign w:val="bottom"/>
            <w:hideMark/>
          </w:tcPr>
          <w:p w14:paraId="6890602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-7.963,00</w:t>
            </w:r>
          </w:p>
        </w:tc>
        <w:tc>
          <w:tcPr>
            <w:tcW w:w="0" w:type="auto"/>
            <w:tcBorders>
              <w:top w:val="nil"/>
              <w:left w:val="nil"/>
              <w:bottom w:val="nil"/>
              <w:right w:val="nil"/>
            </w:tcBorders>
            <w:shd w:val="clear" w:color="000000" w:fill="FFFF99"/>
            <w:noWrap/>
            <w:vAlign w:val="bottom"/>
            <w:hideMark/>
          </w:tcPr>
          <w:p w14:paraId="05C689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2C9B5CF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78809EE1" w14:textId="77777777" w:rsidTr="00232DDC">
        <w:trPr>
          <w:trHeight w:val="255"/>
        </w:trPr>
        <w:tc>
          <w:tcPr>
            <w:tcW w:w="0" w:type="auto"/>
            <w:tcBorders>
              <w:top w:val="nil"/>
              <w:left w:val="nil"/>
              <w:bottom w:val="nil"/>
              <w:right w:val="nil"/>
            </w:tcBorders>
            <w:shd w:val="clear" w:color="auto" w:fill="auto"/>
            <w:noWrap/>
            <w:vAlign w:val="bottom"/>
            <w:hideMark/>
          </w:tcPr>
          <w:p w14:paraId="50F813C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81BC2D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C0F5EA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34AEA8E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2B933C6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4A8201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193F4C74" w14:textId="77777777" w:rsidTr="00232DDC">
        <w:trPr>
          <w:trHeight w:val="255"/>
        </w:trPr>
        <w:tc>
          <w:tcPr>
            <w:tcW w:w="0" w:type="auto"/>
            <w:tcBorders>
              <w:top w:val="nil"/>
              <w:left w:val="nil"/>
              <w:bottom w:val="nil"/>
              <w:right w:val="nil"/>
            </w:tcBorders>
            <w:shd w:val="clear" w:color="auto" w:fill="auto"/>
            <w:noWrap/>
            <w:vAlign w:val="bottom"/>
            <w:hideMark/>
          </w:tcPr>
          <w:p w14:paraId="795C28F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F9C055C"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F8689D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6762DAC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-7.963,00</w:t>
            </w:r>
          </w:p>
        </w:tc>
        <w:tc>
          <w:tcPr>
            <w:tcW w:w="0" w:type="auto"/>
            <w:tcBorders>
              <w:top w:val="nil"/>
              <w:left w:val="nil"/>
              <w:bottom w:val="nil"/>
              <w:right w:val="nil"/>
            </w:tcBorders>
            <w:shd w:val="clear" w:color="auto" w:fill="auto"/>
            <w:noWrap/>
            <w:vAlign w:val="bottom"/>
            <w:hideMark/>
          </w:tcPr>
          <w:p w14:paraId="566F6D2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BBAD30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026A80AF"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C64B07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lastRenderedPageBreak/>
              <w:t>Tekući projekt T100043 Popravak mostova</w:t>
            </w:r>
          </w:p>
        </w:tc>
        <w:tc>
          <w:tcPr>
            <w:tcW w:w="0" w:type="auto"/>
            <w:tcBorders>
              <w:top w:val="nil"/>
              <w:left w:val="nil"/>
              <w:bottom w:val="nil"/>
              <w:right w:val="nil"/>
            </w:tcBorders>
            <w:shd w:val="clear" w:color="000000" w:fill="CCCCFF"/>
            <w:noWrap/>
            <w:vAlign w:val="bottom"/>
            <w:hideMark/>
          </w:tcPr>
          <w:p w14:paraId="2DD3AE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10.650,00</w:t>
            </w:r>
          </w:p>
        </w:tc>
        <w:tc>
          <w:tcPr>
            <w:tcW w:w="0" w:type="auto"/>
            <w:tcBorders>
              <w:top w:val="nil"/>
              <w:left w:val="nil"/>
              <w:bottom w:val="nil"/>
              <w:right w:val="nil"/>
            </w:tcBorders>
            <w:shd w:val="clear" w:color="000000" w:fill="CCCCFF"/>
            <w:noWrap/>
            <w:vAlign w:val="bottom"/>
            <w:hideMark/>
          </w:tcPr>
          <w:p w14:paraId="2CC773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AA970A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153442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10.650,00</w:t>
            </w:r>
          </w:p>
        </w:tc>
      </w:tr>
      <w:tr w:rsidR="00965DF4" w:rsidRPr="00847E08" w14:paraId="0F8203A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AD77E5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48175F8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10.650,00</w:t>
            </w:r>
          </w:p>
        </w:tc>
        <w:tc>
          <w:tcPr>
            <w:tcW w:w="0" w:type="auto"/>
            <w:tcBorders>
              <w:top w:val="nil"/>
              <w:left w:val="nil"/>
              <w:bottom w:val="nil"/>
              <w:right w:val="nil"/>
            </w:tcBorders>
            <w:shd w:val="clear" w:color="000000" w:fill="FFFF99"/>
            <w:noWrap/>
            <w:vAlign w:val="bottom"/>
            <w:hideMark/>
          </w:tcPr>
          <w:p w14:paraId="43B868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9A5B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0C7E3F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10.650,00</w:t>
            </w:r>
          </w:p>
        </w:tc>
      </w:tr>
      <w:tr w:rsidR="00965DF4" w:rsidRPr="00847E08" w14:paraId="1FF26D9D" w14:textId="77777777" w:rsidTr="00232DDC">
        <w:trPr>
          <w:trHeight w:val="255"/>
        </w:trPr>
        <w:tc>
          <w:tcPr>
            <w:tcW w:w="0" w:type="auto"/>
            <w:tcBorders>
              <w:top w:val="nil"/>
              <w:left w:val="nil"/>
              <w:bottom w:val="nil"/>
              <w:right w:val="nil"/>
            </w:tcBorders>
            <w:shd w:val="clear" w:color="auto" w:fill="auto"/>
            <w:noWrap/>
            <w:vAlign w:val="bottom"/>
            <w:hideMark/>
          </w:tcPr>
          <w:p w14:paraId="09D3E87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18A737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77D58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10.650,00</w:t>
            </w:r>
          </w:p>
        </w:tc>
        <w:tc>
          <w:tcPr>
            <w:tcW w:w="0" w:type="auto"/>
            <w:tcBorders>
              <w:top w:val="nil"/>
              <w:left w:val="nil"/>
              <w:bottom w:val="nil"/>
              <w:right w:val="nil"/>
            </w:tcBorders>
            <w:shd w:val="clear" w:color="auto" w:fill="auto"/>
            <w:noWrap/>
            <w:vAlign w:val="bottom"/>
            <w:hideMark/>
          </w:tcPr>
          <w:p w14:paraId="7EB7AB7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39579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DE2C6D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10.650,00</w:t>
            </w:r>
          </w:p>
        </w:tc>
      </w:tr>
      <w:tr w:rsidR="00965DF4" w:rsidRPr="00847E08" w14:paraId="6AD1775E" w14:textId="77777777" w:rsidTr="00232DDC">
        <w:trPr>
          <w:trHeight w:val="255"/>
        </w:trPr>
        <w:tc>
          <w:tcPr>
            <w:tcW w:w="0" w:type="auto"/>
            <w:tcBorders>
              <w:top w:val="nil"/>
              <w:left w:val="nil"/>
              <w:bottom w:val="nil"/>
              <w:right w:val="nil"/>
            </w:tcBorders>
            <w:shd w:val="clear" w:color="auto" w:fill="auto"/>
            <w:noWrap/>
            <w:vAlign w:val="bottom"/>
            <w:hideMark/>
          </w:tcPr>
          <w:p w14:paraId="3263D52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45</w:t>
            </w:r>
          </w:p>
        </w:tc>
        <w:tc>
          <w:tcPr>
            <w:tcW w:w="0" w:type="auto"/>
            <w:tcBorders>
              <w:top w:val="nil"/>
              <w:left w:val="nil"/>
              <w:bottom w:val="nil"/>
              <w:right w:val="nil"/>
            </w:tcBorders>
            <w:shd w:val="clear" w:color="auto" w:fill="auto"/>
            <w:noWrap/>
            <w:vAlign w:val="bottom"/>
            <w:hideMark/>
          </w:tcPr>
          <w:p w14:paraId="3AF5576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dodatna ulaganja na nefinancijskoj imovini</w:t>
            </w:r>
          </w:p>
        </w:tc>
        <w:tc>
          <w:tcPr>
            <w:tcW w:w="0" w:type="auto"/>
            <w:tcBorders>
              <w:top w:val="nil"/>
              <w:left w:val="nil"/>
              <w:bottom w:val="nil"/>
              <w:right w:val="nil"/>
            </w:tcBorders>
            <w:shd w:val="clear" w:color="auto" w:fill="auto"/>
            <w:noWrap/>
            <w:vAlign w:val="bottom"/>
            <w:hideMark/>
          </w:tcPr>
          <w:p w14:paraId="71276F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10.650,00</w:t>
            </w:r>
          </w:p>
        </w:tc>
        <w:tc>
          <w:tcPr>
            <w:tcW w:w="0" w:type="auto"/>
            <w:tcBorders>
              <w:top w:val="nil"/>
              <w:left w:val="nil"/>
              <w:bottom w:val="nil"/>
              <w:right w:val="nil"/>
            </w:tcBorders>
            <w:shd w:val="clear" w:color="auto" w:fill="auto"/>
            <w:noWrap/>
            <w:vAlign w:val="bottom"/>
            <w:hideMark/>
          </w:tcPr>
          <w:p w14:paraId="10E6999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9A033E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1F478F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10.650,00</w:t>
            </w:r>
          </w:p>
        </w:tc>
      </w:tr>
      <w:tr w:rsidR="00965DF4" w:rsidRPr="00847E08" w14:paraId="35F11F3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0DD309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T100044 Opremanje unutarnjeg prostora TIC-a</w:t>
            </w:r>
          </w:p>
        </w:tc>
        <w:tc>
          <w:tcPr>
            <w:tcW w:w="0" w:type="auto"/>
            <w:tcBorders>
              <w:top w:val="nil"/>
              <w:left w:val="nil"/>
              <w:bottom w:val="nil"/>
              <w:right w:val="nil"/>
            </w:tcBorders>
            <w:shd w:val="clear" w:color="000000" w:fill="CCCCFF"/>
            <w:noWrap/>
            <w:vAlign w:val="bottom"/>
            <w:hideMark/>
          </w:tcPr>
          <w:p w14:paraId="409E94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26.400,00</w:t>
            </w:r>
          </w:p>
        </w:tc>
        <w:tc>
          <w:tcPr>
            <w:tcW w:w="0" w:type="auto"/>
            <w:tcBorders>
              <w:top w:val="nil"/>
              <w:left w:val="nil"/>
              <w:bottom w:val="nil"/>
              <w:right w:val="nil"/>
            </w:tcBorders>
            <w:shd w:val="clear" w:color="000000" w:fill="CCCCFF"/>
            <w:noWrap/>
            <w:vAlign w:val="bottom"/>
            <w:hideMark/>
          </w:tcPr>
          <w:p w14:paraId="1EA1DC1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-16.400,00</w:t>
            </w:r>
          </w:p>
        </w:tc>
        <w:tc>
          <w:tcPr>
            <w:tcW w:w="0" w:type="auto"/>
            <w:tcBorders>
              <w:top w:val="nil"/>
              <w:left w:val="nil"/>
              <w:bottom w:val="nil"/>
              <w:right w:val="nil"/>
            </w:tcBorders>
            <w:shd w:val="clear" w:color="000000" w:fill="CCCCFF"/>
            <w:noWrap/>
            <w:vAlign w:val="bottom"/>
            <w:hideMark/>
          </w:tcPr>
          <w:p w14:paraId="428418F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-62,12</w:t>
            </w:r>
          </w:p>
        </w:tc>
        <w:tc>
          <w:tcPr>
            <w:tcW w:w="0" w:type="auto"/>
            <w:tcBorders>
              <w:top w:val="nil"/>
              <w:left w:val="nil"/>
              <w:bottom w:val="nil"/>
              <w:right w:val="nil"/>
            </w:tcBorders>
            <w:shd w:val="clear" w:color="000000" w:fill="CCCCFF"/>
            <w:noWrap/>
            <w:vAlign w:val="bottom"/>
            <w:hideMark/>
          </w:tcPr>
          <w:p w14:paraId="60BFB7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024B3D3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E478B5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9BAA8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26.400,00</w:t>
            </w:r>
          </w:p>
        </w:tc>
        <w:tc>
          <w:tcPr>
            <w:tcW w:w="0" w:type="auto"/>
            <w:tcBorders>
              <w:top w:val="nil"/>
              <w:left w:val="nil"/>
              <w:bottom w:val="nil"/>
              <w:right w:val="nil"/>
            </w:tcBorders>
            <w:shd w:val="clear" w:color="000000" w:fill="FFFF99"/>
            <w:noWrap/>
            <w:vAlign w:val="bottom"/>
            <w:hideMark/>
          </w:tcPr>
          <w:p w14:paraId="28D1EF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-16.400,00</w:t>
            </w:r>
          </w:p>
        </w:tc>
        <w:tc>
          <w:tcPr>
            <w:tcW w:w="0" w:type="auto"/>
            <w:tcBorders>
              <w:top w:val="nil"/>
              <w:left w:val="nil"/>
              <w:bottom w:val="nil"/>
              <w:right w:val="nil"/>
            </w:tcBorders>
            <w:shd w:val="clear" w:color="000000" w:fill="FFFF99"/>
            <w:noWrap/>
            <w:vAlign w:val="bottom"/>
            <w:hideMark/>
          </w:tcPr>
          <w:p w14:paraId="18CCD4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-62,12</w:t>
            </w:r>
          </w:p>
        </w:tc>
        <w:tc>
          <w:tcPr>
            <w:tcW w:w="0" w:type="auto"/>
            <w:tcBorders>
              <w:top w:val="nil"/>
              <w:left w:val="nil"/>
              <w:bottom w:val="nil"/>
              <w:right w:val="nil"/>
            </w:tcBorders>
            <w:shd w:val="clear" w:color="000000" w:fill="FFFF99"/>
            <w:noWrap/>
            <w:vAlign w:val="bottom"/>
            <w:hideMark/>
          </w:tcPr>
          <w:p w14:paraId="050DED0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r>
      <w:tr w:rsidR="00965DF4" w:rsidRPr="00847E08" w14:paraId="6A4CEA49" w14:textId="77777777" w:rsidTr="00232DDC">
        <w:trPr>
          <w:trHeight w:val="255"/>
        </w:trPr>
        <w:tc>
          <w:tcPr>
            <w:tcW w:w="0" w:type="auto"/>
            <w:tcBorders>
              <w:top w:val="nil"/>
              <w:left w:val="nil"/>
              <w:bottom w:val="nil"/>
              <w:right w:val="nil"/>
            </w:tcBorders>
            <w:shd w:val="clear" w:color="auto" w:fill="auto"/>
            <w:noWrap/>
            <w:vAlign w:val="bottom"/>
            <w:hideMark/>
          </w:tcPr>
          <w:p w14:paraId="1B77999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64BAA9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FDD56C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26.400,00</w:t>
            </w:r>
          </w:p>
        </w:tc>
        <w:tc>
          <w:tcPr>
            <w:tcW w:w="0" w:type="auto"/>
            <w:tcBorders>
              <w:top w:val="nil"/>
              <w:left w:val="nil"/>
              <w:bottom w:val="nil"/>
              <w:right w:val="nil"/>
            </w:tcBorders>
            <w:shd w:val="clear" w:color="auto" w:fill="auto"/>
            <w:noWrap/>
            <w:vAlign w:val="bottom"/>
            <w:hideMark/>
          </w:tcPr>
          <w:p w14:paraId="5957C36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-16.400,00</w:t>
            </w:r>
          </w:p>
        </w:tc>
        <w:tc>
          <w:tcPr>
            <w:tcW w:w="0" w:type="auto"/>
            <w:tcBorders>
              <w:top w:val="nil"/>
              <w:left w:val="nil"/>
              <w:bottom w:val="nil"/>
              <w:right w:val="nil"/>
            </w:tcBorders>
            <w:shd w:val="clear" w:color="auto" w:fill="auto"/>
            <w:noWrap/>
            <w:vAlign w:val="bottom"/>
            <w:hideMark/>
          </w:tcPr>
          <w:p w14:paraId="16F0F4F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-62,12</w:t>
            </w:r>
          </w:p>
        </w:tc>
        <w:tc>
          <w:tcPr>
            <w:tcW w:w="0" w:type="auto"/>
            <w:tcBorders>
              <w:top w:val="nil"/>
              <w:left w:val="nil"/>
              <w:bottom w:val="nil"/>
              <w:right w:val="nil"/>
            </w:tcBorders>
            <w:shd w:val="clear" w:color="auto" w:fill="auto"/>
            <w:noWrap/>
            <w:vAlign w:val="bottom"/>
            <w:hideMark/>
          </w:tcPr>
          <w:p w14:paraId="34F3067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6563DEBE" w14:textId="77777777" w:rsidTr="00232DDC">
        <w:trPr>
          <w:trHeight w:val="255"/>
        </w:trPr>
        <w:tc>
          <w:tcPr>
            <w:tcW w:w="0" w:type="auto"/>
            <w:tcBorders>
              <w:top w:val="nil"/>
              <w:left w:val="nil"/>
              <w:bottom w:val="nil"/>
              <w:right w:val="nil"/>
            </w:tcBorders>
            <w:shd w:val="clear" w:color="auto" w:fill="auto"/>
            <w:noWrap/>
            <w:vAlign w:val="bottom"/>
            <w:hideMark/>
          </w:tcPr>
          <w:p w14:paraId="23C4DC8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24D9B2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646457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26.400,00</w:t>
            </w:r>
          </w:p>
        </w:tc>
        <w:tc>
          <w:tcPr>
            <w:tcW w:w="0" w:type="auto"/>
            <w:tcBorders>
              <w:top w:val="nil"/>
              <w:left w:val="nil"/>
              <w:bottom w:val="nil"/>
              <w:right w:val="nil"/>
            </w:tcBorders>
            <w:shd w:val="clear" w:color="auto" w:fill="auto"/>
            <w:noWrap/>
            <w:vAlign w:val="bottom"/>
            <w:hideMark/>
          </w:tcPr>
          <w:p w14:paraId="50E4C5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-16.400,00</w:t>
            </w:r>
          </w:p>
        </w:tc>
        <w:tc>
          <w:tcPr>
            <w:tcW w:w="0" w:type="auto"/>
            <w:tcBorders>
              <w:top w:val="nil"/>
              <w:left w:val="nil"/>
              <w:bottom w:val="nil"/>
              <w:right w:val="nil"/>
            </w:tcBorders>
            <w:shd w:val="clear" w:color="auto" w:fill="auto"/>
            <w:noWrap/>
            <w:vAlign w:val="bottom"/>
            <w:hideMark/>
          </w:tcPr>
          <w:p w14:paraId="736DE18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-62,12</w:t>
            </w:r>
          </w:p>
        </w:tc>
        <w:tc>
          <w:tcPr>
            <w:tcW w:w="0" w:type="auto"/>
            <w:tcBorders>
              <w:top w:val="nil"/>
              <w:left w:val="nil"/>
              <w:bottom w:val="nil"/>
              <w:right w:val="nil"/>
            </w:tcBorders>
            <w:shd w:val="clear" w:color="auto" w:fill="auto"/>
            <w:noWrap/>
            <w:vAlign w:val="bottom"/>
            <w:hideMark/>
          </w:tcPr>
          <w:p w14:paraId="597129F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54FBE294"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4364FC1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1006 Javne potrebe u sportu</w:t>
            </w:r>
          </w:p>
        </w:tc>
        <w:tc>
          <w:tcPr>
            <w:tcW w:w="0" w:type="auto"/>
            <w:tcBorders>
              <w:top w:val="nil"/>
              <w:left w:val="nil"/>
              <w:bottom w:val="nil"/>
              <w:right w:val="nil"/>
            </w:tcBorders>
            <w:shd w:val="clear" w:color="000000" w:fill="9999FF"/>
            <w:noWrap/>
            <w:vAlign w:val="bottom"/>
            <w:hideMark/>
          </w:tcPr>
          <w:p w14:paraId="1427A2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74.490,00</w:t>
            </w:r>
          </w:p>
        </w:tc>
        <w:tc>
          <w:tcPr>
            <w:tcW w:w="0" w:type="auto"/>
            <w:tcBorders>
              <w:top w:val="nil"/>
              <w:left w:val="nil"/>
              <w:bottom w:val="nil"/>
              <w:right w:val="nil"/>
            </w:tcBorders>
            <w:shd w:val="clear" w:color="000000" w:fill="9999FF"/>
            <w:noWrap/>
            <w:vAlign w:val="bottom"/>
            <w:hideMark/>
          </w:tcPr>
          <w:p w14:paraId="4F8DE4B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10.476,36</w:t>
            </w:r>
          </w:p>
        </w:tc>
        <w:tc>
          <w:tcPr>
            <w:tcW w:w="0" w:type="auto"/>
            <w:tcBorders>
              <w:top w:val="nil"/>
              <w:left w:val="nil"/>
              <w:bottom w:val="nil"/>
              <w:right w:val="nil"/>
            </w:tcBorders>
            <w:shd w:val="clear" w:color="000000" w:fill="9999FF"/>
            <w:noWrap/>
            <w:vAlign w:val="bottom"/>
            <w:hideMark/>
          </w:tcPr>
          <w:p w14:paraId="118B38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14,06</w:t>
            </w:r>
          </w:p>
        </w:tc>
        <w:tc>
          <w:tcPr>
            <w:tcW w:w="0" w:type="auto"/>
            <w:tcBorders>
              <w:top w:val="nil"/>
              <w:left w:val="nil"/>
              <w:bottom w:val="nil"/>
              <w:right w:val="nil"/>
            </w:tcBorders>
            <w:shd w:val="clear" w:color="000000" w:fill="9999FF"/>
            <w:noWrap/>
            <w:vAlign w:val="bottom"/>
            <w:hideMark/>
          </w:tcPr>
          <w:p w14:paraId="250892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84.966,36</w:t>
            </w:r>
          </w:p>
        </w:tc>
      </w:tr>
      <w:tr w:rsidR="00965DF4" w:rsidRPr="00847E08" w14:paraId="796B9EB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E302C78"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A100032 </w:t>
            </w:r>
            <w:proofErr w:type="spellStart"/>
            <w:r w:rsidRPr="00847E08">
              <w:rPr>
                <w:rFonts w:ascii="Arial" w:hAnsi="Arial" w:cs="Arial"/>
                <w:b/>
                <w:bCs/>
                <w:color w:val="000000"/>
                <w:sz w:val="16"/>
                <w:szCs w:val="16"/>
                <w:lang w:val="en-US" w:eastAsia="en-US"/>
              </w:rPr>
              <w:t>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programa</w:t>
            </w:r>
            <w:proofErr w:type="spellEnd"/>
          </w:p>
        </w:tc>
        <w:tc>
          <w:tcPr>
            <w:tcW w:w="0" w:type="auto"/>
            <w:tcBorders>
              <w:top w:val="nil"/>
              <w:left w:val="nil"/>
              <w:bottom w:val="nil"/>
              <w:right w:val="nil"/>
            </w:tcBorders>
            <w:shd w:val="clear" w:color="000000" w:fill="CCCCFF"/>
            <w:noWrap/>
            <w:vAlign w:val="bottom"/>
            <w:hideMark/>
          </w:tcPr>
          <w:p w14:paraId="7926D63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25.250,00</w:t>
            </w:r>
          </w:p>
        </w:tc>
        <w:tc>
          <w:tcPr>
            <w:tcW w:w="0" w:type="auto"/>
            <w:tcBorders>
              <w:top w:val="nil"/>
              <w:left w:val="nil"/>
              <w:bottom w:val="nil"/>
              <w:right w:val="nil"/>
            </w:tcBorders>
            <w:shd w:val="clear" w:color="000000" w:fill="CCCCFF"/>
            <w:noWrap/>
            <w:vAlign w:val="bottom"/>
            <w:hideMark/>
          </w:tcPr>
          <w:p w14:paraId="61F558B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C5969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D24D77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25.250,00</w:t>
            </w:r>
          </w:p>
        </w:tc>
      </w:tr>
      <w:tr w:rsidR="00965DF4" w:rsidRPr="00847E08" w14:paraId="16D39A5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0B4B72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FE464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25.250,00</w:t>
            </w:r>
          </w:p>
        </w:tc>
        <w:tc>
          <w:tcPr>
            <w:tcW w:w="0" w:type="auto"/>
            <w:tcBorders>
              <w:top w:val="nil"/>
              <w:left w:val="nil"/>
              <w:bottom w:val="nil"/>
              <w:right w:val="nil"/>
            </w:tcBorders>
            <w:shd w:val="clear" w:color="000000" w:fill="FFFF99"/>
            <w:noWrap/>
            <w:vAlign w:val="bottom"/>
            <w:hideMark/>
          </w:tcPr>
          <w:p w14:paraId="17F85D6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E24169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983F82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25.250,00</w:t>
            </w:r>
          </w:p>
        </w:tc>
      </w:tr>
      <w:tr w:rsidR="00965DF4" w:rsidRPr="00847E08" w14:paraId="6CBA824A" w14:textId="77777777" w:rsidTr="00232DDC">
        <w:trPr>
          <w:trHeight w:val="255"/>
        </w:trPr>
        <w:tc>
          <w:tcPr>
            <w:tcW w:w="0" w:type="auto"/>
            <w:tcBorders>
              <w:top w:val="nil"/>
              <w:left w:val="nil"/>
              <w:bottom w:val="nil"/>
              <w:right w:val="nil"/>
            </w:tcBorders>
            <w:shd w:val="clear" w:color="auto" w:fill="auto"/>
            <w:noWrap/>
            <w:vAlign w:val="bottom"/>
            <w:hideMark/>
          </w:tcPr>
          <w:p w14:paraId="4ED552A6"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8D08FF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4307CA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25.250,00</w:t>
            </w:r>
          </w:p>
        </w:tc>
        <w:tc>
          <w:tcPr>
            <w:tcW w:w="0" w:type="auto"/>
            <w:tcBorders>
              <w:top w:val="nil"/>
              <w:left w:val="nil"/>
              <w:bottom w:val="nil"/>
              <w:right w:val="nil"/>
            </w:tcBorders>
            <w:shd w:val="clear" w:color="auto" w:fill="auto"/>
            <w:noWrap/>
            <w:vAlign w:val="bottom"/>
            <w:hideMark/>
          </w:tcPr>
          <w:p w14:paraId="732BF9A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91538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E2000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25.250,00</w:t>
            </w:r>
          </w:p>
        </w:tc>
      </w:tr>
      <w:tr w:rsidR="00965DF4" w:rsidRPr="00847E08" w14:paraId="47FC8E8D" w14:textId="77777777" w:rsidTr="00232DDC">
        <w:trPr>
          <w:trHeight w:val="255"/>
        </w:trPr>
        <w:tc>
          <w:tcPr>
            <w:tcW w:w="0" w:type="auto"/>
            <w:tcBorders>
              <w:top w:val="nil"/>
              <w:left w:val="nil"/>
              <w:bottom w:val="nil"/>
              <w:right w:val="nil"/>
            </w:tcBorders>
            <w:shd w:val="clear" w:color="auto" w:fill="auto"/>
            <w:noWrap/>
            <w:vAlign w:val="bottom"/>
            <w:hideMark/>
          </w:tcPr>
          <w:p w14:paraId="4A254BE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13DE33B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E73AA6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25.250,00</w:t>
            </w:r>
          </w:p>
        </w:tc>
        <w:tc>
          <w:tcPr>
            <w:tcW w:w="0" w:type="auto"/>
            <w:tcBorders>
              <w:top w:val="nil"/>
              <w:left w:val="nil"/>
              <w:bottom w:val="nil"/>
              <w:right w:val="nil"/>
            </w:tcBorders>
            <w:shd w:val="clear" w:color="auto" w:fill="auto"/>
            <w:noWrap/>
            <w:vAlign w:val="bottom"/>
            <w:hideMark/>
          </w:tcPr>
          <w:p w14:paraId="465E36D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769EF9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619D49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25.250,00</w:t>
            </w:r>
          </w:p>
        </w:tc>
      </w:tr>
      <w:tr w:rsidR="00965DF4" w:rsidRPr="00847E08" w14:paraId="587BC27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EF582D3"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A100033 Održavanje sportskih natjecanja i manifestacija</w:t>
            </w:r>
          </w:p>
        </w:tc>
        <w:tc>
          <w:tcPr>
            <w:tcW w:w="0" w:type="auto"/>
            <w:tcBorders>
              <w:top w:val="nil"/>
              <w:left w:val="nil"/>
              <w:bottom w:val="nil"/>
              <w:right w:val="nil"/>
            </w:tcBorders>
            <w:shd w:val="clear" w:color="000000" w:fill="CCCCFF"/>
            <w:noWrap/>
            <w:vAlign w:val="bottom"/>
            <w:hideMark/>
          </w:tcPr>
          <w:p w14:paraId="6BA8BD0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c>
          <w:tcPr>
            <w:tcW w:w="0" w:type="auto"/>
            <w:tcBorders>
              <w:top w:val="nil"/>
              <w:left w:val="nil"/>
              <w:bottom w:val="nil"/>
              <w:right w:val="nil"/>
            </w:tcBorders>
            <w:shd w:val="clear" w:color="000000" w:fill="CCCCFF"/>
            <w:noWrap/>
            <w:vAlign w:val="bottom"/>
            <w:hideMark/>
          </w:tcPr>
          <w:p w14:paraId="4369AB3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7DA0A7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2D0348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r>
      <w:tr w:rsidR="00965DF4" w:rsidRPr="00847E08" w14:paraId="62B7062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EE0E5AB"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34D783B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c>
          <w:tcPr>
            <w:tcW w:w="0" w:type="auto"/>
            <w:tcBorders>
              <w:top w:val="nil"/>
              <w:left w:val="nil"/>
              <w:bottom w:val="nil"/>
              <w:right w:val="nil"/>
            </w:tcBorders>
            <w:shd w:val="clear" w:color="000000" w:fill="FFFF99"/>
            <w:noWrap/>
            <w:vAlign w:val="bottom"/>
            <w:hideMark/>
          </w:tcPr>
          <w:p w14:paraId="4AE434C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FCAA75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C8198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r>
      <w:tr w:rsidR="00965DF4" w:rsidRPr="00847E08" w14:paraId="6577427E" w14:textId="77777777" w:rsidTr="00232DDC">
        <w:trPr>
          <w:trHeight w:val="255"/>
        </w:trPr>
        <w:tc>
          <w:tcPr>
            <w:tcW w:w="0" w:type="auto"/>
            <w:tcBorders>
              <w:top w:val="nil"/>
              <w:left w:val="nil"/>
              <w:bottom w:val="nil"/>
              <w:right w:val="nil"/>
            </w:tcBorders>
            <w:shd w:val="clear" w:color="auto" w:fill="auto"/>
            <w:noWrap/>
            <w:vAlign w:val="bottom"/>
            <w:hideMark/>
          </w:tcPr>
          <w:p w14:paraId="2274EFC6"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B1F495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A4D29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1.300,00</w:t>
            </w:r>
          </w:p>
        </w:tc>
        <w:tc>
          <w:tcPr>
            <w:tcW w:w="0" w:type="auto"/>
            <w:tcBorders>
              <w:top w:val="nil"/>
              <w:left w:val="nil"/>
              <w:bottom w:val="nil"/>
              <w:right w:val="nil"/>
            </w:tcBorders>
            <w:shd w:val="clear" w:color="auto" w:fill="auto"/>
            <w:noWrap/>
            <w:vAlign w:val="bottom"/>
            <w:hideMark/>
          </w:tcPr>
          <w:p w14:paraId="7D4C7B1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A1A55C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F589C7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1.300,00</w:t>
            </w:r>
          </w:p>
        </w:tc>
      </w:tr>
      <w:tr w:rsidR="00965DF4" w:rsidRPr="00847E08" w14:paraId="40BFA51B" w14:textId="77777777" w:rsidTr="00232DDC">
        <w:trPr>
          <w:trHeight w:val="255"/>
        </w:trPr>
        <w:tc>
          <w:tcPr>
            <w:tcW w:w="0" w:type="auto"/>
            <w:tcBorders>
              <w:top w:val="nil"/>
              <w:left w:val="nil"/>
              <w:bottom w:val="nil"/>
              <w:right w:val="nil"/>
            </w:tcBorders>
            <w:shd w:val="clear" w:color="auto" w:fill="auto"/>
            <w:noWrap/>
            <w:vAlign w:val="bottom"/>
            <w:hideMark/>
          </w:tcPr>
          <w:p w14:paraId="2B3EBDA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20FDABD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EB750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1.300,00</w:t>
            </w:r>
          </w:p>
        </w:tc>
        <w:tc>
          <w:tcPr>
            <w:tcW w:w="0" w:type="auto"/>
            <w:tcBorders>
              <w:top w:val="nil"/>
              <w:left w:val="nil"/>
              <w:bottom w:val="nil"/>
              <w:right w:val="nil"/>
            </w:tcBorders>
            <w:shd w:val="clear" w:color="auto" w:fill="auto"/>
            <w:noWrap/>
            <w:vAlign w:val="bottom"/>
            <w:hideMark/>
          </w:tcPr>
          <w:p w14:paraId="1995F55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8F2C35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43D5A5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1.300,00</w:t>
            </w:r>
          </w:p>
        </w:tc>
      </w:tr>
      <w:tr w:rsidR="00965DF4" w:rsidRPr="00847E08" w14:paraId="202020A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32DCD0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K100050 Izgradnja svlačionica i tribina na nogometnom stadionu Gračac</w:t>
            </w:r>
          </w:p>
        </w:tc>
        <w:tc>
          <w:tcPr>
            <w:tcW w:w="0" w:type="auto"/>
            <w:tcBorders>
              <w:top w:val="nil"/>
              <w:left w:val="nil"/>
              <w:bottom w:val="nil"/>
              <w:right w:val="nil"/>
            </w:tcBorders>
            <w:shd w:val="clear" w:color="000000" w:fill="CCCCFF"/>
            <w:noWrap/>
            <w:vAlign w:val="bottom"/>
            <w:hideMark/>
          </w:tcPr>
          <w:p w14:paraId="5F20808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38.650,00</w:t>
            </w:r>
          </w:p>
        </w:tc>
        <w:tc>
          <w:tcPr>
            <w:tcW w:w="0" w:type="auto"/>
            <w:tcBorders>
              <w:top w:val="nil"/>
              <w:left w:val="nil"/>
              <w:bottom w:val="nil"/>
              <w:right w:val="nil"/>
            </w:tcBorders>
            <w:shd w:val="clear" w:color="000000" w:fill="CCCCFF"/>
            <w:noWrap/>
            <w:vAlign w:val="bottom"/>
            <w:hideMark/>
          </w:tcPr>
          <w:p w14:paraId="7CEFB1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4.766,36</w:t>
            </w:r>
          </w:p>
        </w:tc>
        <w:tc>
          <w:tcPr>
            <w:tcW w:w="0" w:type="auto"/>
            <w:tcBorders>
              <w:top w:val="nil"/>
              <w:left w:val="nil"/>
              <w:bottom w:val="nil"/>
              <w:right w:val="nil"/>
            </w:tcBorders>
            <w:shd w:val="clear" w:color="000000" w:fill="CCCCFF"/>
            <w:noWrap/>
            <w:vAlign w:val="bottom"/>
            <w:hideMark/>
          </w:tcPr>
          <w:p w14:paraId="126E02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12,33</w:t>
            </w:r>
          </w:p>
        </w:tc>
        <w:tc>
          <w:tcPr>
            <w:tcW w:w="0" w:type="auto"/>
            <w:tcBorders>
              <w:top w:val="nil"/>
              <w:left w:val="nil"/>
              <w:bottom w:val="nil"/>
              <w:right w:val="nil"/>
            </w:tcBorders>
            <w:shd w:val="clear" w:color="000000" w:fill="CCCCFF"/>
            <w:noWrap/>
            <w:vAlign w:val="bottom"/>
            <w:hideMark/>
          </w:tcPr>
          <w:p w14:paraId="2171A6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43.416,36</w:t>
            </w:r>
          </w:p>
        </w:tc>
      </w:tr>
      <w:tr w:rsidR="00965DF4" w:rsidRPr="00847E08" w14:paraId="31888CA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B91CAB1"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4.3.</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Doprinos</w:t>
            </w:r>
            <w:proofErr w:type="spellEnd"/>
            <w:r w:rsidRPr="00847E08">
              <w:rPr>
                <w:rFonts w:ascii="Arial" w:hAnsi="Arial" w:cs="Arial"/>
                <w:b/>
                <w:bCs/>
                <w:color w:val="000000"/>
                <w:sz w:val="16"/>
                <w:szCs w:val="16"/>
                <w:lang w:val="en-US" w:eastAsia="en-US"/>
              </w:rPr>
              <w:t xml:space="preserve"> za </w:t>
            </w:r>
            <w:proofErr w:type="spellStart"/>
            <w:r w:rsidRPr="00847E08">
              <w:rPr>
                <w:rFonts w:ascii="Arial" w:hAnsi="Arial" w:cs="Arial"/>
                <w:b/>
                <w:bCs/>
                <w:color w:val="000000"/>
                <w:sz w:val="16"/>
                <w:szCs w:val="16"/>
                <w:lang w:val="en-US" w:eastAsia="en-US"/>
              </w:rPr>
              <w:t>šume</w:t>
            </w:r>
            <w:proofErr w:type="spellEnd"/>
          </w:p>
        </w:tc>
        <w:tc>
          <w:tcPr>
            <w:tcW w:w="0" w:type="auto"/>
            <w:tcBorders>
              <w:top w:val="nil"/>
              <w:left w:val="nil"/>
              <w:bottom w:val="nil"/>
              <w:right w:val="nil"/>
            </w:tcBorders>
            <w:shd w:val="clear" w:color="000000" w:fill="FFFF99"/>
            <w:noWrap/>
            <w:vAlign w:val="bottom"/>
            <w:hideMark/>
          </w:tcPr>
          <w:p w14:paraId="73198CD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38.650,00</w:t>
            </w:r>
          </w:p>
        </w:tc>
        <w:tc>
          <w:tcPr>
            <w:tcW w:w="0" w:type="auto"/>
            <w:tcBorders>
              <w:top w:val="nil"/>
              <w:left w:val="nil"/>
              <w:bottom w:val="nil"/>
              <w:right w:val="nil"/>
            </w:tcBorders>
            <w:shd w:val="clear" w:color="000000" w:fill="FFFF99"/>
            <w:noWrap/>
            <w:vAlign w:val="bottom"/>
            <w:hideMark/>
          </w:tcPr>
          <w:p w14:paraId="363DEC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4.766,36</w:t>
            </w:r>
          </w:p>
        </w:tc>
        <w:tc>
          <w:tcPr>
            <w:tcW w:w="0" w:type="auto"/>
            <w:tcBorders>
              <w:top w:val="nil"/>
              <w:left w:val="nil"/>
              <w:bottom w:val="nil"/>
              <w:right w:val="nil"/>
            </w:tcBorders>
            <w:shd w:val="clear" w:color="000000" w:fill="FFFF99"/>
            <w:noWrap/>
            <w:vAlign w:val="bottom"/>
            <w:hideMark/>
          </w:tcPr>
          <w:p w14:paraId="00AE76F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12,33</w:t>
            </w:r>
          </w:p>
        </w:tc>
        <w:tc>
          <w:tcPr>
            <w:tcW w:w="0" w:type="auto"/>
            <w:tcBorders>
              <w:top w:val="nil"/>
              <w:left w:val="nil"/>
              <w:bottom w:val="nil"/>
              <w:right w:val="nil"/>
            </w:tcBorders>
            <w:shd w:val="clear" w:color="000000" w:fill="FFFF99"/>
            <w:noWrap/>
            <w:vAlign w:val="bottom"/>
            <w:hideMark/>
          </w:tcPr>
          <w:p w14:paraId="401646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43.416,36</w:t>
            </w:r>
          </w:p>
        </w:tc>
      </w:tr>
      <w:tr w:rsidR="00965DF4" w:rsidRPr="00847E08" w14:paraId="0C665A16" w14:textId="77777777" w:rsidTr="00232DDC">
        <w:trPr>
          <w:trHeight w:val="255"/>
        </w:trPr>
        <w:tc>
          <w:tcPr>
            <w:tcW w:w="0" w:type="auto"/>
            <w:tcBorders>
              <w:top w:val="nil"/>
              <w:left w:val="nil"/>
              <w:bottom w:val="nil"/>
              <w:right w:val="nil"/>
            </w:tcBorders>
            <w:shd w:val="clear" w:color="auto" w:fill="auto"/>
            <w:noWrap/>
            <w:vAlign w:val="bottom"/>
            <w:hideMark/>
          </w:tcPr>
          <w:p w14:paraId="5E87A98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57F3387"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BE87E3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38.650,00</w:t>
            </w:r>
          </w:p>
        </w:tc>
        <w:tc>
          <w:tcPr>
            <w:tcW w:w="0" w:type="auto"/>
            <w:tcBorders>
              <w:top w:val="nil"/>
              <w:left w:val="nil"/>
              <w:bottom w:val="nil"/>
              <w:right w:val="nil"/>
            </w:tcBorders>
            <w:shd w:val="clear" w:color="auto" w:fill="auto"/>
            <w:noWrap/>
            <w:vAlign w:val="bottom"/>
            <w:hideMark/>
          </w:tcPr>
          <w:p w14:paraId="313EB1F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4.766,36</w:t>
            </w:r>
          </w:p>
        </w:tc>
        <w:tc>
          <w:tcPr>
            <w:tcW w:w="0" w:type="auto"/>
            <w:tcBorders>
              <w:top w:val="nil"/>
              <w:left w:val="nil"/>
              <w:bottom w:val="nil"/>
              <w:right w:val="nil"/>
            </w:tcBorders>
            <w:shd w:val="clear" w:color="auto" w:fill="auto"/>
            <w:noWrap/>
            <w:vAlign w:val="bottom"/>
            <w:hideMark/>
          </w:tcPr>
          <w:p w14:paraId="4D3EFE9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12,33</w:t>
            </w:r>
          </w:p>
        </w:tc>
        <w:tc>
          <w:tcPr>
            <w:tcW w:w="0" w:type="auto"/>
            <w:tcBorders>
              <w:top w:val="nil"/>
              <w:left w:val="nil"/>
              <w:bottom w:val="nil"/>
              <w:right w:val="nil"/>
            </w:tcBorders>
            <w:shd w:val="clear" w:color="auto" w:fill="auto"/>
            <w:noWrap/>
            <w:vAlign w:val="bottom"/>
            <w:hideMark/>
          </w:tcPr>
          <w:p w14:paraId="04BAC6B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43.416,36</w:t>
            </w:r>
          </w:p>
        </w:tc>
      </w:tr>
      <w:tr w:rsidR="00965DF4" w:rsidRPr="00847E08" w14:paraId="7A543760" w14:textId="77777777" w:rsidTr="00232DDC">
        <w:trPr>
          <w:trHeight w:val="255"/>
        </w:trPr>
        <w:tc>
          <w:tcPr>
            <w:tcW w:w="0" w:type="auto"/>
            <w:tcBorders>
              <w:top w:val="nil"/>
              <w:left w:val="nil"/>
              <w:bottom w:val="nil"/>
              <w:right w:val="nil"/>
            </w:tcBorders>
            <w:shd w:val="clear" w:color="auto" w:fill="auto"/>
            <w:noWrap/>
            <w:vAlign w:val="bottom"/>
            <w:hideMark/>
          </w:tcPr>
          <w:p w14:paraId="4D9ABE4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482A42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2E037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38.650,00</w:t>
            </w:r>
          </w:p>
        </w:tc>
        <w:tc>
          <w:tcPr>
            <w:tcW w:w="0" w:type="auto"/>
            <w:tcBorders>
              <w:top w:val="nil"/>
              <w:left w:val="nil"/>
              <w:bottom w:val="nil"/>
              <w:right w:val="nil"/>
            </w:tcBorders>
            <w:shd w:val="clear" w:color="auto" w:fill="auto"/>
            <w:noWrap/>
            <w:vAlign w:val="bottom"/>
            <w:hideMark/>
          </w:tcPr>
          <w:p w14:paraId="4EBA05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4.766,36</w:t>
            </w:r>
          </w:p>
        </w:tc>
        <w:tc>
          <w:tcPr>
            <w:tcW w:w="0" w:type="auto"/>
            <w:tcBorders>
              <w:top w:val="nil"/>
              <w:left w:val="nil"/>
              <w:bottom w:val="nil"/>
              <w:right w:val="nil"/>
            </w:tcBorders>
            <w:shd w:val="clear" w:color="auto" w:fill="auto"/>
            <w:noWrap/>
            <w:vAlign w:val="bottom"/>
            <w:hideMark/>
          </w:tcPr>
          <w:p w14:paraId="517655C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12,33</w:t>
            </w:r>
          </w:p>
        </w:tc>
        <w:tc>
          <w:tcPr>
            <w:tcW w:w="0" w:type="auto"/>
            <w:tcBorders>
              <w:top w:val="nil"/>
              <w:left w:val="nil"/>
              <w:bottom w:val="nil"/>
              <w:right w:val="nil"/>
            </w:tcBorders>
            <w:shd w:val="clear" w:color="auto" w:fill="auto"/>
            <w:noWrap/>
            <w:vAlign w:val="bottom"/>
            <w:hideMark/>
          </w:tcPr>
          <w:p w14:paraId="43C5121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43.416,36</w:t>
            </w:r>
          </w:p>
        </w:tc>
      </w:tr>
      <w:tr w:rsidR="00965DF4" w:rsidRPr="00847E08" w14:paraId="76C7F2D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BDD461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K100052 Izgradnja boćališta</w:t>
            </w:r>
          </w:p>
        </w:tc>
        <w:tc>
          <w:tcPr>
            <w:tcW w:w="0" w:type="auto"/>
            <w:tcBorders>
              <w:top w:val="nil"/>
              <w:left w:val="nil"/>
              <w:bottom w:val="nil"/>
              <w:right w:val="nil"/>
            </w:tcBorders>
            <w:shd w:val="clear" w:color="000000" w:fill="CCCCFF"/>
            <w:noWrap/>
            <w:vAlign w:val="bottom"/>
            <w:hideMark/>
          </w:tcPr>
          <w:p w14:paraId="42D720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9.290,00</w:t>
            </w:r>
          </w:p>
        </w:tc>
        <w:tc>
          <w:tcPr>
            <w:tcW w:w="0" w:type="auto"/>
            <w:tcBorders>
              <w:top w:val="nil"/>
              <w:left w:val="nil"/>
              <w:bottom w:val="nil"/>
              <w:right w:val="nil"/>
            </w:tcBorders>
            <w:shd w:val="clear" w:color="000000" w:fill="CCCCFF"/>
            <w:noWrap/>
            <w:vAlign w:val="bottom"/>
            <w:hideMark/>
          </w:tcPr>
          <w:p w14:paraId="5202B16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5.710,00</w:t>
            </w:r>
          </w:p>
        </w:tc>
        <w:tc>
          <w:tcPr>
            <w:tcW w:w="0" w:type="auto"/>
            <w:tcBorders>
              <w:top w:val="nil"/>
              <w:left w:val="nil"/>
              <w:bottom w:val="nil"/>
              <w:right w:val="nil"/>
            </w:tcBorders>
            <w:shd w:val="clear" w:color="000000" w:fill="CCCCFF"/>
            <w:noWrap/>
            <w:vAlign w:val="bottom"/>
            <w:hideMark/>
          </w:tcPr>
          <w:p w14:paraId="4C5DDAF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61,46</w:t>
            </w:r>
          </w:p>
        </w:tc>
        <w:tc>
          <w:tcPr>
            <w:tcW w:w="0" w:type="auto"/>
            <w:tcBorders>
              <w:top w:val="nil"/>
              <w:left w:val="nil"/>
              <w:bottom w:val="nil"/>
              <w:right w:val="nil"/>
            </w:tcBorders>
            <w:shd w:val="clear" w:color="000000" w:fill="CCCCFF"/>
            <w:noWrap/>
            <w:vAlign w:val="bottom"/>
            <w:hideMark/>
          </w:tcPr>
          <w:p w14:paraId="47A7432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53475AA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FBB89A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089DA9F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9.290,00</w:t>
            </w:r>
          </w:p>
        </w:tc>
        <w:tc>
          <w:tcPr>
            <w:tcW w:w="0" w:type="auto"/>
            <w:tcBorders>
              <w:top w:val="nil"/>
              <w:left w:val="nil"/>
              <w:bottom w:val="nil"/>
              <w:right w:val="nil"/>
            </w:tcBorders>
            <w:shd w:val="clear" w:color="000000" w:fill="FFFF99"/>
            <w:noWrap/>
            <w:vAlign w:val="bottom"/>
            <w:hideMark/>
          </w:tcPr>
          <w:p w14:paraId="238DFC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5.710,00</w:t>
            </w:r>
          </w:p>
        </w:tc>
        <w:tc>
          <w:tcPr>
            <w:tcW w:w="0" w:type="auto"/>
            <w:tcBorders>
              <w:top w:val="nil"/>
              <w:left w:val="nil"/>
              <w:bottom w:val="nil"/>
              <w:right w:val="nil"/>
            </w:tcBorders>
            <w:shd w:val="clear" w:color="000000" w:fill="FFFF99"/>
            <w:noWrap/>
            <w:vAlign w:val="bottom"/>
            <w:hideMark/>
          </w:tcPr>
          <w:p w14:paraId="191A25C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61,46</w:t>
            </w:r>
          </w:p>
        </w:tc>
        <w:tc>
          <w:tcPr>
            <w:tcW w:w="0" w:type="auto"/>
            <w:tcBorders>
              <w:top w:val="nil"/>
              <w:left w:val="nil"/>
              <w:bottom w:val="nil"/>
              <w:right w:val="nil"/>
            </w:tcBorders>
            <w:shd w:val="clear" w:color="000000" w:fill="FFFF99"/>
            <w:noWrap/>
            <w:vAlign w:val="bottom"/>
            <w:hideMark/>
          </w:tcPr>
          <w:p w14:paraId="1B2771D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19616FB6" w14:textId="77777777" w:rsidTr="00232DDC">
        <w:trPr>
          <w:trHeight w:val="255"/>
        </w:trPr>
        <w:tc>
          <w:tcPr>
            <w:tcW w:w="0" w:type="auto"/>
            <w:tcBorders>
              <w:top w:val="nil"/>
              <w:left w:val="nil"/>
              <w:bottom w:val="nil"/>
              <w:right w:val="nil"/>
            </w:tcBorders>
            <w:shd w:val="clear" w:color="auto" w:fill="auto"/>
            <w:noWrap/>
            <w:vAlign w:val="bottom"/>
            <w:hideMark/>
          </w:tcPr>
          <w:p w14:paraId="736DF48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5C4A2DB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4C998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9.290,00</w:t>
            </w:r>
          </w:p>
        </w:tc>
        <w:tc>
          <w:tcPr>
            <w:tcW w:w="0" w:type="auto"/>
            <w:tcBorders>
              <w:top w:val="nil"/>
              <w:left w:val="nil"/>
              <w:bottom w:val="nil"/>
              <w:right w:val="nil"/>
            </w:tcBorders>
            <w:shd w:val="clear" w:color="auto" w:fill="auto"/>
            <w:noWrap/>
            <w:vAlign w:val="bottom"/>
            <w:hideMark/>
          </w:tcPr>
          <w:p w14:paraId="64DC311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5.710,00</w:t>
            </w:r>
          </w:p>
        </w:tc>
        <w:tc>
          <w:tcPr>
            <w:tcW w:w="0" w:type="auto"/>
            <w:tcBorders>
              <w:top w:val="nil"/>
              <w:left w:val="nil"/>
              <w:bottom w:val="nil"/>
              <w:right w:val="nil"/>
            </w:tcBorders>
            <w:shd w:val="clear" w:color="auto" w:fill="auto"/>
            <w:noWrap/>
            <w:vAlign w:val="bottom"/>
            <w:hideMark/>
          </w:tcPr>
          <w:p w14:paraId="6E54734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61,46</w:t>
            </w:r>
          </w:p>
        </w:tc>
        <w:tc>
          <w:tcPr>
            <w:tcW w:w="0" w:type="auto"/>
            <w:tcBorders>
              <w:top w:val="nil"/>
              <w:left w:val="nil"/>
              <w:bottom w:val="nil"/>
              <w:right w:val="nil"/>
            </w:tcBorders>
            <w:shd w:val="clear" w:color="auto" w:fill="auto"/>
            <w:noWrap/>
            <w:vAlign w:val="bottom"/>
            <w:hideMark/>
          </w:tcPr>
          <w:p w14:paraId="38D6896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r>
      <w:tr w:rsidR="00965DF4" w:rsidRPr="00847E08" w14:paraId="76D06588" w14:textId="77777777" w:rsidTr="00232DDC">
        <w:trPr>
          <w:trHeight w:val="255"/>
        </w:trPr>
        <w:tc>
          <w:tcPr>
            <w:tcW w:w="0" w:type="auto"/>
            <w:tcBorders>
              <w:top w:val="nil"/>
              <w:left w:val="nil"/>
              <w:bottom w:val="nil"/>
              <w:right w:val="nil"/>
            </w:tcBorders>
            <w:shd w:val="clear" w:color="auto" w:fill="auto"/>
            <w:noWrap/>
            <w:vAlign w:val="bottom"/>
            <w:hideMark/>
          </w:tcPr>
          <w:p w14:paraId="4A075D4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1793380E"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5DA25D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9.290,00</w:t>
            </w:r>
          </w:p>
        </w:tc>
        <w:tc>
          <w:tcPr>
            <w:tcW w:w="0" w:type="auto"/>
            <w:tcBorders>
              <w:top w:val="nil"/>
              <w:left w:val="nil"/>
              <w:bottom w:val="nil"/>
              <w:right w:val="nil"/>
            </w:tcBorders>
            <w:shd w:val="clear" w:color="auto" w:fill="auto"/>
            <w:noWrap/>
            <w:vAlign w:val="bottom"/>
            <w:hideMark/>
          </w:tcPr>
          <w:p w14:paraId="1CEA57C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5.710,00</w:t>
            </w:r>
          </w:p>
        </w:tc>
        <w:tc>
          <w:tcPr>
            <w:tcW w:w="0" w:type="auto"/>
            <w:tcBorders>
              <w:top w:val="nil"/>
              <w:left w:val="nil"/>
              <w:bottom w:val="nil"/>
              <w:right w:val="nil"/>
            </w:tcBorders>
            <w:shd w:val="clear" w:color="auto" w:fill="auto"/>
            <w:noWrap/>
            <w:vAlign w:val="bottom"/>
            <w:hideMark/>
          </w:tcPr>
          <w:p w14:paraId="65369A1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61,46</w:t>
            </w:r>
          </w:p>
        </w:tc>
        <w:tc>
          <w:tcPr>
            <w:tcW w:w="0" w:type="auto"/>
            <w:tcBorders>
              <w:top w:val="nil"/>
              <w:left w:val="nil"/>
              <w:bottom w:val="nil"/>
              <w:right w:val="nil"/>
            </w:tcBorders>
            <w:shd w:val="clear" w:color="auto" w:fill="auto"/>
            <w:noWrap/>
            <w:vAlign w:val="bottom"/>
            <w:hideMark/>
          </w:tcPr>
          <w:p w14:paraId="7AC1C5D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r>
      <w:tr w:rsidR="00965DF4" w:rsidRPr="00847E08" w14:paraId="1A5D9A3F"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33D3FFB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1007 Javne potrebe u kulturi i religiji</w:t>
            </w:r>
          </w:p>
        </w:tc>
        <w:tc>
          <w:tcPr>
            <w:tcW w:w="0" w:type="auto"/>
            <w:tcBorders>
              <w:top w:val="nil"/>
              <w:left w:val="nil"/>
              <w:bottom w:val="nil"/>
              <w:right w:val="nil"/>
            </w:tcBorders>
            <w:shd w:val="clear" w:color="000000" w:fill="9999FF"/>
            <w:noWrap/>
            <w:vAlign w:val="bottom"/>
            <w:hideMark/>
          </w:tcPr>
          <w:p w14:paraId="67065D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59.865,00</w:t>
            </w:r>
          </w:p>
        </w:tc>
        <w:tc>
          <w:tcPr>
            <w:tcW w:w="0" w:type="auto"/>
            <w:tcBorders>
              <w:top w:val="nil"/>
              <w:left w:val="nil"/>
              <w:bottom w:val="nil"/>
              <w:right w:val="nil"/>
            </w:tcBorders>
            <w:shd w:val="clear" w:color="000000" w:fill="9999FF"/>
            <w:noWrap/>
            <w:vAlign w:val="bottom"/>
            <w:hideMark/>
          </w:tcPr>
          <w:p w14:paraId="7A2AF8C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11.350,00</w:t>
            </w:r>
          </w:p>
        </w:tc>
        <w:tc>
          <w:tcPr>
            <w:tcW w:w="0" w:type="auto"/>
            <w:tcBorders>
              <w:top w:val="nil"/>
              <w:left w:val="nil"/>
              <w:bottom w:val="nil"/>
              <w:right w:val="nil"/>
            </w:tcBorders>
            <w:shd w:val="clear" w:color="000000" w:fill="9999FF"/>
            <w:noWrap/>
            <w:vAlign w:val="bottom"/>
            <w:hideMark/>
          </w:tcPr>
          <w:p w14:paraId="5D96EF7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18,96</w:t>
            </w:r>
          </w:p>
        </w:tc>
        <w:tc>
          <w:tcPr>
            <w:tcW w:w="0" w:type="auto"/>
            <w:tcBorders>
              <w:top w:val="nil"/>
              <w:left w:val="nil"/>
              <w:bottom w:val="nil"/>
              <w:right w:val="nil"/>
            </w:tcBorders>
            <w:shd w:val="clear" w:color="000000" w:fill="9999FF"/>
            <w:noWrap/>
            <w:vAlign w:val="bottom"/>
            <w:hideMark/>
          </w:tcPr>
          <w:p w14:paraId="026C935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71.215,00</w:t>
            </w:r>
          </w:p>
        </w:tc>
      </w:tr>
      <w:tr w:rsidR="00965DF4" w:rsidRPr="00847E08" w14:paraId="0CDB982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3F31F5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A100034 Financiranje programa javnih potreba u kulturi</w:t>
            </w:r>
          </w:p>
        </w:tc>
        <w:tc>
          <w:tcPr>
            <w:tcW w:w="0" w:type="auto"/>
            <w:tcBorders>
              <w:top w:val="nil"/>
              <w:left w:val="nil"/>
              <w:bottom w:val="nil"/>
              <w:right w:val="nil"/>
            </w:tcBorders>
            <w:shd w:val="clear" w:color="000000" w:fill="CCCCFF"/>
            <w:noWrap/>
            <w:vAlign w:val="bottom"/>
            <w:hideMark/>
          </w:tcPr>
          <w:p w14:paraId="7106C6F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4.900,00</w:t>
            </w:r>
          </w:p>
        </w:tc>
        <w:tc>
          <w:tcPr>
            <w:tcW w:w="0" w:type="auto"/>
            <w:tcBorders>
              <w:top w:val="nil"/>
              <w:left w:val="nil"/>
              <w:bottom w:val="nil"/>
              <w:right w:val="nil"/>
            </w:tcBorders>
            <w:shd w:val="clear" w:color="000000" w:fill="CCCCFF"/>
            <w:noWrap/>
            <w:vAlign w:val="bottom"/>
            <w:hideMark/>
          </w:tcPr>
          <w:p w14:paraId="2C0AE01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842E82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9D21E2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4.900,00</w:t>
            </w:r>
          </w:p>
        </w:tc>
      </w:tr>
      <w:tr w:rsidR="00965DF4" w:rsidRPr="00847E08" w14:paraId="2866036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F691637"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5D86141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4.900,00</w:t>
            </w:r>
          </w:p>
        </w:tc>
        <w:tc>
          <w:tcPr>
            <w:tcW w:w="0" w:type="auto"/>
            <w:tcBorders>
              <w:top w:val="nil"/>
              <w:left w:val="nil"/>
              <w:bottom w:val="nil"/>
              <w:right w:val="nil"/>
            </w:tcBorders>
            <w:shd w:val="clear" w:color="000000" w:fill="FFFF99"/>
            <w:noWrap/>
            <w:vAlign w:val="bottom"/>
            <w:hideMark/>
          </w:tcPr>
          <w:p w14:paraId="7BBDCDE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B92354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312842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4.900,00</w:t>
            </w:r>
          </w:p>
        </w:tc>
      </w:tr>
      <w:tr w:rsidR="00965DF4" w:rsidRPr="00847E08" w14:paraId="4A5E5D0C" w14:textId="77777777" w:rsidTr="00232DDC">
        <w:trPr>
          <w:trHeight w:val="255"/>
        </w:trPr>
        <w:tc>
          <w:tcPr>
            <w:tcW w:w="0" w:type="auto"/>
            <w:tcBorders>
              <w:top w:val="nil"/>
              <w:left w:val="nil"/>
              <w:bottom w:val="nil"/>
              <w:right w:val="nil"/>
            </w:tcBorders>
            <w:shd w:val="clear" w:color="auto" w:fill="auto"/>
            <w:noWrap/>
            <w:vAlign w:val="bottom"/>
            <w:hideMark/>
          </w:tcPr>
          <w:p w14:paraId="6C9D318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580E65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D11BF1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4.900,00</w:t>
            </w:r>
          </w:p>
        </w:tc>
        <w:tc>
          <w:tcPr>
            <w:tcW w:w="0" w:type="auto"/>
            <w:tcBorders>
              <w:top w:val="nil"/>
              <w:left w:val="nil"/>
              <w:bottom w:val="nil"/>
              <w:right w:val="nil"/>
            </w:tcBorders>
            <w:shd w:val="clear" w:color="auto" w:fill="auto"/>
            <w:noWrap/>
            <w:vAlign w:val="bottom"/>
            <w:hideMark/>
          </w:tcPr>
          <w:p w14:paraId="4CDBEE1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C4A501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9F014E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4.900,00</w:t>
            </w:r>
          </w:p>
        </w:tc>
      </w:tr>
      <w:tr w:rsidR="00965DF4" w:rsidRPr="00847E08" w14:paraId="0540A385" w14:textId="77777777" w:rsidTr="00232DDC">
        <w:trPr>
          <w:trHeight w:val="255"/>
        </w:trPr>
        <w:tc>
          <w:tcPr>
            <w:tcW w:w="0" w:type="auto"/>
            <w:tcBorders>
              <w:top w:val="nil"/>
              <w:left w:val="nil"/>
              <w:bottom w:val="nil"/>
              <w:right w:val="nil"/>
            </w:tcBorders>
            <w:shd w:val="clear" w:color="auto" w:fill="auto"/>
            <w:noWrap/>
            <w:vAlign w:val="bottom"/>
            <w:hideMark/>
          </w:tcPr>
          <w:p w14:paraId="2124769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0EE75C6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CD0761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4.900,00</w:t>
            </w:r>
          </w:p>
        </w:tc>
        <w:tc>
          <w:tcPr>
            <w:tcW w:w="0" w:type="auto"/>
            <w:tcBorders>
              <w:top w:val="nil"/>
              <w:left w:val="nil"/>
              <w:bottom w:val="nil"/>
              <w:right w:val="nil"/>
            </w:tcBorders>
            <w:shd w:val="clear" w:color="auto" w:fill="auto"/>
            <w:noWrap/>
            <w:vAlign w:val="bottom"/>
            <w:hideMark/>
          </w:tcPr>
          <w:p w14:paraId="444F43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FE3E5D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4F63AF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4.900,00</w:t>
            </w:r>
          </w:p>
        </w:tc>
      </w:tr>
      <w:tr w:rsidR="00965DF4" w:rsidRPr="00847E08" w14:paraId="416530B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BCDE8F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A100035 Donacije vjerskim zajednicama</w:t>
            </w:r>
          </w:p>
        </w:tc>
        <w:tc>
          <w:tcPr>
            <w:tcW w:w="0" w:type="auto"/>
            <w:tcBorders>
              <w:top w:val="nil"/>
              <w:left w:val="nil"/>
              <w:bottom w:val="nil"/>
              <w:right w:val="nil"/>
            </w:tcBorders>
            <w:shd w:val="clear" w:color="000000" w:fill="CCCCFF"/>
            <w:noWrap/>
            <w:vAlign w:val="bottom"/>
            <w:hideMark/>
          </w:tcPr>
          <w:p w14:paraId="456F997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CCCCFF"/>
            <w:noWrap/>
            <w:vAlign w:val="bottom"/>
            <w:hideMark/>
          </w:tcPr>
          <w:p w14:paraId="655FFBA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E45BB5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431B1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r>
      <w:tr w:rsidR="00965DF4" w:rsidRPr="00847E08" w14:paraId="67DE263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20B456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6573827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FFFF99"/>
            <w:noWrap/>
            <w:vAlign w:val="bottom"/>
            <w:hideMark/>
          </w:tcPr>
          <w:p w14:paraId="1B6048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7C73E7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1B5006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r>
      <w:tr w:rsidR="00965DF4" w:rsidRPr="00847E08" w14:paraId="07458C0E" w14:textId="77777777" w:rsidTr="00232DDC">
        <w:trPr>
          <w:trHeight w:val="255"/>
        </w:trPr>
        <w:tc>
          <w:tcPr>
            <w:tcW w:w="0" w:type="auto"/>
            <w:tcBorders>
              <w:top w:val="nil"/>
              <w:left w:val="nil"/>
              <w:bottom w:val="nil"/>
              <w:right w:val="nil"/>
            </w:tcBorders>
            <w:shd w:val="clear" w:color="auto" w:fill="auto"/>
            <w:noWrap/>
            <w:vAlign w:val="bottom"/>
            <w:hideMark/>
          </w:tcPr>
          <w:p w14:paraId="506D1D4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lastRenderedPageBreak/>
              <w:t>3</w:t>
            </w:r>
          </w:p>
        </w:tc>
        <w:tc>
          <w:tcPr>
            <w:tcW w:w="0" w:type="auto"/>
            <w:tcBorders>
              <w:top w:val="nil"/>
              <w:left w:val="nil"/>
              <w:bottom w:val="nil"/>
              <w:right w:val="nil"/>
            </w:tcBorders>
            <w:shd w:val="clear" w:color="auto" w:fill="auto"/>
            <w:noWrap/>
            <w:vAlign w:val="bottom"/>
            <w:hideMark/>
          </w:tcPr>
          <w:p w14:paraId="05089B4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6391FD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48879EC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5E1FA3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948573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r>
      <w:tr w:rsidR="00965DF4" w:rsidRPr="00847E08" w14:paraId="54084F25" w14:textId="77777777" w:rsidTr="00232DDC">
        <w:trPr>
          <w:trHeight w:val="255"/>
        </w:trPr>
        <w:tc>
          <w:tcPr>
            <w:tcW w:w="0" w:type="auto"/>
            <w:tcBorders>
              <w:top w:val="nil"/>
              <w:left w:val="nil"/>
              <w:bottom w:val="nil"/>
              <w:right w:val="nil"/>
            </w:tcBorders>
            <w:shd w:val="clear" w:color="auto" w:fill="auto"/>
            <w:noWrap/>
            <w:vAlign w:val="bottom"/>
            <w:hideMark/>
          </w:tcPr>
          <w:p w14:paraId="121AB0B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24FABFE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2A04C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1A912C8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E658F7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93E3F1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r>
      <w:tr w:rsidR="00965DF4" w:rsidRPr="00847E08" w14:paraId="3C59D5B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DD111D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A100036 Sajam - Jesen u Gračacu</w:t>
            </w:r>
          </w:p>
        </w:tc>
        <w:tc>
          <w:tcPr>
            <w:tcW w:w="0" w:type="auto"/>
            <w:tcBorders>
              <w:top w:val="nil"/>
              <w:left w:val="nil"/>
              <w:bottom w:val="nil"/>
              <w:right w:val="nil"/>
            </w:tcBorders>
            <w:shd w:val="clear" w:color="000000" w:fill="CCCCFF"/>
            <w:noWrap/>
            <w:vAlign w:val="bottom"/>
            <w:hideMark/>
          </w:tcPr>
          <w:p w14:paraId="38A61EF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3.100,00</w:t>
            </w:r>
          </w:p>
        </w:tc>
        <w:tc>
          <w:tcPr>
            <w:tcW w:w="0" w:type="auto"/>
            <w:tcBorders>
              <w:top w:val="nil"/>
              <w:left w:val="nil"/>
              <w:bottom w:val="nil"/>
              <w:right w:val="nil"/>
            </w:tcBorders>
            <w:shd w:val="clear" w:color="000000" w:fill="CCCCFF"/>
            <w:noWrap/>
            <w:vAlign w:val="bottom"/>
            <w:hideMark/>
          </w:tcPr>
          <w:p w14:paraId="57FE32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c>
          <w:tcPr>
            <w:tcW w:w="0" w:type="auto"/>
            <w:tcBorders>
              <w:top w:val="nil"/>
              <w:left w:val="nil"/>
              <w:bottom w:val="nil"/>
              <w:right w:val="nil"/>
            </w:tcBorders>
            <w:shd w:val="clear" w:color="000000" w:fill="CCCCFF"/>
            <w:noWrap/>
            <w:vAlign w:val="bottom"/>
            <w:hideMark/>
          </w:tcPr>
          <w:p w14:paraId="4DF0039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54,84</w:t>
            </w:r>
          </w:p>
        </w:tc>
        <w:tc>
          <w:tcPr>
            <w:tcW w:w="0" w:type="auto"/>
            <w:tcBorders>
              <w:top w:val="nil"/>
              <w:left w:val="nil"/>
              <w:bottom w:val="nil"/>
              <w:right w:val="nil"/>
            </w:tcBorders>
            <w:shd w:val="clear" w:color="000000" w:fill="CCCCFF"/>
            <w:noWrap/>
            <w:vAlign w:val="bottom"/>
            <w:hideMark/>
          </w:tcPr>
          <w:p w14:paraId="0BC5BFC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4.800,00</w:t>
            </w:r>
          </w:p>
        </w:tc>
      </w:tr>
      <w:tr w:rsidR="00965DF4" w:rsidRPr="00847E08" w14:paraId="619D5C7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D6859F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07514BE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3.100,00</w:t>
            </w:r>
          </w:p>
        </w:tc>
        <w:tc>
          <w:tcPr>
            <w:tcW w:w="0" w:type="auto"/>
            <w:tcBorders>
              <w:top w:val="nil"/>
              <w:left w:val="nil"/>
              <w:bottom w:val="nil"/>
              <w:right w:val="nil"/>
            </w:tcBorders>
            <w:shd w:val="clear" w:color="000000" w:fill="FFFF99"/>
            <w:noWrap/>
            <w:vAlign w:val="bottom"/>
            <w:hideMark/>
          </w:tcPr>
          <w:p w14:paraId="54DA971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c>
          <w:tcPr>
            <w:tcW w:w="0" w:type="auto"/>
            <w:tcBorders>
              <w:top w:val="nil"/>
              <w:left w:val="nil"/>
              <w:bottom w:val="nil"/>
              <w:right w:val="nil"/>
            </w:tcBorders>
            <w:shd w:val="clear" w:color="000000" w:fill="FFFF99"/>
            <w:noWrap/>
            <w:vAlign w:val="bottom"/>
            <w:hideMark/>
          </w:tcPr>
          <w:p w14:paraId="60E33EF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54,84</w:t>
            </w:r>
          </w:p>
        </w:tc>
        <w:tc>
          <w:tcPr>
            <w:tcW w:w="0" w:type="auto"/>
            <w:tcBorders>
              <w:top w:val="nil"/>
              <w:left w:val="nil"/>
              <w:bottom w:val="nil"/>
              <w:right w:val="nil"/>
            </w:tcBorders>
            <w:shd w:val="clear" w:color="000000" w:fill="FFFF99"/>
            <w:noWrap/>
            <w:vAlign w:val="bottom"/>
            <w:hideMark/>
          </w:tcPr>
          <w:p w14:paraId="08F2B1D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4.800,00</w:t>
            </w:r>
          </w:p>
        </w:tc>
      </w:tr>
      <w:tr w:rsidR="00965DF4" w:rsidRPr="00847E08" w14:paraId="3891574E" w14:textId="77777777" w:rsidTr="00232DDC">
        <w:trPr>
          <w:trHeight w:val="255"/>
        </w:trPr>
        <w:tc>
          <w:tcPr>
            <w:tcW w:w="0" w:type="auto"/>
            <w:tcBorders>
              <w:top w:val="nil"/>
              <w:left w:val="nil"/>
              <w:bottom w:val="nil"/>
              <w:right w:val="nil"/>
            </w:tcBorders>
            <w:shd w:val="clear" w:color="auto" w:fill="auto"/>
            <w:noWrap/>
            <w:vAlign w:val="bottom"/>
            <w:hideMark/>
          </w:tcPr>
          <w:p w14:paraId="6CF15FD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2F71C7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D0CCFA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3.100,00</w:t>
            </w:r>
          </w:p>
        </w:tc>
        <w:tc>
          <w:tcPr>
            <w:tcW w:w="0" w:type="auto"/>
            <w:tcBorders>
              <w:top w:val="nil"/>
              <w:left w:val="nil"/>
              <w:bottom w:val="nil"/>
              <w:right w:val="nil"/>
            </w:tcBorders>
            <w:shd w:val="clear" w:color="auto" w:fill="auto"/>
            <w:noWrap/>
            <w:vAlign w:val="bottom"/>
            <w:hideMark/>
          </w:tcPr>
          <w:p w14:paraId="4F866D1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73140A2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54,84</w:t>
            </w:r>
          </w:p>
        </w:tc>
        <w:tc>
          <w:tcPr>
            <w:tcW w:w="0" w:type="auto"/>
            <w:tcBorders>
              <w:top w:val="nil"/>
              <w:left w:val="nil"/>
              <w:bottom w:val="nil"/>
              <w:right w:val="nil"/>
            </w:tcBorders>
            <w:shd w:val="clear" w:color="auto" w:fill="auto"/>
            <w:noWrap/>
            <w:vAlign w:val="bottom"/>
            <w:hideMark/>
          </w:tcPr>
          <w:p w14:paraId="62D5A11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4.800,00</w:t>
            </w:r>
          </w:p>
        </w:tc>
      </w:tr>
      <w:tr w:rsidR="00965DF4" w:rsidRPr="00847E08" w14:paraId="572FCB48" w14:textId="77777777" w:rsidTr="00232DDC">
        <w:trPr>
          <w:trHeight w:val="255"/>
        </w:trPr>
        <w:tc>
          <w:tcPr>
            <w:tcW w:w="0" w:type="auto"/>
            <w:tcBorders>
              <w:top w:val="nil"/>
              <w:left w:val="nil"/>
              <w:bottom w:val="nil"/>
              <w:right w:val="nil"/>
            </w:tcBorders>
            <w:shd w:val="clear" w:color="auto" w:fill="auto"/>
            <w:noWrap/>
            <w:vAlign w:val="bottom"/>
            <w:hideMark/>
          </w:tcPr>
          <w:p w14:paraId="3ACF196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60EB553"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D4F055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3.100,00</w:t>
            </w:r>
          </w:p>
        </w:tc>
        <w:tc>
          <w:tcPr>
            <w:tcW w:w="0" w:type="auto"/>
            <w:tcBorders>
              <w:top w:val="nil"/>
              <w:left w:val="nil"/>
              <w:bottom w:val="nil"/>
              <w:right w:val="nil"/>
            </w:tcBorders>
            <w:shd w:val="clear" w:color="auto" w:fill="auto"/>
            <w:noWrap/>
            <w:vAlign w:val="bottom"/>
            <w:hideMark/>
          </w:tcPr>
          <w:p w14:paraId="0B8DED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5EE2AE9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54,84</w:t>
            </w:r>
          </w:p>
        </w:tc>
        <w:tc>
          <w:tcPr>
            <w:tcW w:w="0" w:type="auto"/>
            <w:tcBorders>
              <w:top w:val="nil"/>
              <w:left w:val="nil"/>
              <w:bottom w:val="nil"/>
              <w:right w:val="nil"/>
            </w:tcBorders>
            <w:shd w:val="clear" w:color="auto" w:fill="auto"/>
            <w:noWrap/>
            <w:vAlign w:val="bottom"/>
            <w:hideMark/>
          </w:tcPr>
          <w:p w14:paraId="3950433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4.800,00</w:t>
            </w:r>
          </w:p>
        </w:tc>
      </w:tr>
      <w:tr w:rsidR="00965DF4" w:rsidRPr="00847E08" w14:paraId="6E9FB95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F96605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T100017 Obilježavanje Dana Općine, blagdana i praznika</w:t>
            </w:r>
          </w:p>
        </w:tc>
        <w:tc>
          <w:tcPr>
            <w:tcW w:w="0" w:type="auto"/>
            <w:tcBorders>
              <w:top w:val="nil"/>
              <w:left w:val="nil"/>
              <w:bottom w:val="nil"/>
              <w:right w:val="nil"/>
            </w:tcBorders>
            <w:shd w:val="clear" w:color="000000" w:fill="CCCCFF"/>
            <w:noWrap/>
            <w:vAlign w:val="bottom"/>
            <w:hideMark/>
          </w:tcPr>
          <w:p w14:paraId="26FC06D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16.929,00</w:t>
            </w:r>
          </w:p>
        </w:tc>
        <w:tc>
          <w:tcPr>
            <w:tcW w:w="0" w:type="auto"/>
            <w:tcBorders>
              <w:top w:val="nil"/>
              <w:left w:val="nil"/>
              <w:bottom w:val="nil"/>
              <w:right w:val="nil"/>
            </w:tcBorders>
            <w:shd w:val="clear" w:color="000000" w:fill="CCCCFF"/>
            <w:noWrap/>
            <w:vAlign w:val="bottom"/>
            <w:hideMark/>
          </w:tcPr>
          <w:p w14:paraId="2D9F0F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2.350,00</w:t>
            </w:r>
          </w:p>
        </w:tc>
        <w:tc>
          <w:tcPr>
            <w:tcW w:w="0" w:type="auto"/>
            <w:tcBorders>
              <w:top w:val="nil"/>
              <w:left w:val="nil"/>
              <w:bottom w:val="nil"/>
              <w:right w:val="nil"/>
            </w:tcBorders>
            <w:shd w:val="clear" w:color="000000" w:fill="CCCCFF"/>
            <w:noWrap/>
            <w:vAlign w:val="bottom"/>
            <w:hideMark/>
          </w:tcPr>
          <w:p w14:paraId="4A326B7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13,88</w:t>
            </w:r>
          </w:p>
        </w:tc>
        <w:tc>
          <w:tcPr>
            <w:tcW w:w="0" w:type="auto"/>
            <w:tcBorders>
              <w:top w:val="nil"/>
              <w:left w:val="nil"/>
              <w:bottom w:val="nil"/>
              <w:right w:val="nil"/>
            </w:tcBorders>
            <w:shd w:val="clear" w:color="000000" w:fill="CCCCFF"/>
            <w:noWrap/>
            <w:vAlign w:val="bottom"/>
            <w:hideMark/>
          </w:tcPr>
          <w:p w14:paraId="0B5247F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19.279,00</w:t>
            </w:r>
          </w:p>
        </w:tc>
      </w:tr>
      <w:tr w:rsidR="00965DF4" w:rsidRPr="00847E08" w14:paraId="7CDEDDF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0969DB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2D2E592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16.929,00</w:t>
            </w:r>
          </w:p>
        </w:tc>
        <w:tc>
          <w:tcPr>
            <w:tcW w:w="0" w:type="auto"/>
            <w:tcBorders>
              <w:top w:val="nil"/>
              <w:left w:val="nil"/>
              <w:bottom w:val="nil"/>
              <w:right w:val="nil"/>
            </w:tcBorders>
            <w:shd w:val="clear" w:color="000000" w:fill="FFFF99"/>
            <w:noWrap/>
            <w:vAlign w:val="bottom"/>
            <w:hideMark/>
          </w:tcPr>
          <w:p w14:paraId="661F83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2.350,00</w:t>
            </w:r>
          </w:p>
        </w:tc>
        <w:tc>
          <w:tcPr>
            <w:tcW w:w="0" w:type="auto"/>
            <w:tcBorders>
              <w:top w:val="nil"/>
              <w:left w:val="nil"/>
              <w:bottom w:val="nil"/>
              <w:right w:val="nil"/>
            </w:tcBorders>
            <w:shd w:val="clear" w:color="000000" w:fill="FFFF99"/>
            <w:noWrap/>
            <w:vAlign w:val="bottom"/>
            <w:hideMark/>
          </w:tcPr>
          <w:p w14:paraId="6208FD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13,88</w:t>
            </w:r>
          </w:p>
        </w:tc>
        <w:tc>
          <w:tcPr>
            <w:tcW w:w="0" w:type="auto"/>
            <w:tcBorders>
              <w:top w:val="nil"/>
              <w:left w:val="nil"/>
              <w:bottom w:val="nil"/>
              <w:right w:val="nil"/>
            </w:tcBorders>
            <w:shd w:val="clear" w:color="000000" w:fill="FFFF99"/>
            <w:noWrap/>
            <w:vAlign w:val="bottom"/>
            <w:hideMark/>
          </w:tcPr>
          <w:p w14:paraId="0DFEA3C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19.279,00</w:t>
            </w:r>
          </w:p>
        </w:tc>
      </w:tr>
      <w:tr w:rsidR="00965DF4" w:rsidRPr="00847E08" w14:paraId="0C7A51FF" w14:textId="77777777" w:rsidTr="00232DDC">
        <w:trPr>
          <w:trHeight w:val="255"/>
        </w:trPr>
        <w:tc>
          <w:tcPr>
            <w:tcW w:w="0" w:type="auto"/>
            <w:tcBorders>
              <w:top w:val="nil"/>
              <w:left w:val="nil"/>
              <w:bottom w:val="nil"/>
              <w:right w:val="nil"/>
            </w:tcBorders>
            <w:shd w:val="clear" w:color="auto" w:fill="auto"/>
            <w:noWrap/>
            <w:vAlign w:val="bottom"/>
            <w:hideMark/>
          </w:tcPr>
          <w:p w14:paraId="0CF7300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1FAD6AA"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F09E1D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16.929,00</w:t>
            </w:r>
          </w:p>
        </w:tc>
        <w:tc>
          <w:tcPr>
            <w:tcW w:w="0" w:type="auto"/>
            <w:tcBorders>
              <w:top w:val="nil"/>
              <w:left w:val="nil"/>
              <w:bottom w:val="nil"/>
              <w:right w:val="nil"/>
            </w:tcBorders>
            <w:shd w:val="clear" w:color="auto" w:fill="auto"/>
            <w:noWrap/>
            <w:vAlign w:val="bottom"/>
            <w:hideMark/>
          </w:tcPr>
          <w:p w14:paraId="092ADEA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2.350,00</w:t>
            </w:r>
          </w:p>
        </w:tc>
        <w:tc>
          <w:tcPr>
            <w:tcW w:w="0" w:type="auto"/>
            <w:tcBorders>
              <w:top w:val="nil"/>
              <w:left w:val="nil"/>
              <w:bottom w:val="nil"/>
              <w:right w:val="nil"/>
            </w:tcBorders>
            <w:shd w:val="clear" w:color="auto" w:fill="auto"/>
            <w:noWrap/>
            <w:vAlign w:val="bottom"/>
            <w:hideMark/>
          </w:tcPr>
          <w:p w14:paraId="4CABEDA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13,88</w:t>
            </w:r>
          </w:p>
        </w:tc>
        <w:tc>
          <w:tcPr>
            <w:tcW w:w="0" w:type="auto"/>
            <w:tcBorders>
              <w:top w:val="nil"/>
              <w:left w:val="nil"/>
              <w:bottom w:val="nil"/>
              <w:right w:val="nil"/>
            </w:tcBorders>
            <w:shd w:val="clear" w:color="auto" w:fill="auto"/>
            <w:noWrap/>
            <w:vAlign w:val="bottom"/>
            <w:hideMark/>
          </w:tcPr>
          <w:p w14:paraId="7AC902B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19.279,00</w:t>
            </w:r>
          </w:p>
        </w:tc>
      </w:tr>
      <w:tr w:rsidR="00965DF4" w:rsidRPr="00847E08" w14:paraId="416B5C40" w14:textId="77777777" w:rsidTr="00232DDC">
        <w:trPr>
          <w:trHeight w:val="255"/>
        </w:trPr>
        <w:tc>
          <w:tcPr>
            <w:tcW w:w="0" w:type="auto"/>
            <w:tcBorders>
              <w:top w:val="nil"/>
              <w:left w:val="nil"/>
              <w:bottom w:val="nil"/>
              <w:right w:val="nil"/>
            </w:tcBorders>
            <w:shd w:val="clear" w:color="auto" w:fill="auto"/>
            <w:noWrap/>
            <w:vAlign w:val="bottom"/>
            <w:hideMark/>
          </w:tcPr>
          <w:p w14:paraId="4BA84E9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2DB13F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999341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16.929,00</w:t>
            </w:r>
          </w:p>
        </w:tc>
        <w:tc>
          <w:tcPr>
            <w:tcW w:w="0" w:type="auto"/>
            <w:tcBorders>
              <w:top w:val="nil"/>
              <w:left w:val="nil"/>
              <w:bottom w:val="nil"/>
              <w:right w:val="nil"/>
            </w:tcBorders>
            <w:shd w:val="clear" w:color="auto" w:fill="auto"/>
            <w:noWrap/>
            <w:vAlign w:val="bottom"/>
            <w:hideMark/>
          </w:tcPr>
          <w:p w14:paraId="0570E00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2.350,00</w:t>
            </w:r>
          </w:p>
        </w:tc>
        <w:tc>
          <w:tcPr>
            <w:tcW w:w="0" w:type="auto"/>
            <w:tcBorders>
              <w:top w:val="nil"/>
              <w:left w:val="nil"/>
              <w:bottom w:val="nil"/>
              <w:right w:val="nil"/>
            </w:tcBorders>
            <w:shd w:val="clear" w:color="auto" w:fill="auto"/>
            <w:noWrap/>
            <w:vAlign w:val="bottom"/>
            <w:hideMark/>
          </w:tcPr>
          <w:p w14:paraId="5650307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13,88</w:t>
            </w:r>
          </w:p>
        </w:tc>
        <w:tc>
          <w:tcPr>
            <w:tcW w:w="0" w:type="auto"/>
            <w:tcBorders>
              <w:top w:val="nil"/>
              <w:left w:val="nil"/>
              <w:bottom w:val="nil"/>
              <w:right w:val="nil"/>
            </w:tcBorders>
            <w:shd w:val="clear" w:color="auto" w:fill="auto"/>
            <w:noWrap/>
            <w:vAlign w:val="bottom"/>
            <w:hideMark/>
          </w:tcPr>
          <w:p w14:paraId="5D5FDB4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19.279,00</w:t>
            </w:r>
          </w:p>
        </w:tc>
      </w:tr>
      <w:tr w:rsidR="00965DF4" w:rsidRPr="00847E08" w14:paraId="3CFEF87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EBEE4F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T100018 Sajam - Božić u Gračacu</w:t>
            </w:r>
          </w:p>
        </w:tc>
        <w:tc>
          <w:tcPr>
            <w:tcW w:w="0" w:type="auto"/>
            <w:tcBorders>
              <w:top w:val="nil"/>
              <w:left w:val="nil"/>
              <w:bottom w:val="nil"/>
              <w:right w:val="nil"/>
            </w:tcBorders>
            <w:shd w:val="clear" w:color="000000" w:fill="CCCCFF"/>
            <w:noWrap/>
            <w:vAlign w:val="bottom"/>
            <w:hideMark/>
          </w:tcPr>
          <w:p w14:paraId="0C625F7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15.300,00</w:t>
            </w:r>
          </w:p>
        </w:tc>
        <w:tc>
          <w:tcPr>
            <w:tcW w:w="0" w:type="auto"/>
            <w:tcBorders>
              <w:top w:val="nil"/>
              <w:left w:val="nil"/>
              <w:bottom w:val="nil"/>
              <w:right w:val="nil"/>
            </w:tcBorders>
            <w:shd w:val="clear" w:color="000000" w:fill="CCCCFF"/>
            <w:noWrap/>
            <w:vAlign w:val="bottom"/>
            <w:hideMark/>
          </w:tcPr>
          <w:p w14:paraId="34F48D7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CCCCFF"/>
            <w:noWrap/>
            <w:vAlign w:val="bottom"/>
            <w:hideMark/>
          </w:tcPr>
          <w:p w14:paraId="24E36A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13,07</w:t>
            </w:r>
          </w:p>
        </w:tc>
        <w:tc>
          <w:tcPr>
            <w:tcW w:w="0" w:type="auto"/>
            <w:tcBorders>
              <w:top w:val="nil"/>
              <w:left w:val="nil"/>
              <w:bottom w:val="nil"/>
              <w:right w:val="nil"/>
            </w:tcBorders>
            <w:shd w:val="clear" w:color="000000" w:fill="CCCCFF"/>
            <w:noWrap/>
            <w:vAlign w:val="bottom"/>
            <w:hideMark/>
          </w:tcPr>
          <w:p w14:paraId="4373653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17.300,00</w:t>
            </w:r>
          </w:p>
        </w:tc>
      </w:tr>
      <w:tr w:rsidR="00965DF4" w:rsidRPr="00847E08" w14:paraId="1886A6F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C8F1FB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39C0563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15.300,00</w:t>
            </w:r>
          </w:p>
        </w:tc>
        <w:tc>
          <w:tcPr>
            <w:tcW w:w="0" w:type="auto"/>
            <w:tcBorders>
              <w:top w:val="nil"/>
              <w:left w:val="nil"/>
              <w:bottom w:val="nil"/>
              <w:right w:val="nil"/>
            </w:tcBorders>
            <w:shd w:val="clear" w:color="000000" w:fill="FFFF99"/>
            <w:noWrap/>
            <w:vAlign w:val="bottom"/>
            <w:hideMark/>
          </w:tcPr>
          <w:p w14:paraId="22B878A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19F9CE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13,07</w:t>
            </w:r>
          </w:p>
        </w:tc>
        <w:tc>
          <w:tcPr>
            <w:tcW w:w="0" w:type="auto"/>
            <w:tcBorders>
              <w:top w:val="nil"/>
              <w:left w:val="nil"/>
              <w:bottom w:val="nil"/>
              <w:right w:val="nil"/>
            </w:tcBorders>
            <w:shd w:val="clear" w:color="000000" w:fill="FFFF99"/>
            <w:noWrap/>
            <w:vAlign w:val="bottom"/>
            <w:hideMark/>
          </w:tcPr>
          <w:p w14:paraId="1F804FE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17.300,00</w:t>
            </w:r>
          </w:p>
        </w:tc>
      </w:tr>
      <w:tr w:rsidR="00965DF4" w:rsidRPr="00847E08" w14:paraId="4C0ECBE5" w14:textId="77777777" w:rsidTr="00232DDC">
        <w:trPr>
          <w:trHeight w:val="255"/>
        </w:trPr>
        <w:tc>
          <w:tcPr>
            <w:tcW w:w="0" w:type="auto"/>
            <w:tcBorders>
              <w:top w:val="nil"/>
              <w:left w:val="nil"/>
              <w:bottom w:val="nil"/>
              <w:right w:val="nil"/>
            </w:tcBorders>
            <w:shd w:val="clear" w:color="auto" w:fill="auto"/>
            <w:noWrap/>
            <w:vAlign w:val="bottom"/>
            <w:hideMark/>
          </w:tcPr>
          <w:p w14:paraId="00C10FB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98527E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459119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15.300,00</w:t>
            </w:r>
          </w:p>
        </w:tc>
        <w:tc>
          <w:tcPr>
            <w:tcW w:w="0" w:type="auto"/>
            <w:tcBorders>
              <w:top w:val="nil"/>
              <w:left w:val="nil"/>
              <w:bottom w:val="nil"/>
              <w:right w:val="nil"/>
            </w:tcBorders>
            <w:shd w:val="clear" w:color="auto" w:fill="auto"/>
            <w:noWrap/>
            <w:vAlign w:val="bottom"/>
            <w:hideMark/>
          </w:tcPr>
          <w:p w14:paraId="78042A6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52DA91A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13,07</w:t>
            </w:r>
          </w:p>
        </w:tc>
        <w:tc>
          <w:tcPr>
            <w:tcW w:w="0" w:type="auto"/>
            <w:tcBorders>
              <w:top w:val="nil"/>
              <w:left w:val="nil"/>
              <w:bottom w:val="nil"/>
              <w:right w:val="nil"/>
            </w:tcBorders>
            <w:shd w:val="clear" w:color="auto" w:fill="auto"/>
            <w:noWrap/>
            <w:vAlign w:val="bottom"/>
            <w:hideMark/>
          </w:tcPr>
          <w:p w14:paraId="2613436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17.300,00</w:t>
            </w:r>
          </w:p>
        </w:tc>
      </w:tr>
      <w:tr w:rsidR="00965DF4" w:rsidRPr="00847E08" w14:paraId="0860F050" w14:textId="77777777" w:rsidTr="00232DDC">
        <w:trPr>
          <w:trHeight w:val="255"/>
        </w:trPr>
        <w:tc>
          <w:tcPr>
            <w:tcW w:w="0" w:type="auto"/>
            <w:tcBorders>
              <w:top w:val="nil"/>
              <w:left w:val="nil"/>
              <w:bottom w:val="nil"/>
              <w:right w:val="nil"/>
            </w:tcBorders>
            <w:shd w:val="clear" w:color="auto" w:fill="auto"/>
            <w:noWrap/>
            <w:vAlign w:val="bottom"/>
            <w:hideMark/>
          </w:tcPr>
          <w:p w14:paraId="6EB0F07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15063B7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B23C7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15.300,00</w:t>
            </w:r>
          </w:p>
        </w:tc>
        <w:tc>
          <w:tcPr>
            <w:tcW w:w="0" w:type="auto"/>
            <w:tcBorders>
              <w:top w:val="nil"/>
              <w:left w:val="nil"/>
              <w:bottom w:val="nil"/>
              <w:right w:val="nil"/>
            </w:tcBorders>
            <w:shd w:val="clear" w:color="auto" w:fill="auto"/>
            <w:noWrap/>
            <w:vAlign w:val="bottom"/>
            <w:hideMark/>
          </w:tcPr>
          <w:p w14:paraId="16B2FF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6BF4F0F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13,07</w:t>
            </w:r>
          </w:p>
        </w:tc>
        <w:tc>
          <w:tcPr>
            <w:tcW w:w="0" w:type="auto"/>
            <w:tcBorders>
              <w:top w:val="nil"/>
              <w:left w:val="nil"/>
              <w:bottom w:val="nil"/>
              <w:right w:val="nil"/>
            </w:tcBorders>
            <w:shd w:val="clear" w:color="auto" w:fill="auto"/>
            <w:noWrap/>
            <w:vAlign w:val="bottom"/>
            <w:hideMark/>
          </w:tcPr>
          <w:p w14:paraId="2ECCF85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17.300,00</w:t>
            </w:r>
          </w:p>
        </w:tc>
      </w:tr>
      <w:tr w:rsidR="00965DF4" w:rsidRPr="00847E08" w14:paraId="289E2F2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9EFEF7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T100021 Kulturno ljeto Gračac</w:t>
            </w:r>
          </w:p>
        </w:tc>
        <w:tc>
          <w:tcPr>
            <w:tcW w:w="0" w:type="auto"/>
            <w:tcBorders>
              <w:top w:val="nil"/>
              <w:left w:val="nil"/>
              <w:bottom w:val="nil"/>
              <w:right w:val="nil"/>
            </w:tcBorders>
            <w:shd w:val="clear" w:color="000000" w:fill="CCCCFF"/>
            <w:noWrap/>
            <w:vAlign w:val="bottom"/>
            <w:hideMark/>
          </w:tcPr>
          <w:p w14:paraId="54C1E6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CCCCFF"/>
            <w:noWrap/>
            <w:vAlign w:val="bottom"/>
            <w:hideMark/>
          </w:tcPr>
          <w:p w14:paraId="2DA40B7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w:t>
            </w:r>
          </w:p>
        </w:tc>
        <w:tc>
          <w:tcPr>
            <w:tcW w:w="0" w:type="auto"/>
            <w:tcBorders>
              <w:top w:val="nil"/>
              <w:left w:val="nil"/>
              <w:bottom w:val="nil"/>
              <w:right w:val="nil"/>
            </w:tcBorders>
            <w:shd w:val="clear" w:color="000000" w:fill="CCCCFF"/>
            <w:noWrap/>
            <w:vAlign w:val="bottom"/>
            <w:hideMark/>
          </w:tcPr>
          <w:p w14:paraId="0958C6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w:t>
            </w:r>
          </w:p>
        </w:tc>
        <w:tc>
          <w:tcPr>
            <w:tcW w:w="0" w:type="auto"/>
            <w:tcBorders>
              <w:top w:val="nil"/>
              <w:left w:val="nil"/>
              <w:bottom w:val="nil"/>
              <w:right w:val="nil"/>
            </w:tcBorders>
            <w:shd w:val="clear" w:color="000000" w:fill="CCCCFF"/>
            <w:noWrap/>
            <w:vAlign w:val="bottom"/>
            <w:hideMark/>
          </w:tcPr>
          <w:p w14:paraId="2DC98FC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17.000,00</w:t>
            </w:r>
          </w:p>
        </w:tc>
      </w:tr>
      <w:tr w:rsidR="00965DF4" w:rsidRPr="00847E08" w14:paraId="0AF7DB7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783747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9179A6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10.000,00</w:t>
            </w:r>
          </w:p>
        </w:tc>
        <w:tc>
          <w:tcPr>
            <w:tcW w:w="0" w:type="auto"/>
            <w:tcBorders>
              <w:top w:val="nil"/>
              <w:left w:val="nil"/>
              <w:bottom w:val="nil"/>
              <w:right w:val="nil"/>
            </w:tcBorders>
            <w:shd w:val="clear" w:color="000000" w:fill="FFFF99"/>
            <w:noWrap/>
            <w:vAlign w:val="bottom"/>
            <w:hideMark/>
          </w:tcPr>
          <w:p w14:paraId="498C0CF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w:t>
            </w:r>
          </w:p>
        </w:tc>
        <w:tc>
          <w:tcPr>
            <w:tcW w:w="0" w:type="auto"/>
            <w:tcBorders>
              <w:top w:val="nil"/>
              <w:left w:val="nil"/>
              <w:bottom w:val="nil"/>
              <w:right w:val="nil"/>
            </w:tcBorders>
            <w:shd w:val="clear" w:color="000000" w:fill="FFFF99"/>
            <w:noWrap/>
            <w:vAlign w:val="bottom"/>
            <w:hideMark/>
          </w:tcPr>
          <w:p w14:paraId="1CDADAA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w:t>
            </w:r>
          </w:p>
        </w:tc>
        <w:tc>
          <w:tcPr>
            <w:tcW w:w="0" w:type="auto"/>
            <w:tcBorders>
              <w:top w:val="nil"/>
              <w:left w:val="nil"/>
              <w:bottom w:val="nil"/>
              <w:right w:val="nil"/>
            </w:tcBorders>
            <w:shd w:val="clear" w:color="000000" w:fill="FFFF99"/>
            <w:noWrap/>
            <w:vAlign w:val="bottom"/>
            <w:hideMark/>
          </w:tcPr>
          <w:p w14:paraId="130391A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17.000,00</w:t>
            </w:r>
          </w:p>
        </w:tc>
      </w:tr>
      <w:tr w:rsidR="00965DF4" w:rsidRPr="00847E08" w14:paraId="27986719" w14:textId="77777777" w:rsidTr="00232DDC">
        <w:trPr>
          <w:trHeight w:val="255"/>
        </w:trPr>
        <w:tc>
          <w:tcPr>
            <w:tcW w:w="0" w:type="auto"/>
            <w:tcBorders>
              <w:top w:val="nil"/>
              <w:left w:val="nil"/>
              <w:bottom w:val="nil"/>
              <w:right w:val="nil"/>
            </w:tcBorders>
            <w:shd w:val="clear" w:color="auto" w:fill="auto"/>
            <w:noWrap/>
            <w:vAlign w:val="bottom"/>
            <w:hideMark/>
          </w:tcPr>
          <w:p w14:paraId="61A9FF66"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1B7D03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3BC620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3D09139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20413D0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70,00</w:t>
            </w:r>
          </w:p>
        </w:tc>
        <w:tc>
          <w:tcPr>
            <w:tcW w:w="0" w:type="auto"/>
            <w:tcBorders>
              <w:top w:val="nil"/>
              <w:left w:val="nil"/>
              <w:bottom w:val="nil"/>
              <w:right w:val="nil"/>
            </w:tcBorders>
            <w:shd w:val="clear" w:color="auto" w:fill="auto"/>
            <w:noWrap/>
            <w:vAlign w:val="bottom"/>
            <w:hideMark/>
          </w:tcPr>
          <w:p w14:paraId="01D01A9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17.000,00</w:t>
            </w:r>
          </w:p>
        </w:tc>
      </w:tr>
      <w:tr w:rsidR="00965DF4" w:rsidRPr="00847E08" w14:paraId="2DFB6065" w14:textId="77777777" w:rsidTr="00232DDC">
        <w:trPr>
          <w:trHeight w:val="255"/>
        </w:trPr>
        <w:tc>
          <w:tcPr>
            <w:tcW w:w="0" w:type="auto"/>
            <w:tcBorders>
              <w:top w:val="nil"/>
              <w:left w:val="nil"/>
              <w:bottom w:val="nil"/>
              <w:right w:val="nil"/>
            </w:tcBorders>
            <w:shd w:val="clear" w:color="auto" w:fill="auto"/>
            <w:noWrap/>
            <w:vAlign w:val="bottom"/>
            <w:hideMark/>
          </w:tcPr>
          <w:p w14:paraId="1CB800E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A086295"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EBAC9D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2EDE238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1B05FDD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70,00</w:t>
            </w:r>
          </w:p>
        </w:tc>
        <w:tc>
          <w:tcPr>
            <w:tcW w:w="0" w:type="auto"/>
            <w:tcBorders>
              <w:top w:val="nil"/>
              <w:left w:val="nil"/>
              <w:bottom w:val="nil"/>
              <w:right w:val="nil"/>
            </w:tcBorders>
            <w:shd w:val="clear" w:color="auto" w:fill="auto"/>
            <w:noWrap/>
            <w:vAlign w:val="bottom"/>
            <w:hideMark/>
          </w:tcPr>
          <w:p w14:paraId="4FE8B88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17.000,00</w:t>
            </w:r>
          </w:p>
        </w:tc>
      </w:tr>
      <w:tr w:rsidR="00965DF4" w:rsidRPr="00847E08" w14:paraId="0A5368B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FADBE43"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Tekući projekt T100041 Uskrs u Gračacu</w:t>
            </w:r>
          </w:p>
        </w:tc>
        <w:tc>
          <w:tcPr>
            <w:tcW w:w="0" w:type="auto"/>
            <w:tcBorders>
              <w:top w:val="nil"/>
              <w:left w:val="nil"/>
              <w:bottom w:val="nil"/>
              <w:right w:val="nil"/>
            </w:tcBorders>
            <w:shd w:val="clear" w:color="000000" w:fill="CCCCFF"/>
            <w:noWrap/>
            <w:vAlign w:val="bottom"/>
            <w:hideMark/>
          </w:tcPr>
          <w:p w14:paraId="6768D3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c>
          <w:tcPr>
            <w:tcW w:w="0" w:type="auto"/>
            <w:tcBorders>
              <w:top w:val="nil"/>
              <w:left w:val="nil"/>
              <w:bottom w:val="nil"/>
              <w:right w:val="nil"/>
            </w:tcBorders>
            <w:shd w:val="clear" w:color="000000" w:fill="CCCCFF"/>
            <w:noWrap/>
            <w:vAlign w:val="bottom"/>
            <w:hideMark/>
          </w:tcPr>
          <w:p w14:paraId="3B7FFF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c>
          <w:tcPr>
            <w:tcW w:w="0" w:type="auto"/>
            <w:tcBorders>
              <w:top w:val="nil"/>
              <w:left w:val="nil"/>
              <w:bottom w:val="nil"/>
              <w:right w:val="nil"/>
            </w:tcBorders>
            <w:shd w:val="clear" w:color="000000" w:fill="CCCCFF"/>
            <w:noWrap/>
            <w:vAlign w:val="bottom"/>
            <w:hideMark/>
          </w:tcPr>
          <w:p w14:paraId="3886385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-56,67</w:t>
            </w:r>
          </w:p>
        </w:tc>
        <w:tc>
          <w:tcPr>
            <w:tcW w:w="0" w:type="auto"/>
            <w:tcBorders>
              <w:top w:val="nil"/>
              <w:left w:val="nil"/>
              <w:bottom w:val="nil"/>
              <w:right w:val="nil"/>
            </w:tcBorders>
            <w:shd w:val="clear" w:color="000000" w:fill="CCCCFF"/>
            <w:noWrap/>
            <w:vAlign w:val="bottom"/>
            <w:hideMark/>
          </w:tcPr>
          <w:p w14:paraId="102C30A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r>
      <w:tr w:rsidR="00965DF4" w:rsidRPr="00847E08" w14:paraId="1617F6E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CE4D32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318457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3.000,00</w:t>
            </w:r>
          </w:p>
        </w:tc>
        <w:tc>
          <w:tcPr>
            <w:tcW w:w="0" w:type="auto"/>
            <w:tcBorders>
              <w:top w:val="nil"/>
              <w:left w:val="nil"/>
              <w:bottom w:val="nil"/>
              <w:right w:val="nil"/>
            </w:tcBorders>
            <w:shd w:val="clear" w:color="000000" w:fill="FFFF99"/>
            <w:noWrap/>
            <w:vAlign w:val="bottom"/>
            <w:hideMark/>
          </w:tcPr>
          <w:p w14:paraId="3D228F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c>
          <w:tcPr>
            <w:tcW w:w="0" w:type="auto"/>
            <w:tcBorders>
              <w:top w:val="nil"/>
              <w:left w:val="nil"/>
              <w:bottom w:val="nil"/>
              <w:right w:val="nil"/>
            </w:tcBorders>
            <w:shd w:val="clear" w:color="000000" w:fill="FFFF99"/>
            <w:noWrap/>
            <w:vAlign w:val="bottom"/>
            <w:hideMark/>
          </w:tcPr>
          <w:p w14:paraId="71ED13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-56,67</w:t>
            </w:r>
          </w:p>
        </w:tc>
        <w:tc>
          <w:tcPr>
            <w:tcW w:w="0" w:type="auto"/>
            <w:tcBorders>
              <w:top w:val="nil"/>
              <w:left w:val="nil"/>
              <w:bottom w:val="nil"/>
              <w:right w:val="nil"/>
            </w:tcBorders>
            <w:shd w:val="clear" w:color="000000" w:fill="FFFF99"/>
            <w:noWrap/>
            <w:vAlign w:val="bottom"/>
            <w:hideMark/>
          </w:tcPr>
          <w:p w14:paraId="2EFF602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1.300,00</w:t>
            </w:r>
          </w:p>
        </w:tc>
      </w:tr>
      <w:tr w:rsidR="00965DF4" w:rsidRPr="00847E08" w14:paraId="214286C0" w14:textId="77777777" w:rsidTr="00232DDC">
        <w:trPr>
          <w:trHeight w:val="255"/>
        </w:trPr>
        <w:tc>
          <w:tcPr>
            <w:tcW w:w="0" w:type="auto"/>
            <w:tcBorders>
              <w:top w:val="nil"/>
              <w:left w:val="nil"/>
              <w:bottom w:val="nil"/>
              <w:right w:val="nil"/>
            </w:tcBorders>
            <w:shd w:val="clear" w:color="auto" w:fill="auto"/>
            <w:noWrap/>
            <w:vAlign w:val="bottom"/>
            <w:hideMark/>
          </w:tcPr>
          <w:p w14:paraId="3067F41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F0C70C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B4F21E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65D4DA8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31CF98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-56,67</w:t>
            </w:r>
          </w:p>
        </w:tc>
        <w:tc>
          <w:tcPr>
            <w:tcW w:w="0" w:type="auto"/>
            <w:tcBorders>
              <w:top w:val="nil"/>
              <w:left w:val="nil"/>
              <w:bottom w:val="nil"/>
              <w:right w:val="nil"/>
            </w:tcBorders>
            <w:shd w:val="clear" w:color="auto" w:fill="auto"/>
            <w:noWrap/>
            <w:vAlign w:val="bottom"/>
            <w:hideMark/>
          </w:tcPr>
          <w:p w14:paraId="041B2AB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1.300,00</w:t>
            </w:r>
          </w:p>
        </w:tc>
      </w:tr>
      <w:tr w:rsidR="00965DF4" w:rsidRPr="00847E08" w14:paraId="3F2D7ABF" w14:textId="77777777" w:rsidTr="00232DDC">
        <w:trPr>
          <w:trHeight w:val="255"/>
        </w:trPr>
        <w:tc>
          <w:tcPr>
            <w:tcW w:w="0" w:type="auto"/>
            <w:tcBorders>
              <w:top w:val="nil"/>
              <w:left w:val="nil"/>
              <w:bottom w:val="nil"/>
              <w:right w:val="nil"/>
            </w:tcBorders>
            <w:shd w:val="clear" w:color="auto" w:fill="auto"/>
            <w:noWrap/>
            <w:vAlign w:val="bottom"/>
            <w:hideMark/>
          </w:tcPr>
          <w:p w14:paraId="1038262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51D6F8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54D60F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648CECE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0D68E3E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-56,67</w:t>
            </w:r>
          </w:p>
        </w:tc>
        <w:tc>
          <w:tcPr>
            <w:tcW w:w="0" w:type="auto"/>
            <w:tcBorders>
              <w:top w:val="nil"/>
              <w:left w:val="nil"/>
              <w:bottom w:val="nil"/>
              <w:right w:val="nil"/>
            </w:tcBorders>
            <w:shd w:val="clear" w:color="auto" w:fill="auto"/>
            <w:noWrap/>
            <w:vAlign w:val="bottom"/>
            <w:hideMark/>
          </w:tcPr>
          <w:p w14:paraId="0BFB350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1.300,00</w:t>
            </w:r>
          </w:p>
        </w:tc>
      </w:tr>
      <w:tr w:rsidR="00965DF4" w:rsidRPr="00847E08" w14:paraId="2A7FFCE5"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4ECAD63D"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1008 Javne potrebe u školstvu i predškolskom odgoju</w:t>
            </w:r>
          </w:p>
        </w:tc>
        <w:tc>
          <w:tcPr>
            <w:tcW w:w="0" w:type="auto"/>
            <w:tcBorders>
              <w:top w:val="nil"/>
              <w:left w:val="nil"/>
              <w:bottom w:val="nil"/>
              <w:right w:val="nil"/>
            </w:tcBorders>
            <w:shd w:val="clear" w:color="000000" w:fill="9999FF"/>
            <w:noWrap/>
            <w:vAlign w:val="bottom"/>
            <w:hideMark/>
          </w:tcPr>
          <w:p w14:paraId="5689CE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108.559,00</w:t>
            </w:r>
          </w:p>
        </w:tc>
        <w:tc>
          <w:tcPr>
            <w:tcW w:w="0" w:type="auto"/>
            <w:tcBorders>
              <w:top w:val="nil"/>
              <w:left w:val="nil"/>
              <w:bottom w:val="nil"/>
              <w:right w:val="nil"/>
            </w:tcBorders>
            <w:shd w:val="clear" w:color="000000" w:fill="9999FF"/>
            <w:noWrap/>
            <w:vAlign w:val="bottom"/>
            <w:hideMark/>
          </w:tcPr>
          <w:p w14:paraId="7FCCBD5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-14.800,00</w:t>
            </w:r>
          </w:p>
        </w:tc>
        <w:tc>
          <w:tcPr>
            <w:tcW w:w="0" w:type="auto"/>
            <w:tcBorders>
              <w:top w:val="nil"/>
              <w:left w:val="nil"/>
              <w:bottom w:val="nil"/>
              <w:right w:val="nil"/>
            </w:tcBorders>
            <w:shd w:val="clear" w:color="000000" w:fill="9999FF"/>
            <w:noWrap/>
            <w:vAlign w:val="bottom"/>
            <w:hideMark/>
          </w:tcPr>
          <w:p w14:paraId="6C8891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-13,63</w:t>
            </w:r>
          </w:p>
        </w:tc>
        <w:tc>
          <w:tcPr>
            <w:tcW w:w="0" w:type="auto"/>
            <w:tcBorders>
              <w:top w:val="nil"/>
              <w:left w:val="nil"/>
              <w:bottom w:val="nil"/>
              <w:right w:val="nil"/>
            </w:tcBorders>
            <w:shd w:val="clear" w:color="000000" w:fill="9999FF"/>
            <w:noWrap/>
            <w:vAlign w:val="bottom"/>
            <w:hideMark/>
          </w:tcPr>
          <w:p w14:paraId="4E443A5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93.759,00</w:t>
            </w:r>
          </w:p>
        </w:tc>
      </w:tr>
      <w:tr w:rsidR="00965DF4" w:rsidRPr="00847E08" w14:paraId="46DEBF7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B15A161"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A100005 </w:t>
            </w:r>
            <w:proofErr w:type="spellStart"/>
            <w:r w:rsidRPr="00847E08">
              <w:rPr>
                <w:rFonts w:ascii="Arial" w:hAnsi="Arial" w:cs="Arial"/>
                <w:b/>
                <w:bCs/>
                <w:color w:val="000000"/>
                <w:sz w:val="16"/>
                <w:szCs w:val="16"/>
                <w:lang w:val="en-US" w:eastAsia="en-US"/>
              </w:rPr>
              <w:t>Stipendiranje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studenata</w:t>
            </w:r>
            <w:proofErr w:type="spellEnd"/>
          </w:p>
        </w:tc>
        <w:tc>
          <w:tcPr>
            <w:tcW w:w="0" w:type="auto"/>
            <w:tcBorders>
              <w:top w:val="nil"/>
              <w:left w:val="nil"/>
              <w:bottom w:val="nil"/>
              <w:right w:val="nil"/>
            </w:tcBorders>
            <w:shd w:val="clear" w:color="000000" w:fill="CCCCFF"/>
            <w:noWrap/>
            <w:vAlign w:val="bottom"/>
            <w:hideMark/>
          </w:tcPr>
          <w:p w14:paraId="57DCC4F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c>
          <w:tcPr>
            <w:tcW w:w="0" w:type="auto"/>
            <w:tcBorders>
              <w:top w:val="nil"/>
              <w:left w:val="nil"/>
              <w:bottom w:val="nil"/>
              <w:right w:val="nil"/>
            </w:tcBorders>
            <w:shd w:val="clear" w:color="000000" w:fill="CCCCFF"/>
            <w:noWrap/>
            <w:vAlign w:val="bottom"/>
            <w:hideMark/>
          </w:tcPr>
          <w:p w14:paraId="4B7C9F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070984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31FD29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r>
      <w:tr w:rsidR="00965DF4" w:rsidRPr="00847E08" w14:paraId="783252D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A637B63"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0581724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c>
          <w:tcPr>
            <w:tcW w:w="0" w:type="auto"/>
            <w:tcBorders>
              <w:top w:val="nil"/>
              <w:left w:val="nil"/>
              <w:bottom w:val="nil"/>
              <w:right w:val="nil"/>
            </w:tcBorders>
            <w:shd w:val="clear" w:color="000000" w:fill="FFFF99"/>
            <w:noWrap/>
            <w:vAlign w:val="bottom"/>
            <w:hideMark/>
          </w:tcPr>
          <w:p w14:paraId="520A34E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C9B9E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9107A5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54.000,00</w:t>
            </w:r>
          </w:p>
        </w:tc>
      </w:tr>
      <w:tr w:rsidR="00965DF4" w:rsidRPr="00847E08" w14:paraId="305A0D6E" w14:textId="77777777" w:rsidTr="00232DDC">
        <w:trPr>
          <w:trHeight w:val="255"/>
        </w:trPr>
        <w:tc>
          <w:tcPr>
            <w:tcW w:w="0" w:type="auto"/>
            <w:tcBorders>
              <w:top w:val="nil"/>
              <w:left w:val="nil"/>
              <w:bottom w:val="nil"/>
              <w:right w:val="nil"/>
            </w:tcBorders>
            <w:shd w:val="clear" w:color="auto" w:fill="auto"/>
            <w:noWrap/>
            <w:vAlign w:val="bottom"/>
            <w:hideMark/>
          </w:tcPr>
          <w:p w14:paraId="3D9FF56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C95D2A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ABFE60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54.000,00</w:t>
            </w:r>
          </w:p>
        </w:tc>
        <w:tc>
          <w:tcPr>
            <w:tcW w:w="0" w:type="auto"/>
            <w:tcBorders>
              <w:top w:val="nil"/>
              <w:left w:val="nil"/>
              <w:bottom w:val="nil"/>
              <w:right w:val="nil"/>
            </w:tcBorders>
            <w:shd w:val="clear" w:color="auto" w:fill="auto"/>
            <w:noWrap/>
            <w:vAlign w:val="bottom"/>
            <w:hideMark/>
          </w:tcPr>
          <w:p w14:paraId="0EE96B3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C23B4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568CB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54.000,00</w:t>
            </w:r>
          </w:p>
        </w:tc>
      </w:tr>
      <w:tr w:rsidR="00965DF4" w:rsidRPr="00847E08" w14:paraId="32A39F77" w14:textId="77777777" w:rsidTr="00232DDC">
        <w:trPr>
          <w:trHeight w:val="255"/>
        </w:trPr>
        <w:tc>
          <w:tcPr>
            <w:tcW w:w="0" w:type="auto"/>
            <w:tcBorders>
              <w:top w:val="nil"/>
              <w:left w:val="nil"/>
              <w:bottom w:val="nil"/>
              <w:right w:val="nil"/>
            </w:tcBorders>
            <w:shd w:val="clear" w:color="auto" w:fill="auto"/>
            <w:noWrap/>
            <w:vAlign w:val="bottom"/>
            <w:hideMark/>
          </w:tcPr>
          <w:p w14:paraId="09C1F22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7074918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4300829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54.000,00</w:t>
            </w:r>
          </w:p>
        </w:tc>
        <w:tc>
          <w:tcPr>
            <w:tcW w:w="0" w:type="auto"/>
            <w:tcBorders>
              <w:top w:val="nil"/>
              <w:left w:val="nil"/>
              <w:bottom w:val="nil"/>
              <w:right w:val="nil"/>
            </w:tcBorders>
            <w:shd w:val="clear" w:color="auto" w:fill="auto"/>
            <w:noWrap/>
            <w:vAlign w:val="bottom"/>
            <w:hideMark/>
          </w:tcPr>
          <w:p w14:paraId="059F003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FD85FF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AE6C86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54.000,00</w:t>
            </w:r>
          </w:p>
        </w:tc>
      </w:tr>
      <w:tr w:rsidR="00965DF4" w:rsidRPr="00847E08" w14:paraId="44815EC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A2975F7"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A100038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programa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škola</w:t>
            </w:r>
            <w:proofErr w:type="spellEnd"/>
          </w:p>
        </w:tc>
        <w:tc>
          <w:tcPr>
            <w:tcW w:w="0" w:type="auto"/>
            <w:tcBorders>
              <w:top w:val="nil"/>
              <w:left w:val="nil"/>
              <w:bottom w:val="nil"/>
              <w:right w:val="nil"/>
            </w:tcBorders>
            <w:shd w:val="clear" w:color="000000" w:fill="CCCCFF"/>
            <w:noWrap/>
            <w:vAlign w:val="bottom"/>
            <w:hideMark/>
          </w:tcPr>
          <w:p w14:paraId="339F677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11.949,00</w:t>
            </w:r>
          </w:p>
        </w:tc>
        <w:tc>
          <w:tcPr>
            <w:tcW w:w="0" w:type="auto"/>
            <w:tcBorders>
              <w:top w:val="nil"/>
              <w:left w:val="nil"/>
              <w:bottom w:val="nil"/>
              <w:right w:val="nil"/>
            </w:tcBorders>
            <w:shd w:val="clear" w:color="000000" w:fill="CCCCFF"/>
            <w:noWrap/>
            <w:vAlign w:val="bottom"/>
            <w:hideMark/>
          </w:tcPr>
          <w:p w14:paraId="0551E95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270D0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CFB6C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11.949,00</w:t>
            </w:r>
          </w:p>
        </w:tc>
      </w:tr>
      <w:tr w:rsidR="00965DF4" w:rsidRPr="00847E08" w14:paraId="0D540A7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21ED40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3B936E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11.949,00</w:t>
            </w:r>
          </w:p>
        </w:tc>
        <w:tc>
          <w:tcPr>
            <w:tcW w:w="0" w:type="auto"/>
            <w:tcBorders>
              <w:top w:val="nil"/>
              <w:left w:val="nil"/>
              <w:bottom w:val="nil"/>
              <w:right w:val="nil"/>
            </w:tcBorders>
            <w:shd w:val="clear" w:color="000000" w:fill="FFFF99"/>
            <w:noWrap/>
            <w:vAlign w:val="bottom"/>
            <w:hideMark/>
          </w:tcPr>
          <w:p w14:paraId="537B5F3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F0140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E083E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11.949,00</w:t>
            </w:r>
          </w:p>
        </w:tc>
      </w:tr>
      <w:tr w:rsidR="00965DF4" w:rsidRPr="00847E08" w14:paraId="05061930" w14:textId="77777777" w:rsidTr="00232DDC">
        <w:trPr>
          <w:trHeight w:val="255"/>
        </w:trPr>
        <w:tc>
          <w:tcPr>
            <w:tcW w:w="0" w:type="auto"/>
            <w:tcBorders>
              <w:top w:val="nil"/>
              <w:left w:val="nil"/>
              <w:bottom w:val="nil"/>
              <w:right w:val="nil"/>
            </w:tcBorders>
            <w:shd w:val="clear" w:color="auto" w:fill="auto"/>
            <w:noWrap/>
            <w:vAlign w:val="bottom"/>
            <w:hideMark/>
          </w:tcPr>
          <w:p w14:paraId="6C21C13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5FDE98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8F450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11.949,00</w:t>
            </w:r>
          </w:p>
        </w:tc>
        <w:tc>
          <w:tcPr>
            <w:tcW w:w="0" w:type="auto"/>
            <w:tcBorders>
              <w:top w:val="nil"/>
              <w:left w:val="nil"/>
              <w:bottom w:val="nil"/>
              <w:right w:val="nil"/>
            </w:tcBorders>
            <w:shd w:val="clear" w:color="auto" w:fill="auto"/>
            <w:noWrap/>
            <w:vAlign w:val="bottom"/>
            <w:hideMark/>
          </w:tcPr>
          <w:p w14:paraId="2FB11B6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8744BB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0890EB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11.949,00</w:t>
            </w:r>
          </w:p>
        </w:tc>
      </w:tr>
      <w:tr w:rsidR="00965DF4" w:rsidRPr="00847E08" w14:paraId="4E1B92C6" w14:textId="77777777" w:rsidTr="00232DDC">
        <w:trPr>
          <w:trHeight w:val="255"/>
        </w:trPr>
        <w:tc>
          <w:tcPr>
            <w:tcW w:w="0" w:type="auto"/>
            <w:tcBorders>
              <w:top w:val="nil"/>
              <w:left w:val="nil"/>
              <w:bottom w:val="nil"/>
              <w:right w:val="nil"/>
            </w:tcBorders>
            <w:shd w:val="clear" w:color="auto" w:fill="auto"/>
            <w:noWrap/>
            <w:vAlign w:val="bottom"/>
            <w:hideMark/>
          </w:tcPr>
          <w:p w14:paraId="5600FB5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EB6F53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BEA638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c>
          <w:tcPr>
            <w:tcW w:w="0" w:type="auto"/>
            <w:tcBorders>
              <w:top w:val="nil"/>
              <w:left w:val="nil"/>
              <w:bottom w:val="nil"/>
              <w:right w:val="nil"/>
            </w:tcBorders>
            <w:shd w:val="clear" w:color="auto" w:fill="auto"/>
            <w:noWrap/>
            <w:vAlign w:val="bottom"/>
            <w:hideMark/>
          </w:tcPr>
          <w:p w14:paraId="79F8E1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BDD78B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A6E220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3.982,00</w:t>
            </w:r>
          </w:p>
        </w:tc>
      </w:tr>
      <w:tr w:rsidR="00965DF4" w:rsidRPr="00847E08" w14:paraId="003F9C9E" w14:textId="77777777" w:rsidTr="00232DDC">
        <w:trPr>
          <w:trHeight w:val="255"/>
        </w:trPr>
        <w:tc>
          <w:tcPr>
            <w:tcW w:w="0" w:type="auto"/>
            <w:tcBorders>
              <w:top w:val="nil"/>
              <w:left w:val="nil"/>
              <w:bottom w:val="nil"/>
              <w:right w:val="nil"/>
            </w:tcBorders>
            <w:shd w:val="clear" w:color="auto" w:fill="auto"/>
            <w:noWrap/>
            <w:vAlign w:val="bottom"/>
            <w:hideMark/>
          </w:tcPr>
          <w:p w14:paraId="12DA8CE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36</w:t>
            </w:r>
          </w:p>
        </w:tc>
        <w:tc>
          <w:tcPr>
            <w:tcW w:w="0" w:type="auto"/>
            <w:tcBorders>
              <w:top w:val="nil"/>
              <w:left w:val="nil"/>
              <w:bottom w:val="nil"/>
              <w:right w:val="nil"/>
            </w:tcBorders>
            <w:shd w:val="clear" w:color="auto" w:fill="auto"/>
            <w:noWrap/>
            <w:vAlign w:val="bottom"/>
            <w:hideMark/>
          </w:tcPr>
          <w:p w14:paraId="655D0F2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Pomoći dane u inozemstvo i unutar općeg proračuna</w:t>
            </w:r>
          </w:p>
        </w:tc>
        <w:tc>
          <w:tcPr>
            <w:tcW w:w="0" w:type="auto"/>
            <w:tcBorders>
              <w:top w:val="nil"/>
              <w:left w:val="nil"/>
              <w:bottom w:val="nil"/>
              <w:right w:val="nil"/>
            </w:tcBorders>
            <w:shd w:val="clear" w:color="auto" w:fill="auto"/>
            <w:noWrap/>
            <w:vAlign w:val="bottom"/>
            <w:hideMark/>
          </w:tcPr>
          <w:p w14:paraId="3E1B27B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7.967,00</w:t>
            </w:r>
          </w:p>
        </w:tc>
        <w:tc>
          <w:tcPr>
            <w:tcW w:w="0" w:type="auto"/>
            <w:tcBorders>
              <w:top w:val="nil"/>
              <w:left w:val="nil"/>
              <w:bottom w:val="nil"/>
              <w:right w:val="nil"/>
            </w:tcBorders>
            <w:shd w:val="clear" w:color="auto" w:fill="auto"/>
            <w:noWrap/>
            <w:vAlign w:val="bottom"/>
            <w:hideMark/>
          </w:tcPr>
          <w:p w14:paraId="32CF0AB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BDBF98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0FFCBF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7.967,00</w:t>
            </w:r>
          </w:p>
        </w:tc>
      </w:tr>
      <w:tr w:rsidR="00965DF4" w:rsidRPr="00847E08" w14:paraId="7D8B09F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368187D"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lastRenderedPageBreak/>
              <w:t>Aktivnost</w:t>
            </w:r>
            <w:proofErr w:type="spellEnd"/>
            <w:r w:rsidRPr="00847E08">
              <w:rPr>
                <w:rFonts w:ascii="Arial" w:hAnsi="Arial" w:cs="Arial"/>
                <w:b/>
                <w:bCs/>
                <w:color w:val="000000"/>
                <w:sz w:val="16"/>
                <w:szCs w:val="16"/>
                <w:lang w:val="en-US" w:eastAsia="en-US"/>
              </w:rPr>
              <w:t xml:space="preserve"> A100039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cijene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prijevoza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redovnih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učenika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srednjih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škola</w:t>
            </w:r>
            <w:proofErr w:type="spellEnd"/>
          </w:p>
        </w:tc>
        <w:tc>
          <w:tcPr>
            <w:tcW w:w="0" w:type="auto"/>
            <w:tcBorders>
              <w:top w:val="nil"/>
              <w:left w:val="nil"/>
              <w:bottom w:val="nil"/>
              <w:right w:val="nil"/>
            </w:tcBorders>
            <w:shd w:val="clear" w:color="000000" w:fill="CCCCFF"/>
            <w:noWrap/>
            <w:vAlign w:val="bottom"/>
            <w:hideMark/>
          </w:tcPr>
          <w:p w14:paraId="6B804B0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17.260,00</w:t>
            </w:r>
          </w:p>
        </w:tc>
        <w:tc>
          <w:tcPr>
            <w:tcW w:w="0" w:type="auto"/>
            <w:tcBorders>
              <w:top w:val="nil"/>
              <w:left w:val="nil"/>
              <w:bottom w:val="nil"/>
              <w:right w:val="nil"/>
            </w:tcBorders>
            <w:shd w:val="clear" w:color="000000" w:fill="CCCCFF"/>
            <w:noWrap/>
            <w:vAlign w:val="bottom"/>
            <w:hideMark/>
          </w:tcPr>
          <w:p w14:paraId="33CA343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F40F2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29A6C2C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17.260,00</w:t>
            </w:r>
          </w:p>
        </w:tc>
      </w:tr>
      <w:tr w:rsidR="00965DF4" w:rsidRPr="00847E08" w14:paraId="2BD6D63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A09E8A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4.5.</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Ostali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nespomenuti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p>
        </w:tc>
        <w:tc>
          <w:tcPr>
            <w:tcW w:w="0" w:type="auto"/>
            <w:tcBorders>
              <w:top w:val="nil"/>
              <w:left w:val="nil"/>
              <w:bottom w:val="nil"/>
              <w:right w:val="nil"/>
            </w:tcBorders>
            <w:shd w:val="clear" w:color="000000" w:fill="FFFF99"/>
            <w:noWrap/>
            <w:vAlign w:val="bottom"/>
            <w:hideMark/>
          </w:tcPr>
          <w:p w14:paraId="492F10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17.260,00</w:t>
            </w:r>
          </w:p>
        </w:tc>
        <w:tc>
          <w:tcPr>
            <w:tcW w:w="0" w:type="auto"/>
            <w:tcBorders>
              <w:top w:val="nil"/>
              <w:left w:val="nil"/>
              <w:bottom w:val="nil"/>
              <w:right w:val="nil"/>
            </w:tcBorders>
            <w:shd w:val="clear" w:color="000000" w:fill="FFFF99"/>
            <w:noWrap/>
            <w:vAlign w:val="bottom"/>
            <w:hideMark/>
          </w:tcPr>
          <w:p w14:paraId="2DA57DC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0D69F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4B1961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17.260,00</w:t>
            </w:r>
          </w:p>
        </w:tc>
      </w:tr>
      <w:tr w:rsidR="00965DF4" w:rsidRPr="00847E08" w14:paraId="7C4D8B1F" w14:textId="77777777" w:rsidTr="00232DDC">
        <w:trPr>
          <w:trHeight w:val="255"/>
        </w:trPr>
        <w:tc>
          <w:tcPr>
            <w:tcW w:w="0" w:type="auto"/>
            <w:tcBorders>
              <w:top w:val="nil"/>
              <w:left w:val="nil"/>
              <w:bottom w:val="nil"/>
              <w:right w:val="nil"/>
            </w:tcBorders>
            <w:shd w:val="clear" w:color="auto" w:fill="auto"/>
            <w:noWrap/>
            <w:vAlign w:val="bottom"/>
            <w:hideMark/>
          </w:tcPr>
          <w:p w14:paraId="6BE556E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8446C2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3F52A7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17.260,00</w:t>
            </w:r>
          </w:p>
        </w:tc>
        <w:tc>
          <w:tcPr>
            <w:tcW w:w="0" w:type="auto"/>
            <w:tcBorders>
              <w:top w:val="nil"/>
              <w:left w:val="nil"/>
              <w:bottom w:val="nil"/>
              <w:right w:val="nil"/>
            </w:tcBorders>
            <w:shd w:val="clear" w:color="auto" w:fill="auto"/>
            <w:noWrap/>
            <w:vAlign w:val="bottom"/>
            <w:hideMark/>
          </w:tcPr>
          <w:p w14:paraId="7F6A25E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63E4FD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F88C07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17.260,00</w:t>
            </w:r>
          </w:p>
        </w:tc>
      </w:tr>
      <w:tr w:rsidR="00965DF4" w:rsidRPr="00847E08" w14:paraId="6303DA46" w14:textId="77777777" w:rsidTr="00232DDC">
        <w:trPr>
          <w:trHeight w:val="255"/>
        </w:trPr>
        <w:tc>
          <w:tcPr>
            <w:tcW w:w="0" w:type="auto"/>
            <w:tcBorders>
              <w:top w:val="nil"/>
              <w:left w:val="nil"/>
              <w:bottom w:val="nil"/>
              <w:right w:val="nil"/>
            </w:tcBorders>
            <w:shd w:val="clear" w:color="auto" w:fill="auto"/>
            <w:noWrap/>
            <w:vAlign w:val="bottom"/>
            <w:hideMark/>
          </w:tcPr>
          <w:p w14:paraId="45DF0CF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19002397"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3562078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17.260,00</w:t>
            </w:r>
          </w:p>
        </w:tc>
        <w:tc>
          <w:tcPr>
            <w:tcW w:w="0" w:type="auto"/>
            <w:tcBorders>
              <w:top w:val="nil"/>
              <w:left w:val="nil"/>
              <w:bottom w:val="nil"/>
              <w:right w:val="nil"/>
            </w:tcBorders>
            <w:shd w:val="clear" w:color="auto" w:fill="auto"/>
            <w:noWrap/>
            <w:vAlign w:val="bottom"/>
            <w:hideMark/>
          </w:tcPr>
          <w:p w14:paraId="0CC6F42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7911B3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4CCE1E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17.260,00</w:t>
            </w:r>
          </w:p>
        </w:tc>
      </w:tr>
      <w:tr w:rsidR="00965DF4" w:rsidRPr="00847E08" w14:paraId="00D8E464"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25D98A7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A100040 Sufinanciranje Bibliobusa na području Općine Gračac</w:t>
            </w:r>
          </w:p>
        </w:tc>
        <w:tc>
          <w:tcPr>
            <w:tcW w:w="0" w:type="auto"/>
            <w:tcBorders>
              <w:top w:val="nil"/>
              <w:left w:val="nil"/>
              <w:bottom w:val="nil"/>
              <w:right w:val="nil"/>
            </w:tcBorders>
            <w:shd w:val="clear" w:color="000000" w:fill="CCCCFF"/>
            <w:noWrap/>
            <w:vAlign w:val="bottom"/>
            <w:hideMark/>
          </w:tcPr>
          <w:p w14:paraId="25A1EBA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664,00</w:t>
            </w:r>
          </w:p>
        </w:tc>
        <w:tc>
          <w:tcPr>
            <w:tcW w:w="0" w:type="auto"/>
            <w:tcBorders>
              <w:top w:val="nil"/>
              <w:left w:val="nil"/>
              <w:bottom w:val="nil"/>
              <w:right w:val="nil"/>
            </w:tcBorders>
            <w:shd w:val="clear" w:color="000000" w:fill="CCCCFF"/>
            <w:noWrap/>
            <w:vAlign w:val="bottom"/>
            <w:hideMark/>
          </w:tcPr>
          <w:p w14:paraId="4FDAE3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B4ED53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A5598E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664,00</w:t>
            </w:r>
          </w:p>
        </w:tc>
      </w:tr>
      <w:tr w:rsidR="00965DF4" w:rsidRPr="00847E08" w14:paraId="2206445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BBE827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69F89D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664,00</w:t>
            </w:r>
          </w:p>
        </w:tc>
        <w:tc>
          <w:tcPr>
            <w:tcW w:w="0" w:type="auto"/>
            <w:tcBorders>
              <w:top w:val="nil"/>
              <w:left w:val="nil"/>
              <w:bottom w:val="nil"/>
              <w:right w:val="nil"/>
            </w:tcBorders>
            <w:shd w:val="clear" w:color="000000" w:fill="FFFF99"/>
            <w:noWrap/>
            <w:vAlign w:val="bottom"/>
            <w:hideMark/>
          </w:tcPr>
          <w:p w14:paraId="6177B91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90457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93754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664,00</w:t>
            </w:r>
          </w:p>
        </w:tc>
      </w:tr>
      <w:tr w:rsidR="00965DF4" w:rsidRPr="00847E08" w14:paraId="2C767044" w14:textId="77777777" w:rsidTr="00232DDC">
        <w:trPr>
          <w:trHeight w:val="255"/>
        </w:trPr>
        <w:tc>
          <w:tcPr>
            <w:tcW w:w="0" w:type="auto"/>
            <w:tcBorders>
              <w:top w:val="nil"/>
              <w:left w:val="nil"/>
              <w:bottom w:val="nil"/>
              <w:right w:val="nil"/>
            </w:tcBorders>
            <w:shd w:val="clear" w:color="auto" w:fill="auto"/>
            <w:noWrap/>
            <w:vAlign w:val="bottom"/>
            <w:hideMark/>
          </w:tcPr>
          <w:p w14:paraId="65796007"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C65C7E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67B1ECA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664,00</w:t>
            </w:r>
          </w:p>
        </w:tc>
        <w:tc>
          <w:tcPr>
            <w:tcW w:w="0" w:type="auto"/>
            <w:tcBorders>
              <w:top w:val="nil"/>
              <w:left w:val="nil"/>
              <w:bottom w:val="nil"/>
              <w:right w:val="nil"/>
            </w:tcBorders>
            <w:shd w:val="clear" w:color="auto" w:fill="auto"/>
            <w:noWrap/>
            <w:vAlign w:val="bottom"/>
            <w:hideMark/>
          </w:tcPr>
          <w:p w14:paraId="2FD1EFC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3E8AF5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09A59D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664,00</w:t>
            </w:r>
          </w:p>
        </w:tc>
      </w:tr>
      <w:tr w:rsidR="00965DF4" w:rsidRPr="00847E08" w14:paraId="35292DF8" w14:textId="77777777" w:rsidTr="00232DDC">
        <w:trPr>
          <w:trHeight w:val="255"/>
        </w:trPr>
        <w:tc>
          <w:tcPr>
            <w:tcW w:w="0" w:type="auto"/>
            <w:tcBorders>
              <w:top w:val="nil"/>
              <w:left w:val="nil"/>
              <w:bottom w:val="nil"/>
              <w:right w:val="nil"/>
            </w:tcBorders>
            <w:shd w:val="clear" w:color="auto" w:fill="auto"/>
            <w:noWrap/>
            <w:vAlign w:val="bottom"/>
            <w:hideMark/>
          </w:tcPr>
          <w:p w14:paraId="56BDB9A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787B9B8"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CECAC5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664,00</w:t>
            </w:r>
          </w:p>
        </w:tc>
        <w:tc>
          <w:tcPr>
            <w:tcW w:w="0" w:type="auto"/>
            <w:tcBorders>
              <w:top w:val="nil"/>
              <w:left w:val="nil"/>
              <w:bottom w:val="nil"/>
              <w:right w:val="nil"/>
            </w:tcBorders>
            <w:shd w:val="clear" w:color="auto" w:fill="auto"/>
            <w:noWrap/>
            <w:vAlign w:val="bottom"/>
            <w:hideMark/>
          </w:tcPr>
          <w:p w14:paraId="5E9BB5E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69D6E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0AE98D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664,00</w:t>
            </w:r>
          </w:p>
        </w:tc>
      </w:tr>
      <w:tr w:rsidR="00965DF4" w:rsidRPr="00847E08" w14:paraId="4E8E177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7D544BC"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A100041 </w:t>
            </w:r>
            <w:proofErr w:type="spellStart"/>
            <w:r w:rsidRPr="00847E08">
              <w:rPr>
                <w:rFonts w:ascii="Arial" w:hAnsi="Arial" w:cs="Arial"/>
                <w:b/>
                <w:bCs/>
                <w:color w:val="000000"/>
                <w:sz w:val="16"/>
                <w:szCs w:val="16"/>
                <w:lang w:val="en-US" w:eastAsia="en-US"/>
              </w:rPr>
              <w:t>Prijevoz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predškolske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djece</w:t>
            </w:r>
            <w:proofErr w:type="spellEnd"/>
          </w:p>
        </w:tc>
        <w:tc>
          <w:tcPr>
            <w:tcW w:w="0" w:type="auto"/>
            <w:tcBorders>
              <w:top w:val="nil"/>
              <w:left w:val="nil"/>
              <w:bottom w:val="nil"/>
              <w:right w:val="nil"/>
            </w:tcBorders>
            <w:shd w:val="clear" w:color="000000" w:fill="CCCCFF"/>
            <w:noWrap/>
            <w:vAlign w:val="bottom"/>
            <w:hideMark/>
          </w:tcPr>
          <w:p w14:paraId="1BBA984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CCCCFF"/>
            <w:noWrap/>
            <w:vAlign w:val="bottom"/>
            <w:hideMark/>
          </w:tcPr>
          <w:p w14:paraId="60705C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1A692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E599A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r>
      <w:tr w:rsidR="00965DF4" w:rsidRPr="00847E08" w14:paraId="166DF85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C27D9C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5FDA3FB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c>
          <w:tcPr>
            <w:tcW w:w="0" w:type="auto"/>
            <w:tcBorders>
              <w:top w:val="nil"/>
              <w:left w:val="nil"/>
              <w:bottom w:val="nil"/>
              <w:right w:val="nil"/>
            </w:tcBorders>
            <w:shd w:val="clear" w:color="000000" w:fill="FFFF99"/>
            <w:noWrap/>
            <w:vAlign w:val="bottom"/>
            <w:hideMark/>
          </w:tcPr>
          <w:p w14:paraId="52CB57E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DF8F00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21CD04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6.636,00</w:t>
            </w:r>
          </w:p>
        </w:tc>
      </w:tr>
      <w:tr w:rsidR="00965DF4" w:rsidRPr="00847E08" w14:paraId="0FA260C2" w14:textId="77777777" w:rsidTr="00232DDC">
        <w:trPr>
          <w:trHeight w:val="255"/>
        </w:trPr>
        <w:tc>
          <w:tcPr>
            <w:tcW w:w="0" w:type="auto"/>
            <w:tcBorders>
              <w:top w:val="nil"/>
              <w:left w:val="nil"/>
              <w:bottom w:val="nil"/>
              <w:right w:val="nil"/>
            </w:tcBorders>
            <w:shd w:val="clear" w:color="auto" w:fill="auto"/>
            <w:noWrap/>
            <w:vAlign w:val="bottom"/>
            <w:hideMark/>
          </w:tcPr>
          <w:p w14:paraId="13DC502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5FBFDB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F41915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0171054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E5473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1EB01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6.636,00</w:t>
            </w:r>
          </w:p>
        </w:tc>
      </w:tr>
      <w:tr w:rsidR="00965DF4" w:rsidRPr="00847E08" w14:paraId="0635C4A1" w14:textId="77777777" w:rsidTr="00232DDC">
        <w:trPr>
          <w:trHeight w:val="255"/>
        </w:trPr>
        <w:tc>
          <w:tcPr>
            <w:tcW w:w="0" w:type="auto"/>
            <w:tcBorders>
              <w:top w:val="nil"/>
              <w:left w:val="nil"/>
              <w:bottom w:val="nil"/>
              <w:right w:val="nil"/>
            </w:tcBorders>
            <w:shd w:val="clear" w:color="auto" w:fill="auto"/>
            <w:noWrap/>
            <w:vAlign w:val="bottom"/>
            <w:hideMark/>
          </w:tcPr>
          <w:p w14:paraId="6366A1C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3585A8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F96D39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c>
          <w:tcPr>
            <w:tcW w:w="0" w:type="auto"/>
            <w:tcBorders>
              <w:top w:val="nil"/>
              <w:left w:val="nil"/>
              <w:bottom w:val="nil"/>
              <w:right w:val="nil"/>
            </w:tcBorders>
            <w:shd w:val="clear" w:color="auto" w:fill="auto"/>
            <w:noWrap/>
            <w:vAlign w:val="bottom"/>
            <w:hideMark/>
          </w:tcPr>
          <w:p w14:paraId="783F8E1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93ABA1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D028F0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6.636,00</w:t>
            </w:r>
          </w:p>
        </w:tc>
      </w:tr>
      <w:tr w:rsidR="00965DF4" w:rsidRPr="00847E08" w14:paraId="622AF80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7C51A1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K100057 Izrada Izvješća o energetskom pregledu javnih zgrada</w:t>
            </w:r>
          </w:p>
        </w:tc>
        <w:tc>
          <w:tcPr>
            <w:tcW w:w="0" w:type="auto"/>
            <w:tcBorders>
              <w:top w:val="nil"/>
              <w:left w:val="nil"/>
              <w:bottom w:val="nil"/>
              <w:right w:val="nil"/>
            </w:tcBorders>
            <w:shd w:val="clear" w:color="000000" w:fill="CCCCFF"/>
            <w:noWrap/>
            <w:vAlign w:val="bottom"/>
            <w:hideMark/>
          </w:tcPr>
          <w:p w14:paraId="3F87011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CCCCFF"/>
            <w:noWrap/>
            <w:vAlign w:val="bottom"/>
            <w:hideMark/>
          </w:tcPr>
          <w:p w14:paraId="3942425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1.250,00</w:t>
            </w:r>
          </w:p>
        </w:tc>
        <w:tc>
          <w:tcPr>
            <w:tcW w:w="0" w:type="auto"/>
            <w:tcBorders>
              <w:top w:val="nil"/>
              <w:left w:val="nil"/>
              <w:bottom w:val="nil"/>
              <w:right w:val="nil"/>
            </w:tcBorders>
            <w:shd w:val="clear" w:color="000000" w:fill="CCCCFF"/>
            <w:noWrap/>
            <w:vAlign w:val="bottom"/>
            <w:hideMark/>
          </w:tcPr>
          <w:p w14:paraId="3DF82C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62,50</w:t>
            </w:r>
          </w:p>
        </w:tc>
        <w:tc>
          <w:tcPr>
            <w:tcW w:w="0" w:type="auto"/>
            <w:tcBorders>
              <w:top w:val="nil"/>
              <w:left w:val="nil"/>
              <w:bottom w:val="nil"/>
              <w:right w:val="nil"/>
            </w:tcBorders>
            <w:shd w:val="clear" w:color="000000" w:fill="CCCCFF"/>
            <w:noWrap/>
            <w:vAlign w:val="bottom"/>
            <w:hideMark/>
          </w:tcPr>
          <w:p w14:paraId="74CFC7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3.250,00</w:t>
            </w:r>
          </w:p>
        </w:tc>
      </w:tr>
      <w:tr w:rsidR="00965DF4" w:rsidRPr="00847E08" w14:paraId="3B3E3DD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57A24B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59E0850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155D69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1.250,00</w:t>
            </w:r>
          </w:p>
        </w:tc>
        <w:tc>
          <w:tcPr>
            <w:tcW w:w="0" w:type="auto"/>
            <w:tcBorders>
              <w:top w:val="nil"/>
              <w:left w:val="nil"/>
              <w:bottom w:val="nil"/>
              <w:right w:val="nil"/>
            </w:tcBorders>
            <w:shd w:val="clear" w:color="000000" w:fill="FFFF99"/>
            <w:noWrap/>
            <w:vAlign w:val="bottom"/>
            <w:hideMark/>
          </w:tcPr>
          <w:p w14:paraId="3BB22B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62,50</w:t>
            </w:r>
          </w:p>
        </w:tc>
        <w:tc>
          <w:tcPr>
            <w:tcW w:w="0" w:type="auto"/>
            <w:tcBorders>
              <w:top w:val="nil"/>
              <w:left w:val="nil"/>
              <w:bottom w:val="nil"/>
              <w:right w:val="nil"/>
            </w:tcBorders>
            <w:shd w:val="clear" w:color="000000" w:fill="FFFF99"/>
            <w:noWrap/>
            <w:vAlign w:val="bottom"/>
            <w:hideMark/>
          </w:tcPr>
          <w:p w14:paraId="3D3527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3.250,00</w:t>
            </w:r>
          </w:p>
        </w:tc>
      </w:tr>
      <w:tr w:rsidR="00965DF4" w:rsidRPr="00847E08" w14:paraId="3F20DEEF" w14:textId="77777777" w:rsidTr="00232DDC">
        <w:trPr>
          <w:trHeight w:val="255"/>
        </w:trPr>
        <w:tc>
          <w:tcPr>
            <w:tcW w:w="0" w:type="auto"/>
            <w:tcBorders>
              <w:top w:val="nil"/>
              <w:left w:val="nil"/>
              <w:bottom w:val="nil"/>
              <w:right w:val="nil"/>
            </w:tcBorders>
            <w:shd w:val="clear" w:color="auto" w:fill="auto"/>
            <w:noWrap/>
            <w:vAlign w:val="bottom"/>
            <w:hideMark/>
          </w:tcPr>
          <w:p w14:paraId="5DD6CEE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4CC221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7644088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2B08ADF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1.250,00</w:t>
            </w:r>
          </w:p>
        </w:tc>
        <w:tc>
          <w:tcPr>
            <w:tcW w:w="0" w:type="auto"/>
            <w:tcBorders>
              <w:top w:val="nil"/>
              <w:left w:val="nil"/>
              <w:bottom w:val="nil"/>
              <w:right w:val="nil"/>
            </w:tcBorders>
            <w:shd w:val="clear" w:color="auto" w:fill="auto"/>
            <w:noWrap/>
            <w:vAlign w:val="bottom"/>
            <w:hideMark/>
          </w:tcPr>
          <w:p w14:paraId="0705AA5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62,50</w:t>
            </w:r>
          </w:p>
        </w:tc>
        <w:tc>
          <w:tcPr>
            <w:tcW w:w="0" w:type="auto"/>
            <w:tcBorders>
              <w:top w:val="nil"/>
              <w:left w:val="nil"/>
              <w:bottom w:val="nil"/>
              <w:right w:val="nil"/>
            </w:tcBorders>
            <w:shd w:val="clear" w:color="auto" w:fill="auto"/>
            <w:noWrap/>
            <w:vAlign w:val="bottom"/>
            <w:hideMark/>
          </w:tcPr>
          <w:p w14:paraId="7F641FB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3.250,00</w:t>
            </w:r>
          </w:p>
        </w:tc>
      </w:tr>
      <w:tr w:rsidR="00965DF4" w:rsidRPr="00847E08" w14:paraId="427447EF" w14:textId="77777777" w:rsidTr="00232DDC">
        <w:trPr>
          <w:trHeight w:val="255"/>
        </w:trPr>
        <w:tc>
          <w:tcPr>
            <w:tcW w:w="0" w:type="auto"/>
            <w:tcBorders>
              <w:top w:val="nil"/>
              <w:left w:val="nil"/>
              <w:bottom w:val="nil"/>
              <w:right w:val="nil"/>
            </w:tcBorders>
            <w:shd w:val="clear" w:color="auto" w:fill="auto"/>
            <w:noWrap/>
            <w:vAlign w:val="bottom"/>
            <w:hideMark/>
          </w:tcPr>
          <w:p w14:paraId="6B15469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A432CC3"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E18F70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4EC8A3C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1.250,00</w:t>
            </w:r>
          </w:p>
        </w:tc>
        <w:tc>
          <w:tcPr>
            <w:tcW w:w="0" w:type="auto"/>
            <w:tcBorders>
              <w:top w:val="nil"/>
              <w:left w:val="nil"/>
              <w:bottom w:val="nil"/>
              <w:right w:val="nil"/>
            </w:tcBorders>
            <w:shd w:val="clear" w:color="auto" w:fill="auto"/>
            <w:noWrap/>
            <w:vAlign w:val="bottom"/>
            <w:hideMark/>
          </w:tcPr>
          <w:p w14:paraId="023ED4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62,50</w:t>
            </w:r>
          </w:p>
        </w:tc>
        <w:tc>
          <w:tcPr>
            <w:tcW w:w="0" w:type="auto"/>
            <w:tcBorders>
              <w:top w:val="nil"/>
              <w:left w:val="nil"/>
              <w:bottom w:val="nil"/>
              <w:right w:val="nil"/>
            </w:tcBorders>
            <w:shd w:val="clear" w:color="auto" w:fill="auto"/>
            <w:noWrap/>
            <w:vAlign w:val="bottom"/>
            <w:hideMark/>
          </w:tcPr>
          <w:p w14:paraId="3F5F34A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3.250,00</w:t>
            </w:r>
          </w:p>
        </w:tc>
      </w:tr>
      <w:tr w:rsidR="00965DF4" w:rsidRPr="00847E08" w14:paraId="45978071"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1F8751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K100058 Nabava podloga za dječje igralište u Gračacu</w:t>
            </w:r>
          </w:p>
        </w:tc>
        <w:tc>
          <w:tcPr>
            <w:tcW w:w="0" w:type="auto"/>
            <w:tcBorders>
              <w:top w:val="nil"/>
              <w:left w:val="nil"/>
              <w:bottom w:val="nil"/>
              <w:right w:val="nil"/>
            </w:tcBorders>
            <w:shd w:val="clear" w:color="000000" w:fill="CCCCFF"/>
            <w:noWrap/>
            <w:vAlign w:val="bottom"/>
            <w:hideMark/>
          </w:tcPr>
          <w:p w14:paraId="33AFCD7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16.050,00</w:t>
            </w:r>
          </w:p>
        </w:tc>
        <w:tc>
          <w:tcPr>
            <w:tcW w:w="0" w:type="auto"/>
            <w:tcBorders>
              <w:top w:val="nil"/>
              <w:left w:val="nil"/>
              <w:bottom w:val="nil"/>
              <w:right w:val="nil"/>
            </w:tcBorders>
            <w:shd w:val="clear" w:color="000000" w:fill="CCCCFF"/>
            <w:noWrap/>
            <w:vAlign w:val="bottom"/>
            <w:hideMark/>
          </w:tcPr>
          <w:p w14:paraId="7A6A223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-16.050,00</w:t>
            </w:r>
          </w:p>
        </w:tc>
        <w:tc>
          <w:tcPr>
            <w:tcW w:w="0" w:type="auto"/>
            <w:tcBorders>
              <w:top w:val="nil"/>
              <w:left w:val="nil"/>
              <w:bottom w:val="nil"/>
              <w:right w:val="nil"/>
            </w:tcBorders>
            <w:shd w:val="clear" w:color="000000" w:fill="CCCCFF"/>
            <w:noWrap/>
            <w:vAlign w:val="bottom"/>
            <w:hideMark/>
          </w:tcPr>
          <w:p w14:paraId="54AFED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7C2F81E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6A500F0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0273CE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C58393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6.750,00</w:t>
            </w:r>
          </w:p>
        </w:tc>
        <w:tc>
          <w:tcPr>
            <w:tcW w:w="0" w:type="auto"/>
            <w:tcBorders>
              <w:top w:val="nil"/>
              <w:left w:val="nil"/>
              <w:bottom w:val="nil"/>
              <w:right w:val="nil"/>
            </w:tcBorders>
            <w:shd w:val="clear" w:color="000000" w:fill="FFFF99"/>
            <w:noWrap/>
            <w:vAlign w:val="bottom"/>
            <w:hideMark/>
          </w:tcPr>
          <w:p w14:paraId="3F96ED6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-6.750,00</w:t>
            </w:r>
          </w:p>
        </w:tc>
        <w:tc>
          <w:tcPr>
            <w:tcW w:w="0" w:type="auto"/>
            <w:tcBorders>
              <w:top w:val="nil"/>
              <w:left w:val="nil"/>
              <w:bottom w:val="nil"/>
              <w:right w:val="nil"/>
            </w:tcBorders>
            <w:shd w:val="clear" w:color="000000" w:fill="FFFF99"/>
            <w:noWrap/>
            <w:vAlign w:val="bottom"/>
            <w:hideMark/>
          </w:tcPr>
          <w:p w14:paraId="1C1DA7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38B3F1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23E2DAA8" w14:textId="77777777" w:rsidTr="00232DDC">
        <w:trPr>
          <w:trHeight w:val="255"/>
        </w:trPr>
        <w:tc>
          <w:tcPr>
            <w:tcW w:w="0" w:type="auto"/>
            <w:tcBorders>
              <w:top w:val="nil"/>
              <w:left w:val="nil"/>
              <w:bottom w:val="nil"/>
              <w:right w:val="nil"/>
            </w:tcBorders>
            <w:shd w:val="clear" w:color="auto" w:fill="auto"/>
            <w:noWrap/>
            <w:vAlign w:val="bottom"/>
            <w:hideMark/>
          </w:tcPr>
          <w:p w14:paraId="1C5E4DC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8DB706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5745C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6.750,00</w:t>
            </w:r>
          </w:p>
        </w:tc>
        <w:tc>
          <w:tcPr>
            <w:tcW w:w="0" w:type="auto"/>
            <w:tcBorders>
              <w:top w:val="nil"/>
              <w:left w:val="nil"/>
              <w:bottom w:val="nil"/>
              <w:right w:val="nil"/>
            </w:tcBorders>
            <w:shd w:val="clear" w:color="auto" w:fill="auto"/>
            <w:noWrap/>
            <w:vAlign w:val="bottom"/>
            <w:hideMark/>
          </w:tcPr>
          <w:p w14:paraId="1C007FF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-6.750,00</w:t>
            </w:r>
          </w:p>
        </w:tc>
        <w:tc>
          <w:tcPr>
            <w:tcW w:w="0" w:type="auto"/>
            <w:tcBorders>
              <w:top w:val="nil"/>
              <w:left w:val="nil"/>
              <w:bottom w:val="nil"/>
              <w:right w:val="nil"/>
            </w:tcBorders>
            <w:shd w:val="clear" w:color="auto" w:fill="auto"/>
            <w:noWrap/>
            <w:vAlign w:val="bottom"/>
            <w:hideMark/>
          </w:tcPr>
          <w:p w14:paraId="5A38FB5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710358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5782EAAF" w14:textId="77777777" w:rsidTr="00232DDC">
        <w:trPr>
          <w:trHeight w:val="255"/>
        </w:trPr>
        <w:tc>
          <w:tcPr>
            <w:tcW w:w="0" w:type="auto"/>
            <w:tcBorders>
              <w:top w:val="nil"/>
              <w:left w:val="nil"/>
              <w:bottom w:val="nil"/>
              <w:right w:val="nil"/>
            </w:tcBorders>
            <w:shd w:val="clear" w:color="auto" w:fill="auto"/>
            <w:noWrap/>
            <w:vAlign w:val="bottom"/>
            <w:hideMark/>
          </w:tcPr>
          <w:p w14:paraId="50EB2B9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68F4CB9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1232A0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6.750,00</w:t>
            </w:r>
          </w:p>
        </w:tc>
        <w:tc>
          <w:tcPr>
            <w:tcW w:w="0" w:type="auto"/>
            <w:tcBorders>
              <w:top w:val="nil"/>
              <w:left w:val="nil"/>
              <w:bottom w:val="nil"/>
              <w:right w:val="nil"/>
            </w:tcBorders>
            <w:shd w:val="clear" w:color="auto" w:fill="auto"/>
            <w:noWrap/>
            <w:vAlign w:val="bottom"/>
            <w:hideMark/>
          </w:tcPr>
          <w:p w14:paraId="3B3D1C1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-6.750,00</w:t>
            </w:r>
          </w:p>
        </w:tc>
        <w:tc>
          <w:tcPr>
            <w:tcW w:w="0" w:type="auto"/>
            <w:tcBorders>
              <w:top w:val="nil"/>
              <w:left w:val="nil"/>
              <w:bottom w:val="nil"/>
              <w:right w:val="nil"/>
            </w:tcBorders>
            <w:shd w:val="clear" w:color="auto" w:fill="auto"/>
            <w:noWrap/>
            <w:vAlign w:val="bottom"/>
            <w:hideMark/>
          </w:tcPr>
          <w:p w14:paraId="326A8D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CC11D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F853745"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472194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3841CE7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9.300,00</w:t>
            </w:r>
          </w:p>
        </w:tc>
        <w:tc>
          <w:tcPr>
            <w:tcW w:w="0" w:type="auto"/>
            <w:tcBorders>
              <w:top w:val="nil"/>
              <w:left w:val="nil"/>
              <w:bottom w:val="nil"/>
              <w:right w:val="nil"/>
            </w:tcBorders>
            <w:shd w:val="clear" w:color="000000" w:fill="FFFF99"/>
            <w:noWrap/>
            <w:vAlign w:val="bottom"/>
            <w:hideMark/>
          </w:tcPr>
          <w:p w14:paraId="4F9A216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-9.300,00</w:t>
            </w:r>
          </w:p>
        </w:tc>
        <w:tc>
          <w:tcPr>
            <w:tcW w:w="0" w:type="auto"/>
            <w:tcBorders>
              <w:top w:val="nil"/>
              <w:left w:val="nil"/>
              <w:bottom w:val="nil"/>
              <w:right w:val="nil"/>
            </w:tcBorders>
            <w:shd w:val="clear" w:color="000000" w:fill="FFFF99"/>
            <w:noWrap/>
            <w:vAlign w:val="bottom"/>
            <w:hideMark/>
          </w:tcPr>
          <w:p w14:paraId="6700C13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23012F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2FAB8DB3" w14:textId="77777777" w:rsidTr="00232DDC">
        <w:trPr>
          <w:trHeight w:val="255"/>
        </w:trPr>
        <w:tc>
          <w:tcPr>
            <w:tcW w:w="0" w:type="auto"/>
            <w:tcBorders>
              <w:top w:val="nil"/>
              <w:left w:val="nil"/>
              <w:bottom w:val="nil"/>
              <w:right w:val="nil"/>
            </w:tcBorders>
            <w:shd w:val="clear" w:color="auto" w:fill="auto"/>
            <w:noWrap/>
            <w:vAlign w:val="bottom"/>
            <w:hideMark/>
          </w:tcPr>
          <w:p w14:paraId="34A647A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A16C52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0697397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9.300,00</w:t>
            </w:r>
          </w:p>
        </w:tc>
        <w:tc>
          <w:tcPr>
            <w:tcW w:w="0" w:type="auto"/>
            <w:tcBorders>
              <w:top w:val="nil"/>
              <w:left w:val="nil"/>
              <w:bottom w:val="nil"/>
              <w:right w:val="nil"/>
            </w:tcBorders>
            <w:shd w:val="clear" w:color="auto" w:fill="auto"/>
            <w:noWrap/>
            <w:vAlign w:val="bottom"/>
            <w:hideMark/>
          </w:tcPr>
          <w:p w14:paraId="7283AC0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-9.300,00</w:t>
            </w:r>
          </w:p>
        </w:tc>
        <w:tc>
          <w:tcPr>
            <w:tcW w:w="0" w:type="auto"/>
            <w:tcBorders>
              <w:top w:val="nil"/>
              <w:left w:val="nil"/>
              <w:bottom w:val="nil"/>
              <w:right w:val="nil"/>
            </w:tcBorders>
            <w:shd w:val="clear" w:color="auto" w:fill="auto"/>
            <w:noWrap/>
            <w:vAlign w:val="bottom"/>
            <w:hideMark/>
          </w:tcPr>
          <w:p w14:paraId="406C15D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D8E85B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41490462" w14:textId="77777777" w:rsidTr="00232DDC">
        <w:trPr>
          <w:trHeight w:val="255"/>
        </w:trPr>
        <w:tc>
          <w:tcPr>
            <w:tcW w:w="0" w:type="auto"/>
            <w:tcBorders>
              <w:top w:val="nil"/>
              <w:left w:val="nil"/>
              <w:bottom w:val="nil"/>
              <w:right w:val="nil"/>
            </w:tcBorders>
            <w:shd w:val="clear" w:color="auto" w:fill="auto"/>
            <w:noWrap/>
            <w:vAlign w:val="bottom"/>
            <w:hideMark/>
          </w:tcPr>
          <w:p w14:paraId="6367E0E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32C8FDC"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7F97A16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9.300,00</w:t>
            </w:r>
          </w:p>
        </w:tc>
        <w:tc>
          <w:tcPr>
            <w:tcW w:w="0" w:type="auto"/>
            <w:tcBorders>
              <w:top w:val="nil"/>
              <w:left w:val="nil"/>
              <w:bottom w:val="nil"/>
              <w:right w:val="nil"/>
            </w:tcBorders>
            <w:shd w:val="clear" w:color="auto" w:fill="auto"/>
            <w:noWrap/>
            <w:vAlign w:val="bottom"/>
            <w:hideMark/>
          </w:tcPr>
          <w:p w14:paraId="77177B8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-9.300,00</w:t>
            </w:r>
          </w:p>
        </w:tc>
        <w:tc>
          <w:tcPr>
            <w:tcW w:w="0" w:type="auto"/>
            <w:tcBorders>
              <w:top w:val="nil"/>
              <w:left w:val="nil"/>
              <w:bottom w:val="nil"/>
              <w:right w:val="nil"/>
            </w:tcBorders>
            <w:shd w:val="clear" w:color="auto" w:fill="auto"/>
            <w:noWrap/>
            <w:vAlign w:val="bottom"/>
            <w:hideMark/>
          </w:tcPr>
          <w:p w14:paraId="5AEBC4B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1E74B8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2F93352E"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2939FFFD" w14:textId="77777777" w:rsidR="00965DF4" w:rsidRPr="00847E08" w:rsidRDefault="00965DF4" w:rsidP="00232DDC">
            <w:pPr>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 xml:space="preserve">Program 1009 </w:t>
            </w:r>
            <w:proofErr w:type="spellStart"/>
            <w:r w:rsidRPr="00847E08">
              <w:rPr>
                <w:rFonts w:ascii="Arial" w:hAnsi="Arial" w:cs="Arial"/>
                <w:b/>
                <w:bCs/>
                <w:color w:val="000000"/>
                <w:sz w:val="16"/>
                <w:szCs w:val="16"/>
                <w:lang w:val="en-US" w:eastAsia="en-US"/>
              </w:rPr>
              <w:t>Socijalni</w:t>
            </w:r>
            <w:proofErr w:type="spellEnd"/>
            <w:r w:rsidRPr="00847E08">
              <w:rPr>
                <w:rFonts w:ascii="Arial" w:hAnsi="Arial" w:cs="Arial"/>
                <w:b/>
                <w:bCs/>
                <w:color w:val="000000"/>
                <w:sz w:val="16"/>
                <w:szCs w:val="16"/>
                <w:lang w:val="en-US" w:eastAsia="en-US"/>
              </w:rPr>
              <w:t xml:space="preserve"> program</w:t>
            </w:r>
          </w:p>
        </w:tc>
        <w:tc>
          <w:tcPr>
            <w:tcW w:w="0" w:type="auto"/>
            <w:tcBorders>
              <w:top w:val="nil"/>
              <w:left w:val="nil"/>
              <w:bottom w:val="nil"/>
              <w:right w:val="nil"/>
            </w:tcBorders>
            <w:shd w:val="clear" w:color="000000" w:fill="9999FF"/>
            <w:noWrap/>
            <w:vAlign w:val="bottom"/>
            <w:hideMark/>
          </w:tcPr>
          <w:p w14:paraId="311E65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165.025,00</w:t>
            </w:r>
          </w:p>
        </w:tc>
        <w:tc>
          <w:tcPr>
            <w:tcW w:w="0" w:type="auto"/>
            <w:tcBorders>
              <w:top w:val="nil"/>
              <w:left w:val="nil"/>
              <w:bottom w:val="nil"/>
              <w:right w:val="nil"/>
            </w:tcBorders>
            <w:shd w:val="clear" w:color="000000" w:fill="9999FF"/>
            <w:noWrap/>
            <w:vAlign w:val="bottom"/>
            <w:hideMark/>
          </w:tcPr>
          <w:p w14:paraId="762207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-3.578,00</w:t>
            </w:r>
          </w:p>
        </w:tc>
        <w:tc>
          <w:tcPr>
            <w:tcW w:w="0" w:type="auto"/>
            <w:tcBorders>
              <w:top w:val="nil"/>
              <w:left w:val="nil"/>
              <w:bottom w:val="nil"/>
              <w:right w:val="nil"/>
            </w:tcBorders>
            <w:shd w:val="clear" w:color="000000" w:fill="9999FF"/>
            <w:noWrap/>
            <w:vAlign w:val="bottom"/>
            <w:hideMark/>
          </w:tcPr>
          <w:p w14:paraId="12951D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-2,17</w:t>
            </w:r>
          </w:p>
        </w:tc>
        <w:tc>
          <w:tcPr>
            <w:tcW w:w="0" w:type="auto"/>
            <w:tcBorders>
              <w:top w:val="nil"/>
              <w:left w:val="nil"/>
              <w:bottom w:val="nil"/>
              <w:right w:val="nil"/>
            </w:tcBorders>
            <w:shd w:val="clear" w:color="000000" w:fill="9999FF"/>
            <w:noWrap/>
            <w:vAlign w:val="bottom"/>
            <w:hideMark/>
          </w:tcPr>
          <w:p w14:paraId="7DA149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161.447,00</w:t>
            </w:r>
          </w:p>
        </w:tc>
      </w:tr>
      <w:tr w:rsidR="00965DF4" w:rsidRPr="00847E08" w14:paraId="4C065E0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D6BF177"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A100007 Pomoć udrugama branitelja proizašlih iz Domovinskog rata</w:t>
            </w:r>
          </w:p>
        </w:tc>
        <w:tc>
          <w:tcPr>
            <w:tcW w:w="0" w:type="auto"/>
            <w:tcBorders>
              <w:top w:val="nil"/>
              <w:left w:val="nil"/>
              <w:bottom w:val="nil"/>
              <w:right w:val="nil"/>
            </w:tcBorders>
            <w:shd w:val="clear" w:color="000000" w:fill="CCCCFF"/>
            <w:noWrap/>
            <w:vAlign w:val="bottom"/>
            <w:hideMark/>
          </w:tcPr>
          <w:p w14:paraId="711B2E3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2.654,00</w:t>
            </w:r>
          </w:p>
        </w:tc>
        <w:tc>
          <w:tcPr>
            <w:tcW w:w="0" w:type="auto"/>
            <w:tcBorders>
              <w:top w:val="nil"/>
              <w:left w:val="nil"/>
              <w:bottom w:val="nil"/>
              <w:right w:val="nil"/>
            </w:tcBorders>
            <w:shd w:val="clear" w:color="000000" w:fill="CCCCFF"/>
            <w:noWrap/>
            <w:vAlign w:val="bottom"/>
            <w:hideMark/>
          </w:tcPr>
          <w:p w14:paraId="3AC8882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A1B7B4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B56624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2.654,00</w:t>
            </w:r>
          </w:p>
        </w:tc>
      </w:tr>
      <w:tr w:rsidR="00965DF4" w:rsidRPr="00847E08" w14:paraId="67C877D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B51C02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A4680C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2.654,00</w:t>
            </w:r>
          </w:p>
        </w:tc>
        <w:tc>
          <w:tcPr>
            <w:tcW w:w="0" w:type="auto"/>
            <w:tcBorders>
              <w:top w:val="nil"/>
              <w:left w:val="nil"/>
              <w:bottom w:val="nil"/>
              <w:right w:val="nil"/>
            </w:tcBorders>
            <w:shd w:val="clear" w:color="000000" w:fill="FFFF99"/>
            <w:noWrap/>
            <w:vAlign w:val="bottom"/>
            <w:hideMark/>
          </w:tcPr>
          <w:p w14:paraId="7DC7F5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B0F6B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994428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2.654,00</w:t>
            </w:r>
          </w:p>
        </w:tc>
      </w:tr>
      <w:tr w:rsidR="00965DF4" w:rsidRPr="00847E08" w14:paraId="70945F0A" w14:textId="77777777" w:rsidTr="00232DDC">
        <w:trPr>
          <w:trHeight w:val="255"/>
        </w:trPr>
        <w:tc>
          <w:tcPr>
            <w:tcW w:w="0" w:type="auto"/>
            <w:tcBorders>
              <w:top w:val="nil"/>
              <w:left w:val="nil"/>
              <w:bottom w:val="nil"/>
              <w:right w:val="nil"/>
            </w:tcBorders>
            <w:shd w:val="clear" w:color="auto" w:fill="auto"/>
            <w:noWrap/>
            <w:vAlign w:val="bottom"/>
            <w:hideMark/>
          </w:tcPr>
          <w:p w14:paraId="10A9CA7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CCA32B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4097D3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0B165B5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3B9D0D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A8DE4E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2.654,00</w:t>
            </w:r>
          </w:p>
        </w:tc>
      </w:tr>
      <w:tr w:rsidR="00965DF4" w:rsidRPr="00847E08" w14:paraId="2AA74391" w14:textId="77777777" w:rsidTr="00232DDC">
        <w:trPr>
          <w:trHeight w:val="255"/>
        </w:trPr>
        <w:tc>
          <w:tcPr>
            <w:tcW w:w="0" w:type="auto"/>
            <w:tcBorders>
              <w:top w:val="nil"/>
              <w:left w:val="nil"/>
              <w:bottom w:val="nil"/>
              <w:right w:val="nil"/>
            </w:tcBorders>
            <w:shd w:val="clear" w:color="auto" w:fill="auto"/>
            <w:noWrap/>
            <w:vAlign w:val="bottom"/>
            <w:hideMark/>
          </w:tcPr>
          <w:p w14:paraId="070F080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66B2F47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A5A4F5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c>
          <w:tcPr>
            <w:tcW w:w="0" w:type="auto"/>
            <w:tcBorders>
              <w:top w:val="nil"/>
              <w:left w:val="nil"/>
              <w:bottom w:val="nil"/>
              <w:right w:val="nil"/>
            </w:tcBorders>
            <w:shd w:val="clear" w:color="auto" w:fill="auto"/>
            <w:noWrap/>
            <w:vAlign w:val="bottom"/>
            <w:hideMark/>
          </w:tcPr>
          <w:p w14:paraId="75A317C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D3C5F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35DA59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2.654,00</w:t>
            </w:r>
          </w:p>
        </w:tc>
      </w:tr>
      <w:tr w:rsidR="00965DF4" w:rsidRPr="00847E08" w14:paraId="042D4A1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DD7C8BF"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A100008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kupnje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školske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opreme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pribora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učenicima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osnovnih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srednjih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škola</w:t>
            </w:r>
            <w:proofErr w:type="spellEnd"/>
          </w:p>
        </w:tc>
        <w:tc>
          <w:tcPr>
            <w:tcW w:w="0" w:type="auto"/>
            <w:tcBorders>
              <w:top w:val="nil"/>
              <w:left w:val="nil"/>
              <w:bottom w:val="nil"/>
              <w:right w:val="nil"/>
            </w:tcBorders>
            <w:shd w:val="clear" w:color="000000" w:fill="CCCCFF"/>
            <w:noWrap/>
            <w:vAlign w:val="bottom"/>
            <w:hideMark/>
          </w:tcPr>
          <w:p w14:paraId="0A3D34A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CCCCFF"/>
            <w:noWrap/>
            <w:vAlign w:val="bottom"/>
            <w:hideMark/>
          </w:tcPr>
          <w:p w14:paraId="6918FE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EE456D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8E42A0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r>
      <w:tr w:rsidR="00965DF4" w:rsidRPr="00847E08" w14:paraId="326F5F5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8808F13"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56FDBE9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FFFF99"/>
            <w:noWrap/>
            <w:vAlign w:val="bottom"/>
            <w:hideMark/>
          </w:tcPr>
          <w:p w14:paraId="5F8690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86C48C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D2FEB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r>
      <w:tr w:rsidR="00965DF4" w:rsidRPr="00847E08" w14:paraId="74DFE609" w14:textId="77777777" w:rsidTr="00232DDC">
        <w:trPr>
          <w:trHeight w:val="255"/>
        </w:trPr>
        <w:tc>
          <w:tcPr>
            <w:tcW w:w="0" w:type="auto"/>
            <w:tcBorders>
              <w:top w:val="nil"/>
              <w:left w:val="nil"/>
              <w:bottom w:val="nil"/>
              <w:right w:val="nil"/>
            </w:tcBorders>
            <w:shd w:val="clear" w:color="auto" w:fill="auto"/>
            <w:noWrap/>
            <w:vAlign w:val="bottom"/>
            <w:hideMark/>
          </w:tcPr>
          <w:p w14:paraId="75A8B2E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3E4AAF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67F148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644265B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245EB6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F65F1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25.000,00</w:t>
            </w:r>
          </w:p>
        </w:tc>
      </w:tr>
      <w:tr w:rsidR="00965DF4" w:rsidRPr="00847E08" w14:paraId="68BE926A" w14:textId="77777777" w:rsidTr="00232DDC">
        <w:trPr>
          <w:trHeight w:val="255"/>
        </w:trPr>
        <w:tc>
          <w:tcPr>
            <w:tcW w:w="0" w:type="auto"/>
            <w:tcBorders>
              <w:top w:val="nil"/>
              <w:left w:val="nil"/>
              <w:bottom w:val="nil"/>
              <w:right w:val="nil"/>
            </w:tcBorders>
            <w:shd w:val="clear" w:color="auto" w:fill="auto"/>
            <w:noWrap/>
            <w:vAlign w:val="bottom"/>
            <w:hideMark/>
          </w:tcPr>
          <w:p w14:paraId="4C88D4D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38591EF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4E0660D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25.000,00</w:t>
            </w:r>
          </w:p>
        </w:tc>
        <w:tc>
          <w:tcPr>
            <w:tcW w:w="0" w:type="auto"/>
            <w:tcBorders>
              <w:top w:val="nil"/>
              <w:left w:val="nil"/>
              <w:bottom w:val="nil"/>
              <w:right w:val="nil"/>
            </w:tcBorders>
            <w:shd w:val="clear" w:color="auto" w:fill="auto"/>
            <w:noWrap/>
            <w:vAlign w:val="bottom"/>
            <w:hideMark/>
          </w:tcPr>
          <w:p w14:paraId="65BE1A4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9021D0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11FB70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25.000,00</w:t>
            </w:r>
          </w:p>
        </w:tc>
      </w:tr>
      <w:tr w:rsidR="00965DF4" w:rsidRPr="00847E08" w14:paraId="53BC114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203CFEF"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lastRenderedPageBreak/>
              <w:t>Aktivnost A100042 Pomoći prema Socijalnom programu</w:t>
            </w:r>
          </w:p>
        </w:tc>
        <w:tc>
          <w:tcPr>
            <w:tcW w:w="0" w:type="auto"/>
            <w:tcBorders>
              <w:top w:val="nil"/>
              <w:left w:val="nil"/>
              <w:bottom w:val="nil"/>
              <w:right w:val="nil"/>
            </w:tcBorders>
            <w:shd w:val="clear" w:color="000000" w:fill="CCCCFF"/>
            <w:noWrap/>
            <w:vAlign w:val="bottom"/>
            <w:hideMark/>
          </w:tcPr>
          <w:p w14:paraId="174D057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23.293,00</w:t>
            </w:r>
          </w:p>
        </w:tc>
        <w:tc>
          <w:tcPr>
            <w:tcW w:w="0" w:type="auto"/>
            <w:tcBorders>
              <w:top w:val="nil"/>
              <w:left w:val="nil"/>
              <w:bottom w:val="nil"/>
              <w:right w:val="nil"/>
            </w:tcBorders>
            <w:shd w:val="clear" w:color="000000" w:fill="CCCCFF"/>
            <w:noWrap/>
            <w:vAlign w:val="bottom"/>
            <w:hideMark/>
          </w:tcPr>
          <w:p w14:paraId="00D6EFE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CCCCFF"/>
            <w:noWrap/>
            <w:vAlign w:val="bottom"/>
            <w:hideMark/>
          </w:tcPr>
          <w:p w14:paraId="50BE7D0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25,76</w:t>
            </w:r>
          </w:p>
        </w:tc>
        <w:tc>
          <w:tcPr>
            <w:tcW w:w="0" w:type="auto"/>
            <w:tcBorders>
              <w:top w:val="nil"/>
              <w:left w:val="nil"/>
              <w:bottom w:val="nil"/>
              <w:right w:val="nil"/>
            </w:tcBorders>
            <w:shd w:val="clear" w:color="000000" w:fill="CCCCFF"/>
            <w:noWrap/>
            <w:vAlign w:val="bottom"/>
            <w:hideMark/>
          </w:tcPr>
          <w:p w14:paraId="36CF8F5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29.293,00</w:t>
            </w:r>
          </w:p>
        </w:tc>
      </w:tr>
      <w:tr w:rsidR="00965DF4" w:rsidRPr="00847E08" w14:paraId="2E6EF29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0F045A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4CAD2EF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23.293,00</w:t>
            </w:r>
          </w:p>
        </w:tc>
        <w:tc>
          <w:tcPr>
            <w:tcW w:w="0" w:type="auto"/>
            <w:tcBorders>
              <w:top w:val="nil"/>
              <w:left w:val="nil"/>
              <w:bottom w:val="nil"/>
              <w:right w:val="nil"/>
            </w:tcBorders>
            <w:shd w:val="clear" w:color="000000" w:fill="FFFF99"/>
            <w:noWrap/>
            <w:vAlign w:val="bottom"/>
            <w:hideMark/>
          </w:tcPr>
          <w:p w14:paraId="2AEEEFE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6.000,00</w:t>
            </w:r>
          </w:p>
        </w:tc>
        <w:tc>
          <w:tcPr>
            <w:tcW w:w="0" w:type="auto"/>
            <w:tcBorders>
              <w:top w:val="nil"/>
              <w:left w:val="nil"/>
              <w:bottom w:val="nil"/>
              <w:right w:val="nil"/>
            </w:tcBorders>
            <w:shd w:val="clear" w:color="000000" w:fill="FFFF99"/>
            <w:noWrap/>
            <w:vAlign w:val="bottom"/>
            <w:hideMark/>
          </w:tcPr>
          <w:p w14:paraId="2B77342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25,76</w:t>
            </w:r>
          </w:p>
        </w:tc>
        <w:tc>
          <w:tcPr>
            <w:tcW w:w="0" w:type="auto"/>
            <w:tcBorders>
              <w:top w:val="nil"/>
              <w:left w:val="nil"/>
              <w:bottom w:val="nil"/>
              <w:right w:val="nil"/>
            </w:tcBorders>
            <w:shd w:val="clear" w:color="000000" w:fill="FFFF99"/>
            <w:noWrap/>
            <w:vAlign w:val="bottom"/>
            <w:hideMark/>
          </w:tcPr>
          <w:p w14:paraId="1718D3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29.293,00</w:t>
            </w:r>
          </w:p>
        </w:tc>
      </w:tr>
      <w:tr w:rsidR="00965DF4" w:rsidRPr="00847E08" w14:paraId="5A6994D3" w14:textId="77777777" w:rsidTr="00232DDC">
        <w:trPr>
          <w:trHeight w:val="255"/>
        </w:trPr>
        <w:tc>
          <w:tcPr>
            <w:tcW w:w="0" w:type="auto"/>
            <w:tcBorders>
              <w:top w:val="nil"/>
              <w:left w:val="nil"/>
              <w:bottom w:val="nil"/>
              <w:right w:val="nil"/>
            </w:tcBorders>
            <w:shd w:val="clear" w:color="auto" w:fill="auto"/>
            <w:noWrap/>
            <w:vAlign w:val="bottom"/>
            <w:hideMark/>
          </w:tcPr>
          <w:p w14:paraId="715E290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457FF8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EF1C05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23.293,00</w:t>
            </w:r>
          </w:p>
        </w:tc>
        <w:tc>
          <w:tcPr>
            <w:tcW w:w="0" w:type="auto"/>
            <w:tcBorders>
              <w:top w:val="nil"/>
              <w:left w:val="nil"/>
              <w:bottom w:val="nil"/>
              <w:right w:val="nil"/>
            </w:tcBorders>
            <w:shd w:val="clear" w:color="auto" w:fill="auto"/>
            <w:noWrap/>
            <w:vAlign w:val="bottom"/>
            <w:hideMark/>
          </w:tcPr>
          <w:p w14:paraId="1B6BD61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130020B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25,76</w:t>
            </w:r>
          </w:p>
        </w:tc>
        <w:tc>
          <w:tcPr>
            <w:tcW w:w="0" w:type="auto"/>
            <w:tcBorders>
              <w:top w:val="nil"/>
              <w:left w:val="nil"/>
              <w:bottom w:val="nil"/>
              <w:right w:val="nil"/>
            </w:tcBorders>
            <w:shd w:val="clear" w:color="auto" w:fill="auto"/>
            <w:noWrap/>
            <w:vAlign w:val="bottom"/>
            <w:hideMark/>
          </w:tcPr>
          <w:p w14:paraId="06F404D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29.293,00</w:t>
            </w:r>
          </w:p>
        </w:tc>
      </w:tr>
      <w:tr w:rsidR="00965DF4" w:rsidRPr="00847E08" w14:paraId="5A8FC61D" w14:textId="77777777" w:rsidTr="00232DDC">
        <w:trPr>
          <w:trHeight w:val="255"/>
        </w:trPr>
        <w:tc>
          <w:tcPr>
            <w:tcW w:w="0" w:type="auto"/>
            <w:tcBorders>
              <w:top w:val="nil"/>
              <w:left w:val="nil"/>
              <w:bottom w:val="nil"/>
              <w:right w:val="nil"/>
            </w:tcBorders>
            <w:shd w:val="clear" w:color="auto" w:fill="auto"/>
            <w:noWrap/>
            <w:vAlign w:val="bottom"/>
            <w:hideMark/>
          </w:tcPr>
          <w:p w14:paraId="1F7F46C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70CA4DB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1C14BCD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22.563,00</w:t>
            </w:r>
          </w:p>
        </w:tc>
        <w:tc>
          <w:tcPr>
            <w:tcW w:w="0" w:type="auto"/>
            <w:tcBorders>
              <w:top w:val="nil"/>
              <w:left w:val="nil"/>
              <w:bottom w:val="nil"/>
              <w:right w:val="nil"/>
            </w:tcBorders>
            <w:shd w:val="clear" w:color="auto" w:fill="auto"/>
            <w:noWrap/>
            <w:vAlign w:val="bottom"/>
            <w:hideMark/>
          </w:tcPr>
          <w:p w14:paraId="629CC5F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6.000,00</w:t>
            </w:r>
          </w:p>
        </w:tc>
        <w:tc>
          <w:tcPr>
            <w:tcW w:w="0" w:type="auto"/>
            <w:tcBorders>
              <w:top w:val="nil"/>
              <w:left w:val="nil"/>
              <w:bottom w:val="nil"/>
              <w:right w:val="nil"/>
            </w:tcBorders>
            <w:shd w:val="clear" w:color="auto" w:fill="auto"/>
            <w:noWrap/>
            <w:vAlign w:val="bottom"/>
            <w:hideMark/>
          </w:tcPr>
          <w:p w14:paraId="336464D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26,59</w:t>
            </w:r>
          </w:p>
        </w:tc>
        <w:tc>
          <w:tcPr>
            <w:tcW w:w="0" w:type="auto"/>
            <w:tcBorders>
              <w:top w:val="nil"/>
              <w:left w:val="nil"/>
              <w:bottom w:val="nil"/>
              <w:right w:val="nil"/>
            </w:tcBorders>
            <w:shd w:val="clear" w:color="auto" w:fill="auto"/>
            <w:noWrap/>
            <w:vAlign w:val="bottom"/>
            <w:hideMark/>
          </w:tcPr>
          <w:p w14:paraId="2D7E1F9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28.563,00</w:t>
            </w:r>
          </w:p>
        </w:tc>
      </w:tr>
      <w:tr w:rsidR="00965DF4" w:rsidRPr="00847E08" w14:paraId="6D92C0D7" w14:textId="77777777" w:rsidTr="00232DDC">
        <w:trPr>
          <w:trHeight w:val="255"/>
        </w:trPr>
        <w:tc>
          <w:tcPr>
            <w:tcW w:w="0" w:type="auto"/>
            <w:tcBorders>
              <w:top w:val="nil"/>
              <w:left w:val="nil"/>
              <w:bottom w:val="nil"/>
              <w:right w:val="nil"/>
            </w:tcBorders>
            <w:shd w:val="clear" w:color="auto" w:fill="auto"/>
            <w:noWrap/>
            <w:vAlign w:val="bottom"/>
            <w:hideMark/>
          </w:tcPr>
          <w:p w14:paraId="58B03EF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7C6B9FC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7DD9BA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730,00</w:t>
            </w:r>
          </w:p>
        </w:tc>
        <w:tc>
          <w:tcPr>
            <w:tcW w:w="0" w:type="auto"/>
            <w:tcBorders>
              <w:top w:val="nil"/>
              <w:left w:val="nil"/>
              <w:bottom w:val="nil"/>
              <w:right w:val="nil"/>
            </w:tcBorders>
            <w:shd w:val="clear" w:color="auto" w:fill="auto"/>
            <w:noWrap/>
            <w:vAlign w:val="bottom"/>
            <w:hideMark/>
          </w:tcPr>
          <w:p w14:paraId="1BA8B04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17F7B7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2B1799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730,00</w:t>
            </w:r>
          </w:p>
        </w:tc>
      </w:tr>
      <w:tr w:rsidR="00965DF4" w:rsidRPr="00847E08" w14:paraId="5D05BE3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1FCE548"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A100044 Briga o </w:t>
            </w:r>
            <w:proofErr w:type="spellStart"/>
            <w:r w:rsidRPr="00847E08">
              <w:rPr>
                <w:rFonts w:ascii="Arial" w:hAnsi="Arial" w:cs="Arial"/>
                <w:b/>
                <w:bCs/>
                <w:color w:val="000000"/>
                <w:sz w:val="16"/>
                <w:szCs w:val="16"/>
                <w:lang w:val="en-US" w:eastAsia="en-US"/>
              </w:rPr>
              <w:t>osobama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treće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životne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dobi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sufinanciranjem</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osnovnih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životnih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potreba</w:t>
            </w:r>
            <w:proofErr w:type="spellEnd"/>
          </w:p>
        </w:tc>
        <w:tc>
          <w:tcPr>
            <w:tcW w:w="0" w:type="auto"/>
            <w:tcBorders>
              <w:top w:val="nil"/>
              <w:left w:val="nil"/>
              <w:bottom w:val="nil"/>
              <w:right w:val="nil"/>
            </w:tcBorders>
            <w:shd w:val="clear" w:color="000000" w:fill="CCCCFF"/>
            <w:noWrap/>
            <w:vAlign w:val="bottom"/>
            <w:hideMark/>
          </w:tcPr>
          <w:p w14:paraId="4DF4B83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26.000,00</w:t>
            </w:r>
          </w:p>
        </w:tc>
        <w:tc>
          <w:tcPr>
            <w:tcW w:w="0" w:type="auto"/>
            <w:tcBorders>
              <w:top w:val="nil"/>
              <w:left w:val="nil"/>
              <w:bottom w:val="nil"/>
              <w:right w:val="nil"/>
            </w:tcBorders>
            <w:shd w:val="clear" w:color="000000" w:fill="CCCCFF"/>
            <w:noWrap/>
            <w:vAlign w:val="bottom"/>
            <w:hideMark/>
          </w:tcPr>
          <w:p w14:paraId="404C3DF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7F2361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32114EB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26.000,00</w:t>
            </w:r>
          </w:p>
        </w:tc>
      </w:tr>
      <w:tr w:rsidR="00965DF4" w:rsidRPr="00847E08" w14:paraId="2F9F323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05E0D0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7325C9D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26.000,00</w:t>
            </w:r>
          </w:p>
        </w:tc>
        <w:tc>
          <w:tcPr>
            <w:tcW w:w="0" w:type="auto"/>
            <w:tcBorders>
              <w:top w:val="nil"/>
              <w:left w:val="nil"/>
              <w:bottom w:val="nil"/>
              <w:right w:val="nil"/>
            </w:tcBorders>
            <w:shd w:val="clear" w:color="000000" w:fill="FFFF99"/>
            <w:noWrap/>
            <w:vAlign w:val="bottom"/>
            <w:hideMark/>
          </w:tcPr>
          <w:p w14:paraId="0BBCF4D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B0A2E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0A406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26.000,00</w:t>
            </w:r>
          </w:p>
        </w:tc>
      </w:tr>
      <w:tr w:rsidR="00965DF4" w:rsidRPr="00847E08" w14:paraId="5930882F" w14:textId="77777777" w:rsidTr="00232DDC">
        <w:trPr>
          <w:trHeight w:val="255"/>
        </w:trPr>
        <w:tc>
          <w:tcPr>
            <w:tcW w:w="0" w:type="auto"/>
            <w:tcBorders>
              <w:top w:val="nil"/>
              <w:left w:val="nil"/>
              <w:bottom w:val="nil"/>
              <w:right w:val="nil"/>
            </w:tcBorders>
            <w:shd w:val="clear" w:color="auto" w:fill="auto"/>
            <w:noWrap/>
            <w:vAlign w:val="bottom"/>
            <w:hideMark/>
          </w:tcPr>
          <w:p w14:paraId="09565F1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18BDFE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E193C2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26.000,00</w:t>
            </w:r>
          </w:p>
        </w:tc>
        <w:tc>
          <w:tcPr>
            <w:tcW w:w="0" w:type="auto"/>
            <w:tcBorders>
              <w:top w:val="nil"/>
              <w:left w:val="nil"/>
              <w:bottom w:val="nil"/>
              <w:right w:val="nil"/>
            </w:tcBorders>
            <w:shd w:val="clear" w:color="auto" w:fill="auto"/>
            <w:noWrap/>
            <w:vAlign w:val="bottom"/>
            <w:hideMark/>
          </w:tcPr>
          <w:p w14:paraId="292592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165219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FC73B0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26.000,00</w:t>
            </w:r>
          </w:p>
        </w:tc>
      </w:tr>
      <w:tr w:rsidR="00965DF4" w:rsidRPr="00847E08" w14:paraId="43C4664F" w14:textId="77777777" w:rsidTr="00232DDC">
        <w:trPr>
          <w:trHeight w:val="255"/>
        </w:trPr>
        <w:tc>
          <w:tcPr>
            <w:tcW w:w="0" w:type="auto"/>
            <w:tcBorders>
              <w:top w:val="nil"/>
              <w:left w:val="nil"/>
              <w:bottom w:val="nil"/>
              <w:right w:val="nil"/>
            </w:tcBorders>
            <w:shd w:val="clear" w:color="auto" w:fill="auto"/>
            <w:noWrap/>
            <w:vAlign w:val="bottom"/>
            <w:hideMark/>
          </w:tcPr>
          <w:p w14:paraId="35E54A9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37</w:t>
            </w:r>
          </w:p>
        </w:tc>
        <w:tc>
          <w:tcPr>
            <w:tcW w:w="0" w:type="auto"/>
            <w:tcBorders>
              <w:top w:val="nil"/>
              <w:left w:val="nil"/>
              <w:bottom w:val="nil"/>
              <w:right w:val="nil"/>
            </w:tcBorders>
            <w:shd w:val="clear" w:color="auto" w:fill="auto"/>
            <w:noWrap/>
            <w:vAlign w:val="bottom"/>
            <w:hideMark/>
          </w:tcPr>
          <w:p w14:paraId="386B62B1"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0AB5DFF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26.000,00</w:t>
            </w:r>
          </w:p>
        </w:tc>
        <w:tc>
          <w:tcPr>
            <w:tcW w:w="0" w:type="auto"/>
            <w:tcBorders>
              <w:top w:val="nil"/>
              <w:left w:val="nil"/>
              <w:bottom w:val="nil"/>
              <w:right w:val="nil"/>
            </w:tcBorders>
            <w:shd w:val="clear" w:color="auto" w:fill="auto"/>
            <w:noWrap/>
            <w:vAlign w:val="bottom"/>
            <w:hideMark/>
          </w:tcPr>
          <w:p w14:paraId="7E5ED5E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7402B4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3C9E78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26.000,00</w:t>
            </w:r>
          </w:p>
        </w:tc>
      </w:tr>
      <w:tr w:rsidR="00965DF4" w:rsidRPr="00847E08" w14:paraId="3C5D225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6095C1F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A100045 Financiranje Crvenog križa za Projekt "Mobilnog tima"</w:t>
            </w:r>
          </w:p>
        </w:tc>
        <w:tc>
          <w:tcPr>
            <w:tcW w:w="0" w:type="auto"/>
            <w:tcBorders>
              <w:top w:val="nil"/>
              <w:left w:val="nil"/>
              <w:bottom w:val="nil"/>
              <w:right w:val="nil"/>
            </w:tcBorders>
            <w:shd w:val="clear" w:color="000000" w:fill="CCCCFF"/>
            <w:noWrap/>
            <w:vAlign w:val="bottom"/>
            <w:hideMark/>
          </w:tcPr>
          <w:p w14:paraId="6C3FBFD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42.800,00</w:t>
            </w:r>
          </w:p>
        </w:tc>
        <w:tc>
          <w:tcPr>
            <w:tcW w:w="0" w:type="auto"/>
            <w:tcBorders>
              <w:top w:val="nil"/>
              <w:left w:val="nil"/>
              <w:bottom w:val="nil"/>
              <w:right w:val="nil"/>
            </w:tcBorders>
            <w:shd w:val="clear" w:color="000000" w:fill="CCCCFF"/>
            <w:noWrap/>
            <w:vAlign w:val="bottom"/>
            <w:hideMark/>
          </w:tcPr>
          <w:p w14:paraId="64B0103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16A2DB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167F6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42.800,00</w:t>
            </w:r>
          </w:p>
        </w:tc>
      </w:tr>
      <w:tr w:rsidR="00965DF4" w:rsidRPr="00847E08" w14:paraId="3EE2409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BFB9B1A"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5E7A2E6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42.800,00</w:t>
            </w:r>
          </w:p>
        </w:tc>
        <w:tc>
          <w:tcPr>
            <w:tcW w:w="0" w:type="auto"/>
            <w:tcBorders>
              <w:top w:val="nil"/>
              <w:left w:val="nil"/>
              <w:bottom w:val="nil"/>
              <w:right w:val="nil"/>
            </w:tcBorders>
            <w:shd w:val="clear" w:color="000000" w:fill="FFFF99"/>
            <w:noWrap/>
            <w:vAlign w:val="bottom"/>
            <w:hideMark/>
          </w:tcPr>
          <w:p w14:paraId="105400B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1AC1C4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2C5F2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42.800,00</w:t>
            </w:r>
          </w:p>
        </w:tc>
      </w:tr>
      <w:tr w:rsidR="00965DF4" w:rsidRPr="00847E08" w14:paraId="5340732B" w14:textId="77777777" w:rsidTr="00232DDC">
        <w:trPr>
          <w:trHeight w:val="255"/>
        </w:trPr>
        <w:tc>
          <w:tcPr>
            <w:tcW w:w="0" w:type="auto"/>
            <w:tcBorders>
              <w:top w:val="nil"/>
              <w:left w:val="nil"/>
              <w:bottom w:val="nil"/>
              <w:right w:val="nil"/>
            </w:tcBorders>
            <w:shd w:val="clear" w:color="auto" w:fill="auto"/>
            <w:noWrap/>
            <w:vAlign w:val="bottom"/>
            <w:hideMark/>
          </w:tcPr>
          <w:p w14:paraId="08D5007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E7F37E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191A4D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42.800,00</w:t>
            </w:r>
          </w:p>
        </w:tc>
        <w:tc>
          <w:tcPr>
            <w:tcW w:w="0" w:type="auto"/>
            <w:tcBorders>
              <w:top w:val="nil"/>
              <w:left w:val="nil"/>
              <w:bottom w:val="nil"/>
              <w:right w:val="nil"/>
            </w:tcBorders>
            <w:shd w:val="clear" w:color="auto" w:fill="auto"/>
            <w:noWrap/>
            <w:vAlign w:val="bottom"/>
            <w:hideMark/>
          </w:tcPr>
          <w:p w14:paraId="6B6D9DD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74D948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648D5D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42.800,00</w:t>
            </w:r>
          </w:p>
        </w:tc>
      </w:tr>
      <w:tr w:rsidR="00965DF4" w:rsidRPr="00847E08" w14:paraId="0A6E23D0" w14:textId="77777777" w:rsidTr="00232DDC">
        <w:trPr>
          <w:trHeight w:val="255"/>
        </w:trPr>
        <w:tc>
          <w:tcPr>
            <w:tcW w:w="0" w:type="auto"/>
            <w:tcBorders>
              <w:top w:val="nil"/>
              <w:left w:val="nil"/>
              <w:bottom w:val="nil"/>
              <w:right w:val="nil"/>
            </w:tcBorders>
            <w:shd w:val="clear" w:color="auto" w:fill="auto"/>
            <w:noWrap/>
            <w:vAlign w:val="bottom"/>
            <w:hideMark/>
          </w:tcPr>
          <w:p w14:paraId="6A8F1F3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0FACB48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F977AE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42.800,00</w:t>
            </w:r>
          </w:p>
        </w:tc>
        <w:tc>
          <w:tcPr>
            <w:tcW w:w="0" w:type="auto"/>
            <w:tcBorders>
              <w:top w:val="nil"/>
              <w:left w:val="nil"/>
              <w:bottom w:val="nil"/>
              <w:right w:val="nil"/>
            </w:tcBorders>
            <w:shd w:val="clear" w:color="auto" w:fill="auto"/>
            <w:noWrap/>
            <w:vAlign w:val="bottom"/>
            <w:hideMark/>
          </w:tcPr>
          <w:p w14:paraId="21540A6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01EDF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B80E21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42.800,00</w:t>
            </w:r>
          </w:p>
        </w:tc>
      </w:tr>
      <w:tr w:rsidR="00965DF4" w:rsidRPr="00847E08" w14:paraId="59CF7A26"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E60906B"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A100046 </w:t>
            </w:r>
            <w:proofErr w:type="spellStart"/>
            <w:r w:rsidRPr="00847E08">
              <w:rPr>
                <w:rFonts w:ascii="Arial" w:hAnsi="Arial" w:cs="Arial"/>
                <w:b/>
                <w:bCs/>
                <w:color w:val="000000"/>
                <w:sz w:val="16"/>
                <w:szCs w:val="16"/>
                <w:lang w:val="en-US" w:eastAsia="en-US"/>
              </w:rPr>
              <w:t>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redovnih</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Crvenog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križa</w:t>
            </w:r>
            <w:proofErr w:type="spellEnd"/>
          </w:p>
        </w:tc>
        <w:tc>
          <w:tcPr>
            <w:tcW w:w="0" w:type="auto"/>
            <w:tcBorders>
              <w:top w:val="nil"/>
              <w:left w:val="nil"/>
              <w:bottom w:val="nil"/>
              <w:right w:val="nil"/>
            </w:tcBorders>
            <w:shd w:val="clear" w:color="000000" w:fill="CCCCFF"/>
            <w:noWrap/>
            <w:vAlign w:val="bottom"/>
            <w:hideMark/>
          </w:tcPr>
          <w:p w14:paraId="1991390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33.000,00</w:t>
            </w:r>
          </w:p>
        </w:tc>
        <w:tc>
          <w:tcPr>
            <w:tcW w:w="0" w:type="auto"/>
            <w:tcBorders>
              <w:top w:val="nil"/>
              <w:left w:val="nil"/>
              <w:bottom w:val="nil"/>
              <w:right w:val="nil"/>
            </w:tcBorders>
            <w:shd w:val="clear" w:color="000000" w:fill="CCCCFF"/>
            <w:noWrap/>
            <w:vAlign w:val="bottom"/>
            <w:hideMark/>
          </w:tcPr>
          <w:p w14:paraId="7344B6E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-4.800,00</w:t>
            </w:r>
          </w:p>
        </w:tc>
        <w:tc>
          <w:tcPr>
            <w:tcW w:w="0" w:type="auto"/>
            <w:tcBorders>
              <w:top w:val="nil"/>
              <w:left w:val="nil"/>
              <w:bottom w:val="nil"/>
              <w:right w:val="nil"/>
            </w:tcBorders>
            <w:shd w:val="clear" w:color="000000" w:fill="CCCCFF"/>
            <w:noWrap/>
            <w:vAlign w:val="bottom"/>
            <w:hideMark/>
          </w:tcPr>
          <w:p w14:paraId="2E2A7A9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-14,55</w:t>
            </w:r>
          </w:p>
        </w:tc>
        <w:tc>
          <w:tcPr>
            <w:tcW w:w="0" w:type="auto"/>
            <w:tcBorders>
              <w:top w:val="nil"/>
              <w:left w:val="nil"/>
              <w:bottom w:val="nil"/>
              <w:right w:val="nil"/>
            </w:tcBorders>
            <w:shd w:val="clear" w:color="000000" w:fill="CCCCFF"/>
            <w:noWrap/>
            <w:vAlign w:val="bottom"/>
            <w:hideMark/>
          </w:tcPr>
          <w:p w14:paraId="2EADBA4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28.200,00</w:t>
            </w:r>
          </w:p>
        </w:tc>
      </w:tr>
      <w:tr w:rsidR="00965DF4" w:rsidRPr="00847E08" w14:paraId="789324D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78DED8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6ADE393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33.000,00</w:t>
            </w:r>
          </w:p>
        </w:tc>
        <w:tc>
          <w:tcPr>
            <w:tcW w:w="0" w:type="auto"/>
            <w:tcBorders>
              <w:top w:val="nil"/>
              <w:left w:val="nil"/>
              <w:bottom w:val="nil"/>
              <w:right w:val="nil"/>
            </w:tcBorders>
            <w:shd w:val="clear" w:color="000000" w:fill="FFFF99"/>
            <w:noWrap/>
            <w:vAlign w:val="bottom"/>
            <w:hideMark/>
          </w:tcPr>
          <w:p w14:paraId="6A4515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-4.800,00</w:t>
            </w:r>
          </w:p>
        </w:tc>
        <w:tc>
          <w:tcPr>
            <w:tcW w:w="0" w:type="auto"/>
            <w:tcBorders>
              <w:top w:val="nil"/>
              <w:left w:val="nil"/>
              <w:bottom w:val="nil"/>
              <w:right w:val="nil"/>
            </w:tcBorders>
            <w:shd w:val="clear" w:color="000000" w:fill="FFFF99"/>
            <w:noWrap/>
            <w:vAlign w:val="bottom"/>
            <w:hideMark/>
          </w:tcPr>
          <w:p w14:paraId="774CE2E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-14,55</w:t>
            </w:r>
          </w:p>
        </w:tc>
        <w:tc>
          <w:tcPr>
            <w:tcW w:w="0" w:type="auto"/>
            <w:tcBorders>
              <w:top w:val="nil"/>
              <w:left w:val="nil"/>
              <w:bottom w:val="nil"/>
              <w:right w:val="nil"/>
            </w:tcBorders>
            <w:shd w:val="clear" w:color="000000" w:fill="FFFF99"/>
            <w:noWrap/>
            <w:vAlign w:val="bottom"/>
            <w:hideMark/>
          </w:tcPr>
          <w:p w14:paraId="5BA8DF8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28.200,00</w:t>
            </w:r>
          </w:p>
        </w:tc>
      </w:tr>
      <w:tr w:rsidR="00965DF4" w:rsidRPr="00847E08" w14:paraId="7A9E2448" w14:textId="77777777" w:rsidTr="00232DDC">
        <w:trPr>
          <w:trHeight w:val="255"/>
        </w:trPr>
        <w:tc>
          <w:tcPr>
            <w:tcW w:w="0" w:type="auto"/>
            <w:tcBorders>
              <w:top w:val="nil"/>
              <w:left w:val="nil"/>
              <w:bottom w:val="nil"/>
              <w:right w:val="nil"/>
            </w:tcBorders>
            <w:shd w:val="clear" w:color="auto" w:fill="auto"/>
            <w:noWrap/>
            <w:vAlign w:val="bottom"/>
            <w:hideMark/>
          </w:tcPr>
          <w:p w14:paraId="3FF82E4F"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F15522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FFDB0F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33.000,00</w:t>
            </w:r>
          </w:p>
        </w:tc>
        <w:tc>
          <w:tcPr>
            <w:tcW w:w="0" w:type="auto"/>
            <w:tcBorders>
              <w:top w:val="nil"/>
              <w:left w:val="nil"/>
              <w:bottom w:val="nil"/>
              <w:right w:val="nil"/>
            </w:tcBorders>
            <w:shd w:val="clear" w:color="auto" w:fill="auto"/>
            <w:noWrap/>
            <w:vAlign w:val="bottom"/>
            <w:hideMark/>
          </w:tcPr>
          <w:p w14:paraId="227B6EF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-4.800,00</w:t>
            </w:r>
          </w:p>
        </w:tc>
        <w:tc>
          <w:tcPr>
            <w:tcW w:w="0" w:type="auto"/>
            <w:tcBorders>
              <w:top w:val="nil"/>
              <w:left w:val="nil"/>
              <w:bottom w:val="nil"/>
              <w:right w:val="nil"/>
            </w:tcBorders>
            <w:shd w:val="clear" w:color="auto" w:fill="auto"/>
            <w:noWrap/>
            <w:vAlign w:val="bottom"/>
            <w:hideMark/>
          </w:tcPr>
          <w:p w14:paraId="745CD52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-14,55</w:t>
            </w:r>
          </w:p>
        </w:tc>
        <w:tc>
          <w:tcPr>
            <w:tcW w:w="0" w:type="auto"/>
            <w:tcBorders>
              <w:top w:val="nil"/>
              <w:left w:val="nil"/>
              <w:bottom w:val="nil"/>
              <w:right w:val="nil"/>
            </w:tcBorders>
            <w:shd w:val="clear" w:color="auto" w:fill="auto"/>
            <w:noWrap/>
            <w:vAlign w:val="bottom"/>
            <w:hideMark/>
          </w:tcPr>
          <w:p w14:paraId="2869B6F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28.200,00</w:t>
            </w:r>
          </w:p>
        </w:tc>
      </w:tr>
      <w:tr w:rsidR="00965DF4" w:rsidRPr="00847E08" w14:paraId="30BA4BB0" w14:textId="77777777" w:rsidTr="00232DDC">
        <w:trPr>
          <w:trHeight w:val="255"/>
        </w:trPr>
        <w:tc>
          <w:tcPr>
            <w:tcW w:w="0" w:type="auto"/>
            <w:tcBorders>
              <w:top w:val="nil"/>
              <w:left w:val="nil"/>
              <w:bottom w:val="nil"/>
              <w:right w:val="nil"/>
            </w:tcBorders>
            <w:shd w:val="clear" w:color="auto" w:fill="auto"/>
            <w:noWrap/>
            <w:vAlign w:val="bottom"/>
            <w:hideMark/>
          </w:tcPr>
          <w:p w14:paraId="1FE2E19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5DF4DBA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59C982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33.000,00</w:t>
            </w:r>
          </w:p>
        </w:tc>
        <w:tc>
          <w:tcPr>
            <w:tcW w:w="0" w:type="auto"/>
            <w:tcBorders>
              <w:top w:val="nil"/>
              <w:left w:val="nil"/>
              <w:bottom w:val="nil"/>
              <w:right w:val="nil"/>
            </w:tcBorders>
            <w:shd w:val="clear" w:color="auto" w:fill="auto"/>
            <w:noWrap/>
            <w:vAlign w:val="bottom"/>
            <w:hideMark/>
          </w:tcPr>
          <w:p w14:paraId="3385BFE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-4.800,00</w:t>
            </w:r>
          </w:p>
        </w:tc>
        <w:tc>
          <w:tcPr>
            <w:tcW w:w="0" w:type="auto"/>
            <w:tcBorders>
              <w:top w:val="nil"/>
              <w:left w:val="nil"/>
              <w:bottom w:val="nil"/>
              <w:right w:val="nil"/>
            </w:tcBorders>
            <w:shd w:val="clear" w:color="auto" w:fill="auto"/>
            <w:noWrap/>
            <w:vAlign w:val="bottom"/>
            <w:hideMark/>
          </w:tcPr>
          <w:p w14:paraId="2D1FA91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-14,55</w:t>
            </w:r>
          </w:p>
        </w:tc>
        <w:tc>
          <w:tcPr>
            <w:tcW w:w="0" w:type="auto"/>
            <w:tcBorders>
              <w:top w:val="nil"/>
              <w:left w:val="nil"/>
              <w:bottom w:val="nil"/>
              <w:right w:val="nil"/>
            </w:tcBorders>
            <w:shd w:val="clear" w:color="auto" w:fill="auto"/>
            <w:noWrap/>
            <w:vAlign w:val="bottom"/>
            <w:hideMark/>
          </w:tcPr>
          <w:p w14:paraId="32A64BE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28.200,00</w:t>
            </w:r>
          </w:p>
        </w:tc>
      </w:tr>
      <w:tr w:rsidR="00965DF4" w:rsidRPr="00847E08" w14:paraId="2287A44A"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5F65AF4"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A100047 Sufinanciranje programa rada neprofitnih organizacija na području socijalne skrbi</w:t>
            </w:r>
          </w:p>
        </w:tc>
        <w:tc>
          <w:tcPr>
            <w:tcW w:w="0" w:type="auto"/>
            <w:tcBorders>
              <w:top w:val="nil"/>
              <w:left w:val="nil"/>
              <w:bottom w:val="nil"/>
              <w:right w:val="nil"/>
            </w:tcBorders>
            <w:shd w:val="clear" w:color="000000" w:fill="CCCCFF"/>
            <w:noWrap/>
            <w:vAlign w:val="bottom"/>
            <w:hideMark/>
          </w:tcPr>
          <w:p w14:paraId="070C2F7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c>
          <w:tcPr>
            <w:tcW w:w="0" w:type="auto"/>
            <w:tcBorders>
              <w:top w:val="nil"/>
              <w:left w:val="nil"/>
              <w:bottom w:val="nil"/>
              <w:right w:val="nil"/>
            </w:tcBorders>
            <w:shd w:val="clear" w:color="000000" w:fill="CCCCFF"/>
            <w:noWrap/>
            <w:vAlign w:val="bottom"/>
            <w:hideMark/>
          </w:tcPr>
          <w:p w14:paraId="7984AB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1B95EC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F76257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r>
      <w:tr w:rsidR="00965DF4" w:rsidRPr="00847E08" w14:paraId="2D050DC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8B679E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B70918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c>
          <w:tcPr>
            <w:tcW w:w="0" w:type="auto"/>
            <w:tcBorders>
              <w:top w:val="nil"/>
              <w:left w:val="nil"/>
              <w:bottom w:val="nil"/>
              <w:right w:val="nil"/>
            </w:tcBorders>
            <w:shd w:val="clear" w:color="000000" w:fill="FFFF99"/>
            <w:noWrap/>
            <w:vAlign w:val="bottom"/>
            <w:hideMark/>
          </w:tcPr>
          <w:p w14:paraId="488AC6D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EFC3E0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DE3F39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7.500,00</w:t>
            </w:r>
          </w:p>
        </w:tc>
      </w:tr>
      <w:tr w:rsidR="00965DF4" w:rsidRPr="00847E08" w14:paraId="6F6A1C6A" w14:textId="77777777" w:rsidTr="00232DDC">
        <w:trPr>
          <w:trHeight w:val="255"/>
        </w:trPr>
        <w:tc>
          <w:tcPr>
            <w:tcW w:w="0" w:type="auto"/>
            <w:tcBorders>
              <w:top w:val="nil"/>
              <w:left w:val="nil"/>
              <w:bottom w:val="nil"/>
              <w:right w:val="nil"/>
            </w:tcBorders>
            <w:shd w:val="clear" w:color="auto" w:fill="auto"/>
            <w:noWrap/>
            <w:vAlign w:val="bottom"/>
            <w:hideMark/>
          </w:tcPr>
          <w:p w14:paraId="35ED383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892A26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C6CE5A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7.500,00</w:t>
            </w:r>
          </w:p>
        </w:tc>
        <w:tc>
          <w:tcPr>
            <w:tcW w:w="0" w:type="auto"/>
            <w:tcBorders>
              <w:top w:val="nil"/>
              <w:left w:val="nil"/>
              <w:bottom w:val="nil"/>
              <w:right w:val="nil"/>
            </w:tcBorders>
            <w:shd w:val="clear" w:color="auto" w:fill="auto"/>
            <w:noWrap/>
            <w:vAlign w:val="bottom"/>
            <w:hideMark/>
          </w:tcPr>
          <w:p w14:paraId="58B396F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CB2F39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836F53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7.500,00</w:t>
            </w:r>
          </w:p>
        </w:tc>
      </w:tr>
      <w:tr w:rsidR="00965DF4" w:rsidRPr="00847E08" w14:paraId="23511469" w14:textId="77777777" w:rsidTr="00232DDC">
        <w:trPr>
          <w:trHeight w:val="255"/>
        </w:trPr>
        <w:tc>
          <w:tcPr>
            <w:tcW w:w="0" w:type="auto"/>
            <w:tcBorders>
              <w:top w:val="nil"/>
              <w:left w:val="nil"/>
              <w:bottom w:val="nil"/>
              <w:right w:val="nil"/>
            </w:tcBorders>
            <w:shd w:val="clear" w:color="auto" w:fill="auto"/>
            <w:noWrap/>
            <w:vAlign w:val="bottom"/>
            <w:hideMark/>
          </w:tcPr>
          <w:p w14:paraId="54D0FBD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38</w:t>
            </w:r>
          </w:p>
        </w:tc>
        <w:tc>
          <w:tcPr>
            <w:tcW w:w="0" w:type="auto"/>
            <w:tcBorders>
              <w:top w:val="nil"/>
              <w:left w:val="nil"/>
              <w:bottom w:val="nil"/>
              <w:right w:val="nil"/>
            </w:tcBorders>
            <w:shd w:val="clear" w:color="auto" w:fill="auto"/>
            <w:noWrap/>
            <w:vAlign w:val="bottom"/>
            <w:hideMark/>
          </w:tcPr>
          <w:p w14:paraId="7059CE74"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Ostali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40521B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7.500,00</w:t>
            </w:r>
          </w:p>
        </w:tc>
        <w:tc>
          <w:tcPr>
            <w:tcW w:w="0" w:type="auto"/>
            <w:tcBorders>
              <w:top w:val="nil"/>
              <w:left w:val="nil"/>
              <w:bottom w:val="nil"/>
              <w:right w:val="nil"/>
            </w:tcBorders>
            <w:shd w:val="clear" w:color="auto" w:fill="auto"/>
            <w:noWrap/>
            <w:vAlign w:val="bottom"/>
            <w:hideMark/>
          </w:tcPr>
          <w:p w14:paraId="28EA2C1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AAA9A3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DEC0A3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7.500,00</w:t>
            </w:r>
          </w:p>
        </w:tc>
      </w:tr>
      <w:tr w:rsidR="00965DF4" w:rsidRPr="00847E08" w14:paraId="6361E8E5"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888C29A"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A100060 </w:t>
            </w:r>
            <w:proofErr w:type="spellStart"/>
            <w:r w:rsidRPr="00847E08">
              <w:rPr>
                <w:rFonts w:ascii="Arial" w:hAnsi="Arial" w:cs="Arial"/>
                <w:b/>
                <w:bCs/>
                <w:color w:val="000000"/>
                <w:sz w:val="16"/>
                <w:szCs w:val="16"/>
                <w:lang w:val="en-US" w:eastAsia="en-US"/>
              </w:rPr>
              <w:t>Sufinanciranje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usluge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pedijatra</w:t>
            </w:r>
            <w:proofErr w:type="spellEnd"/>
          </w:p>
        </w:tc>
        <w:tc>
          <w:tcPr>
            <w:tcW w:w="0" w:type="auto"/>
            <w:tcBorders>
              <w:top w:val="nil"/>
              <w:left w:val="nil"/>
              <w:bottom w:val="nil"/>
              <w:right w:val="nil"/>
            </w:tcBorders>
            <w:shd w:val="clear" w:color="000000" w:fill="CCCCFF"/>
            <w:noWrap/>
            <w:vAlign w:val="bottom"/>
            <w:hideMark/>
          </w:tcPr>
          <w:p w14:paraId="319E92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4.778,00</w:t>
            </w:r>
          </w:p>
        </w:tc>
        <w:tc>
          <w:tcPr>
            <w:tcW w:w="0" w:type="auto"/>
            <w:tcBorders>
              <w:top w:val="nil"/>
              <w:left w:val="nil"/>
              <w:bottom w:val="nil"/>
              <w:right w:val="nil"/>
            </w:tcBorders>
            <w:shd w:val="clear" w:color="000000" w:fill="CCCCFF"/>
            <w:noWrap/>
            <w:vAlign w:val="bottom"/>
            <w:hideMark/>
          </w:tcPr>
          <w:p w14:paraId="2B69B1F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-4.778,00</w:t>
            </w:r>
          </w:p>
        </w:tc>
        <w:tc>
          <w:tcPr>
            <w:tcW w:w="0" w:type="auto"/>
            <w:tcBorders>
              <w:top w:val="nil"/>
              <w:left w:val="nil"/>
              <w:bottom w:val="nil"/>
              <w:right w:val="nil"/>
            </w:tcBorders>
            <w:shd w:val="clear" w:color="000000" w:fill="CCCCFF"/>
            <w:noWrap/>
            <w:vAlign w:val="bottom"/>
            <w:hideMark/>
          </w:tcPr>
          <w:p w14:paraId="10DE5E0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3DC9021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18B6C6B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E309067"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682098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4.778,00</w:t>
            </w:r>
          </w:p>
        </w:tc>
        <w:tc>
          <w:tcPr>
            <w:tcW w:w="0" w:type="auto"/>
            <w:tcBorders>
              <w:top w:val="nil"/>
              <w:left w:val="nil"/>
              <w:bottom w:val="nil"/>
              <w:right w:val="nil"/>
            </w:tcBorders>
            <w:shd w:val="clear" w:color="000000" w:fill="FFFF99"/>
            <w:noWrap/>
            <w:vAlign w:val="bottom"/>
            <w:hideMark/>
          </w:tcPr>
          <w:p w14:paraId="4595EB4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-4.778,00</w:t>
            </w:r>
          </w:p>
        </w:tc>
        <w:tc>
          <w:tcPr>
            <w:tcW w:w="0" w:type="auto"/>
            <w:tcBorders>
              <w:top w:val="nil"/>
              <w:left w:val="nil"/>
              <w:bottom w:val="nil"/>
              <w:right w:val="nil"/>
            </w:tcBorders>
            <w:shd w:val="clear" w:color="000000" w:fill="FFFF99"/>
            <w:noWrap/>
            <w:vAlign w:val="bottom"/>
            <w:hideMark/>
          </w:tcPr>
          <w:p w14:paraId="23708A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2F7438E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798CE94D" w14:textId="77777777" w:rsidTr="00232DDC">
        <w:trPr>
          <w:trHeight w:val="255"/>
        </w:trPr>
        <w:tc>
          <w:tcPr>
            <w:tcW w:w="0" w:type="auto"/>
            <w:tcBorders>
              <w:top w:val="nil"/>
              <w:left w:val="nil"/>
              <w:bottom w:val="nil"/>
              <w:right w:val="nil"/>
            </w:tcBorders>
            <w:shd w:val="clear" w:color="auto" w:fill="auto"/>
            <w:noWrap/>
            <w:vAlign w:val="bottom"/>
            <w:hideMark/>
          </w:tcPr>
          <w:p w14:paraId="36F3009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369DEE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2F99BD3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4.778,00</w:t>
            </w:r>
          </w:p>
        </w:tc>
        <w:tc>
          <w:tcPr>
            <w:tcW w:w="0" w:type="auto"/>
            <w:tcBorders>
              <w:top w:val="nil"/>
              <w:left w:val="nil"/>
              <w:bottom w:val="nil"/>
              <w:right w:val="nil"/>
            </w:tcBorders>
            <w:shd w:val="clear" w:color="auto" w:fill="auto"/>
            <w:noWrap/>
            <w:vAlign w:val="bottom"/>
            <w:hideMark/>
          </w:tcPr>
          <w:p w14:paraId="37FC59F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-4.778,00</w:t>
            </w:r>
          </w:p>
        </w:tc>
        <w:tc>
          <w:tcPr>
            <w:tcW w:w="0" w:type="auto"/>
            <w:tcBorders>
              <w:top w:val="nil"/>
              <w:left w:val="nil"/>
              <w:bottom w:val="nil"/>
              <w:right w:val="nil"/>
            </w:tcBorders>
            <w:shd w:val="clear" w:color="auto" w:fill="auto"/>
            <w:noWrap/>
            <w:vAlign w:val="bottom"/>
            <w:hideMark/>
          </w:tcPr>
          <w:p w14:paraId="67135B8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CAB0F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5E1C5C99" w14:textId="77777777" w:rsidTr="00232DDC">
        <w:trPr>
          <w:trHeight w:val="255"/>
        </w:trPr>
        <w:tc>
          <w:tcPr>
            <w:tcW w:w="0" w:type="auto"/>
            <w:tcBorders>
              <w:top w:val="nil"/>
              <w:left w:val="nil"/>
              <w:bottom w:val="nil"/>
              <w:right w:val="nil"/>
            </w:tcBorders>
            <w:shd w:val="clear" w:color="auto" w:fill="auto"/>
            <w:noWrap/>
            <w:vAlign w:val="bottom"/>
            <w:hideMark/>
          </w:tcPr>
          <w:p w14:paraId="2DDF229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43EB8D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54532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4.778,00</w:t>
            </w:r>
          </w:p>
        </w:tc>
        <w:tc>
          <w:tcPr>
            <w:tcW w:w="0" w:type="auto"/>
            <w:tcBorders>
              <w:top w:val="nil"/>
              <w:left w:val="nil"/>
              <w:bottom w:val="nil"/>
              <w:right w:val="nil"/>
            </w:tcBorders>
            <w:shd w:val="clear" w:color="auto" w:fill="auto"/>
            <w:noWrap/>
            <w:vAlign w:val="bottom"/>
            <w:hideMark/>
          </w:tcPr>
          <w:p w14:paraId="5AAD174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-4.778,00</w:t>
            </w:r>
          </w:p>
        </w:tc>
        <w:tc>
          <w:tcPr>
            <w:tcW w:w="0" w:type="auto"/>
            <w:tcBorders>
              <w:top w:val="nil"/>
              <w:left w:val="nil"/>
              <w:bottom w:val="nil"/>
              <w:right w:val="nil"/>
            </w:tcBorders>
            <w:shd w:val="clear" w:color="auto" w:fill="auto"/>
            <w:noWrap/>
            <w:vAlign w:val="bottom"/>
            <w:hideMark/>
          </w:tcPr>
          <w:p w14:paraId="3D63E7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CBA9C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7EEFC652"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0119342D"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1011 Program raspolaganja poljoprivrednim zemljištem u vlasništvu RH</w:t>
            </w:r>
          </w:p>
        </w:tc>
        <w:tc>
          <w:tcPr>
            <w:tcW w:w="0" w:type="auto"/>
            <w:tcBorders>
              <w:top w:val="nil"/>
              <w:left w:val="nil"/>
              <w:bottom w:val="nil"/>
              <w:right w:val="nil"/>
            </w:tcBorders>
            <w:shd w:val="clear" w:color="000000" w:fill="9999FF"/>
            <w:noWrap/>
            <w:vAlign w:val="bottom"/>
            <w:hideMark/>
          </w:tcPr>
          <w:p w14:paraId="3EF3469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c>
          <w:tcPr>
            <w:tcW w:w="0" w:type="auto"/>
            <w:tcBorders>
              <w:top w:val="nil"/>
              <w:left w:val="nil"/>
              <w:bottom w:val="nil"/>
              <w:right w:val="nil"/>
            </w:tcBorders>
            <w:shd w:val="clear" w:color="000000" w:fill="9999FF"/>
            <w:noWrap/>
            <w:vAlign w:val="bottom"/>
            <w:hideMark/>
          </w:tcPr>
          <w:p w14:paraId="15E8CB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9999FF"/>
            <w:noWrap/>
            <w:vAlign w:val="bottom"/>
            <w:hideMark/>
          </w:tcPr>
          <w:p w14:paraId="1ED6CA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9999FF"/>
            <w:noWrap/>
            <w:vAlign w:val="bottom"/>
            <w:hideMark/>
          </w:tcPr>
          <w:p w14:paraId="3117F3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r>
      <w:tr w:rsidR="00965DF4" w:rsidRPr="00847E08" w14:paraId="6CFE8A3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4F983E5C"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A100050 </w:t>
            </w:r>
            <w:proofErr w:type="spellStart"/>
            <w:r w:rsidRPr="00847E08">
              <w:rPr>
                <w:rFonts w:ascii="Arial" w:hAnsi="Arial" w:cs="Arial"/>
                <w:b/>
                <w:bCs/>
                <w:color w:val="000000"/>
                <w:sz w:val="16"/>
                <w:szCs w:val="16"/>
                <w:lang w:val="en-US" w:eastAsia="en-US"/>
              </w:rPr>
              <w:t>Provedba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aktivnosti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programa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upravljanja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poljoprivrednim</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zemljištem</w:t>
            </w:r>
            <w:proofErr w:type="spellEnd"/>
            <w:r w:rsidRPr="00847E08">
              <w:rPr>
                <w:rFonts w:ascii="Arial" w:hAnsi="Arial" w:cs="Arial"/>
                <w:b/>
                <w:bCs/>
                <w:color w:val="000000"/>
                <w:sz w:val="16"/>
                <w:szCs w:val="16"/>
                <w:lang w:val="en-US" w:eastAsia="en-US"/>
              </w:rPr>
              <w:t xml:space="preserve"> u </w:t>
            </w:r>
            <w:proofErr w:type="spellStart"/>
            <w:r w:rsidRPr="00847E08">
              <w:rPr>
                <w:rFonts w:ascii="Arial" w:hAnsi="Arial" w:cs="Arial"/>
                <w:b/>
                <w:bCs/>
                <w:color w:val="000000"/>
                <w:sz w:val="16"/>
                <w:szCs w:val="16"/>
                <w:lang w:val="en-US" w:eastAsia="en-US"/>
              </w:rPr>
              <w:t>vlasništvu</w:t>
            </w:r>
            <w:proofErr w:type="spellEnd"/>
            <w:r w:rsidRPr="00847E08">
              <w:rPr>
                <w:rFonts w:ascii="Arial" w:hAnsi="Arial" w:cs="Arial"/>
                <w:b/>
                <w:bCs/>
                <w:color w:val="000000"/>
                <w:sz w:val="16"/>
                <w:szCs w:val="16"/>
                <w:lang w:val="en-US" w:eastAsia="en-US"/>
              </w:rPr>
              <w:t xml:space="preserve"> RH</w:t>
            </w:r>
          </w:p>
        </w:tc>
        <w:tc>
          <w:tcPr>
            <w:tcW w:w="0" w:type="auto"/>
            <w:tcBorders>
              <w:top w:val="nil"/>
              <w:left w:val="nil"/>
              <w:bottom w:val="nil"/>
              <w:right w:val="nil"/>
            </w:tcBorders>
            <w:shd w:val="clear" w:color="000000" w:fill="CCCCFF"/>
            <w:noWrap/>
            <w:vAlign w:val="bottom"/>
            <w:hideMark/>
          </w:tcPr>
          <w:p w14:paraId="1E9D31F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c>
          <w:tcPr>
            <w:tcW w:w="0" w:type="auto"/>
            <w:tcBorders>
              <w:top w:val="nil"/>
              <w:left w:val="nil"/>
              <w:bottom w:val="nil"/>
              <w:right w:val="nil"/>
            </w:tcBorders>
            <w:shd w:val="clear" w:color="000000" w:fill="CCCCFF"/>
            <w:noWrap/>
            <w:vAlign w:val="bottom"/>
            <w:hideMark/>
          </w:tcPr>
          <w:p w14:paraId="0F9232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69564C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5C48B96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r>
      <w:tr w:rsidR="00965DF4" w:rsidRPr="00847E08" w14:paraId="40248DDC"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C08AD2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73E891D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c>
          <w:tcPr>
            <w:tcW w:w="0" w:type="auto"/>
            <w:tcBorders>
              <w:top w:val="nil"/>
              <w:left w:val="nil"/>
              <w:bottom w:val="nil"/>
              <w:right w:val="nil"/>
            </w:tcBorders>
            <w:shd w:val="clear" w:color="000000" w:fill="FFFF99"/>
            <w:noWrap/>
            <w:vAlign w:val="bottom"/>
            <w:hideMark/>
          </w:tcPr>
          <w:p w14:paraId="3C3057C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5A513D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8F6D3B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19.955,00</w:t>
            </w:r>
          </w:p>
        </w:tc>
      </w:tr>
      <w:tr w:rsidR="00965DF4" w:rsidRPr="00847E08" w14:paraId="2F77CCFE" w14:textId="77777777" w:rsidTr="00232DDC">
        <w:trPr>
          <w:trHeight w:val="255"/>
        </w:trPr>
        <w:tc>
          <w:tcPr>
            <w:tcW w:w="0" w:type="auto"/>
            <w:tcBorders>
              <w:top w:val="nil"/>
              <w:left w:val="nil"/>
              <w:bottom w:val="nil"/>
              <w:right w:val="nil"/>
            </w:tcBorders>
            <w:shd w:val="clear" w:color="auto" w:fill="auto"/>
            <w:noWrap/>
            <w:vAlign w:val="bottom"/>
            <w:hideMark/>
          </w:tcPr>
          <w:p w14:paraId="5563193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5CB738D"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91CCB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60C6408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0A6EB3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E99705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10.000,00</w:t>
            </w:r>
          </w:p>
        </w:tc>
      </w:tr>
      <w:tr w:rsidR="00965DF4" w:rsidRPr="00847E08" w14:paraId="3D8CA2BE" w14:textId="77777777" w:rsidTr="00232DDC">
        <w:trPr>
          <w:trHeight w:val="255"/>
        </w:trPr>
        <w:tc>
          <w:tcPr>
            <w:tcW w:w="0" w:type="auto"/>
            <w:tcBorders>
              <w:top w:val="nil"/>
              <w:left w:val="nil"/>
              <w:bottom w:val="nil"/>
              <w:right w:val="nil"/>
            </w:tcBorders>
            <w:shd w:val="clear" w:color="auto" w:fill="auto"/>
            <w:noWrap/>
            <w:vAlign w:val="bottom"/>
            <w:hideMark/>
          </w:tcPr>
          <w:p w14:paraId="21FFEAC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1DE276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29AC88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c>
          <w:tcPr>
            <w:tcW w:w="0" w:type="auto"/>
            <w:tcBorders>
              <w:top w:val="nil"/>
              <w:left w:val="nil"/>
              <w:bottom w:val="nil"/>
              <w:right w:val="nil"/>
            </w:tcBorders>
            <w:shd w:val="clear" w:color="auto" w:fill="auto"/>
            <w:noWrap/>
            <w:vAlign w:val="bottom"/>
            <w:hideMark/>
          </w:tcPr>
          <w:p w14:paraId="370CA82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B9BE5C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6CA64E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10.000,00</w:t>
            </w:r>
          </w:p>
        </w:tc>
      </w:tr>
      <w:tr w:rsidR="00965DF4" w:rsidRPr="00847E08" w14:paraId="54B92723" w14:textId="77777777" w:rsidTr="00232DDC">
        <w:trPr>
          <w:trHeight w:val="255"/>
        </w:trPr>
        <w:tc>
          <w:tcPr>
            <w:tcW w:w="0" w:type="auto"/>
            <w:tcBorders>
              <w:top w:val="nil"/>
              <w:left w:val="nil"/>
              <w:bottom w:val="nil"/>
              <w:right w:val="nil"/>
            </w:tcBorders>
            <w:shd w:val="clear" w:color="auto" w:fill="auto"/>
            <w:noWrap/>
            <w:vAlign w:val="bottom"/>
            <w:hideMark/>
          </w:tcPr>
          <w:p w14:paraId="574C23C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F061B9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85DE29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9.955,00</w:t>
            </w:r>
          </w:p>
        </w:tc>
        <w:tc>
          <w:tcPr>
            <w:tcW w:w="0" w:type="auto"/>
            <w:tcBorders>
              <w:top w:val="nil"/>
              <w:left w:val="nil"/>
              <w:bottom w:val="nil"/>
              <w:right w:val="nil"/>
            </w:tcBorders>
            <w:shd w:val="clear" w:color="auto" w:fill="auto"/>
            <w:noWrap/>
            <w:vAlign w:val="bottom"/>
            <w:hideMark/>
          </w:tcPr>
          <w:p w14:paraId="54CBDB6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BAC0E7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2B429E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9.955,00</w:t>
            </w:r>
          </w:p>
        </w:tc>
      </w:tr>
      <w:tr w:rsidR="00965DF4" w:rsidRPr="00847E08" w14:paraId="6BB55CE6" w14:textId="77777777" w:rsidTr="00232DDC">
        <w:trPr>
          <w:trHeight w:val="255"/>
        </w:trPr>
        <w:tc>
          <w:tcPr>
            <w:tcW w:w="0" w:type="auto"/>
            <w:tcBorders>
              <w:top w:val="nil"/>
              <w:left w:val="nil"/>
              <w:bottom w:val="nil"/>
              <w:right w:val="nil"/>
            </w:tcBorders>
            <w:shd w:val="clear" w:color="auto" w:fill="auto"/>
            <w:noWrap/>
            <w:vAlign w:val="bottom"/>
            <w:hideMark/>
          </w:tcPr>
          <w:p w14:paraId="5E1F52D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2B9ECE0"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1C1475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9.955,00</w:t>
            </w:r>
          </w:p>
        </w:tc>
        <w:tc>
          <w:tcPr>
            <w:tcW w:w="0" w:type="auto"/>
            <w:tcBorders>
              <w:top w:val="nil"/>
              <w:left w:val="nil"/>
              <w:bottom w:val="nil"/>
              <w:right w:val="nil"/>
            </w:tcBorders>
            <w:shd w:val="clear" w:color="auto" w:fill="auto"/>
            <w:noWrap/>
            <w:vAlign w:val="bottom"/>
            <w:hideMark/>
          </w:tcPr>
          <w:p w14:paraId="4EDB632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178652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2CD5EA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9.955,00</w:t>
            </w:r>
          </w:p>
        </w:tc>
      </w:tr>
      <w:tr w:rsidR="00965DF4" w:rsidRPr="00847E08" w14:paraId="1E6A9467"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27B9C5CA"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lastRenderedPageBreak/>
              <w:t>Glava 10202 USTANOVE U PREDŠKOLSKOM ODGOJU</w:t>
            </w:r>
          </w:p>
        </w:tc>
        <w:tc>
          <w:tcPr>
            <w:tcW w:w="0" w:type="auto"/>
            <w:tcBorders>
              <w:top w:val="nil"/>
              <w:left w:val="nil"/>
              <w:bottom w:val="nil"/>
              <w:right w:val="nil"/>
            </w:tcBorders>
            <w:shd w:val="clear" w:color="000000" w:fill="0000FF"/>
            <w:noWrap/>
            <w:vAlign w:val="bottom"/>
            <w:hideMark/>
          </w:tcPr>
          <w:p w14:paraId="1CE58EF5"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333.223,00</w:t>
            </w:r>
          </w:p>
        </w:tc>
        <w:tc>
          <w:tcPr>
            <w:tcW w:w="0" w:type="auto"/>
            <w:tcBorders>
              <w:top w:val="nil"/>
              <w:left w:val="nil"/>
              <w:bottom w:val="nil"/>
              <w:right w:val="nil"/>
            </w:tcBorders>
            <w:shd w:val="clear" w:color="000000" w:fill="0000FF"/>
            <w:noWrap/>
            <w:vAlign w:val="bottom"/>
            <w:hideMark/>
          </w:tcPr>
          <w:p w14:paraId="2DAA05CD"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80.191,00</w:t>
            </w:r>
          </w:p>
        </w:tc>
        <w:tc>
          <w:tcPr>
            <w:tcW w:w="0" w:type="auto"/>
            <w:tcBorders>
              <w:top w:val="nil"/>
              <w:left w:val="nil"/>
              <w:bottom w:val="nil"/>
              <w:right w:val="nil"/>
            </w:tcBorders>
            <w:shd w:val="clear" w:color="000000" w:fill="0000FF"/>
            <w:noWrap/>
            <w:vAlign w:val="bottom"/>
            <w:hideMark/>
          </w:tcPr>
          <w:p w14:paraId="6EAD572C"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24,07</w:t>
            </w:r>
          </w:p>
        </w:tc>
        <w:tc>
          <w:tcPr>
            <w:tcW w:w="0" w:type="auto"/>
            <w:tcBorders>
              <w:top w:val="nil"/>
              <w:left w:val="nil"/>
              <w:bottom w:val="nil"/>
              <w:right w:val="nil"/>
            </w:tcBorders>
            <w:shd w:val="clear" w:color="000000" w:fill="0000FF"/>
            <w:noWrap/>
            <w:vAlign w:val="bottom"/>
            <w:hideMark/>
          </w:tcPr>
          <w:p w14:paraId="0AF61AB0"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413.414,00</w:t>
            </w:r>
          </w:p>
        </w:tc>
      </w:tr>
      <w:tr w:rsidR="00965DF4" w:rsidRPr="00847E08" w14:paraId="24349EB1" w14:textId="77777777" w:rsidTr="00232DDC">
        <w:trPr>
          <w:trHeight w:val="255"/>
        </w:trPr>
        <w:tc>
          <w:tcPr>
            <w:tcW w:w="0" w:type="auto"/>
            <w:gridSpan w:val="2"/>
            <w:tcBorders>
              <w:top w:val="nil"/>
              <w:left w:val="nil"/>
              <w:bottom w:val="nil"/>
              <w:right w:val="nil"/>
            </w:tcBorders>
            <w:shd w:val="clear" w:color="000000" w:fill="3366FF"/>
            <w:noWrap/>
            <w:vAlign w:val="bottom"/>
            <w:hideMark/>
          </w:tcPr>
          <w:p w14:paraId="79CBEB50"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Proračunski</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korisnik</w:t>
            </w:r>
            <w:proofErr w:type="spellEnd"/>
            <w:r w:rsidRPr="00847E08">
              <w:rPr>
                <w:rFonts w:ascii="Arial" w:hAnsi="Arial" w:cs="Arial"/>
                <w:b/>
                <w:bCs/>
                <w:color w:val="FFFFFF"/>
                <w:sz w:val="16"/>
                <w:szCs w:val="16"/>
                <w:lang w:val="en-US" w:eastAsia="en-US"/>
              </w:rPr>
              <w:t xml:space="preserve"> 34475 </w:t>
            </w:r>
            <w:proofErr w:type="spellStart"/>
            <w:r w:rsidRPr="00847E08">
              <w:rPr>
                <w:rFonts w:ascii="Arial" w:hAnsi="Arial" w:cs="Arial"/>
                <w:b/>
                <w:bCs/>
                <w:color w:val="FFFFFF"/>
                <w:sz w:val="16"/>
                <w:szCs w:val="16"/>
                <w:lang w:val="en-US" w:eastAsia="en-US"/>
              </w:rPr>
              <w:t>Dječji</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vrtić</w:t>
            </w:r>
            <w:proofErr w:type="spellEnd"/>
            <w:r w:rsidRPr="00847E08">
              <w:rPr>
                <w:rFonts w:ascii="Arial" w:hAnsi="Arial" w:cs="Arial"/>
                <w:b/>
                <w:bCs/>
                <w:color w:val="FFFFFF"/>
                <w:sz w:val="16"/>
                <w:szCs w:val="16"/>
                <w:lang w:val="en-US" w:eastAsia="en-US"/>
              </w:rPr>
              <w:t xml:space="preserve"> Baltazar</w:t>
            </w:r>
          </w:p>
        </w:tc>
        <w:tc>
          <w:tcPr>
            <w:tcW w:w="0" w:type="auto"/>
            <w:tcBorders>
              <w:top w:val="nil"/>
              <w:left w:val="nil"/>
              <w:bottom w:val="nil"/>
              <w:right w:val="nil"/>
            </w:tcBorders>
            <w:shd w:val="clear" w:color="000000" w:fill="3366FF"/>
            <w:noWrap/>
            <w:vAlign w:val="bottom"/>
            <w:hideMark/>
          </w:tcPr>
          <w:p w14:paraId="1F0F493C"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333.223,00</w:t>
            </w:r>
          </w:p>
        </w:tc>
        <w:tc>
          <w:tcPr>
            <w:tcW w:w="0" w:type="auto"/>
            <w:tcBorders>
              <w:top w:val="nil"/>
              <w:left w:val="nil"/>
              <w:bottom w:val="nil"/>
              <w:right w:val="nil"/>
            </w:tcBorders>
            <w:shd w:val="clear" w:color="000000" w:fill="3366FF"/>
            <w:noWrap/>
            <w:vAlign w:val="bottom"/>
            <w:hideMark/>
          </w:tcPr>
          <w:p w14:paraId="28794F4D"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80.191,00</w:t>
            </w:r>
          </w:p>
        </w:tc>
        <w:tc>
          <w:tcPr>
            <w:tcW w:w="0" w:type="auto"/>
            <w:tcBorders>
              <w:top w:val="nil"/>
              <w:left w:val="nil"/>
              <w:bottom w:val="nil"/>
              <w:right w:val="nil"/>
            </w:tcBorders>
            <w:shd w:val="clear" w:color="000000" w:fill="3366FF"/>
            <w:noWrap/>
            <w:vAlign w:val="bottom"/>
            <w:hideMark/>
          </w:tcPr>
          <w:p w14:paraId="50E401E8"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24,07</w:t>
            </w:r>
          </w:p>
        </w:tc>
        <w:tc>
          <w:tcPr>
            <w:tcW w:w="0" w:type="auto"/>
            <w:tcBorders>
              <w:top w:val="nil"/>
              <w:left w:val="nil"/>
              <w:bottom w:val="nil"/>
              <w:right w:val="nil"/>
            </w:tcBorders>
            <w:shd w:val="clear" w:color="000000" w:fill="3366FF"/>
            <w:noWrap/>
            <w:vAlign w:val="bottom"/>
            <w:hideMark/>
          </w:tcPr>
          <w:p w14:paraId="5629FF51"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413.414,00</w:t>
            </w:r>
          </w:p>
        </w:tc>
      </w:tr>
      <w:tr w:rsidR="00965DF4" w:rsidRPr="00847E08" w14:paraId="40149589"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11B8C51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1008 Javne potrebe u školstvu i predškolskom odgoju</w:t>
            </w:r>
          </w:p>
        </w:tc>
        <w:tc>
          <w:tcPr>
            <w:tcW w:w="0" w:type="auto"/>
            <w:tcBorders>
              <w:top w:val="nil"/>
              <w:left w:val="nil"/>
              <w:bottom w:val="nil"/>
              <w:right w:val="nil"/>
            </w:tcBorders>
            <w:shd w:val="clear" w:color="000000" w:fill="9999FF"/>
            <w:noWrap/>
            <w:vAlign w:val="bottom"/>
            <w:hideMark/>
          </w:tcPr>
          <w:p w14:paraId="786DE6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333.223,00</w:t>
            </w:r>
          </w:p>
        </w:tc>
        <w:tc>
          <w:tcPr>
            <w:tcW w:w="0" w:type="auto"/>
            <w:tcBorders>
              <w:top w:val="nil"/>
              <w:left w:val="nil"/>
              <w:bottom w:val="nil"/>
              <w:right w:val="nil"/>
            </w:tcBorders>
            <w:shd w:val="clear" w:color="000000" w:fill="9999FF"/>
            <w:noWrap/>
            <w:vAlign w:val="bottom"/>
            <w:hideMark/>
          </w:tcPr>
          <w:p w14:paraId="2B32E8A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80.191,00</w:t>
            </w:r>
          </w:p>
        </w:tc>
        <w:tc>
          <w:tcPr>
            <w:tcW w:w="0" w:type="auto"/>
            <w:tcBorders>
              <w:top w:val="nil"/>
              <w:left w:val="nil"/>
              <w:bottom w:val="nil"/>
              <w:right w:val="nil"/>
            </w:tcBorders>
            <w:shd w:val="clear" w:color="000000" w:fill="9999FF"/>
            <w:noWrap/>
            <w:vAlign w:val="bottom"/>
            <w:hideMark/>
          </w:tcPr>
          <w:p w14:paraId="5B14D78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24,07</w:t>
            </w:r>
          </w:p>
        </w:tc>
        <w:tc>
          <w:tcPr>
            <w:tcW w:w="0" w:type="auto"/>
            <w:tcBorders>
              <w:top w:val="nil"/>
              <w:left w:val="nil"/>
              <w:bottom w:val="nil"/>
              <w:right w:val="nil"/>
            </w:tcBorders>
            <w:shd w:val="clear" w:color="000000" w:fill="9999FF"/>
            <w:noWrap/>
            <w:vAlign w:val="bottom"/>
            <w:hideMark/>
          </w:tcPr>
          <w:p w14:paraId="499DA6C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413.414,00</w:t>
            </w:r>
          </w:p>
        </w:tc>
      </w:tr>
      <w:tr w:rsidR="00965DF4" w:rsidRPr="00847E08" w14:paraId="5E15261C"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0B96FCD"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A100051 </w:t>
            </w:r>
            <w:proofErr w:type="spellStart"/>
            <w:r w:rsidRPr="00847E08">
              <w:rPr>
                <w:rFonts w:ascii="Arial" w:hAnsi="Arial" w:cs="Arial"/>
                <w:b/>
                <w:bCs/>
                <w:color w:val="000000"/>
                <w:sz w:val="16"/>
                <w:szCs w:val="16"/>
                <w:lang w:val="en-US" w:eastAsia="en-US"/>
              </w:rPr>
              <w:t>Redovna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dječjeg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vrtića</w:t>
            </w:r>
            <w:proofErr w:type="spellEnd"/>
          </w:p>
        </w:tc>
        <w:tc>
          <w:tcPr>
            <w:tcW w:w="0" w:type="auto"/>
            <w:tcBorders>
              <w:top w:val="nil"/>
              <w:left w:val="nil"/>
              <w:bottom w:val="nil"/>
              <w:right w:val="nil"/>
            </w:tcBorders>
            <w:shd w:val="clear" w:color="000000" w:fill="CCCCFF"/>
            <w:noWrap/>
            <w:vAlign w:val="bottom"/>
            <w:hideMark/>
          </w:tcPr>
          <w:p w14:paraId="1502EC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314.073,00</w:t>
            </w:r>
          </w:p>
        </w:tc>
        <w:tc>
          <w:tcPr>
            <w:tcW w:w="0" w:type="auto"/>
            <w:tcBorders>
              <w:top w:val="nil"/>
              <w:left w:val="nil"/>
              <w:bottom w:val="nil"/>
              <w:right w:val="nil"/>
            </w:tcBorders>
            <w:shd w:val="clear" w:color="000000" w:fill="CCCCFF"/>
            <w:noWrap/>
            <w:vAlign w:val="bottom"/>
            <w:hideMark/>
          </w:tcPr>
          <w:p w14:paraId="2C4372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99.341,00</w:t>
            </w:r>
          </w:p>
        </w:tc>
        <w:tc>
          <w:tcPr>
            <w:tcW w:w="0" w:type="auto"/>
            <w:tcBorders>
              <w:top w:val="nil"/>
              <w:left w:val="nil"/>
              <w:bottom w:val="nil"/>
              <w:right w:val="nil"/>
            </w:tcBorders>
            <w:shd w:val="clear" w:color="000000" w:fill="CCCCFF"/>
            <w:noWrap/>
            <w:vAlign w:val="bottom"/>
            <w:hideMark/>
          </w:tcPr>
          <w:p w14:paraId="329AE5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31,63</w:t>
            </w:r>
          </w:p>
        </w:tc>
        <w:tc>
          <w:tcPr>
            <w:tcW w:w="0" w:type="auto"/>
            <w:tcBorders>
              <w:top w:val="nil"/>
              <w:left w:val="nil"/>
              <w:bottom w:val="nil"/>
              <w:right w:val="nil"/>
            </w:tcBorders>
            <w:shd w:val="clear" w:color="000000" w:fill="CCCCFF"/>
            <w:noWrap/>
            <w:vAlign w:val="bottom"/>
            <w:hideMark/>
          </w:tcPr>
          <w:p w14:paraId="7B67F45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413.414,00</w:t>
            </w:r>
          </w:p>
        </w:tc>
      </w:tr>
      <w:tr w:rsidR="00965DF4" w:rsidRPr="00847E08" w14:paraId="0C817A2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6C63FA14"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27DBF6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158.350,00</w:t>
            </w:r>
          </w:p>
        </w:tc>
        <w:tc>
          <w:tcPr>
            <w:tcW w:w="0" w:type="auto"/>
            <w:tcBorders>
              <w:top w:val="nil"/>
              <w:left w:val="nil"/>
              <w:bottom w:val="nil"/>
              <w:right w:val="nil"/>
            </w:tcBorders>
            <w:shd w:val="clear" w:color="000000" w:fill="FFFF99"/>
            <w:noWrap/>
            <w:vAlign w:val="bottom"/>
            <w:hideMark/>
          </w:tcPr>
          <w:p w14:paraId="3D24F9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90.600,00</w:t>
            </w:r>
          </w:p>
        </w:tc>
        <w:tc>
          <w:tcPr>
            <w:tcW w:w="0" w:type="auto"/>
            <w:tcBorders>
              <w:top w:val="nil"/>
              <w:left w:val="nil"/>
              <w:bottom w:val="nil"/>
              <w:right w:val="nil"/>
            </w:tcBorders>
            <w:shd w:val="clear" w:color="000000" w:fill="FFFF99"/>
            <w:noWrap/>
            <w:vAlign w:val="bottom"/>
            <w:hideMark/>
          </w:tcPr>
          <w:p w14:paraId="4E87AC2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57,22</w:t>
            </w:r>
          </w:p>
        </w:tc>
        <w:tc>
          <w:tcPr>
            <w:tcW w:w="0" w:type="auto"/>
            <w:tcBorders>
              <w:top w:val="nil"/>
              <w:left w:val="nil"/>
              <w:bottom w:val="nil"/>
              <w:right w:val="nil"/>
            </w:tcBorders>
            <w:shd w:val="clear" w:color="000000" w:fill="FFFF99"/>
            <w:noWrap/>
            <w:vAlign w:val="bottom"/>
            <w:hideMark/>
          </w:tcPr>
          <w:p w14:paraId="45E565D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248.950,00</w:t>
            </w:r>
          </w:p>
        </w:tc>
      </w:tr>
      <w:tr w:rsidR="00965DF4" w:rsidRPr="00847E08" w14:paraId="3C624631" w14:textId="77777777" w:rsidTr="00232DDC">
        <w:trPr>
          <w:trHeight w:val="255"/>
        </w:trPr>
        <w:tc>
          <w:tcPr>
            <w:tcW w:w="0" w:type="auto"/>
            <w:tcBorders>
              <w:top w:val="nil"/>
              <w:left w:val="nil"/>
              <w:bottom w:val="nil"/>
              <w:right w:val="nil"/>
            </w:tcBorders>
            <w:shd w:val="clear" w:color="auto" w:fill="auto"/>
            <w:noWrap/>
            <w:vAlign w:val="bottom"/>
            <w:hideMark/>
          </w:tcPr>
          <w:p w14:paraId="5E37B36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19E99D8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24E1A1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158.350,00</w:t>
            </w:r>
          </w:p>
        </w:tc>
        <w:tc>
          <w:tcPr>
            <w:tcW w:w="0" w:type="auto"/>
            <w:tcBorders>
              <w:top w:val="nil"/>
              <w:left w:val="nil"/>
              <w:bottom w:val="nil"/>
              <w:right w:val="nil"/>
            </w:tcBorders>
            <w:shd w:val="clear" w:color="auto" w:fill="auto"/>
            <w:noWrap/>
            <w:vAlign w:val="bottom"/>
            <w:hideMark/>
          </w:tcPr>
          <w:p w14:paraId="794BC57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87.600,00</w:t>
            </w:r>
          </w:p>
        </w:tc>
        <w:tc>
          <w:tcPr>
            <w:tcW w:w="0" w:type="auto"/>
            <w:tcBorders>
              <w:top w:val="nil"/>
              <w:left w:val="nil"/>
              <w:bottom w:val="nil"/>
              <w:right w:val="nil"/>
            </w:tcBorders>
            <w:shd w:val="clear" w:color="auto" w:fill="auto"/>
            <w:noWrap/>
            <w:vAlign w:val="bottom"/>
            <w:hideMark/>
          </w:tcPr>
          <w:p w14:paraId="6AE3294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55,32</w:t>
            </w:r>
          </w:p>
        </w:tc>
        <w:tc>
          <w:tcPr>
            <w:tcW w:w="0" w:type="auto"/>
            <w:tcBorders>
              <w:top w:val="nil"/>
              <w:left w:val="nil"/>
              <w:bottom w:val="nil"/>
              <w:right w:val="nil"/>
            </w:tcBorders>
            <w:shd w:val="clear" w:color="auto" w:fill="auto"/>
            <w:noWrap/>
            <w:vAlign w:val="bottom"/>
            <w:hideMark/>
          </w:tcPr>
          <w:p w14:paraId="27B3EB9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245.950,00</w:t>
            </w:r>
          </w:p>
        </w:tc>
      </w:tr>
      <w:tr w:rsidR="00965DF4" w:rsidRPr="00847E08" w14:paraId="6BCF0FA9" w14:textId="77777777" w:rsidTr="00232DDC">
        <w:trPr>
          <w:trHeight w:val="255"/>
        </w:trPr>
        <w:tc>
          <w:tcPr>
            <w:tcW w:w="0" w:type="auto"/>
            <w:tcBorders>
              <w:top w:val="nil"/>
              <w:left w:val="nil"/>
              <w:bottom w:val="nil"/>
              <w:right w:val="nil"/>
            </w:tcBorders>
            <w:shd w:val="clear" w:color="auto" w:fill="auto"/>
            <w:noWrap/>
            <w:vAlign w:val="bottom"/>
            <w:hideMark/>
          </w:tcPr>
          <w:p w14:paraId="212B981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2075D55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638531A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120.530,00</w:t>
            </w:r>
          </w:p>
        </w:tc>
        <w:tc>
          <w:tcPr>
            <w:tcW w:w="0" w:type="auto"/>
            <w:tcBorders>
              <w:top w:val="nil"/>
              <w:left w:val="nil"/>
              <w:bottom w:val="nil"/>
              <w:right w:val="nil"/>
            </w:tcBorders>
            <w:shd w:val="clear" w:color="auto" w:fill="auto"/>
            <w:noWrap/>
            <w:vAlign w:val="bottom"/>
            <w:hideMark/>
          </w:tcPr>
          <w:p w14:paraId="07CFD55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74.500,00</w:t>
            </w:r>
          </w:p>
        </w:tc>
        <w:tc>
          <w:tcPr>
            <w:tcW w:w="0" w:type="auto"/>
            <w:tcBorders>
              <w:top w:val="nil"/>
              <w:left w:val="nil"/>
              <w:bottom w:val="nil"/>
              <w:right w:val="nil"/>
            </w:tcBorders>
            <w:shd w:val="clear" w:color="auto" w:fill="auto"/>
            <w:noWrap/>
            <w:vAlign w:val="bottom"/>
            <w:hideMark/>
          </w:tcPr>
          <w:p w14:paraId="4B37A7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61,81</w:t>
            </w:r>
          </w:p>
        </w:tc>
        <w:tc>
          <w:tcPr>
            <w:tcW w:w="0" w:type="auto"/>
            <w:tcBorders>
              <w:top w:val="nil"/>
              <w:left w:val="nil"/>
              <w:bottom w:val="nil"/>
              <w:right w:val="nil"/>
            </w:tcBorders>
            <w:shd w:val="clear" w:color="auto" w:fill="auto"/>
            <w:noWrap/>
            <w:vAlign w:val="bottom"/>
            <w:hideMark/>
          </w:tcPr>
          <w:p w14:paraId="311ACA4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195.030,00</w:t>
            </w:r>
          </w:p>
        </w:tc>
      </w:tr>
      <w:tr w:rsidR="00965DF4" w:rsidRPr="00847E08" w14:paraId="7F2DB155" w14:textId="77777777" w:rsidTr="00232DDC">
        <w:trPr>
          <w:trHeight w:val="255"/>
        </w:trPr>
        <w:tc>
          <w:tcPr>
            <w:tcW w:w="0" w:type="auto"/>
            <w:tcBorders>
              <w:top w:val="nil"/>
              <w:left w:val="nil"/>
              <w:bottom w:val="nil"/>
              <w:right w:val="nil"/>
            </w:tcBorders>
            <w:shd w:val="clear" w:color="auto" w:fill="auto"/>
            <w:noWrap/>
            <w:vAlign w:val="bottom"/>
            <w:hideMark/>
          </w:tcPr>
          <w:p w14:paraId="0198A8A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889E10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C8BDB9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37.820,00</w:t>
            </w:r>
          </w:p>
        </w:tc>
        <w:tc>
          <w:tcPr>
            <w:tcW w:w="0" w:type="auto"/>
            <w:tcBorders>
              <w:top w:val="nil"/>
              <w:left w:val="nil"/>
              <w:bottom w:val="nil"/>
              <w:right w:val="nil"/>
            </w:tcBorders>
            <w:shd w:val="clear" w:color="auto" w:fill="auto"/>
            <w:noWrap/>
            <w:vAlign w:val="bottom"/>
            <w:hideMark/>
          </w:tcPr>
          <w:p w14:paraId="5C74C8D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13.100,00</w:t>
            </w:r>
          </w:p>
        </w:tc>
        <w:tc>
          <w:tcPr>
            <w:tcW w:w="0" w:type="auto"/>
            <w:tcBorders>
              <w:top w:val="nil"/>
              <w:left w:val="nil"/>
              <w:bottom w:val="nil"/>
              <w:right w:val="nil"/>
            </w:tcBorders>
            <w:shd w:val="clear" w:color="auto" w:fill="auto"/>
            <w:noWrap/>
            <w:vAlign w:val="bottom"/>
            <w:hideMark/>
          </w:tcPr>
          <w:p w14:paraId="0749996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34,64</w:t>
            </w:r>
          </w:p>
        </w:tc>
        <w:tc>
          <w:tcPr>
            <w:tcW w:w="0" w:type="auto"/>
            <w:tcBorders>
              <w:top w:val="nil"/>
              <w:left w:val="nil"/>
              <w:bottom w:val="nil"/>
              <w:right w:val="nil"/>
            </w:tcBorders>
            <w:shd w:val="clear" w:color="auto" w:fill="auto"/>
            <w:noWrap/>
            <w:vAlign w:val="bottom"/>
            <w:hideMark/>
          </w:tcPr>
          <w:p w14:paraId="2D8FC2B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50.920,00</w:t>
            </w:r>
          </w:p>
        </w:tc>
      </w:tr>
      <w:tr w:rsidR="00965DF4" w:rsidRPr="00847E08" w14:paraId="1E97AF54" w14:textId="77777777" w:rsidTr="00232DDC">
        <w:trPr>
          <w:trHeight w:val="255"/>
        </w:trPr>
        <w:tc>
          <w:tcPr>
            <w:tcW w:w="0" w:type="auto"/>
            <w:tcBorders>
              <w:top w:val="nil"/>
              <w:left w:val="nil"/>
              <w:bottom w:val="nil"/>
              <w:right w:val="nil"/>
            </w:tcBorders>
            <w:shd w:val="clear" w:color="auto" w:fill="auto"/>
            <w:noWrap/>
            <w:vAlign w:val="bottom"/>
            <w:hideMark/>
          </w:tcPr>
          <w:p w14:paraId="16F8F55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7E85D4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84F246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F33E19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3463940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6B33001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3.000,00</w:t>
            </w:r>
          </w:p>
        </w:tc>
      </w:tr>
      <w:tr w:rsidR="00965DF4" w:rsidRPr="00847E08" w14:paraId="0809053C" w14:textId="77777777" w:rsidTr="00232DDC">
        <w:trPr>
          <w:trHeight w:val="255"/>
        </w:trPr>
        <w:tc>
          <w:tcPr>
            <w:tcW w:w="0" w:type="auto"/>
            <w:tcBorders>
              <w:top w:val="nil"/>
              <w:left w:val="nil"/>
              <w:bottom w:val="nil"/>
              <w:right w:val="nil"/>
            </w:tcBorders>
            <w:shd w:val="clear" w:color="auto" w:fill="auto"/>
            <w:noWrap/>
            <w:vAlign w:val="bottom"/>
            <w:hideMark/>
          </w:tcPr>
          <w:p w14:paraId="3C2DE0E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719473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2FCE189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093471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7D1BAB4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2985AB4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r>
      <w:tr w:rsidR="00965DF4" w:rsidRPr="00847E08" w14:paraId="193FCBB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D1A8FF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1.5.</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5F12916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w:t>
            </w:r>
          </w:p>
        </w:tc>
        <w:tc>
          <w:tcPr>
            <w:tcW w:w="0" w:type="auto"/>
            <w:tcBorders>
              <w:top w:val="nil"/>
              <w:left w:val="nil"/>
              <w:bottom w:val="nil"/>
              <w:right w:val="nil"/>
            </w:tcBorders>
            <w:shd w:val="clear" w:color="000000" w:fill="FFFF99"/>
            <w:noWrap/>
            <w:vAlign w:val="bottom"/>
            <w:hideMark/>
          </w:tcPr>
          <w:p w14:paraId="666235D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0B7CC1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61CC86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4,00</w:t>
            </w:r>
          </w:p>
        </w:tc>
      </w:tr>
      <w:tr w:rsidR="00965DF4" w:rsidRPr="00847E08" w14:paraId="5FCECD19" w14:textId="77777777" w:rsidTr="00232DDC">
        <w:trPr>
          <w:trHeight w:val="255"/>
        </w:trPr>
        <w:tc>
          <w:tcPr>
            <w:tcW w:w="0" w:type="auto"/>
            <w:tcBorders>
              <w:top w:val="nil"/>
              <w:left w:val="nil"/>
              <w:bottom w:val="nil"/>
              <w:right w:val="nil"/>
            </w:tcBorders>
            <w:shd w:val="clear" w:color="auto" w:fill="auto"/>
            <w:noWrap/>
            <w:vAlign w:val="bottom"/>
            <w:hideMark/>
          </w:tcPr>
          <w:p w14:paraId="3F75FD59"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C85141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0860077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w:t>
            </w:r>
          </w:p>
        </w:tc>
        <w:tc>
          <w:tcPr>
            <w:tcW w:w="0" w:type="auto"/>
            <w:tcBorders>
              <w:top w:val="nil"/>
              <w:left w:val="nil"/>
              <w:bottom w:val="nil"/>
              <w:right w:val="nil"/>
            </w:tcBorders>
            <w:shd w:val="clear" w:color="auto" w:fill="auto"/>
            <w:noWrap/>
            <w:vAlign w:val="bottom"/>
            <w:hideMark/>
          </w:tcPr>
          <w:p w14:paraId="670AABD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F6FCBA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EE55A8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4,00</w:t>
            </w:r>
          </w:p>
        </w:tc>
      </w:tr>
      <w:tr w:rsidR="00965DF4" w:rsidRPr="00847E08" w14:paraId="7E5B4C8F" w14:textId="77777777" w:rsidTr="00232DDC">
        <w:trPr>
          <w:trHeight w:val="255"/>
        </w:trPr>
        <w:tc>
          <w:tcPr>
            <w:tcW w:w="0" w:type="auto"/>
            <w:tcBorders>
              <w:top w:val="nil"/>
              <w:left w:val="nil"/>
              <w:bottom w:val="nil"/>
              <w:right w:val="nil"/>
            </w:tcBorders>
            <w:shd w:val="clear" w:color="auto" w:fill="auto"/>
            <w:noWrap/>
            <w:vAlign w:val="bottom"/>
            <w:hideMark/>
          </w:tcPr>
          <w:p w14:paraId="1B9F330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4575E33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69BAED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w:t>
            </w:r>
          </w:p>
        </w:tc>
        <w:tc>
          <w:tcPr>
            <w:tcW w:w="0" w:type="auto"/>
            <w:tcBorders>
              <w:top w:val="nil"/>
              <w:left w:val="nil"/>
              <w:bottom w:val="nil"/>
              <w:right w:val="nil"/>
            </w:tcBorders>
            <w:shd w:val="clear" w:color="auto" w:fill="auto"/>
            <w:noWrap/>
            <w:vAlign w:val="bottom"/>
            <w:hideMark/>
          </w:tcPr>
          <w:p w14:paraId="2D8F6ED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29BBD7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BC0612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w:t>
            </w:r>
          </w:p>
        </w:tc>
      </w:tr>
      <w:tr w:rsidR="00965DF4" w:rsidRPr="00847E08" w14:paraId="2E8F5F5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F9509C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3.2.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Vlastiti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korisnika</w:t>
            </w:r>
            <w:proofErr w:type="spellEnd"/>
          </w:p>
        </w:tc>
        <w:tc>
          <w:tcPr>
            <w:tcW w:w="0" w:type="auto"/>
            <w:tcBorders>
              <w:top w:val="nil"/>
              <w:left w:val="nil"/>
              <w:bottom w:val="nil"/>
              <w:right w:val="nil"/>
            </w:tcBorders>
            <w:shd w:val="clear" w:color="000000" w:fill="FFFF99"/>
            <w:noWrap/>
            <w:vAlign w:val="bottom"/>
            <w:hideMark/>
          </w:tcPr>
          <w:p w14:paraId="63A4ECA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26.219,00</w:t>
            </w:r>
          </w:p>
        </w:tc>
        <w:tc>
          <w:tcPr>
            <w:tcW w:w="0" w:type="auto"/>
            <w:tcBorders>
              <w:top w:val="nil"/>
              <w:left w:val="nil"/>
              <w:bottom w:val="nil"/>
              <w:right w:val="nil"/>
            </w:tcBorders>
            <w:shd w:val="clear" w:color="000000" w:fill="FFFF99"/>
            <w:noWrap/>
            <w:vAlign w:val="bottom"/>
            <w:hideMark/>
          </w:tcPr>
          <w:p w14:paraId="4916FEC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6.741,00</w:t>
            </w:r>
          </w:p>
        </w:tc>
        <w:tc>
          <w:tcPr>
            <w:tcW w:w="0" w:type="auto"/>
            <w:tcBorders>
              <w:top w:val="nil"/>
              <w:left w:val="nil"/>
              <w:bottom w:val="nil"/>
              <w:right w:val="nil"/>
            </w:tcBorders>
            <w:shd w:val="clear" w:color="000000" w:fill="FFFF99"/>
            <w:noWrap/>
            <w:vAlign w:val="bottom"/>
            <w:hideMark/>
          </w:tcPr>
          <w:p w14:paraId="123929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25,71</w:t>
            </w:r>
          </w:p>
        </w:tc>
        <w:tc>
          <w:tcPr>
            <w:tcW w:w="0" w:type="auto"/>
            <w:tcBorders>
              <w:top w:val="nil"/>
              <w:left w:val="nil"/>
              <w:bottom w:val="nil"/>
              <w:right w:val="nil"/>
            </w:tcBorders>
            <w:shd w:val="clear" w:color="000000" w:fill="FFFF99"/>
            <w:noWrap/>
            <w:vAlign w:val="bottom"/>
            <w:hideMark/>
          </w:tcPr>
          <w:p w14:paraId="35EBB51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32.960,00</w:t>
            </w:r>
          </w:p>
        </w:tc>
      </w:tr>
      <w:tr w:rsidR="00965DF4" w:rsidRPr="00847E08" w14:paraId="46DB0FBB" w14:textId="77777777" w:rsidTr="00232DDC">
        <w:trPr>
          <w:trHeight w:val="255"/>
        </w:trPr>
        <w:tc>
          <w:tcPr>
            <w:tcW w:w="0" w:type="auto"/>
            <w:tcBorders>
              <w:top w:val="nil"/>
              <w:left w:val="nil"/>
              <w:bottom w:val="nil"/>
              <w:right w:val="nil"/>
            </w:tcBorders>
            <w:shd w:val="clear" w:color="auto" w:fill="auto"/>
            <w:noWrap/>
            <w:vAlign w:val="bottom"/>
            <w:hideMark/>
          </w:tcPr>
          <w:p w14:paraId="4D487B1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0A72B4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834EBC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23.169,00</w:t>
            </w:r>
          </w:p>
        </w:tc>
        <w:tc>
          <w:tcPr>
            <w:tcW w:w="0" w:type="auto"/>
            <w:tcBorders>
              <w:top w:val="nil"/>
              <w:left w:val="nil"/>
              <w:bottom w:val="nil"/>
              <w:right w:val="nil"/>
            </w:tcBorders>
            <w:shd w:val="clear" w:color="auto" w:fill="auto"/>
            <w:noWrap/>
            <w:vAlign w:val="bottom"/>
            <w:hideMark/>
          </w:tcPr>
          <w:p w14:paraId="01473EF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8.791,00</w:t>
            </w:r>
          </w:p>
        </w:tc>
        <w:tc>
          <w:tcPr>
            <w:tcW w:w="0" w:type="auto"/>
            <w:tcBorders>
              <w:top w:val="nil"/>
              <w:left w:val="nil"/>
              <w:bottom w:val="nil"/>
              <w:right w:val="nil"/>
            </w:tcBorders>
            <w:shd w:val="clear" w:color="auto" w:fill="auto"/>
            <w:noWrap/>
            <w:vAlign w:val="bottom"/>
            <w:hideMark/>
          </w:tcPr>
          <w:p w14:paraId="254655C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37,94</w:t>
            </w:r>
          </w:p>
        </w:tc>
        <w:tc>
          <w:tcPr>
            <w:tcW w:w="0" w:type="auto"/>
            <w:tcBorders>
              <w:top w:val="nil"/>
              <w:left w:val="nil"/>
              <w:bottom w:val="nil"/>
              <w:right w:val="nil"/>
            </w:tcBorders>
            <w:shd w:val="clear" w:color="auto" w:fill="auto"/>
            <w:noWrap/>
            <w:vAlign w:val="bottom"/>
            <w:hideMark/>
          </w:tcPr>
          <w:p w14:paraId="16549B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31.960,00</w:t>
            </w:r>
          </w:p>
        </w:tc>
      </w:tr>
      <w:tr w:rsidR="00965DF4" w:rsidRPr="00847E08" w14:paraId="3B30B829" w14:textId="77777777" w:rsidTr="00232DDC">
        <w:trPr>
          <w:trHeight w:val="255"/>
        </w:trPr>
        <w:tc>
          <w:tcPr>
            <w:tcW w:w="0" w:type="auto"/>
            <w:tcBorders>
              <w:top w:val="nil"/>
              <w:left w:val="nil"/>
              <w:bottom w:val="nil"/>
              <w:right w:val="nil"/>
            </w:tcBorders>
            <w:shd w:val="clear" w:color="auto" w:fill="auto"/>
            <w:noWrap/>
            <w:vAlign w:val="bottom"/>
            <w:hideMark/>
          </w:tcPr>
          <w:p w14:paraId="5CF74F7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16AF5D6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609EC02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53DCD6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c>
          <w:tcPr>
            <w:tcW w:w="0" w:type="auto"/>
            <w:tcBorders>
              <w:top w:val="nil"/>
              <w:left w:val="nil"/>
              <w:bottom w:val="nil"/>
              <w:right w:val="nil"/>
            </w:tcBorders>
            <w:shd w:val="clear" w:color="auto" w:fill="auto"/>
            <w:noWrap/>
            <w:vAlign w:val="bottom"/>
            <w:hideMark/>
          </w:tcPr>
          <w:p w14:paraId="6EFD448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53AC8A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3.000,00</w:t>
            </w:r>
          </w:p>
        </w:tc>
      </w:tr>
      <w:tr w:rsidR="00965DF4" w:rsidRPr="00847E08" w14:paraId="3D02D8FB" w14:textId="77777777" w:rsidTr="00232DDC">
        <w:trPr>
          <w:trHeight w:val="255"/>
        </w:trPr>
        <w:tc>
          <w:tcPr>
            <w:tcW w:w="0" w:type="auto"/>
            <w:tcBorders>
              <w:top w:val="nil"/>
              <w:left w:val="nil"/>
              <w:bottom w:val="nil"/>
              <w:right w:val="nil"/>
            </w:tcBorders>
            <w:shd w:val="clear" w:color="auto" w:fill="auto"/>
            <w:noWrap/>
            <w:vAlign w:val="bottom"/>
            <w:hideMark/>
          </w:tcPr>
          <w:p w14:paraId="5715E2A5"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DA4C76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582B7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22.769,00</w:t>
            </w:r>
          </w:p>
        </w:tc>
        <w:tc>
          <w:tcPr>
            <w:tcW w:w="0" w:type="auto"/>
            <w:tcBorders>
              <w:top w:val="nil"/>
              <w:left w:val="nil"/>
              <w:bottom w:val="nil"/>
              <w:right w:val="nil"/>
            </w:tcBorders>
            <w:shd w:val="clear" w:color="auto" w:fill="auto"/>
            <w:noWrap/>
            <w:vAlign w:val="bottom"/>
            <w:hideMark/>
          </w:tcPr>
          <w:p w14:paraId="72B71D8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5.791,00</w:t>
            </w:r>
          </w:p>
        </w:tc>
        <w:tc>
          <w:tcPr>
            <w:tcW w:w="0" w:type="auto"/>
            <w:tcBorders>
              <w:top w:val="nil"/>
              <w:left w:val="nil"/>
              <w:bottom w:val="nil"/>
              <w:right w:val="nil"/>
            </w:tcBorders>
            <w:shd w:val="clear" w:color="auto" w:fill="auto"/>
            <w:noWrap/>
            <w:vAlign w:val="bottom"/>
            <w:hideMark/>
          </w:tcPr>
          <w:p w14:paraId="75F405D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25,43</w:t>
            </w:r>
          </w:p>
        </w:tc>
        <w:tc>
          <w:tcPr>
            <w:tcW w:w="0" w:type="auto"/>
            <w:tcBorders>
              <w:top w:val="nil"/>
              <w:left w:val="nil"/>
              <w:bottom w:val="nil"/>
              <w:right w:val="nil"/>
            </w:tcBorders>
            <w:shd w:val="clear" w:color="auto" w:fill="auto"/>
            <w:noWrap/>
            <w:vAlign w:val="bottom"/>
            <w:hideMark/>
          </w:tcPr>
          <w:p w14:paraId="2D915F5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28.560,00</w:t>
            </w:r>
          </w:p>
        </w:tc>
      </w:tr>
      <w:tr w:rsidR="00965DF4" w:rsidRPr="00847E08" w14:paraId="4F397403" w14:textId="77777777" w:rsidTr="00232DDC">
        <w:trPr>
          <w:trHeight w:val="255"/>
        </w:trPr>
        <w:tc>
          <w:tcPr>
            <w:tcW w:w="0" w:type="auto"/>
            <w:tcBorders>
              <w:top w:val="nil"/>
              <w:left w:val="nil"/>
              <w:bottom w:val="nil"/>
              <w:right w:val="nil"/>
            </w:tcBorders>
            <w:shd w:val="clear" w:color="auto" w:fill="auto"/>
            <w:noWrap/>
            <w:vAlign w:val="bottom"/>
            <w:hideMark/>
          </w:tcPr>
          <w:p w14:paraId="314AE94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21E334D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246DCD0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w:t>
            </w:r>
          </w:p>
        </w:tc>
        <w:tc>
          <w:tcPr>
            <w:tcW w:w="0" w:type="auto"/>
            <w:tcBorders>
              <w:top w:val="nil"/>
              <w:left w:val="nil"/>
              <w:bottom w:val="nil"/>
              <w:right w:val="nil"/>
            </w:tcBorders>
            <w:shd w:val="clear" w:color="auto" w:fill="auto"/>
            <w:noWrap/>
            <w:vAlign w:val="bottom"/>
            <w:hideMark/>
          </w:tcPr>
          <w:p w14:paraId="235E771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A0C152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C9585C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400,00</w:t>
            </w:r>
          </w:p>
        </w:tc>
      </w:tr>
      <w:tr w:rsidR="00965DF4" w:rsidRPr="00847E08" w14:paraId="2FC14DFE" w14:textId="77777777" w:rsidTr="00232DDC">
        <w:trPr>
          <w:trHeight w:val="255"/>
        </w:trPr>
        <w:tc>
          <w:tcPr>
            <w:tcW w:w="0" w:type="auto"/>
            <w:tcBorders>
              <w:top w:val="nil"/>
              <w:left w:val="nil"/>
              <w:bottom w:val="nil"/>
              <w:right w:val="nil"/>
            </w:tcBorders>
            <w:shd w:val="clear" w:color="auto" w:fill="auto"/>
            <w:noWrap/>
            <w:vAlign w:val="bottom"/>
            <w:hideMark/>
          </w:tcPr>
          <w:p w14:paraId="6A247FB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54372A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7926A3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3.050,00</w:t>
            </w:r>
          </w:p>
        </w:tc>
        <w:tc>
          <w:tcPr>
            <w:tcW w:w="0" w:type="auto"/>
            <w:tcBorders>
              <w:top w:val="nil"/>
              <w:left w:val="nil"/>
              <w:bottom w:val="nil"/>
              <w:right w:val="nil"/>
            </w:tcBorders>
            <w:shd w:val="clear" w:color="auto" w:fill="auto"/>
            <w:noWrap/>
            <w:vAlign w:val="bottom"/>
            <w:hideMark/>
          </w:tcPr>
          <w:p w14:paraId="2701183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-2.050,00</w:t>
            </w:r>
          </w:p>
        </w:tc>
        <w:tc>
          <w:tcPr>
            <w:tcW w:w="0" w:type="auto"/>
            <w:tcBorders>
              <w:top w:val="nil"/>
              <w:left w:val="nil"/>
              <w:bottom w:val="nil"/>
              <w:right w:val="nil"/>
            </w:tcBorders>
            <w:shd w:val="clear" w:color="auto" w:fill="auto"/>
            <w:noWrap/>
            <w:vAlign w:val="bottom"/>
            <w:hideMark/>
          </w:tcPr>
          <w:p w14:paraId="7009FEB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-67,21</w:t>
            </w:r>
          </w:p>
        </w:tc>
        <w:tc>
          <w:tcPr>
            <w:tcW w:w="0" w:type="auto"/>
            <w:tcBorders>
              <w:top w:val="nil"/>
              <w:left w:val="nil"/>
              <w:bottom w:val="nil"/>
              <w:right w:val="nil"/>
            </w:tcBorders>
            <w:shd w:val="clear" w:color="auto" w:fill="auto"/>
            <w:noWrap/>
            <w:vAlign w:val="bottom"/>
            <w:hideMark/>
          </w:tcPr>
          <w:p w14:paraId="4A7CC5E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w:t>
            </w:r>
          </w:p>
        </w:tc>
      </w:tr>
      <w:tr w:rsidR="00965DF4" w:rsidRPr="00847E08" w14:paraId="360DE845" w14:textId="77777777" w:rsidTr="00232DDC">
        <w:trPr>
          <w:trHeight w:val="255"/>
        </w:trPr>
        <w:tc>
          <w:tcPr>
            <w:tcW w:w="0" w:type="auto"/>
            <w:tcBorders>
              <w:top w:val="nil"/>
              <w:left w:val="nil"/>
              <w:bottom w:val="nil"/>
              <w:right w:val="nil"/>
            </w:tcBorders>
            <w:shd w:val="clear" w:color="auto" w:fill="auto"/>
            <w:noWrap/>
            <w:vAlign w:val="bottom"/>
            <w:hideMark/>
          </w:tcPr>
          <w:p w14:paraId="25D9D4A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0BFDA2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B2172B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3.050,00</w:t>
            </w:r>
          </w:p>
        </w:tc>
        <w:tc>
          <w:tcPr>
            <w:tcW w:w="0" w:type="auto"/>
            <w:tcBorders>
              <w:top w:val="nil"/>
              <w:left w:val="nil"/>
              <w:bottom w:val="nil"/>
              <w:right w:val="nil"/>
            </w:tcBorders>
            <w:shd w:val="clear" w:color="auto" w:fill="auto"/>
            <w:noWrap/>
            <w:vAlign w:val="bottom"/>
            <w:hideMark/>
          </w:tcPr>
          <w:p w14:paraId="5D3BDC0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-2.050,00</w:t>
            </w:r>
          </w:p>
        </w:tc>
        <w:tc>
          <w:tcPr>
            <w:tcW w:w="0" w:type="auto"/>
            <w:tcBorders>
              <w:top w:val="nil"/>
              <w:left w:val="nil"/>
              <w:bottom w:val="nil"/>
              <w:right w:val="nil"/>
            </w:tcBorders>
            <w:shd w:val="clear" w:color="auto" w:fill="auto"/>
            <w:noWrap/>
            <w:vAlign w:val="bottom"/>
            <w:hideMark/>
          </w:tcPr>
          <w:p w14:paraId="5C75062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-67,21</w:t>
            </w:r>
          </w:p>
        </w:tc>
        <w:tc>
          <w:tcPr>
            <w:tcW w:w="0" w:type="auto"/>
            <w:tcBorders>
              <w:top w:val="nil"/>
              <w:left w:val="nil"/>
              <w:bottom w:val="nil"/>
              <w:right w:val="nil"/>
            </w:tcBorders>
            <w:shd w:val="clear" w:color="auto" w:fill="auto"/>
            <w:noWrap/>
            <w:vAlign w:val="bottom"/>
            <w:hideMark/>
          </w:tcPr>
          <w:p w14:paraId="107A11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w:t>
            </w:r>
          </w:p>
        </w:tc>
      </w:tr>
      <w:tr w:rsidR="00965DF4" w:rsidRPr="00847E08" w14:paraId="69D80A5B"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E9463A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2DBED2A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129.500,00</w:t>
            </w:r>
          </w:p>
        </w:tc>
        <w:tc>
          <w:tcPr>
            <w:tcW w:w="0" w:type="auto"/>
            <w:tcBorders>
              <w:top w:val="nil"/>
              <w:left w:val="nil"/>
              <w:bottom w:val="nil"/>
              <w:right w:val="nil"/>
            </w:tcBorders>
            <w:shd w:val="clear" w:color="000000" w:fill="FFFF99"/>
            <w:noWrap/>
            <w:vAlign w:val="bottom"/>
            <w:hideMark/>
          </w:tcPr>
          <w:p w14:paraId="0CA54A1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C17DE8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AC16F4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129.500,00</w:t>
            </w:r>
          </w:p>
        </w:tc>
      </w:tr>
      <w:tr w:rsidR="00965DF4" w:rsidRPr="00847E08" w14:paraId="38C8563E" w14:textId="77777777" w:rsidTr="00232DDC">
        <w:trPr>
          <w:trHeight w:val="255"/>
        </w:trPr>
        <w:tc>
          <w:tcPr>
            <w:tcW w:w="0" w:type="auto"/>
            <w:tcBorders>
              <w:top w:val="nil"/>
              <w:left w:val="nil"/>
              <w:bottom w:val="nil"/>
              <w:right w:val="nil"/>
            </w:tcBorders>
            <w:shd w:val="clear" w:color="auto" w:fill="auto"/>
            <w:noWrap/>
            <w:vAlign w:val="bottom"/>
            <w:hideMark/>
          </w:tcPr>
          <w:p w14:paraId="20122B3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740F9A0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594738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129.500,00</w:t>
            </w:r>
          </w:p>
        </w:tc>
        <w:tc>
          <w:tcPr>
            <w:tcW w:w="0" w:type="auto"/>
            <w:tcBorders>
              <w:top w:val="nil"/>
              <w:left w:val="nil"/>
              <w:bottom w:val="nil"/>
              <w:right w:val="nil"/>
            </w:tcBorders>
            <w:shd w:val="clear" w:color="auto" w:fill="auto"/>
            <w:noWrap/>
            <w:vAlign w:val="bottom"/>
            <w:hideMark/>
          </w:tcPr>
          <w:p w14:paraId="7B20E7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85AEAD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2F0BE7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129.500,00</w:t>
            </w:r>
          </w:p>
        </w:tc>
      </w:tr>
      <w:tr w:rsidR="00965DF4" w:rsidRPr="00847E08" w14:paraId="3EE88B7A" w14:textId="77777777" w:rsidTr="00232DDC">
        <w:trPr>
          <w:trHeight w:val="255"/>
        </w:trPr>
        <w:tc>
          <w:tcPr>
            <w:tcW w:w="0" w:type="auto"/>
            <w:tcBorders>
              <w:top w:val="nil"/>
              <w:left w:val="nil"/>
              <w:bottom w:val="nil"/>
              <w:right w:val="nil"/>
            </w:tcBorders>
            <w:shd w:val="clear" w:color="auto" w:fill="auto"/>
            <w:noWrap/>
            <w:vAlign w:val="bottom"/>
            <w:hideMark/>
          </w:tcPr>
          <w:p w14:paraId="78A14F0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5F61BCD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4395B91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128.000,00</w:t>
            </w:r>
          </w:p>
        </w:tc>
        <w:tc>
          <w:tcPr>
            <w:tcW w:w="0" w:type="auto"/>
            <w:tcBorders>
              <w:top w:val="nil"/>
              <w:left w:val="nil"/>
              <w:bottom w:val="nil"/>
              <w:right w:val="nil"/>
            </w:tcBorders>
            <w:shd w:val="clear" w:color="auto" w:fill="auto"/>
            <w:noWrap/>
            <w:vAlign w:val="bottom"/>
            <w:hideMark/>
          </w:tcPr>
          <w:p w14:paraId="61EAFB1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EAFFA6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026E33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128.000,00</w:t>
            </w:r>
          </w:p>
        </w:tc>
      </w:tr>
      <w:tr w:rsidR="00965DF4" w:rsidRPr="00847E08" w14:paraId="3C1C42B5" w14:textId="77777777" w:rsidTr="00232DDC">
        <w:trPr>
          <w:trHeight w:val="255"/>
        </w:trPr>
        <w:tc>
          <w:tcPr>
            <w:tcW w:w="0" w:type="auto"/>
            <w:tcBorders>
              <w:top w:val="nil"/>
              <w:left w:val="nil"/>
              <w:bottom w:val="nil"/>
              <w:right w:val="nil"/>
            </w:tcBorders>
            <w:shd w:val="clear" w:color="auto" w:fill="auto"/>
            <w:noWrap/>
            <w:vAlign w:val="bottom"/>
            <w:hideMark/>
          </w:tcPr>
          <w:p w14:paraId="7A3BABD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5E3D811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88D818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w:t>
            </w:r>
          </w:p>
        </w:tc>
        <w:tc>
          <w:tcPr>
            <w:tcW w:w="0" w:type="auto"/>
            <w:tcBorders>
              <w:top w:val="nil"/>
              <w:left w:val="nil"/>
              <w:bottom w:val="nil"/>
              <w:right w:val="nil"/>
            </w:tcBorders>
            <w:shd w:val="clear" w:color="auto" w:fill="auto"/>
            <w:noWrap/>
            <w:vAlign w:val="bottom"/>
            <w:hideMark/>
          </w:tcPr>
          <w:p w14:paraId="67AE16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C9917D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833F3C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w:t>
            </w:r>
          </w:p>
        </w:tc>
      </w:tr>
      <w:tr w:rsidR="00965DF4" w:rsidRPr="00847E08" w14:paraId="40D88A9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337E7AE"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6.2.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donacije</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korisnika</w:t>
            </w:r>
            <w:proofErr w:type="spellEnd"/>
          </w:p>
        </w:tc>
        <w:tc>
          <w:tcPr>
            <w:tcW w:w="0" w:type="auto"/>
            <w:tcBorders>
              <w:top w:val="nil"/>
              <w:left w:val="nil"/>
              <w:bottom w:val="nil"/>
              <w:right w:val="nil"/>
            </w:tcBorders>
            <w:shd w:val="clear" w:color="000000" w:fill="FFFF99"/>
            <w:noWrap/>
            <w:vAlign w:val="bottom"/>
            <w:hideMark/>
          </w:tcPr>
          <w:p w14:paraId="32BFD47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0446429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1675ED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51E921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123BF501" w14:textId="77777777" w:rsidTr="00232DDC">
        <w:trPr>
          <w:trHeight w:val="255"/>
        </w:trPr>
        <w:tc>
          <w:tcPr>
            <w:tcW w:w="0" w:type="auto"/>
            <w:tcBorders>
              <w:top w:val="nil"/>
              <w:left w:val="nil"/>
              <w:bottom w:val="nil"/>
              <w:right w:val="nil"/>
            </w:tcBorders>
            <w:shd w:val="clear" w:color="auto" w:fill="auto"/>
            <w:noWrap/>
            <w:vAlign w:val="bottom"/>
            <w:hideMark/>
          </w:tcPr>
          <w:p w14:paraId="4E49F98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6F6AA1B"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FE87D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516864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5C2B343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07E8EE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r>
      <w:tr w:rsidR="00965DF4" w:rsidRPr="00847E08" w14:paraId="27BB4B90" w14:textId="77777777" w:rsidTr="00232DDC">
        <w:trPr>
          <w:trHeight w:val="255"/>
        </w:trPr>
        <w:tc>
          <w:tcPr>
            <w:tcW w:w="0" w:type="auto"/>
            <w:tcBorders>
              <w:top w:val="nil"/>
              <w:left w:val="nil"/>
              <w:bottom w:val="nil"/>
              <w:right w:val="nil"/>
            </w:tcBorders>
            <w:shd w:val="clear" w:color="auto" w:fill="auto"/>
            <w:noWrap/>
            <w:vAlign w:val="bottom"/>
            <w:hideMark/>
          </w:tcPr>
          <w:p w14:paraId="2132E1B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80ABB62"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EC364C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8FDCAB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3B56663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C9CD59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r>
      <w:tr w:rsidR="00965DF4" w:rsidRPr="00847E08" w14:paraId="2D39AA67"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574EAC4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K100056 Adaptacija vrtićkih prostorija DV Baltazar</w:t>
            </w:r>
          </w:p>
        </w:tc>
        <w:tc>
          <w:tcPr>
            <w:tcW w:w="0" w:type="auto"/>
            <w:tcBorders>
              <w:top w:val="nil"/>
              <w:left w:val="nil"/>
              <w:bottom w:val="nil"/>
              <w:right w:val="nil"/>
            </w:tcBorders>
            <w:shd w:val="clear" w:color="000000" w:fill="CCCCFF"/>
            <w:noWrap/>
            <w:vAlign w:val="bottom"/>
            <w:hideMark/>
          </w:tcPr>
          <w:p w14:paraId="0033046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19.150,00</w:t>
            </w:r>
          </w:p>
        </w:tc>
        <w:tc>
          <w:tcPr>
            <w:tcW w:w="0" w:type="auto"/>
            <w:tcBorders>
              <w:top w:val="nil"/>
              <w:left w:val="nil"/>
              <w:bottom w:val="nil"/>
              <w:right w:val="nil"/>
            </w:tcBorders>
            <w:shd w:val="clear" w:color="000000" w:fill="CCCCFF"/>
            <w:noWrap/>
            <w:vAlign w:val="bottom"/>
            <w:hideMark/>
          </w:tcPr>
          <w:p w14:paraId="403C54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-19.150,00</w:t>
            </w:r>
          </w:p>
        </w:tc>
        <w:tc>
          <w:tcPr>
            <w:tcW w:w="0" w:type="auto"/>
            <w:tcBorders>
              <w:top w:val="nil"/>
              <w:left w:val="nil"/>
              <w:bottom w:val="nil"/>
              <w:right w:val="nil"/>
            </w:tcBorders>
            <w:shd w:val="clear" w:color="000000" w:fill="CCCCFF"/>
            <w:noWrap/>
            <w:vAlign w:val="bottom"/>
            <w:hideMark/>
          </w:tcPr>
          <w:p w14:paraId="658E52E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CCCCFF"/>
            <w:noWrap/>
            <w:vAlign w:val="bottom"/>
            <w:hideMark/>
          </w:tcPr>
          <w:p w14:paraId="2010528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6A63F02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84B0A36"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nefinancijske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imovine</w:t>
            </w:r>
            <w:proofErr w:type="spellEnd"/>
          </w:p>
        </w:tc>
        <w:tc>
          <w:tcPr>
            <w:tcW w:w="0" w:type="auto"/>
            <w:tcBorders>
              <w:top w:val="nil"/>
              <w:left w:val="nil"/>
              <w:bottom w:val="nil"/>
              <w:right w:val="nil"/>
            </w:tcBorders>
            <w:shd w:val="clear" w:color="000000" w:fill="FFFF99"/>
            <w:noWrap/>
            <w:vAlign w:val="bottom"/>
            <w:hideMark/>
          </w:tcPr>
          <w:p w14:paraId="11D3767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19.150,00</w:t>
            </w:r>
          </w:p>
        </w:tc>
        <w:tc>
          <w:tcPr>
            <w:tcW w:w="0" w:type="auto"/>
            <w:tcBorders>
              <w:top w:val="nil"/>
              <w:left w:val="nil"/>
              <w:bottom w:val="nil"/>
              <w:right w:val="nil"/>
            </w:tcBorders>
            <w:shd w:val="clear" w:color="000000" w:fill="FFFF99"/>
            <w:noWrap/>
            <w:vAlign w:val="bottom"/>
            <w:hideMark/>
          </w:tcPr>
          <w:p w14:paraId="7874533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-19.150,00</w:t>
            </w:r>
          </w:p>
        </w:tc>
        <w:tc>
          <w:tcPr>
            <w:tcW w:w="0" w:type="auto"/>
            <w:tcBorders>
              <w:top w:val="nil"/>
              <w:left w:val="nil"/>
              <w:bottom w:val="nil"/>
              <w:right w:val="nil"/>
            </w:tcBorders>
            <w:shd w:val="clear" w:color="000000" w:fill="FFFF99"/>
            <w:noWrap/>
            <w:vAlign w:val="bottom"/>
            <w:hideMark/>
          </w:tcPr>
          <w:p w14:paraId="21A9A10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0394469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r>
      <w:tr w:rsidR="00965DF4" w:rsidRPr="00847E08" w14:paraId="00EAA014" w14:textId="77777777" w:rsidTr="00232DDC">
        <w:trPr>
          <w:trHeight w:val="255"/>
        </w:trPr>
        <w:tc>
          <w:tcPr>
            <w:tcW w:w="0" w:type="auto"/>
            <w:tcBorders>
              <w:top w:val="nil"/>
              <w:left w:val="nil"/>
              <w:bottom w:val="nil"/>
              <w:right w:val="nil"/>
            </w:tcBorders>
            <w:shd w:val="clear" w:color="auto" w:fill="auto"/>
            <w:noWrap/>
            <w:vAlign w:val="bottom"/>
            <w:hideMark/>
          </w:tcPr>
          <w:p w14:paraId="1701135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F4EA34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6DBA6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19.150,00</w:t>
            </w:r>
          </w:p>
        </w:tc>
        <w:tc>
          <w:tcPr>
            <w:tcW w:w="0" w:type="auto"/>
            <w:tcBorders>
              <w:top w:val="nil"/>
              <w:left w:val="nil"/>
              <w:bottom w:val="nil"/>
              <w:right w:val="nil"/>
            </w:tcBorders>
            <w:shd w:val="clear" w:color="auto" w:fill="auto"/>
            <w:noWrap/>
            <w:vAlign w:val="bottom"/>
            <w:hideMark/>
          </w:tcPr>
          <w:p w14:paraId="538F5B0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-19.150,00</w:t>
            </w:r>
          </w:p>
        </w:tc>
        <w:tc>
          <w:tcPr>
            <w:tcW w:w="0" w:type="auto"/>
            <w:tcBorders>
              <w:top w:val="nil"/>
              <w:left w:val="nil"/>
              <w:bottom w:val="nil"/>
              <w:right w:val="nil"/>
            </w:tcBorders>
            <w:shd w:val="clear" w:color="auto" w:fill="auto"/>
            <w:noWrap/>
            <w:vAlign w:val="bottom"/>
            <w:hideMark/>
          </w:tcPr>
          <w:p w14:paraId="3DA5312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55AA1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r>
      <w:tr w:rsidR="00965DF4" w:rsidRPr="00847E08" w14:paraId="41CDE85D" w14:textId="77777777" w:rsidTr="00232DDC">
        <w:trPr>
          <w:trHeight w:val="255"/>
        </w:trPr>
        <w:tc>
          <w:tcPr>
            <w:tcW w:w="0" w:type="auto"/>
            <w:tcBorders>
              <w:top w:val="nil"/>
              <w:left w:val="nil"/>
              <w:bottom w:val="nil"/>
              <w:right w:val="nil"/>
            </w:tcBorders>
            <w:shd w:val="clear" w:color="auto" w:fill="auto"/>
            <w:noWrap/>
            <w:vAlign w:val="bottom"/>
            <w:hideMark/>
          </w:tcPr>
          <w:p w14:paraId="440BCCF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13C33EA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44477BF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19.150,00</w:t>
            </w:r>
          </w:p>
        </w:tc>
        <w:tc>
          <w:tcPr>
            <w:tcW w:w="0" w:type="auto"/>
            <w:tcBorders>
              <w:top w:val="nil"/>
              <w:left w:val="nil"/>
              <w:bottom w:val="nil"/>
              <w:right w:val="nil"/>
            </w:tcBorders>
            <w:shd w:val="clear" w:color="auto" w:fill="auto"/>
            <w:noWrap/>
            <w:vAlign w:val="bottom"/>
            <w:hideMark/>
          </w:tcPr>
          <w:p w14:paraId="056A75E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-19.150,00</w:t>
            </w:r>
          </w:p>
        </w:tc>
        <w:tc>
          <w:tcPr>
            <w:tcW w:w="0" w:type="auto"/>
            <w:tcBorders>
              <w:top w:val="nil"/>
              <w:left w:val="nil"/>
              <w:bottom w:val="nil"/>
              <w:right w:val="nil"/>
            </w:tcBorders>
            <w:shd w:val="clear" w:color="auto" w:fill="auto"/>
            <w:noWrap/>
            <w:vAlign w:val="bottom"/>
            <w:hideMark/>
          </w:tcPr>
          <w:p w14:paraId="603A4FA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80F662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r>
      <w:tr w:rsidR="00965DF4" w:rsidRPr="00847E08" w14:paraId="3ACA0BC9"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1358129A"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Glava</w:t>
            </w:r>
            <w:proofErr w:type="spellEnd"/>
            <w:r w:rsidRPr="00847E08">
              <w:rPr>
                <w:rFonts w:ascii="Arial" w:hAnsi="Arial" w:cs="Arial"/>
                <w:b/>
                <w:bCs/>
                <w:color w:val="FFFFFF"/>
                <w:sz w:val="16"/>
                <w:szCs w:val="16"/>
                <w:lang w:val="en-US" w:eastAsia="en-US"/>
              </w:rPr>
              <w:t xml:space="preserve"> 10203 USTANOVE U KULTURI</w:t>
            </w:r>
          </w:p>
        </w:tc>
        <w:tc>
          <w:tcPr>
            <w:tcW w:w="0" w:type="auto"/>
            <w:tcBorders>
              <w:top w:val="nil"/>
              <w:left w:val="nil"/>
              <w:bottom w:val="nil"/>
              <w:right w:val="nil"/>
            </w:tcBorders>
            <w:shd w:val="clear" w:color="000000" w:fill="0000FF"/>
            <w:noWrap/>
            <w:vAlign w:val="bottom"/>
            <w:hideMark/>
          </w:tcPr>
          <w:p w14:paraId="34CE571E"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74.637,00</w:t>
            </w:r>
          </w:p>
        </w:tc>
        <w:tc>
          <w:tcPr>
            <w:tcW w:w="0" w:type="auto"/>
            <w:tcBorders>
              <w:top w:val="nil"/>
              <w:left w:val="nil"/>
              <w:bottom w:val="nil"/>
              <w:right w:val="nil"/>
            </w:tcBorders>
            <w:shd w:val="clear" w:color="000000" w:fill="0000FF"/>
            <w:noWrap/>
            <w:vAlign w:val="bottom"/>
            <w:hideMark/>
          </w:tcPr>
          <w:p w14:paraId="6AF0E413"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10.497,94</w:t>
            </w:r>
          </w:p>
        </w:tc>
        <w:tc>
          <w:tcPr>
            <w:tcW w:w="0" w:type="auto"/>
            <w:tcBorders>
              <w:top w:val="nil"/>
              <w:left w:val="nil"/>
              <w:bottom w:val="nil"/>
              <w:right w:val="nil"/>
            </w:tcBorders>
            <w:shd w:val="clear" w:color="000000" w:fill="0000FF"/>
            <w:noWrap/>
            <w:vAlign w:val="bottom"/>
            <w:hideMark/>
          </w:tcPr>
          <w:p w14:paraId="366AA65D"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14,07</w:t>
            </w:r>
          </w:p>
        </w:tc>
        <w:tc>
          <w:tcPr>
            <w:tcW w:w="0" w:type="auto"/>
            <w:tcBorders>
              <w:top w:val="nil"/>
              <w:left w:val="nil"/>
              <w:bottom w:val="nil"/>
              <w:right w:val="nil"/>
            </w:tcBorders>
            <w:shd w:val="clear" w:color="000000" w:fill="0000FF"/>
            <w:noWrap/>
            <w:vAlign w:val="bottom"/>
            <w:hideMark/>
          </w:tcPr>
          <w:p w14:paraId="347D0232"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85.134,94</w:t>
            </w:r>
          </w:p>
        </w:tc>
      </w:tr>
      <w:tr w:rsidR="00965DF4" w:rsidRPr="00847E08" w14:paraId="5D92EDED" w14:textId="77777777" w:rsidTr="00232DDC">
        <w:trPr>
          <w:trHeight w:val="255"/>
        </w:trPr>
        <w:tc>
          <w:tcPr>
            <w:tcW w:w="0" w:type="auto"/>
            <w:gridSpan w:val="2"/>
            <w:tcBorders>
              <w:top w:val="nil"/>
              <w:left w:val="nil"/>
              <w:bottom w:val="nil"/>
              <w:right w:val="nil"/>
            </w:tcBorders>
            <w:shd w:val="clear" w:color="000000" w:fill="3366FF"/>
            <w:noWrap/>
            <w:vAlign w:val="bottom"/>
            <w:hideMark/>
          </w:tcPr>
          <w:p w14:paraId="7432ECC4"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lastRenderedPageBreak/>
              <w:t>Proračunski korisnik 34539 Knjižnica i čitaonica Gračac</w:t>
            </w:r>
          </w:p>
        </w:tc>
        <w:tc>
          <w:tcPr>
            <w:tcW w:w="0" w:type="auto"/>
            <w:tcBorders>
              <w:top w:val="nil"/>
              <w:left w:val="nil"/>
              <w:bottom w:val="nil"/>
              <w:right w:val="nil"/>
            </w:tcBorders>
            <w:shd w:val="clear" w:color="000000" w:fill="3366FF"/>
            <w:noWrap/>
            <w:vAlign w:val="bottom"/>
            <w:hideMark/>
          </w:tcPr>
          <w:p w14:paraId="60B217B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74.637,00</w:t>
            </w:r>
          </w:p>
        </w:tc>
        <w:tc>
          <w:tcPr>
            <w:tcW w:w="0" w:type="auto"/>
            <w:tcBorders>
              <w:top w:val="nil"/>
              <w:left w:val="nil"/>
              <w:bottom w:val="nil"/>
              <w:right w:val="nil"/>
            </w:tcBorders>
            <w:shd w:val="clear" w:color="000000" w:fill="3366FF"/>
            <w:noWrap/>
            <w:vAlign w:val="bottom"/>
            <w:hideMark/>
          </w:tcPr>
          <w:p w14:paraId="2B455CF1"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10.497,94</w:t>
            </w:r>
          </w:p>
        </w:tc>
        <w:tc>
          <w:tcPr>
            <w:tcW w:w="0" w:type="auto"/>
            <w:tcBorders>
              <w:top w:val="nil"/>
              <w:left w:val="nil"/>
              <w:bottom w:val="nil"/>
              <w:right w:val="nil"/>
            </w:tcBorders>
            <w:shd w:val="clear" w:color="000000" w:fill="3366FF"/>
            <w:noWrap/>
            <w:vAlign w:val="bottom"/>
            <w:hideMark/>
          </w:tcPr>
          <w:p w14:paraId="1F0B54A2"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14,07</w:t>
            </w:r>
          </w:p>
        </w:tc>
        <w:tc>
          <w:tcPr>
            <w:tcW w:w="0" w:type="auto"/>
            <w:tcBorders>
              <w:top w:val="nil"/>
              <w:left w:val="nil"/>
              <w:bottom w:val="nil"/>
              <w:right w:val="nil"/>
            </w:tcBorders>
            <w:shd w:val="clear" w:color="000000" w:fill="3366FF"/>
            <w:noWrap/>
            <w:vAlign w:val="bottom"/>
            <w:hideMark/>
          </w:tcPr>
          <w:p w14:paraId="10BA7E7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85.134,94</w:t>
            </w:r>
          </w:p>
        </w:tc>
      </w:tr>
      <w:tr w:rsidR="00965DF4" w:rsidRPr="00847E08" w14:paraId="689E3A08"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68BE949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1007 Javne potrebe u kulturi i religiji</w:t>
            </w:r>
          </w:p>
        </w:tc>
        <w:tc>
          <w:tcPr>
            <w:tcW w:w="0" w:type="auto"/>
            <w:tcBorders>
              <w:top w:val="nil"/>
              <w:left w:val="nil"/>
              <w:bottom w:val="nil"/>
              <w:right w:val="nil"/>
            </w:tcBorders>
            <w:shd w:val="clear" w:color="000000" w:fill="9999FF"/>
            <w:noWrap/>
            <w:vAlign w:val="bottom"/>
            <w:hideMark/>
          </w:tcPr>
          <w:p w14:paraId="7257F3A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74.637,00</w:t>
            </w:r>
          </w:p>
        </w:tc>
        <w:tc>
          <w:tcPr>
            <w:tcW w:w="0" w:type="auto"/>
            <w:tcBorders>
              <w:top w:val="nil"/>
              <w:left w:val="nil"/>
              <w:bottom w:val="nil"/>
              <w:right w:val="nil"/>
            </w:tcBorders>
            <w:shd w:val="clear" w:color="000000" w:fill="9999FF"/>
            <w:noWrap/>
            <w:vAlign w:val="bottom"/>
            <w:hideMark/>
          </w:tcPr>
          <w:p w14:paraId="332AEC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10.497,94</w:t>
            </w:r>
          </w:p>
        </w:tc>
        <w:tc>
          <w:tcPr>
            <w:tcW w:w="0" w:type="auto"/>
            <w:tcBorders>
              <w:top w:val="nil"/>
              <w:left w:val="nil"/>
              <w:bottom w:val="nil"/>
              <w:right w:val="nil"/>
            </w:tcBorders>
            <w:shd w:val="clear" w:color="000000" w:fill="9999FF"/>
            <w:noWrap/>
            <w:vAlign w:val="bottom"/>
            <w:hideMark/>
          </w:tcPr>
          <w:p w14:paraId="10AD1EA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14,07</w:t>
            </w:r>
          </w:p>
        </w:tc>
        <w:tc>
          <w:tcPr>
            <w:tcW w:w="0" w:type="auto"/>
            <w:tcBorders>
              <w:top w:val="nil"/>
              <w:left w:val="nil"/>
              <w:bottom w:val="nil"/>
              <w:right w:val="nil"/>
            </w:tcBorders>
            <w:shd w:val="clear" w:color="000000" w:fill="9999FF"/>
            <w:noWrap/>
            <w:vAlign w:val="bottom"/>
            <w:hideMark/>
          </w:tcPr>
          <w:p w14:paraId="5C7DFE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85.134,94</w:t>
            </w:r>
          </w:p>
        </w:tc>
      </w:tr>
      <w:tr w:rsidR="00965DF4" w:rsidRPr="00847E08" w14:paraId="70608379"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925330E"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Aktivnost A100053 Redovna djelatnost knjižnice</w:t>
            </w:r>
          </w:p>
        </w:tc>
        <w:tc>
          <w:tcPr>
            <w:tcW w:w="0" w:type="auto"/>
            <w:tcBorders>
              <w:top w:val="nil"/>
              <w:left w:val="nil"/>
              <w:bottom w:val="nil"/>
              <w:right w:val="nil"/>
            </w:tcBorders>
            <w:shd w:val="clear" w:color="000000" w:fill="CCCCFF"/>
            <w:noWrap/>
            <w:vAlign w:val="bottom"/>
            <w:hideMark/>
          </w:tcPr>
          <w:p w14:paraId="4324540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65.600,00</w:t>
            </w:r>
          </w:p>
        </w:tc>
        <w:tc>
          <w:tcPr>
            <w:tcW w:w="0" w:type="auto"/>
            <w:tcBorders>
              <w:top w:val="nil"/>
              <w:left w:val="nil"/>
              <w:bottom w:val="nil"/>
              <w:right w:val="nil"/>
            </w:tcBorders>
            <w:shd w:val="clear" w:color="000000" w:fill="CCCCFF"/>
            <w:noWrap/>
            <w:vAlign w:val="bottom"/>
            <w:hideMark/>
          </w:tcPr>
          <w:p w14:paraId="63B7CC3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10.497,94</w:t>
            </w:r>
          </w:p>
        </w:tc>
        <w:tc>
          <w:tcPr>
            <w:tcW w:w="0" w:type="auto"/>
            <w:tcBorders>
              <w:top w:val="nil"/>
              <w:left w:val="nil"/>
              <w:bottom w:val="nil"/>
              <w:right w:val="nil"/>
            </w:tcBorders>
            <w:shd w:val="clear" w:color="000000" w:fill="CCCCFF"/>
            <w:noWrap/>
            <w:vAlign w:val="bottom"/>
            <w:hideMark/>
          </w:tcPr>
          <w:p w14:paraId="1D21F4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16,00</w:t>
            </w:r>
          </w:p>
        </w:tc>
        <w:tc>
          <w:tcPr>
            <w:tcW w:w="0" w:type="auto"/>
            <w:tcBorders>
              <w:top w:val="nil"/>
              <w:left w:val="nil"/>
              <w:bottom w:val="nil"/>
              <w:right w:val="nil"/>
            </w:tcBorders>
            <w:shd w:val="clear" w:color="000000" w:fill="CCCCFF"/>
            <w:noWrap/>
            <w:vAlign w:val="bottom"/>
            <w:hideMark/>
          </w:tcPr>
          <w:p w14:paraId="3AA53E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76.097,94</w:t>
            </w:r>
          </w:p>
        </w:tc>
      </w:tr>
      <w:tr w:rsidR="00965DF4" w:rsidRPr="00847E08" w14:paraId="5A8F56EF"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1A0A2C2"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4A90B23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65.300,00</w:t>
            </w:r>
          </w:p>
        </w:tc>
        <w:tc>
          <w:tcPr>
            <w:tcW w:w="0" w:type="auto"/>
            <w:tcBorders>
              <w:top w:val="nil"/>
              <w:left w:val="nil"/>
              <w:bottom w:val="nil"/>
              <w:right w:val="nil"/>
            </w:tcBorders>
            <w:shd w:val="clear" w:color="000000" w:fill="FFFF99"/>
            <w:noWrap/>
            <w:vAlign w:val="bottom"/>
            <w:hideMark/>
          </w:tcPr>
          <w:p w14:paraId="2C1285C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10.497,94</w:t>
            </w:r>
          </w:p>
        </w:tc>
        <w:tc>
          <w:tcPr>
            <w:tcW w:w="0" w:type="auto"/>
            <w:tcBorders>
              <w:top w:val="nil"/>
              <w:left w:val="nil"/>
              <w:bottom w:val="nil"/>
              <w:right w:val="nil"/>
            </w:tcBorders>
            <w:shd w:val="clear" w:color="000000" w:fill="FFFF99"/>
            <w:noWrap/>
            <w:vAlign w:val="bottom"/>
            <w:hideMark/>
          </w:tcPr>
          <w:p w14:paraId="5DA234C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16,08</w:t>
            </w:r>
          </w:p>
        </w:tc>
        <w:tc>
          <w:tcPr>
            <w:tcW w:w="0" w:type="auto"/>
            <w:tcBorders>
              <w:top w:val="nil"/>
              <w:left w:val="nil"/>
              <w:bottom w:val="nil"/>
              <w:right w:val="nil"/>
            </w:tcBorders>
            <w:shd w:val="clear" w:color="000000" w:fill="FFFF99"/>
            <w:noWrap/>
            <w:vAlign w:val="bottom"/>
            <w:hideMark/>
          </w:tcPr>
          <w:p w14:paraId="32CF6CD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75.797,94</w:t>
            </w:r>
          </w:p>
        </w:tc>
      </w:tr>
      <w:tr w:rsidR="00965DF4" w:rsidRPr="00847E08" w14:paraId="6B184F07" w14:textId="77777777" w:rsidTr="00232DDC">
        <w:trPr>
          <w:trHeight w:val="255"/>
        </w:trPr>
        <w:tc>
          <w:tcPr>
            <w:tcW w:w="0" w:type="auto"/>
            <w:tcBorders>
              <w:top w:val="nil"/>
              <w:left w:val="nil"/>
              <w:bottom w:val="nil"/>
              <w:right w:val="nil"/>
            </w:tcBorders>
            <w:shd w:val="clear" w:color="auto" w:fill="auto"/>
            <w:noWrap/>
            <w:vAlign w:val="bottom"/>
            <w:hideMark/>
          </w:tcPr>
          <w:p w14:paraId="4806FF1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4F740CC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321A69A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65.300,00</w:t>
            </w:r>
          </w:p>
        </w:tc>
        <w:tc>
          <w:tcPr>
            <w:tcW w:w="0" w:type="auto"/>
            <w:tcBorders>
              <w:top w:val="nil"/>
              <w:left w:val="nil"/>
              <w:bottom w:val="nil"/>
              <w:right w:val="nil"/>
            </w:tcBorders>
            <w:shd w:val="clear" w:color="auto" w:fill="auto"/>
            <w:noWrap/>
            <w:vAlign w:val="bottom"/>
            <w:hideMark/>
          </w:tcPr>
          <w:p w14:paraId="3A54438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10.497,94</w:t>
            </w:r>
          </w:p>
        </w:tc>
        <w:tc>
          <w:tcPr>
            <w:tcW w:w="0" w:type="auto"/>
            <w:tcBorders>
              <w:top w:val="nil"/>
              <w:left w:val="nil"/>
              <w:bottom w:val="nil"/>
              <w:right w:val="nil"/>
            </w:tcBorders>
            <w:shd w:val="clear" w:color="auto" w:fill="auto"/>
            <w:noWrap/>
            <w:vAlign w:val="bottom"/>
            <w:hideMark/>
          </w:tcPr>
          <w:p w14:paraId="4DB032D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16,08</w:t>
            </w:r>
          </w:p>
        </w:tc>
        <w:tc>
          <w:tcPr>
            <w:tcW w:w="0" w:type="auto"/>
            <w:tcBorders>
              <w:top w:val="nil"/>
              <w:left w:val="nil"/>
              <w:bottom w:val="nil"/>
              <w:right w:val="nil"/>
            </w:tcBorders>
            <w:shd w:val="clear" w:color="auto" w:fill="auto"/>
            <w:noWrap/>
            <w:vAlign w:val="bottom"/>
            <w:hideMark/>
          </w:tcPr>
          <w:p w14:paraId="7B9A576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75.797,94</w:t>
            </w:r>
          </w:p>
        </w:tc>
      </w:tr>
      <w:tr w:rsidR="00965DF4" w:rsidRPr="00847E08" w14:paraId="5696B7A1" w14:textId="77777777" w:rsidTr="00232DDC">
        <w:trPr>
          <w:trHeight w:val="255"/>
        </w:trPr>
        <w:tc>
          <w:tcPr>
            <w:tcW w:w="0" w:type="auto"/>
            <w:tcBorders>
              <w:top w:val="nil"/>
              <w:left w:val="nil"/>
              <w:bottom w:val="nil"/>
              <w:right w:val="nil"/>
            </w:tcBorders>
            <w:shd w:val="clear" w:color="auto" w:fill="auto"/>
            <w:noWrap/>
            <w:vAlign w:val="bottom"/>
            <w:hideMark/>
          </w:tcPr>
          <w:p w14:paraId="1E9CB15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7C4CECF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2E2B91B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45.551,00</w:t>
            </w:r>
          </w:p>
        </w:tc>
        <w:tc>
          <w:tcPr>
            <w:tcW w:w="0" w:type="auto"/>
            <w:tcBorders>
              <w:top w:val="nil"/>
              <w:left w:val="nil"/>
              <w:bottom w:val="nil"/>
              <w:right w:val="nil"/>
            </w:tcBorders>
            <w:shd w:val="clear" w:color="auto" w:fill="auto"/>
            <w:noWrap/>
            <w:vAlign w:val="bottom"/>
            <w:hideMark/>
          </w:tcPr>
          <w:p w14:paraId="5881757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10.504,83</w:t>
            </w:r>
          </w:p>
        </w:tc>
        <w:tc>
          <w:tcPr>
            <w:tcW w:w="0" w:type="auto"/>
            <w:tcBorders>
              <w:top w:val="nil"/>
              <w:left w:val="nil"/>
              <w:bottom w:val="nil"/>
              <w:right w:val="nil"/>
            </w:tcBorders>
            <w:shd w:val="clear" w:color="auto" w:fill="auto"/>
            <w:noWrap/>
            <w:vAlign w:val="bottom"/>
            <w:hideMark/>
          </w:tcPr>
          <w:p w14:paraId="79833BB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23,06</w:t>
            </w:r>
          </w:p>
        </w:tc>
        <w:tc>
          <w:tcPr>
            <w:tcW w:w="0" w:type="auto"/>
            <w:tcBorders>
              <w:top w:val="nil"/>
              <w:left w:val="nil"/>
              <w:bottom w:val="nil"/>
              <w:right w:val="nil"/>
            </w:tcBorders>
            <w:shd w:val="clear" w:color="auto" w:fill="auto"/>
            <w:noWrap/>
            <w:vAlign w:val="bottom"/>
            <w:hideMark/>
          </w:tcPr>
          <w:p w14:paraId="3A9739F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56.055,83</w:t>
            </w:r>
          </w:p>
        </w:tc>
      </w:tr>
      <w:tr w:rsidR="00965DF4" w:rsidRPr="00847E08" w14:paraId="07DF0B19" w14:textId="77777777" w:rsidTr="00232DDC">
        <w:trPr>
          <w:trHeight w:val="255"/>
        </w:trPr>
        <w:tc>
          <w:tcPr>
            <w:tcW w:w="0" w:type="auto"/>
            <w:tcBorders>
              <w:top w:val="nil"/>
              <w:left w:val="nil"/>
              <w:bottom w:val="nil"/>
              <w:right w:val="nil"/>
            </w:tcBorders>
            <w:shd w:val="clear" w:color="auto" w:fill="auto"/>
            <w:noWrap/>
            <w:vAlign w:val="bottom"/>
            <w:hideMark/>
          </w:tcPr>
          <w:p w14:paraId="6F0F7699"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3F45C6F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2EFB80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18.849,00</w:t>
            </w:r>
          </w:p>
        </w:tc>
        <w:tc>
          <w:tcPr>
            <w:tcW w:w="0" w:type="auto"/>
            <w:tcBorders>
              <w:top w:val="nil"/>
              <w:left w:val="nil"/>
              <w:bottom w:val="nil"/>
              <w:right w:val="nil"/>
            </w:tcBorders>
            <w:shd w:val="clear" w:color="auto" w:fill="auto"/>
            <w:noWrap/>
            <w:vAlign w:val="bottom"/>
            <w:hideMark/>
          </w:tcPr>
          <w:p w14:paraId="7174598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-6,89</w:t>
            </w:r>
          </w:p>
        </w:tc>
        <w:tc>
          <w:tcPr>
            <w:tcW w:w="0" w:type="auto"/>
            <w:tcBorders>
              <w:top w:val="nil"/>
              <w:left w:val="nil"/>
              <w:bottom w:val="nil"/>
              <w:right w:val="nil"/>
            </w:tcBorders>
            <w:shd w:val="clear" w:color="auto" w:fill="auto"/>
            <w:noWrap/>
            <w:vAlign w:val="bottom"/>
            <w:hideMark/>
          </w:tcPr>
          <w:p w14:paraId="179C9B9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-0,04</w:t>
            </w:r>
          </w:p>
        </w:tc>
        <w:tc>
          <w:tcPr>
            <w:tcW w:w="0" w:type="auto"/>
            <w:tcBorders>
              <w:top w:val="nil"/>
              <w:left w:val="nil"/>
              <w:bottom w:val="nil"/>
              <w:right w:val="nil"/>
            </w:tcBorders>
            <w:shd w:val="clear" w:color="auto" w:fill="auto"/>
            <w:noWrap/>
            <w:vAlign w:val="bottom"/>
            <w:hideMark/>
          </w:tcPr>
          <w:p w14:paraId="6E09C5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18.842,11</w:t>
            </w:r>
          </w:p>
        </w:tc>
      </w:tr>
      <w:tr w:rsidR="00965DF4" w:rsidRPr="00847E08" w14:paraId="43392BE7" w14:textId="77777777" w:rsidTr="00232DDC">
        <w:trPr>
          <w:trHeight w:val="255"/>
        </w:trPr>
        <w:tc>
          <w:tcPr>
            <w:tcW w:w="0" w:type="auto"/>
            <w:tcBorders>
              <w:top w:val="nil"/>
              <w:left w:val="nil"/>
              <w:bottom w:val="nil"/>
              <w:right w:val="nil"/>
            </w:tcBorders>
            <w:shd w:val="clear" w:color="auto" w:fill="auto"/>
            <w:noWrap/>
            <w:vAlign w:val="bottom"/>
            <w:hideMark/>
          </w:tcPr>
          <w:p w14:paraId="12B98258"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71CA2FA6"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492F0A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900,00</w:t>
            </w:r>
          </w:p>
        </w:tc>
        <w:tc>
          <w:tcPr>
            <w:tcW w:w="0" w:type="auto"/>
            <w:tcBorders>
              <w:top w:val="nil"/>
              <w:left w:val="nil"/>
              <w:bottom w:val="nil"/>
              <w:right w:val="nil"/>
            </w:tcBorders>
            <w:shd w:val="clear" w:color="auto" w:fill="auto"/>
            <w:noWrap/>
            <w:vAlign w:val="bottom"/>
            <w:hideMark/>
          </w:tcPr>
          <w:p w14:paraId="442758E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489E00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864EF3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900,00</w:t>
            </w:r>
          </w:p>
        </w:tc>
      </w:tr>
      <w:tr w:rsidR="00965DF4" w:rsidRPr="00847E08" w14:paraId="17D9ED1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356157D"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3.2.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Vlastiti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korisnika</w:t>
            </w:r>
            <w:proofErr w:type="spellEnd"/>
          </w:p>
        </w:tc>
        <w:tc>
          <w:tcPr>
            <w:tcW w:w="0" w:type="auto"/>
            <w:tcBorders>
              <w:top w:val="nil"/>
              <w:left w:val="nil"/>
              <w:bottom w:val="nil"/>
              <w:right w:val="nil"/>
            </w:tcBorders>
            <w:shd w:val="clear" w:color="000000" w:fill="FFFF99"/>
            <w:noWrap/>
            <w:vAlign w:val="bottom"/>
            <w:hideMark/>
          </w:tcPr>
          <w:p w14:paraId="1883045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w:t>
            </w:r>
          </w:p>
        </w:tc>
        <w:tc>
          <w:tcPr>
            <w:tcW w:w="0" w:type="auto"/>
            <w:tcBorders>
              <w:top w:val="nil"/>
              <w:left w:val="nil"/>
              <w:bottom w:val="nil"/>
              <w:right w:val="nil"/>
            </w:tcBorders>
            <w:shd w:val="clear" w:color="000000" w:fill="FFFF99"/>
            <w:noWrap/>
            <w:vAlign w:val="bottom"/>
            <w:hideMark/>
          </w:tcPr>
          <w:p w14:paraId="754A9D0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A77E9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556A3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w:t>
            </w:r>
          </w:p>
        </w:tc>
      </w:tr>
      <w:tr w:rsidR="00965DF4" w:rsidRPr="00847E08" w14:paraId="42AEC368" w14:textId="77777777" w:rsidTr="00232DDC">
        <w:trPr>
          <w:trHeight w:val="255"/>
        </w:trPr>
        <w:tc>
          <w:tcPr>
            <w:tcW w:w="0" w:type="auto"/>
            <w:tcBorders>
              <w:top w:val="nil"/>
              <w:left w:val="nil"/>
              <w:bottom w:val="nil"/>
              <w:right w:val="nil"/>
            </w:tcBorders>
            <w:shd w:val="clear" w:color="auto" w:fill="auto"/>
            <w:noWrap/>
            <w:vAlign w:val="bottom"/>
            <w:hideMark/>
          </w:tcPr>
          <w:p w14:paraId="1E68889C"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B4D7D93"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6D72D0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c>
          <w:tcPr>
            <w:tcW w:w="0" w:type="auto"/>
            <w:tcBorders>
              <w:top w:val="nil"/>
              <w:left w:val="nil"/>
              <w:bottom w:val="nil"/>
              <w:right w:val="nil"/>
            </w:tcBorders>
            <w:shd w:val="clear" w:color="auto" w:fill="auto"/>
            <w:noWrap/>
            <w:vAlign w:val="bottom"/>
            <w:hideMark/>
          </w:tcPr>
          <w:p w14:paraId="17E6F0A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11AA4C3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D39EFB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r>
      <w:tr w:rsidR="00965DF4" w:rsidRPr="00847E08" w14:paraId="6C07E6A6" w14:textId="77777777" w:rsidTr="00232DDC">
        <w:trPr>
          <w:trHeight w:val="255"/>
        </w:trPr>
        <w:tc>
          <w:tcPr>
            <w:tcW w:w="0" w:type="auto"/>
            <w:tcBorders>
              <w:top w:val="nil"/>
              <w:left w:val="nil"/>
              <w:bottom w:val="nil"/>
              <w:right w:val="nil"/>
            </w:tcBorders>
            <w:shd w:val="clear" w:color="auto" w:fill="auto"/>
            <w:noWrap/>
            <w:vAlign w:val="bottom"/>
            <w:hideMark/>
          </w:tcPr>
          <w:p w14:paraId="458B4AE4"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BC4EC11"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CA0F67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c>
          <w:tcPr>
            <w:tcW w:w="0" w:type="auto"/>
            <w:tcBorders>
              <w:top w:val="nil"/>
              <w:left w:val="nil"/>
              <w:bottom w:val="nil"/>
              <w:right w:val="nil"/>
            </w:tcBorders>
            <w:shd w:val="clear" w:color="auto" w:fill="auto"/>
            <w:noWrap/>
            <w:vAlign w:val="bottom"/>
            <w:hideMark/>
          </w:tcPr>
          <w:p w14:paraId="661CB04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5A2E38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4FFFFE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r>
      <w:tr w:rsidR="00965DF4" w:rsidRPr="00847E08" w14:paraId="2D3178CE"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062869F1"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K100002 Nabava novih publikacija za knjižnicu</w:t>
            </w:r>
          </w:p>
        </w:tc>
        <w:tc>
          <w:tcPr>
            <w:tcW w:w="0" w:type="auto"/>
            <w:tcBorders>
              <w:top w:val="nil"/>
              <w:left w:val="nil"/>
              <w:bottom w:val="nil"/>
              <w:right w:val="nil"/>
            </w:tcBorders>
            <w:shd w:val="clear" w:color="000000" w:fill="CCCCFF"/>
            <w:noWrap/>
            <w:vAlign w:val="bottom"/>
            <w:hideMark/>
          </w:tcPr>
          <w:p w14:paraId="5774EAF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4.682,00</w:t>
            </w:r>
          </w:p>
        </w:tc>
        <w:tc>
          <w:tcPr>
            <w:tcW w:w="0" w:type="auto"/>
            <w:tcBorders>
              <w:top w:val="nil"/>
              <w:left w:val="nil"/>
              <w:bottom w:val="nil"/>
              <w:right w:val="nil"/>
            </w:tcBorders>
            <w:shd w:val="clear" w:color="000000" w:fill="CCCCFF"/>
            <w:noWrap/>
            <w:vAlign w:val="bottom"/>
            <w:hideMark/>
          </w:tcPr>
          <w:p w14:paraId="3B65CF5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4BD0AB8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1F5223B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4.682,00</w:t>
            </w:r>
          </w:p>
        </w:tc>
      </w:tr>
      <w:tr w:rsidR="00965DF4" w:rsidRPr="00847E08" w14:paraId="2C9D63C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DF42F55"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7BC8A81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w:t>
            </w:r>
          </w:p>
        </w:tc>
        <w:tc>
          <w:tcPr>
            <w:tcW w:w="0" w:type="auto"/>
            <w:tcBorders>
              <w:top w:val="nil"/>
              <w:left w:val="nil"/>
              <w:bottom w:val="nil"/>
              <w:right w:val="nil"/>
            </w:tcBorders>
            <w:shd w:val="clear" w:color="000000" w:fill="FFFF99"/>
            <w:noWrap/>
            <w:vAlign w:val="bottom"/>
            <w:hideMark/>
          </w:tcPr>
          <w:p w14:paraId="5BE48C5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9E98CB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FC967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300,00</w:t>
            </w:r>
          </w:p>
        </w:tc>
      </w:tr>
      <w:tr w:rsidR="00965DF4" w:rsidRPr="00847E08" w14:paraId="145E05F8" w14:textId="77777777" w:rsidTr="00232DDC">
        <w:trPr>
          <w:trHeight w:val="255"/>
        </w:trPr>
        <w:tc>
          <w:tcPr>
            <w:tcW w:w="0" w:type="auto"/>
            <w:tcBorders>
              <w:top w:val="nil"/>
              <w:left w:val="nil"/>
              <w:bottom w:val="nil"/>
              <w:right w:val="nil"/>
            </w:tcBorders>
            <w:shd w:val="clear" w:color="auto" w:fill="auto"/>
            <w:noWrap/>
            <w:vAlign w:val="bottom"/>
            <w:hideMark/>
          </w:tcPr>
          <w:p w14:paraId="2D0A7468"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52097D2"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E6D053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c>
          <w:tcPr>
            <w:tcW w:w="0" w:type="auto"/>
            <w:tcBorders>
              <w:top w:val="nil"/>
              <w:left w:val="nil"/>
              <w:bottom w:val="nil"/>
              <w:right w:val="nil"/>
            </w:tcBorders>
            <w:shd w:val="clear" w:color="auto" w:fill="auto"/>
            <w:noWrap/>
            <w:vAlign w:val="bottom"/>
            <w:hideMark/>
          </w:tcPr>
          <w:p w14:paraId="476D019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BE2E11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9E0E92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300,00</w:t>
            </w:r>
          </w:p>
        </w:tc>
      </w:tr>
      <w:tr w:rsidR="00965DF4" w:rsidRPr="00847E08" w14:paraId="4A6C2E04" w14:textId="77777777" w:rsidTr="00232DDC">
        <w:trPr>
          <w:trHeight w:val="255"/>
        </w:trPr>
        <w:tc>
          <w:tcPr>
            <w:tcW w:w="0" w:type="auto"/>
            <w:tcBorders>
              <w:top w:val="nil"/>
              <w:left w:val="nil"/>
              <w:bottom w:val="nil"/>
              <w:right w:val="nil"/>
            </w:tcBorders>
            <w:shd w:val="clear" w:color="auto" w:fill="auto"/>
            <w:noWrap/>
            <w:vAlign w:val="bottom"/>
            <w:hideMark/>
          </w:tcPr>
          <w:p w14:paraId="7617AB6B"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5182E26"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BAF081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c>
          <w:tcPr>
            <w:tcW w:w="0" w:type="auto"/>
            <w:tcBorders>
              <w:top w:val="nil"/>
              <w:left w:val="nil"/>
              <w:bottom w:val="nil"/>
              <w:right w:val="nil"/>
            </w:tcBorders>
            <w:shd w:val="clear" w:color="auto" w:fill="auto"/>
            <w:noWrap/>
            <w:vAlign w:val="bottom"/>
            <w:hideMark/>
          </w:tcPr>
          <w:p w14:paraId="54D68BE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5C33C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DF0D01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300,00</w:t>
            </w:r>
          </w:p>
        </w:tc>
      </w:tr>
      <w:tr w:rsidR="00965DF4" w:rsidRPr="00847E08" w14:paraId="1E2814B4"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332E2EB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0DC1EA9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3.585,00</w:t>
            </w:r>
          </w:p>
        </w:tc>
        <w:tc>
          <w:tcPr>
            <w:tcW w:w="0" w:type="auto"/>
            <w:tcBorders>
              <w:top w:val="nil"/>
              <w:left w:val="nil"/>
              <w:bottom w:val="nil"/>
              <w:right w:val="nil"/>
            </w:tcBorders>
            <w:shd w:val="clear" w:color="000000" w:fill="FFFF99"/>
            <w:noWrap/>
            <w:vAlign w:val="bottom"/>
            <w:hideMark/>
          </w:tcPr>
          <w:p w14:paraId="63521FE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09E30A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2FBDC4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3.585,00</w:t>
            </w:r>
          </w:p>
        </w:tc>
      </w:tr>
      <w:tr w:rsidR="00965DF4" w:rsidRPr="00847E08" w14:paraId="317BD379" w14:textId="77777777" w:rsidTr="00232DDC">
        <w:trPr>
          <w:trHeight w:val="255"/>
        </w:trPr>
        <w:tc>
          <w:tcPr>
            <w:tcW w:w="0" w:type="auto"/>
            <w:tcBorders>
              <w:top w:val="nil"/>
              <w:left w:val="nil"/>
              <w:bottom w:val="nil"/>
              <w:right w:val="nil"/>
            </w:tcBorders>
            <w:shd w:val="clear" w:color="auto" w:fill="auto"/>
            <w:noWrap/>
            <w:vAlign w:val="bottom"/>
            <w:hideMark/>
          </w:tcPr>
          <w:p w14:paraId="02AF0BB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060580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B1DA60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3.585,00</w:t>
            </w:r>
          </w:p>
        </w:tc>
        <w:tc>
          <w:tcPr>
            <w:tcW w:w="0" w:type="auto"/>
            <w:tcBorders>
              <w:top w:val="nil"/>
              <w:left w:val="nil"/>
              <w:bottom w:val="nil"/>
              <w:right w:val="nil"/>
            </w:tcBorders>
            <w:shd w:val="clear" w:color="auto" w:fill="auto"/>
            <w:noWrap/>
            <w:vAlign w:val="bottom"/>
            <w:hideMark/>
          </w:tcPr>
          <w:p w14:paraId="1B779F8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72FEC5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48A87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3.585,00</w:t>
            </w:r>
          </w:p>
        </w:tc>
      </w:tr>
      <w:tr w:rsidR="00965DF4" w:rsidRPr="00847E08" w14:paraId="6843FBD0" w14:textId="77777777" w:rsidTr="00232DDC">
        <w:trPr>
          <w:trHeight w:val="255"/>
        </w:trPr>
        <w:tc>
          <w:tcPr>
            <w:tcW w:w="0" w:type="auto"/>
            <w:tcBorders>
              <w:top w:val="nil"/>
              <w:left w:val="nil"/>
              <w:bottom w:val="nil"/>
              <w:right w:val="nil"/>
            </w:tcBorders>
            <w:shd w:val="clear" w:color="auto" w:fill="auto"/>
            <w:noWrap/>
            <w:vAlign w:val="bottom"/>
            <w:hideMark/>
          </w:tcPr>
          <w:p w14:paraId="766C8A5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D0527F1"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9DA22B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3.585,00</w:t>
            </w:r>
          </w:p>
        </w:tc>
        <w:tc>
          <w:tcPr>
            <w:tcW w:w="0" w:type="auto"/>
            <w:tcBorders>
              <w:top w:val="nil"/>
              <w:left w:val="nil"/>
              <w:bottom w:val="nil"/>
              <w:right w:val="nil"/>
            </w:tcBorders>
            <w:shd w:val="clear" w:color="auto" w:fill="auto"/>
            <w:noWrap/>
            <w:vAlign w:val="bottom"/>
            <w:hideMark/>
          </w:tcPr>
          <w:p w14:paraId="1071A77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733308F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EB485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3.585,00</w:t>
            </w:r>
          </w:p>
        </w:tc>
      </w:tr>
      <w:tr w:rsidR="00965DF4" w:rsidRPr="00847E08" w14:paraId="79EDB5E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3204736"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5.4. Kapitalne pomoći iz županijskog proračuna</w:t>
            </w:r>
          </w:p>
        </w:tc>
        <w:tc>
          <w:tcPr>
            <w:tcW w:w="0" w:type="auto"/>
            <w:tcBorders>
              <w:top w:val="nil"/>
              <w:left w:val="nil"/>
              <w:bottom w:val="nil"/>
              <w:right w:val="nil"/>
            </w:tcBorders>
            <w:shd w:val="clear" w:color="000000" w:fill="FFFF99"/>
            <w:noWrap/>
            <w:vAlign w:val="bottom"/>
            <w:hideMark/>
          </w:tcPr>
          <w:p w14:paraId="5858A4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797,00</w:t>
            </w:r>
          </w:p>
        </w:tc>
        <w:tc>
          <w:tcPr>
            <w:tcW w:w="0" w:type="auto"/>
            <w:tcBorders>
              <w:top w:val="nil"/>
              <w:left w:val="nil"/>
              <w:bottom w:val="nil"/>
              <w:right w:val="nil"/>
            </w:tcBorders>
            <w:shd w:val="clear" w:color="000000" w:fill="FFFF99"/>
            <w:noWrap/>
            <w:vAlign w:val="bottom"/>
            <w:hideMark/>
          </w:tcPr>
          <w:p w14:paraId="5BB08F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F765C8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AC7B16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797,00</w:t>
            </w:r>
          </w:p>
        </w:tc>
      </w:tr>
      <w:tr w:rsidR="00965DF4" w:rsidRPr="00847E08" w14:paraId="1AA2EC72" w14:textId="77777777" w:rsidTr="00232DDC">
        <w:trPr>
          <w:trHeight w:val="255"/>
        </w:trPr>
        <w:tc>
          <w:tcPr>
            <w:tcW w:w="0" w:type="auto"/>
            <w:tcBorders>
              <w:top w:val="nil"/>
              <w:left w:val="nil"/>
              <w:bottom w:val="nil"/>
              <w:right w:val="nil"/>
            </w:tcBorders>
            <w:shd w:val="clear" w:color="auto" w:fill="auto"/>
            <w:noWrap/>
            <w:vAlign w:val="bottom"/>
            <w:hideMark/>
          </w:tcPr>
          <w:p w14:paraId="2F673D1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69ECE8E"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3566F07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797,00</w:t>
            </w:r>
          </w:p>
        </w:tc>
        <w:tc>
          <w:tcPr>
            <w:tcW w:w="0" w:type="auto"/>
            <w:tcBorders>
              <w:top w:val="nil"/>
              <w:left w:val="nil"/>
              <w:bottom w:val="nil"/>
              <w:right w:val="nil"/>
            </w:tcBorders>
            <w:shd w:val="clear" w:color="auto" w:fill="auto"/>
            <w:noWrap/>
            <w:vAlign w:val="bottom"/>
            <w:hideMark/>
          </w:tcPr>
          <w:p w14:paraId="49238E4C"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416D29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A9B15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797,00</w:t>
            </w:r>
          </w:p>
        </w:tc>
      </w:tr>
      <w:tr w:rsidR="00965DF4" w:rsidRPr="00847E08" w14:paraId="793F96E3" w14:textId="77777777" w:rsidTr="00232DDC">
        <w:trPr>
          <w:trHeight w:val="255"/>
        </w:trPr>
        <w:tc>
          <w:tcPr>
            <w:tcW w:w="0" w:type="auto"/>
            <w:tcBorders>
              <w:top w:val="nil"/>
              <w:left w:val="nil"/>
              <w:bottom w:val="nil"/>
              <w:right w:val="nil"/>
            </w:tcBorders>
            <w:shd w:val="clear" w:color="auto" w:fill="auto"/>
            <w:noWrap/>
            <w:vAlign w:val="bottom"/>
            <w:hideMark/>
          </w:tcPr>
          <w:p w14:paraId="7755A27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B475D6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BD79AC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797,00</w:t>
            </w:r>
          </w:p>
        </w:tc>
        <w:tc>
          <w:tcPr>
            <w:tcW w:w="0" w:type="auto"/>
            <w:tcBorders>
              <w:top w:val="nil"/>
              <w:left w:val="nil"/>
              <w:bottom w:val="nil"/>
              <w:right w:val="nil"/>
            </w:tcBorders>
            <w:shd w:val="clear" w:color="auto" w:fill="auto"/>
            <w:noWrap/>
            <w:vAlign w:val="bottom"/>
            <w:hideMark/>
          </w:tcPr>
          <w:p w14:paraId="495994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C90417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52CF85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797,00</w:t>
            </w:r>
          </w:p>
        </w:tc>
      </w:tr>
      <w:tr w:rsidR="00965DF4" w:rsidRPr="00847E08" w14:paraId="42D4C70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78C83A5"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K100064 Nabava uredske opreme</w:t>
            </w:r>
          </w:p>
        </w:tc>
        <w:tc>
          <w:tcPr>
            <w:tcW w:w="0" w:type="auto"/>
            <w:tcBorders>
              <w:top w:val="nil"/>
              <w:left w:val="nil"/>
              <w:bottom w:val="nil"/>
              <w:right w:val="nil"/>
            </w:tcBorders>
            <w:shd w:val="clear" w:color="000000" w:fill="CCCCFF"/>
            <w:noWrap/>
            <w:vAlign w:val="bottom"/>
            <w:hideMark/>
          </w:tcPr>
          <w:p w14:paraId="04A30A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4.355,00</w:t>
            </w:r>
          </w:p>
        </w:tc>
        <w:tc>
          <w:tcPr>
            <w:tcW w:w="0" w:type="auto"/>
            <w:tcBorders>
              <w:top w:val="nil"/>
              <w:left w:val="nil"/>
              <w:bottom w:val="nil"/>
              <w:right w:val="nil"/>
            </w:tcBorders>
            <w:shd w:val="clear" w:color="000000" w:fill="CCCCFF"/>
            <w:noWrap/>
            <w:vAlign w:val="bottom"/>
            <w:hideMark/>
          </w:tcPr>
          <w:p w14:paraId="7DC7C4B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73D273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CCCCFF"/>
            <w:noWrap/>
            <w:vAlign w:val="bottom"/>
            <w:hideMark/>
          </w:tcPr>
          <w:p w14:paraId="6BA8B92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4.355,00</w:t>
            </w:r>
          </w:p>
        </w:tc>
      </w:tr>
      <w:tr w:rsidR="00965DF4" w:rsidRPr="00847E08" w14:paraId="4F02C84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7E4C6C9"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1EAB0C6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c>
          <w:tcPr>
            <w:tcW w:w="0" w:type="auto"/>
            <w:tcBorders>
              <w:top w:val="nil"/>
              <w:left w:val="nil"/>
              <w:bottom w:val="nil"/>
              <w:right w:val="nil"/>
            </w:tcBorders>
            <w:shd w:val="clear" w:color="000000" w:fill="FFFF99"/>
            <w:noWrap/>
            <w:vAlign w:val="bottom"/>
            <w:hideMark/>
          </w:tcPr>
          <w:p w14:paraId="230776C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06576D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F8C937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1.700,00</w:t>
            </w:r>
          </w:p>
        </w:tc>
      </w:tr>
      <w:tr w:rsidR="00965DF4" w:rsidRPr="00847E08" w14:paraId="1F9C962E" w14:textId="77777777" w:rsidTr="00232DDC">
        <w:trPr>
          <w:trHeight w:val="255"/>
        </w:trPr>
        <w:tc>
          <w:tcPr>
            <w:tcW w:w="0" w:type="auto"/>
            <w:tcBorders>
              <w:top w:val="nil"/>
              <w:left w:val="nil"/>
              <w:bottom w:val="nil"/>
              <w:right w:val="nil"/>
            </w:tcBorders>
            <w:shd w:val="clear" w:color="auto" w:fill="auto"/>
            <w:noWrap/>
            <w:vAlign w:val="bottom"/>
            <w:hideMark/>
          </w:tcPr>
          <w:p w14:paraId="38C90EC0"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447AAE1"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1C73260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0886751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2945F28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B77023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1.700,00</w:t>
            </w:r>
          </w:p>
        </w:tc>
      </w:tr>
      <w:tr w:rsidR="00965DF4" w:rsidRPr="00847E08" w14:paraId="77E442FE" w14:textId="77777777" w:rsidTr="00232DDC">
        <w:trPr>
          <w:trHeight w:val="255"/>
        </w:trPr>
        <w:tc>
          <w:tcPr>
            <w:tcW w:w="0" w:type="auto"/>
            <w:tcBorders>
              <w:top w:val="nil"/>
              <w:left w:val="nil"/>
              <w:bottom w:val="nil"/>
              <w:right w:val="nil"/>
            </w:tcBorders>
            <w:shd w:val="clear" w:color="auto" w:fill="auto"/>
            <w:noWrap/>
            <w:vAlign w:val="bottom"/>
            <w:hideMark/>
          </w:tcPr>
          <w:p w14:paraId="553A1DF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319CF3A9"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6D3C6D3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1.700,00</w:t>
            </w:r>
          </w:p>
        </w:tc>
        <w:tc>
          <w:tcPr>
            <w:tcW w:w="0" w:type="auto"/>
            <w:tcBorders>
              <w:top w:val="nil"/>
              <w:left w:val="nil"/>
              <w:bottom w:val="nil"/>
              <w:right w:val="nil"/>
            </w:tcBorders>
            <w:shd w:val="clear" w:color="auto" w:fill="auto"/>
            <w:noWrap/>
            <w:vAlign w:val="bottom"/>
            <w:hideMark/>
          </w:tcPr>
          <w:p w14:paraId="4235BFA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3053A4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A98EDB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1.700,00</w:t>
            </w:r>
          </w:p>
        </w:tc>
      </w:tr>
      <w:tr w:rsidR="00965DF4" w:rsidRPr="00847E08" w14:paraId="6C1610A6"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AEB0F5A"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5.3. Kapitalne pomoći iz državnog proračuna</w:t>
            </w:r>
          </w:p>
        </w:tc>
        <w:tc>
          <w:tcPr>
            <w:tcW w:w="0" w:type="auto"/>
            <w:tcBorders>
              <w:top w:val="nil"/>
              <w:left w:val="nil"/>
              <w:bottom w:val="nil"/>
              <w:right w:val="nil"/>
            </w:tcBorders>
            <w:shd w:val="clear" w:color="000000" w:fill="FFFF99"/>
            <w:noWrap/>
            <w:vAlign w:val="bottom"/>
            <w:hideMark/>
          </w:tcPr>
          <w:p w14:paraId="76B893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w:t>
            </w:r>
          </w:p>
        </w:tc>
        <w:tc>
          <w:tcPr>
            <w:tcW w:w="0" w:type="auto"/>
            <w:tcBorders>
              <w:top w:val="nil"/>
              <w:left w:val="nil"/>
              <w:bottom w:val="nil"/>
              <w:right w:val="nil"/>
            </w:tcBorders>
            <w:shd w:val="clear" w:color="000000" w:fill="FFFF99"/>
            <w:noWrap/>
            <w:vAlign w:val="bottom"/>
            <w:hideMark/>
          </w:tcPr>
          <w:p w14:paraId="2202BB8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DE21D5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68B610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2.655,00</w:t>
            </w:r>
          </w:p>
        </w:tc>
      </w:tr>
      <w:tr w:rsidR="00965DF4" w:rsidRPr="00847E08" w14:paraId="225D73AC" w14:textId="77777777" w:rsidTr="00232DDC">
        <w:trPr>
          <w:trHeight w:val="255"/>
        </w:trPr>
        <w:tc>
          <w:tcPr>
            <w:tcW w:w="0" w:type="auto"/>
            <w:tcBorders>
              <w:top w:val="nil"/>
              <w:left w:val="nil"/>
              <w:bottom w:val="nil"/>
              <w:right w:val="nil"/>
            </w:tcBorders>
            <w:shd w:val="clear" w:color="auto" w:fill="auto"/>
            <w:noWrap/>
            <w:vAlign w:val="bottom"/>
            <w:hideMark/>
          </w:tcPr>
          <w:p w14:paraId="2589989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2AB0462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478029D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w:t>
            </w:r>
          </w:p>
        </w:tc>
        <w:tc>
          <w:tcPr>
            <w:tcW w:w="0" w:type="auto"/>
            <w:tcBorders>
              <w:top w:val="nil"/>
              <w:left w:val="nil"/>
              <w:bottom w:val="nil"/>
              <w:right w:val="nil"/>
            </w:tcBorders>
            <w:shd w:val="clear" w:color="auto" w:fill="auto"/>
            <w:noWrap/>
            <w:vAlign w:val="bottom"/>
            <w:hideMark/>
          </w:tcPr>
          <w:p w14:paraId="1AD14D7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A95581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E62763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2.655,00</w:t>
            </w:r>
          </w:p>
        </w:tc>
      </w:tr>
      <w:tr w:rsidR="00965DF4" w:rsidRPr="00847E08" w14:paraId="6EDC5573" w14:textId="77777777" w:rsidTr="00232DDC">
        <w:trPr>
          <w:trHeight w:val="255"/>
        </w:trPr>
        <w:tc>
          <w:tcPr>
            <w:tcW w:w="0" w:type="auto"/>
            <w:tcBorders>
              <w:top w:val="nil"/>
              <w:left w:val="nil"/>
              <w:bottom w:val="nil"/>
              <w:right w:val="nil"/>
            </w:tcBorders>
            <w:shd w:val="clear" w:color="auto" w:fill="auto"/>
            <w:noWrap/>
            <w:vAlign w:val="bottom"/>
            <w:hideMark/>
          </w:tcPr>
          <w:p w14:paraId="762B4BBF"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7605DC6A"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9E5BC6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w:t>
            </w:r>
          </w:p>
        </w:tc>
        <w:tc>
          <w:tcPr>
            <w:tcW w:w="0" w:type="auto"/>
            <w:tcBorders>
              <w:top w:val="nil"/>
              <w:left w:val="nil"/>
              <w:bottom w:val="nil"/>
              <w:right w:val="nil"/>
            </w:tcBorders>
            <w:shd w:val="clear" w:color="auto" w:fill="auto"/>
            <w:noWrap/>
            <w:vAlign w:val="bottom"/>
            <w:hideMark/>
          </w:tcPr>
          <w:p w14:paraId="5D7A8D6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1902A5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2B46D9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2.655,00</w:t>
            </w:r>
          </w:p>
        </w:tc>
      </w:tr>
      <w:tr w:rsidR="00965DF4" w:rsidRPr="00847E08" w14:paraId="02B7A3D6"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15C70DB2"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t>Glava 10204 ZAŠTITA OD POŽARA I SPAŠAVANJE</w:t>
            </w:r>
          </w:p>
        </w:tc>
        <w:tc>
          <w:tcPr>
            <w:tcW w:w="0" w:type="auto"/>
            <w:tcBorders>
              <w:top w:val="nil"/>
              <w:left w:val="nil"/>
              <w:bottom w:val="nil"/>
              <w:right w:val="nil"/>
            </w:tcBorders>
            <w:shd w:val="clear" w:color="000000" w:fill="0000FF"/>
            <w:noWrap/>
            <w:vAlign w:val="bottom"/>
            <w:hideMark/>
          </w:tcPr>
          <w:p w14:paraId="10653551"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696.200,00</w:t>
            </w:r>
          </w:p>
        </w:tc>
        <w:tc>
          <w:tcPr>
            <w:tcW w:w="0" w:type="auto"/>
            <w:tcBorders>
              <w:top w:val="nil"/>
              <w:left w:val="nil"/>
              <w:bottom w:val="nil"/>
              <w:right w:val="nil"/>
            </w:tcBorders>
            <w:shd w:val="clear" w:color="000000" w:fill="0000FF"/>
            <w:noWrap/>
            <w:vAlign w:val="bottom"/>
            <w:hideMark/>
          </w:tcPr>
          <w:p w14:paraId="15BB1B20"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95.400,00</w:t>
            </w:r>
          </w:p>
        </w:tc>
        <w:tc>
          <w:tcPr>
            <w:tcW w:w="0" w:type="auto"/>
            <w:tcBorders>
              <w:top w:val="nil"/>
              <w:left w:val="nil"/>
              <w:bottom w:val="nil"/>
              <w:right w:val="nil"/>
            </w:tcBorders>
            <w:shd w:val="clear" w:color="000000" w:fill="0000FF"/>
            <w:noWrap/>
            <w:vAlign w:val="bottom"/>
            <w:hideMark/>
          </w:tcPr>
          <w:p w14:paraId="460C6507"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13,70</w:t>
            </w:r>
          </w:p>
        </w:tc>
        <w:tc>
          <w:tcPr>
            <w:tcW w:w="0" w:type="auto"/>
            <w:tcBorders>
              <w:top w:val="nil"/>
              <w:left w:val="nil"/>
              <w:bottom w:val="nil"/>
              <w:right w:val="nil"/>
            </w:tcBorders>
            <w:shd w:val="clear" w:color="000000" w:fill="0000FF"/>
            <w:noWrap/>
            <w:vAlign w:val="bottom"/>
            <w:hideMark/>
          </w:tcPr>
          <w:p w14:paraId="648CA58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791.600,00</w:t>
            </w:r>
          </w:p>
        </w:tc>
      </w:tr>
      <w:tr w:rsidR="00965DF4" w:rsidRPr="00847E08" w14:paraId="2C8FF900" w14:textId="77777777" w:rsidTr="00232DDC">
        <w:trPr>
          <w:trHeight w:val="255"/>
        </w:trPr>
        <w:tc>
          <w:tcPr>
            <w:tcW w:w="0" w:type="auto"/>
            <w:gridSpan w:val="2"/>
            <w:tcBorders>
              <w:top w:val="nil"/>
              <w:left w:val="nil"/>
              <w:bottom w:val="nil"/>
              <w:right w:val="nil"/>
            </w:tcBorders>
            <w:shd w:val="clear" w:color="000000" w:fill="3366FF"/>
            <w:noWrap/>
            <w:vAlign w:val="bottom"/>
            <w:hideMark/>
          </w:tcPr>
          <w:p w14:paraId="5A14F027"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t>Proračunski korisnik 34514 Javna vatrogasna postrojba Gračac</w:t>
            </w:r>
          </w:p>
        </w:tc>
        <w:tc>
          <w:tcPr>
            <w:tcW w:w="0" w:type="auto"/>
            <w:tcBorders>
              <w:top w:val="nil"/>
              <w:left w:val="nil"/>
              <w:bottom w:val="nil"/>
              <w:right w:val="nil"/>
            </w:tcBorders>
            <w:shd w:val="clear" w:color="000000" w:fill="3366FF"/>
            <w:noWrap/>
            <w:vAlign w:val="bottom"/>
            <w:hideMark/>
          </w:tcPr>
          <w:p w14:paraId="704DF6D6"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696.200,00</w:t>
            </w:r>
          </w:p>
        </w:tc>
        <w:tc>
          <w:tcPr>
            <w:tcW w:w="0" w:type="auto"/>
            <w:tcBorders>
              <w:top w:val="nil"/>
              <w:left w:val="nil"/>
              <w:bottom w:val="nil"/>
              <w:right w:val="nil"/>
            </w:tcBorders>
            <w:shd w:val="clear" w:color="000000" w:fill="3366FF"/>
            <w:noWrap/>
            <w:vAlign w:val="bottom"/>
            <w:hideMark/>
          </w:tcPr>
          <w:p w14:paraId="7A036B72"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95.400,00</w:t>
            </w:r>
          </w:p>
        </w:tc>
        <w:tc>
          <w:tcPr>
            <w:tcW w:w="0" w:type="auto"/>
            <w:tcBorders>
              <w:top w:val="nil"/>
              <w:left w:val="nil"/>
              <w:bottom w:val="nil"/>
              <w:right w:val="nil"/>
            </w:tcBorders>
            <w:shd w:val="clear" w:color="000000" w:fill="3366FF"/>
            <w:noWrap/>
            <w:vAlign w:val="bottom"/>
            <w:hideMark/>
          </w:tcPr>
          <w:p w14:paraId="703DF06B"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13,70</w:t>
            </w:r>
          </w:p>
        </w:tc>
        <w:tc>
          <w:tcPr>
            <w:tcW w:w="0" w:type="auto"/>
            <w:tcBorders>
              <w:top w:val="nil"/>
              <w:left w:val="nil"/>
              <w:bottom w:val="nil"/>
              <w:right w:val="nil"/>
            </w:tcBorders>
            <w:shd w:val="clear" w:color="000000" w:fill="3366FF"/>
            <w:noWrap/>
            <w:vAlign w:val="bottom"/>
            <w:hideMark/>
          </w:tcPr>
          <w:p w14:paraId="133D2A64"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791.600,00</w:t>
            </w:r>
          </w:p>
        </w:tc>
      </w:tr>
      <w:tr w:rsidR="00965DF4" w:rsidRPr="00847E08" w14:paraId="6A271430"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2A503118"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Program 1002 Zaštita od požara i civilna zaštita</w:t>
            </w:r>
          </w:p>
        </w:tc>
        <w:tc>
          <w:tcPr>
            <w:tcW w:w="0" w:type="auto"/>
            <w:tcBorders>
              <w:top w:val="nil"/>
              <w:left w:val="nil"/>
              <w:bottom w:val="nil"/>
              <w:right w:val="nil"/>
            </w:tcBorders>
            <w:shd w:val="clear" w:color="000000" w:fill="9999FF"/>
            <w:noWrap/>
            <w:vAlign w:val="bottom"/>
            <w:hideMark/>
          </w:tcPr>
          <w:p w14:paraId="617833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696.200,00</w:t>
            </w:r>
          </w:p>
        </w:tc>
        <w:tc>
          <w:tcPr>
            <w:tcW w:w="0" w:type="auto"/>
            <w:tcBorders>
              <w:top w:val="nil"/>
              <w:left w:val="nil"/>
              <w:bottom w:val="nil"/>
              <w:right w:val="nil"/>
            </w:tcBorders>
            <w:shd w:val="clear" w:color="000000" w:fill="9999FF"/>
            <w:noWrap/>
            <w:vAlign w:val="bottom"/>
            <w:hideMark/>
          </w:tcPr>
          <w:p w14:paraId="5B4DF81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95.400,00</w:t>
            </w:r>
          </w:p>
        </w:tc>
        <w:tc>
          <w:tcPr>
            <w:tcW w:w="0" w:type="auto"/>
            <w:tcBorders>
              <w:top w:val="nil"/>
              <w:left w:val="nil"/>
              <w:bottom w:val="nil"/>
              <w:right w:val="nil"/>
            </w:tcBorders>
            <w:shd w:val="clear" w:color="000000" w:fill="9999FF"/>
            <w:noWrap/>
            <w:vAlign w:val="bottom"/>
            <w:hideMark/>
          </w:tcPr>
          <w:p w14:paraId="59335D4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13,70</w:t>
            </w:r>
          </w:p>
        </w:tc>
        <w:tc>
          <w:tcPr>
            <w:tcW w:w="0" w:type="auto"/>
            <w:tcBorders>
              <w:top w:val="nil"/>
              <w:left w:val="nil"/>
              <w:bottom w:val="nil"/>
              <w:right w:val="nil"/>
            </w:tcBorders>
            <w:shd w:val="clear" w:color="000000" w:fill="9999FF"/>
            <w:noWrap/>
            <w:vAlign w:val="bottom"/>
            <w:hideMark/>
          </w:tcPr>
          <w:p w14:paraId="228F2F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791.600,00</w:t>
            </w:r>
          </w:p>
        </w:tc>
      </w:tr>
      <w:tr w:rsidR="00965DF4" w:rsidRPr="00847E08" w14:paraId="0938726B"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83E6DEB"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A100052 </w:t>
            </w:r>
            <w:proofErr w:type="spellStart"/>
            <w:r w:rsidRPr="00847E08">
              <w:rPr>
                <w:rFonts w:ascii="Arial" w:hAnsi="Arial" w:cs="Arial"/>
                <w:b/>
                <w:bCs/>
                <w:color w:val="000000"/>
                <w:sz w:val="16"/>
                <w:szCs w:val="16"/>
                <w:lang w:val="en-US" w:eastAsia="en-US"/>
              </w:rPr>
              <w:t>Redovna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javnog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vatrogastva</w:t>
            </w:r>
            <w:proofErr w:type="spellEnd"/>
          </w:p>
        </w:tc>
        <w:tc>
          <w:tcPr>
            <w:tcW w:w="0" w:type="auto"/>
            <w:tcBorders>
              <w:top w:val="nil"/>
              <w:left w:val="nil"/>
              <w:bottom w:val="nil"/>
              <w:right w:val="nil"/>
            </w:tcBorders>
            <w:shd w:val="clear" w:color="000000" w:fill="CCCCFF"/>
            <w:noWrap/>
            <w:vAlign w:val="bottom"/>
            <w:hideMark/>
          </w:tcPr>
          <w:p w14:paraId="0E0BD3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495.216,00</w:t>
            </w:r>
          </w:p>
        </w:tc>
        <w:tc>
          <w:tcPr>
            <w:tcW w:w="0" w:type="auto"/>
            <w:tcBorders>
              <w:top w:val="nil"/>
              <w:left w:val="nil"/>
              <w:bottom w:val="nil"/>
              <w:right w:val="nil"/>
            </w:tcBorders>
            <w:shd w:val="clear" w:color="000000" w:fill="CCCCFF"/>
            <w:noWrap/>
            <w:vAlign w:val="bottom"/>
            <w:hideMark/>
          </w:tcPr>
          <w:p w14:paraId="76C063F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9.480,00</w:t>
            </w:r>
          </w:p>
        </w:tc>
        <w:tc>
          <w:tcPr>
            <w:tcW w:w="0" w:type="auto"/>
            <w:tcBorders>
              <w:top w:val="nil"/>
              <w:left w:val="nil"/>
              <w:bottom w:val="nil"/>
              <w:right w:val="nil"/>
            </w:tcBorders>
            <w:shd w:val="clear" w:color="000000" w:fill="CCCCFF"/>
            <w:noWrap/>
            <w:vAlign w:val="bottom"/>
            <w:hideMark/>
          </w:tcPr>
          <w:p w14:paraId="4DC842C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1,91</w:t>
            </w:r>
          </w:p>
        </w:tc>
        <w:tc>
          <w:tcPr>
            <w:tcW w:w="0" w:type="auto"/>
            <w:tcBorders>
              <w:top w:val="nil"/>
              <w:left w:val="nil"/>
              <w:bottom w:val="nil"/>
              <w:right w:val="nil"/>
            </w:tcBorders>
            <w:shd w:val="clear" w:color="000000" w:fill="CCCCFF"/>
            <w:noWrap/>
            <w:vAlign w:val="bottom"/>
            <w:hideMark/>
          </w:tcPr>
          <w:p w14:paraId="16B718A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504.696,00</w:t>
            </w:r>
          </w:p>
        </w:tc>
      </w:tr>
      <w:tr w:rsidR="00965DF4" w:rsidRPr="00847E08" w14:paraId="1CC06EB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58A2080"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lastRenderedPageBreak/>
              <w:t>Izvor  1.1.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od </w:t>
            </w:r>
            <w:proofErr w:type="spellStart"/>
            <w:r w:rsidRPr="00847E08">
              <w:rPr>
                <w:rFonts w:ascii="Arial" w:hAnsi="Arial" w:cs="Arial"/>
                <w:b/>
                <w:bCs/>
                <w:color w:val="000000"/>
                <w:sz w:val="16"/>
                <w:szCs w:val="16"/>
                <w:lang w:val="en-US" w:eastAsia="en-US"/>
              </w:rPr>
              <w:t>poreza</w:t>
            </w:r>
            <w:proofErr w:type="spellEnd"/>
          </w:p>
        </w:tc>
        <w:tc>
          <w:tcPr>
            <w:tcW w:w="0" w:type="auto"/>
            <w:tcBorders>
              <w:top w:val="nil"/>
              <w:left w:val="nil"/>
              <w:bottom w:val="nil"/>
              <w:right w:val="nil"/>
            </w:tcBorders>
            <w:shd w:val="clear" w:color="000000" w:fill="FFFF99"/>
            <w:noWrap/>
            <w:vAlign w:val="bottom"/>
            <w:hideMark/>
          </w:tcPr>
          <w:p w14:paraId="2F0DC01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w:t>
            </w:r>
          </w:p>
        </w:tc>
        <w:tc>
          <w:tcPr>
            <w:tcW w:w="0" w:type="auto"/>
            <w:tcBorders>
              <w:top w:val="nil"/>
              <w:left w:val="nil"/>
              <w:bottom w:val="nil"/>
              <w:right w:val="nil"/>
            </w:tcBorders>
            <w:shd w:val="clear" w:color="000000" w:fill="FFFF99"/>
            <w:noWrap/>
            <w:vAlign w:val="bottom"/>
            <w:hideMark/>
          </w:tcPr>
          <w:p w14:paraId="3D8F1A4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5F0138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629CD9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7.000,00</w:t>
            </w:r>
          </w:p>
        </w:tc>
      </w:tr>
      <w:tr w:rsidR="00965DF4" w:rsidRPr="00847E08" w14:paraId="2A481E80" w14:textId="77777777" w:rsidTr="00232DDC">
        <w:trPr>
          <w:trHeight w:val="255"/>
        </w:trPr>
        <w:tc>
          <w:tcPr>
            <w:tcW w:w="0" w:type="auto"/>
            <w:tcBorders>
              <w:top w:val="nil"/>
              <w:left w:val="nil"/>
              <w:bottom w:val="nil"/>
              <w:right w:val="nil"/>
            </w:tcBorders>
            <w:shd w:val="clear" w:color="auto" w:fill="auto"/>
            <w:noWrap/>
            <w:vAlign w:val="bottom"/>
            <w:hideMark/>
          </w:tcPr>
          <w:p w14:paraId="1D638AE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ED419B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9EAF6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45F2990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6E661D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F45227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7.000,00</w:t>
            </w:r>
          </w:p>
        </w:tc>
      </w:tr>
      <w:tr w:rsidR="00965DF4" w:rsidRPr="00847E08" w14:paraId="416F13C8" w14:textId="77777777" w:rsidTr="00232DDC">
        <w:trPr>
          <w:trHeight w:val="255"/>
        </w:trPr>
        <w:tc>
          <w:tcPr>
            <w:tcW w:w="0" w:type="auto"/>
            <w:tcBorders>
              <w:top w:val="nil"/>
              <w:left w:val="nil"/>
              <w:bottom w:val="nil"/>
              <w:right w:val="nil"/>
            </w:tcBorders>
            <w:shd w:val="clear" w:color="auto" w:fill="auto"/>
            <w:noWrap/>
            <w:vAlign w:val="bottom"/>
            <w:hideMark/>
          </w:tcPr>
          <w:p w14:paraId="2BC6E43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082E42B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71C312F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7.000,00</w:t>
            </w:r>
          </w:p>
        </w:tc>
        <w:tc>
          <w:tcPr>
            <w:tcW w:w="0" w:type="auto"/>
            <w:tcBorders>
              <w:top w:val="nil"/>
              <w:left w:val="nil"/>
              <w:bottom w:val="nil"/>
              <w:right w:val="nil"/>
            </w:tcBorders>
            <w:shd w:val="clear" w:color="auto" w:fill="auto"/>
            <w:noWrap/>
            <w:vAlign w:val="bottom"/>
            <w:hideMark/>
          </w:tcPr>
          <w:p w14:paraId="63BA8FE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73051F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3C6170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7.000,00</w:t>
            </w:r>
          </w:p>
        </w:tc>
      </w:tr>
      <w:tr w:rsidR="00965DF4" w:rsidRPr="00847E08" w14:paraId="403CBC88"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D56B320"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5.5. Pomoći izravnanja za decentralizirane funkcije</w:t>
            </w:r>
          </w:p>
        </w:tc>
        <w:tc>
          <w:tcPr>
            <w:tcW w:w="0" w:type="auto"/>
            <w:tcBorders>
              <w:top w:val="nil"/>
              <w:left w:val="nil"/>
              <w:bottom w:val="nil"/>
              <w:right w:val="nil"/>
            </w:tcBorders>
            <w:shd w:val="clear" w:color="000000" w:fill="FFFF99"/>
            <w:noWrap/>
            <w:vAlign w:val="bottom"/>
            <w:hideMark/>
          </w:tcPr>
          <w:p w14:paraId="6222B9C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488.216,00</w:t>
            </w:r>
          </w:p>
        </w:tc>
        <w:tc>
          <w:tcPr>
            <w:tcW w:w="0" w:type="auto"/>
            <w:tcBorders>
              <w:top w:val="nil"/>
              <w:left w:val="nil"/>
              <w:bottom w:val="nil"/>
              <w:right w:val="nil"/>
            </w:tcBorders>
            <w:shd w:val="clear" w:color="000000" w:fill="FFFF99"/>
            <w:noWrap/>
            <w:vAlign w:val="bottom"/>
            <w:hideMark/>
          </w:tcPr>
          <w:p w14:paraId="693ECBE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9.480,00</w:t>
            </w:r>
          </w:p>
        </w:tc>
        <w:tc>
          <w:tcPr>
            <w:tcW w:w="0" w:type="auto"/>
            <w:tcBorders>
              <w:top w:val="nil"/>
              <w:left w:val="nil"/>
              <w:bottom w:val="nil"/>
              <w:right w:val="nil"/>
            </w:tcBorders>
            <w:shd w:val="clear" w:color="000000" w:fill="FFFF99"/>
            <w:noWrap/>
            <w:vAlign w:val="bottom"/>
            <w:hideMark/>
          </w:tcPr>
          <w:p w14:paraId="292071D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1,94</w:t>
            </w:r>
          </w:p>
        </w:tc>
        <w:tc>
          <w:tcPr>
            <w:tcW w:w="0" w:type="auto"/>
            <w:tcBorders>
              <w:top w:val="nil"/>
              <w:left w:val="nil"/>
              <w:bottom w:val="nil"/>
              <w:right w:val="nil"/>
            </w:tcBorders>
            <w:shd w:val="clear" w:color="000000" w:fill="FFFF99"/>
            <w:noWrap/>
            <w:vAlign w:val="bottom"/>
            <w:hideMark/>
          </w:tcPr>
          <w:p w14:paraId="5CBC560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497.696,00</w:t>
            </w:r>
          </w:p>
        </w:tc>
      </w:tr>
      <w:tr w:rsidR="00965DF4" w:rsidRPr="00847E08" w14:paraId="073D5799" w14:textId="77777777" w:rsidTr="00232DDC">
        <w:trPr>
          <w:trHeight w:val="255"/>
        </w:trPr>
        <w:tc>
          <w:tcPr>
            <w:tcW w:w="0" w:type="auto"/>
            <w:tcBorders>
              <w:top w:val="nil"/>
              <w:left w:val="nil"/>
              <w:bottom w:val="nil"/>
              <w:right w:val="nil"/>
            </w:tcBorders>
            <w:shd w:val="clear" w:color="auto" w:fill="auto"/>
            <w:noWrap/>
            <w:vAlign w:val="bottom"/>
            <w:hideMark/>
          </w:tcPr>
          <w:p w14:paraId="75198884"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6F972B5C"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567488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488.216,00</w:t>
            </w:r>
          </w:p>
        </w:tc>
        <w:tc>
          <w:tcPr>
            <w:tcW w:w="0" w:type="auto"/>
            <w:tcBorders>
              <w:top w:val="nil"/>
              <w:left w:val="nil"/>
              <w:bottom w:val="nil"/>
              <w:right w:val="nil"/>
            </w:tcBorders>
            <w:shd w:val="clear" w:color="auto" w:fill="auto"/>
            <w:noWrap/>
            <w:vAlign w:val="bottom"/>
            <w:hideMark/>
          </w:tcPr>
          <w:p w14:paraId="36574B3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9.480,00</w:t>
            </w:r>
          </w:p>
        </w:tc>
        <w:tc>
          <w:tcPr>
            <w:tcW w:w="0" w:type="auto"/>
            <w:tcBorders>
              <w:top w:val="nil"/>
              <w:left w:val="nil"/>
              <w:bottom w:val="nil"/>
              <w:right w:val="nil"/>
            </w:tcBorders>
            <w:shd w:val="clear" w:color="auto" w:fill="auto"/>
            <w:noWrap/>
            <w:vAlign w:val="bottom"/>
            <w:hideMark/>
          </w:tcPr>
          <w:p w14:paraId="4DEDA92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1,94</w:t>
            </w:r>
          </w:p>
        </w:tc>
        <w:tc>
          <w:tcPr>
            <w:tcW w:w="0" w:type="auto"/>
            <w:tcBorders>
              <w:top w:val="nil"/>
              <w:left w:val="nil"/>
              <w:bottom w:val="nil"/>
              <w:right w:val="nil"/>
            </w:tcBorders>
            <w:shd w:val="clear" w:color="auto" w:fill="auto"/>
            <w:noWrap/>
            <w:vAlign w:val="bottom"/>
            <w:hideMark/>
          </w:tcPr>
          <w:p w14:paraId="317F99D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497.696,00</w:t>
            </w:r>
          </w:p>
        </w:tc>
      </w:tr>
      <w:tr w:rsidR="00965DF4" w:rsidRPr="00847E08" w14:paraId="31AE1790" w14:textId="77777777" w:rsidTr="00232DDC">
        <w:trPr>
          <w:trHeight w:val="255"/>
        </w:trPr>
        <w:tc>
          <w:tcPr>
            <w:tcW w:w="0" w:type="auto"/>
            <w:tcBorders>
              <w:top w:val="nil"/>
              <w:left w:val="nil"/>
              <w:bottom w:val="nil"/>
              <w:right w:val="nil"/>
            </w:tcBorders>
            <w:shd w:val="clear" w:color="auto" w:fill="auto"/>
            <w:noWrap/>
            <w:vAlign w:val="bottom"/>
            <w:hideMark/>
          </w:tcPr>
          <w:p w14:paraId="57564C8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24C340A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7194C79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488.216,00</w:t>
            </w:r>
          </w:p>
        </w:tc>
        <w:tc>
          <w:tcPr>
            <w:tcW w:w="0" w:type="auto"/>
            <w:tcBorders>
              <w:top w:val="nil"/>
              <w:left w:val="nil"/>
              <w:bottom w:val="nil"/>
              <w:right w:val="nil"/>
            </w:tcBorders>
            <w:shd w:val="clear" w:color="auto" w:fill="auto"/>
            <w:noWrap/>
            <w:vAlign w:val="bottom"/>
            <w:hideMark/>
          </w:tcPr>
          <w:p w14:paraId="73BA0C8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9.480,00</w:t>
            </w:r>
          </w:p>
        </w:tc>
        <w:tc>
          <w:tcPr>
            <w:tcW w:w="0" w:type="auto"/>
            <w:tcBorders>
              <w:top w:val="nil"/>
              <w:left w:val="nil"/>
              <w:bottom w:val="nil"/>
              <w:right w:val="nil"/>
            </w:tcBorders>
            <w:shd w:val="clear" w:color="auto" w:fill="auto"/>
            <w:noWrap/>
            <w:vAlign w:val="bottom"/>
            <w:hideMark/>
          </w:tcPr>
          <w:p w14:paraId="437E752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1,94</w:t>
            </w:r>
          </w:p>
        </w:tc>
        <w:tc>
          <w:tcPr>
            <w:tcW w:w="0" w:type="auto"/>
            <w:tcBorders>
              <w:top w:val="nil"/>
              <w:left w:val="nil"/>
              <w:bottom w:val="nil"/>
              <w:right w:val="nil"/>
            </w:tcBorders>
            <w:shd w:val="clear" w:color="auto" w:fill="auto"/>
            <w:noWrap/>
            <w:vAlign w:val="bottom"/>
            <w:hideMark/>
          </w:tcPr>
          <w:p w14:paraId="6560126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497.696,00</w:t>
            </w:r>
          </w:p>
        </w:tc>
      </w:tr>
      <w:tr w:rsidR="00965DF4" w:rsidRPr="00847E08" w14:paraId="0CC906C8"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7ECAC09B"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Kapitalni projekt K100067 Nabava opreme JVP</w:t>
            </w:r>
          </w:p>
        </w:tc>
        <w:tc>
          <w:tcPr>
            <w:tcW w:w="0" w:type="auto"/>
            <w:tcBorders>
              <w:top w:val="nil"/>
              <w:left w:val="nil"/>
              <w:bottom w:val="nil"/>
              <w:right w:val="nil"/>
            </w:tcBorders>
            <w:shd w:val="clear" w:color="000000" w:fill="CCCCFF"/>
            <w:noWrap/>
            <w:vAlign w:val="bottom"/>
            <w:hideMark/>
          </w:tcPr>
          <w:p w14:paraId="434BFD9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8.000,00</w:t>
            </w:r>
          </w:p>
        </w:tc>
        <w:tc>
          <w:tcPr>
            <w:tcW w:w="0" w:type="auto"/>
            <w:tcBorders>
              <w:top w:val="nil"/>
              <w:left w:val="nil"/>
              <w:bottom w:val="nil"/>
              <w:right w:val="nil"/>
            </w:tcBorders>
            <w:shd w:val="clear" w:color="000000" w:fill="CCCCFF"/>
            <w:noWrap/>
            <w:vAlign w:val="bottom"/>
            <w:hideMark/>
          </w:tcPr>
          <w:p w14:paraId="554C1FF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25.000,00</w:t>
            </w:r>
          </w:p>
        </w:tc>
        <w:tc>
          <w:tcPr>
            <w:tcW w:w="0" w:type="auto"/>
            <w:tcBorders>
              <w:top w:val="nil"/>
              <w:left w:val="nil"/>
              <w:bottom w:val="nil"/>
              <w:right w:val="nil"/>
            </w:tcBorders>
            <w:shd w:val="clear" w:color="000000" w:fill="CCCCFF"/>
            <w:noWrap/>
            <w:vAlign w:val="bottom"/>
            <w:hideMark/>
          </w:tcPr>
          <w:p w14:paraId="6472EA3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312,50</w:t>
            </w:r>
          </w:p>
        </w:tc>
        <w:tc>
          <w:tcPr>
            <w:tcW w:w="0" w:type="auto"/>
            <w:tcBorders>
              <w:top w:val="nil"/>
              <w:left w:val="nil"/>
              <w:bottom w:val="nil"/>
              <w:right w:val="nil"/>
            </w:tcBorders>
            <w:shd w:val="clear" w:color="000000" w:fill="CCCCFF"/>
            <w:noWrap/>
            <w:vAlign w:val="bottom"/>
            <w:hideMark/>
          </w:tcPr>
          <w:p w14:paraId="2791507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33.000,00</w:t>
            </w:r>
          </w:p>
        </w:tc>
      </w:tr>
      <w:tr w:rsidR="00965DF4" w:rsidRPr="00847E08" w14:paraId="3F98A4D2"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715CB73"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3.2.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Vlastiti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korisnika</w:t>
            </w:r>
            <w:proofErr w:type="spellEnd"/>
          </w:p>
        </w:tc>
        <w:tc>
          <w:tcPr>
            <w:tcW w:w="0" w:type="auto"/>
            <w:tcBorders>
              <w:top w:val="nil"/>
              <w:left w:val="nil"/>
              <w:bottom w:val="nil"/>
              <w:right w:val="nil"/>
            </w:tcBorders>
            <w:shd w:val="clear" w:color="000000" w:fill="FFFF99"/>
            <w:noWrap/>
            <w:vAlign w:val="bottom"/>
            <w:hideMark/>
          </w:tcPr>
          <w:p w14:paraId="3A2AB55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8.000,00</w:t>
            </w:r>
          </w:p>
        </w:tc>
        <w:tc>
          <w:tcPr>
            <w:tcW w:w="0" w:type="auto"/>
            <w:tcBorders>
              <w:top w:val="nil"/>
              <w:left w:val="nil"/>
              <w:bottom w:val="nil"/>
              <w:right w:val="nil"/>
            </w:tcBorders>
            <w:shd w:val="clear" w:color="000000" w:fill="FFFF99"/>
            <w:noWrap/>
            <w:vAlign w:val="bottom"/>
            <w:hideMark/>
          </w:tcPr>
          <w:p w14:paraId="137CD90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79DA68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60A2E22"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8.000,00</w:t>
            </w:r>
          </w:p>
        </w:tc>
      </w:tr>
      <w:tr w:rsidR="00965DF4" w:rsidRPr="00847E08" w14:paraId="6D1BB2E2" w14:textId="77777777" w:rsidTr="00232DDC">
        <w:trPr>
          <w:trHeight w:val="255"/>
        </w:trPr>
        <w:tc>
          <w:tcPr>
            <w:tcW w:w="0" w:type="auto"/>
            <w:tcBorders>
              <w:top w:val="nil"/>
              <w:left w:val="nil"/>
              <w:bottom w:val="nil"/>
              <w:right w:val="nil"/>
            </w:tcBorders>
            <w:shd w:val="clear" w:color="auto" w:fill="auto"/>
            <w:noWrap/>
            <w:vAlign w:val="bottom"/>
            <w:hideMark/>
          </w:tcPr>
          <w:p w14:paraId="5DF7D74A"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080B2B4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2F87B36F"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8.000,00</w:t>
            </w:r>
          </w:p>
        </w:tc>
        <w:tc>
          <w:tcPr>
            <w:tcW w:w="0" w:type="auto"/>
            <w:tcBorders>
              <w:top w:val="nil"/>
              <w:left w:val="nil"/>
              <w:bottom w:val="nil"/>
              <w:right w:val="nil"/>
            </w:tcBorders>
            <w:shd w:val="clear" w:color="auto" w:fill="auto"/>
            <w:noWrap/>
            <w:vAlign w:val="bottom"/>
            <w:hideMark/>
          </w:tcPr>
          <w:p w14:paraId="03FB7A1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6187E39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5327E1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8.000,00</w:t>
            </w:r>
          </w:p>
        </w:tc>
      </w:tr>
      <w:tr w:rsidR="00965DF4" w:rsidRPr="00847E08" w14:paraId="2CC46922" w14:textId="77777777" w:rsidTr="00232DDC">
        <w:trPr>
          <w:trHeight w:val="255"/>
        </w:trPr>
        <w:tc>
          <w:tcPr>
            <w:tcW w:w="0" w:type="auto"/>
            <w:tcBorders>
              <w:top w:val="nil"/>
              <w:left w:val="nil"/>
              <w:bottom w:val="nil"/>
              <w:right w:val="nil"/>
            </w:tcBorders>
            <w:shd w:val="clear" w:color="auto" w:fill="auto"/>
            <w:noWrap/>
            <w:vAlign w:val="bottom"/>
            <w:hideMark/>
          </w:tcPr>
          <w:p w14:paraId="5AAA7E56"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59BD9B5B"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9FDE46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8.000,00</w:t>
            </w:r>
          </w:p>
        </w:tc>
        <w:tc>
          <w:tcPr>
            <w:tcW w:w="0" w:type="auto"/>
            <w:tcBorders>
              <w:top w:val="nil"/>
              <w:left w:val="nil"/>
              <w:bottom w:val="nil"/>
              <w:right w:val="nil"/>
            </w:tcBorders>
            <w:shd w:val="clear" w:color="auto" w:fill="auto"/>
            <w:noWrap/>
            <w:vAlign w:val="bottom"/>
            <w:hideMark/>
          </w:tcPr>
          <w:p w14:paraId="7C2FFDEF"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582DB4B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C7A596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8.000,00</w:t>
            </w:r>
          </w:p>
        </w:tc>
      </w:tr>
      <w:tr w:rsidR="00965DF4" w:rsidRPr="00847E08" w14:paraId="4C3A74FE"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602177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194C03F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144096E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c>
          <w:tcPr>
            <w:tcW w:w="0" w:type="auto"/>
            <w:tcBorders>
              <w:top w:val="nil"/>
              <w:left w:val="nil"/>
              <w:bottom w:val="nil"/>
              <w:right w:val="nil"/>
            </w:tcBorders>
            <w:shd w:val="clear" w:color="000000" w:fill="FFFF99"/>
            <w:noWrap/>
            <w:vAlign w:val="bottom"/>
            <w:hideMark/>
          </w:tcPr>
          <w:p w14:paraId="0CEA385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1081522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2.000,00</w:t>
            </w:r>
          </w:p>
        </w:tc>
      </w:tr>
      <w:tr w:rsidR="00965DF4" w:rsidRPr="00847E08" w14:paraId="7F65970A" w14:textId="77777777" w:rsidTr="00232DDC">
        <w:trPr>
          <w:trHeight w:val="255"/>
        </w:trPr>
        <w:tc>
          <w:tcPr>
            <w:tcW w:w="0" w:type="auto"/>
            <w:tcBorders>
              <w:top w:val="nil"/>
              <w:left w:val="nil"/>
              <w:bottom w:val="nil"/>
              <w:right w:val="nil"/>
            </w:tcBorders>
            <w:shd w:val="clear" w:color="auto" w:fill="auto"/>
            <w:noWrap/>
            <w:vAlign w:val="bottom"/>
            <w:hideMark/>
          </w:tcPr>
          <w:p w14:paraId="79A71CA5"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1B02E71F"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969496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3732F18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3867B4F6"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D9605B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2.000,00</w:t>
            </w:r>
          </w:p>
        </w:tc>
      </w:tr>
      <w:tr w:rsidR="00965DF4" w:rsidRPr="00847E08" w14:paraId="6AC9D335" w14:textId="77777777" w:rsidTr="00232DDC">
        <w:trPr>
          <w:trHeight w:val="255"/>
        </w:trPr>
        <w:tc>
          <w:tcPr>
            <w:tcW w:w="0" w:type="auto"/>
            <w:tcBorders>
              <w:top w:val="nil"/>
              <w:left w:val="nil"/>
              <w:bottom w:val="nil"/>
              <w:right w:val="nil"/>
            </w:tcBorders>
            <w:shd w:val="clear" w:color="auto" w:fill="auto"/>
            <w:noWrap/>
            <w:vAlign w:val="bottom"/>
            <w:hideMark/>
          </w:tcPr>
          <w:p w14:paraId="776053F0"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45812163"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05EAAEE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1744A8E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c>
          <w:tcPr>
            <w:tcW w:w="0" w:type="auto"/>
            <w:tcBorders>
              <w:top w:val="nil"/>
              <w:left w:val="nil"/>
              <w:bottom w:val="nil"/>
              <w:right w:val="nil"/>
            </w:tcBorders>
            <w:shd w:val="clear" w:color="auto" w:fill="auto"/>
            <w:noWrap/>
            <w:vAlign w:val="bottom"/>
            <w:hideMark/>
          </w:tcPr>
          <w:p w14:paraId="400FE58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3CE6514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2.000,00</w:t>
            </w:r>
          </w:p>
        </w:tc>
      </w:tr>
      <w:tr w:rsidR="00965DF4" w:rsidRPr="00847E08" w14:paraId="3F1B203D"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5BB88918"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6.1.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donacije</w:t>
            </w:r>
            <w:proofErr w:type="spellEnd"/>
          </w:p>
        </w:tc>
        <w:tc>
          <w:tcPr>
            <w:tcW w:w="0" w:type="auto"/>
            <w:tcBorders>
              <w:top w:val="nil"/>
              <w:left w:val="nil"/>
              <w:bottom w:val="nil"/>
              <w:right w:val="nil"/>
            </w:tcBorders>
            <w:shd w:val="clear" w:color="000000" w:fill="FFFF99"/>
            <w:noWrap/>
            <w:vAlign w:val="bottom"/>
            <w:hideMark/>
          </w:tcPr>
          <w:p w14:paraId="51704CD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5C4095E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w:t>
            </w:r>
          </w:p>
        </w:tc>
        <w:tc>
          <w:tcPr>
            <w:tcW w:w="0" w:type="auto"/>
            <w:tcBorders>
              <w:top w:val="nil"/>
              <w:left w:val="nil"/>
              <w:bottom w:val="nil"/>
              <w:right w:val="nil"/>
            </w:tcBorders>
            <w:shd w:val="clear" w:color="000000" w:fill="FFFF99"/>
            <w:noWrap/>
            <w:vAlign w:val="bottom"/>
            <w:hideMark/>
          </w:tcPr>
          <w:p w14:paraId="34C3381A"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04C02F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1.000,00</w:t>
            </w:r>
          </w:p>
        </w:tc>
      </w:tr>
      <w:tr w:rsidR="00965DF4" w:rsidRPr="00847E08" w14:paraId="369A7DDD" w14:textId="77777777" w:rsidTr="00232DDC">
        <w:trPr>
          <w:trHeight w:val="255"/>
        </w:trPr>
        <w:tc>
          <w:tcPr>
            <w:tcW w:w="0" w:type="auto"/>
            <w:tcBorders>
              <w:top w:val="nil"/>
              <w:left w:val="nil"/>
              <w:bottom w:val="nil"/>
              <w:right w:val="nil"/>
            </w:tcBorders>
            <w:shd w:val="clear" w:color="auto" w:fill="auto"/>
            <w:noWrap/>
            <w:vAlign w:val="bottom"/>
            <w:hideMark/>
          </w:tcPr>
          <w:p w14:paraId="0EB0A1D3"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293CD114"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D2DB34D"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D444BF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w:t>
            </w:r>
          </w:p>
        </w:tc>
        <w:tc>
          <w:tcPr>
            <w:tcW w:w="0" w:type="auto"/>
            <w:tcBorders>
              <w:top w:val="nil"/>
              <w:left w:val="nil"/>
              <w:bottom w:val="nil"/>
              <w:right w:val="nil"/>
            </w:tcBorders>
            <w:shd w:val="clear" w:color="auto" w:fill="auto"/>
            <w:noWrap/>
            <w:vAlign w:val="bottom"/>
            <w:hideMark/>
          </w:tcPr>
          <w:p w14:paraId="40223484"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B458F6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1.000,00</w:t>
            </w:r>
          </w:p>
        </w:tc>
      </w:tr>
      <w:tr w:rsidR="00965DF4" w:rsidRPr="00847E08" w14:paraId="5E22E7B9" w14:textId="77777777" w:rsidTr="00232DDC">
        <w:trPr>
          <w:trHeight w:val="255"/>
        </w:trPr>
        <w:tc>
          <w:tcPr>
            <w:tcW w:w="0" w:type="auto"/>
            <w:tcBorders>
              <w:top w:val="nil"/>
              <w:left w:val="nil"/>
              <w:bottom w:val="nil"/>
              <w:right w:val="nil"/>
            </w:tcBorders>
            <w:shd w:val="clear" w:color="auto" w:fill="auto"/>
            <w:noWrap/>
            <w:vAlign w:val="bottom"/>
            <w:hideMark/>
          </w:tcPr>
          <w:p w14:paraId="5FDB6A6A"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F8E4A42"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10C3B9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FADFA72"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w:t>
            </w:r>
          </w:p>
        </w:tc>
        <w:tc>
          <w:tcPr>
            <w:tcW w:w="0" w:type="auto"/>
            <w:tcBorders>
              <w:top w:val="nil"/>
              <w:left w:val="nil"/>
              <w:bottom w:val="nil"/>
              <w:right w:val="nil"/>
            </w:tcBorders>
            <w:shd w:val="clear" w:color="auto" w:fill="auto"/>
            <w:noWrap/>
            <w:vAlign w:val="bottom"/>
            <w:hideMark/>
          </w:tcPr>
          <w:p w14:paraId="106DAB7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5A5731E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1.000,00</w:t>
            </w:r>
          </w:p>
        </w:tc>
      </w:tr>
      <w:tr w:rsidR="00965DF4" w:rsidRPr="00847E08" w14:paraId="3B1FEF23"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7C209EDC" w14:textId="77777777" w:rsidR="00965DF4" w:rsidRPr="00965DF4" w:rsidRDefault="00965DF4" w:rsidP="00232DDC">
            <w:pPr>
              <w:rPr>
                <w:rFonts w:ascii="Arial" w:hAnsi="Arial" w:cs="Arial"/>
                <w:b/>
                <w:bCs/>
                <w:color w:val="000000"/>
                <w:sz w:val="16"/>
                <w:szCs w:val="16"/>
                <w:lang w:val="pl-PL" w:eastAsia="en-US"/>
              </w:rPr>
            </w:pPr>
            <w:r w:rsidRPr="00965DF4">
              <w:rPr>
                <w:rFonts w:ascii="Arial" w:hAnsi="Arial" w:cs="Arial"/>
                <w:b/>
                <w:bCs/>
                <w:color w:val="000000"/>
                <w:sz w:val="16"/>
                <w:szCs w:val="16"/>
                <w:lang w:val="pl-PL" w:eastAsia="en-US"/>
              </w:rPr>
              <w:t>Izvor  7.1. Prihodi od prodaje nefinancijske imovine</w:t>
            </w:r>
          </w:p>
        </w:tc>
        <w:tc>
          <w:tcPr>
            <w:tcW w:w="0" w:type="auto"/>
            <w:tcBorders>
              <w:top w:val="nil"/>
              <w:left w:val="nil"/>
              <w:bottom w:val="nil"/>
              <w:right w:val="nil"/>
            </w:tcBorders>
            <w:shd w:val="clear" w:color="000000" w:fill="FFFF99"/>
            <w:noWrap/>
            <w:vAlign w:val="bottom"/>
            <w:hideMark/>
          </w:tcPr>
          <w:p w14:paraId="0A7B6B6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3BD38C6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22.000,00</w:t>
            </w:r>
          </w:p>
        </w:tc>
        <w:tc>
          <w:tcPr>
            <w:tcW w:w="0" w:type="auto"/>
            <w:tcBorders>
              <w:top w:val="nil"/>
              <w:left w:val="nil"/>
              <w:bottom w:val="nil"/>
              <w:right w:val="nil"/>
            </w:tcBorders>
            <w:shd w:val="clear" w:color="000000" w:fill="FFFF99"/>
            <w:noWrap/>
            <w:vAlign w:val="bottom"/>
            <w:hideMark/>
          </w:tcPr>
          <w:p w14:paraId="3DBE4AA6"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100,00</w:t>
            </w:r>
          </w:p>
        </w:tc>
        <w:tc>
          <w:tcPr>
            <w:tcW w:w="0" w:type="auto"/>
            <w:tcBorders>
              <w:top w:val="nil"/>
              <w:left w:val="nil"/>
              <w:bottom w:val="nil"/>
              <w:right w:val="nil"/>
            </w:tcBorders>
            <w:shd w:val="clear" w:color="000000" w:fill="FFFF99"/>
            <w:noWrap/>
            <w:vAlign w:val="bottom"/>
            <w:hideMark/>
          </w:tcPr>
          <w:p w14:paraId="4842861D"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22.000,00</w:t>
            </w:r>
          </w:p>
        </w:tc>
      </w:tr>
      <w:tr w:rsidR="00965DF4" w:rsidRPr="00847E08" w14:paraId="60279755" w14:textId="77777777" w:rsidTr="00232DDC">
        <w:trPr>
          <w:trHeight w:val="255"/>
        </w:trPr>
        <w:tc>
          <w:tcPr>
            <w:tcW w:w="0" w:type="auto"/>
            <w:tcBorders>
              <w:top w:val="nil"/>
              <w:left w:val="nil"/>
              <w:bottom w:val="nil"/>
              <w:right w:val="nil"/>
            </w:tcBorders>
            <w:shd w:val="clear" w:color="auto" w:fill="auto"/>
            <w:noWrap/>
            <w:vAlign w:val="bottom"/>
            <w:hideMark/>
          </w:tcPr>
          <w:p w14:paraId="5325DB1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6E5214B5"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5DF155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0E66D8D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22.000,00</w:t>
            </w:r>
          </w:p>
        </w:tc>
        <w:tc>
          <w:tcPr>
            <w:tcW w:w="0" w:type="auto"/>
            <w:tcBorders>
              <w:top w:val="nil"/>
              <w:left w:val="nil"/>
              <w:bottom w:val="nil"/>
              <w:right w:val="nil"/>
            </w:tcBorders>
            <w:shd w:val="clear" w:color="auto" w:fill="auto"/>
            <w:noWrap/>
            <w:vAlign w:val="bottom"/>
            <w:hideMark/>
          </w:tcPr>
          <w:p w14:paraId="1A998A52"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100,00</w:t>
            </w:r>
          </w:p>
        </w:tc>
        <w:tc>
          <w:tcPr>
            <w:tcW w:w="0" w:type="auto"/>
            <w:tcBorders>
              <w:top w:val="nil"/>
              <w:left w:val="nil"/>
              <w:bottom w:val="nil"/>
              <w:right w:val="nil"/>
            </w:tcBorders>
            <w:shd w:val="clear" w:color="auto" w:fill="auto"/>
            <w:noWrap/>
            <w:vAlign w:val="bottom"/>
            <w:hideMark/>
          </w:tcPr>
          <w:p w14:paraId="0F5C39F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22.000,00</w:t>
            </w:r>
          </w:p>
        </w:tc>
      </w:tr>
      <w:tr w:rsidR="00965DF4" w:rsidRPr="00847E08" w14:paraId="4D323E16" w14:textId="77777777" w:rsidTr="00232DDC">
        <w:trPr>
          <w:trHeight w:val="255"/>
        </w:trPr>
        <w:tc>
          <w:tcPr>
            <w:tcW w:w="0" w:type="auto"/>
            <w:tcBorders>
              <w:top w:val="nil"/>
              <w:left w:val="nil"/>
              <w:bottom w:val="nil"/>
              <w:right w:val="nil"/>
            </w:tcBorders>
            <w:shd w:val="clear" w:color="auto" w:fill="auto"/>
            <w:noWrap/>
            <w:vAlign w:val="bottom"/>
            <w:hideMark/>
          </w:tcPr>
          <w:p w14:paraId="69E58E57"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2692801D"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D49B09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F07E1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22.000,00</w:t>
            </w:r>
          </w:p>
        </w:tc>
        <w:tc>
          <w:tcPr>
            <w:tcW w:w="0" w:type="auto"/>
            <w:tcBorders>
              <w:top w:val="nil"/>
              <w:left w:val="nil"/>
              <w:bottom w:val="nil"/>
              <w:right w:val="nil"/>
            </w:tcBorders>
            <w:shd w:val="clear" w:color="auto" w:fill="auto"/>
            <w:noWrap/>
            <w:vAlign w:val="bottom"/>
            <w:hideMark/>
          </w:tcPr>
          <w:p w14:paraId="1C688CE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100,00</w:t>
            </w:r>
          </w:p>
        </w:tc>
        <w:tc>
          <w:tcPr>
            <w:tcW w:w="0" w:type="auto"/>
            <w:tcBorders>
              <w:top w:val="nil"/>
              <w:left w:val="nil"/>
              <w:bottom w:val="nil"/>
              <w:right w:val="nil"/>
            </w:tcBorders>
            <w:shd w:val="clear" w:color="auto" w:fill="auto"/>
            <w:noWrap/>
            <w:vAlign w:val="bottom"/>
            <w:hideMark/>
          </w:tcPr>
          <w:p w14:paraId="71F132A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22.000,00</w:t>
            </w:r>
          </w:p>
        </w:tc>
      </w:tr>
      <w:tr w:rsidR="00965DF4" w:rsidRPr="00847E08" w14:paraId="3B6DE910"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1B84BC05" w14:textId="77777777" w:rsidR="00965DF4" w:rsidRPr="00965DF4" w:rsidRDefault="00965DF4" w:rsidP="00232DDC">
            <w:pPr>
              <w:rPr>
                <w:rFonts w:ascii="Arial" w:hAnsi="Arial" w:cs="Arial"/>
                <w:b/>
                <w:bCs/>
                <w:color w:val="000000"/>
                <w:sz w:val="16"/>
                <w:szCs w:val="16"/>
                <w:lang w:val="en-US" w:eastAsia="en-US"/>
              </w:rPr>
            </w:pPr>
            <w:proofErr w:type="spellStart"/>
            <w:r w:rsidRPr="00965DF4">
              <w:rPr>
                <w:rFonts w:ascii="Arial" w:hAnsi="Arial" w:cs="Arial"/>
                <w:b/>
                <w:bCs/>
                <w:color w:val="000000"/>
                <w:sz w:val="16"/>
                <w:szCs w:val="16"/>
                <w:lang w:val="en-US" w:eastAsia="en-US"/>
              </w:rPr>
              <w:t>Tekući</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projekt</w:t>
            </w:r>
            <w:proofErr w:type="spellEnd"/>
            <w:r w:rsidRPr="00965DF4">
              <w:rPr>
                <w:rFonts w:ascii="Arial" w:hAnsi="Arial" w:cs="Arial"/>
                <w:b/>
                <w:bCs/>
                <w:color w:val="000000"/>
                <w:sz w:val="16"/>
                <w:szCs w:val="16"/>
                <w:lang w:val="en-US" w:eastAsia="en-US"/>
              </w:rPr>
              <w:t xml:space="preserve"> T100036 </w:t>
            </w:r>
            <w:proofErr w:type="spellStart"/>
            <w:r w:rsidRPr="00965DF4">
              <w:rPr>
                <w:rFonts w:ascii="Arial" w:hAnsi="Arial" w:cs="Arial"/>
                <w:b/>
                <w:bCs/>
                <w:color w:val="000000"/>
                <w:sz w:val="16"/>
                <w:szCs w:val="16"/>
                <w:lang w:val="en-US" w:eastAsia="en-US"/>
              </w:rPr>
              <w:t>Redovna</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djelatnost</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javnog</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vatrogastva</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izvan</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minimalnih</w:t>
            </w:r>
            <w:proofErr w:type="spellEnd"/>
            <w:r w:rsidRPr="00965DF4">
              <w:rPr>
                <w:rFonts w:ascii="Arial" w:hAnsi="Arial" w:cs="Arial"/>
                <w:b/>
                <w:bCs/>
                <w:color w:val="000000"/>
                <w:sz w:val="16"/>
                <w:szCs w:val="16"/>
                <w:lang w:val="en-US" w:eastAsia="en-US"/>
              </w:rPr>
              <w:t xml:space="preserve"> </w:t>
            </w:r>
            <w:proofErr w:type="spellStart"/>
            <w:r w:rsidRPr="00965DF4">
              <w:rPr>
                <w:rFonts w:ascii="Arial" w:hAnsi="Arial" w:cs="Arial"/>
                <w:b/>
                <w:bCs/>
                <w:color w:val="000000"/>
                <w:sz w:val="16"/>
                <w:szCs w:val="16"/>
                <w:lang w:val="en-US" w:eastAsia="en-US"/>
              </w:rPr>
              <w:t>standarda</w:t>
            </w:r>
            <w:proofErr w:type="spellEnd"/>
          </w:p>
        </w:tc>
        <w:tc>
          <w:tcPr>
            <w:tcW w:w="0" w:type="auto"/>
            <w:tcBorders>
              <w:top w:val="nil"/>
              <w:left w:val="nil"/>
              <w:bottom w:val="nil"/>
              <w:right w:val="nil"/>
            </w:tcBorders>
            <w:shd w:val="clear" w:color="000000" w:fill="CCCCFF"/>
            <w:noWrap/>
            <w:vAlign w:val="bottom"/>
            <w:hideMark/>
          </w:tcPr>
          <w:p w14:paraId="4E2DC01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192.984,00</w:t>
            </w:r>
          </w:p>
        </w:tc>
        <w:tc>
          <w:tcPr>
            <w:tcW w:w="0" w:type="auto"/>
            <w:tcBorders>
              <w:top w:val="nil"/>
              <w:left w:val="nil"/>
              <w:bottom w:val="nil"/>
              <w:right w:val="nil"/>
            </w:tcBorders>
            <w:shd w:val="clear" w:color="000000" w:fill="CCCCFF"/>
            <w:noWrap/>
            <w:vAlign w:val="bottom"/>
            <w:hideMark/>
          </w:tcPr>
          <w:p w14:paraId="4C30107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60.920,00</w:t>
            </w:r>
          </w:p>
        </w:tc>
        <w:tc>
          <w:tcPr>
            <w:tcW w:w="0" w:type="auto"/>
            <w:tcBorders>
              <w:top w:val="nil"/>
              <w:left w:val="nil"/>
              <w:bottom w:val="nil"/>
              <w:right w:val="nil"/>
            </w:tcBorders>
            <w:shd w:val="clear" w:color="000000" w:fill="CCCCFF"/>
            <w:noWrap/>
            <w:vAlign w:val="bottom"/>
            <w:hideMark/>
          </w:tcPr>
          <w:p w14:paraId="6AF5AA8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31,57</w:t>
            </w:r>
          </w:p>
        </w:tc>
        <w:tc>
          <w:tcPr>
            <w:tcW w:w="0" w:type="auto"/>
            <w:tcBorders>
              <w:top w:val="nil"/>
              <w:left w:val="nil"/>
              <w:bottom w:val="nil"/>
              <w:right w:val="nil"/>
            </w:tcBorders>
            <w:shd w:val="clear" w:color="000000" w:fill="CCCCFF"/>
            <w:noWrap/>
            <w:vAlign w:val="bottom"/>
            <w:hideMark/>
          </w:tcPr>
          <w:p w14:paraId="6D9D024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253.904,00</w:t>
            </w:r>
          </w:p>
        </w:tc>
      </w:tr>
      <w:tr w:rsidR="00965DF4" w:rsidRPr="00847E08" w14:paraId="3CA3C42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0292E15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57DC320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177.984,00</w:t>
            </w:r>
          </w:p>
        </w:tc>
        <w:tc>
          <w:tcPr>
            <w:tcW w:w="0" w:type="auto"/>
            <w:tcBorders>
              <w:top w:val="nil"/>
              <w:left w:val="nil"/>
              <w:bottom w:val="nil"/>
              <w:right w:val="nil"/>
            </w:tcBorders>
            <w:shd w:val="clear" w:color="000000" w:fill="FFFF99"/>
            <w:noWrap/>
            <w:vAlign w:val="bottom"/>
            <w:hideMark/>
          </w:tcPr>
          <w:p w14:paraId="35782BC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60.920,00</w:t>
            </w:r>
          </w:p>
        </w:tc>
        <w:tc>
          <w:tcPr>
            <w:tcW w:w="0" w:type="auto"/>
            <w:tcBorders>
              <w:top w:val="nil"/>
              <w:left w:val="nil"/>
              <w:bottom w:val="nil"/>
              <w:right w:val="nil"/>
            </w:tcBorders>
            <w:shd w:val="clear" w:color="000000" w:fill="FFFF99"/>
            <w:noWrap/>
            <w:vAlign w:val="bottom"/>
            <w:hideMark/>
          </w:tcPr>
          <w:p w14:paraId="5E3578F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34,23</w:t>
            </w:r>
          </w:p>
        </w:tc>
        <w:tc>
          <w:tcPr>
            <w:tcW w:w="0" w:type="auto"/>
            <w:tcBorders>
              <w:top w:val="nil"/>
              <w:left w:val="nil"/>
              <w:bottom w:val="nil"/>
              <w:right w:val="nil"/>
            </w:tcBorders>
            <w:shd w:val="clear" w:color="000000" w:fill="FFFF99"/>
            <w:noWrap/>
            <w:vAlign w:val="bottom"/>
            <w:hideMark/>
          </w:tcPr>
          <w:p w14:paraId="446DA019"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238.904,00</w:t>
            </w:r>
          </w:p>
        </w:tc>
      </w:tr>
      <w:tr w:rsidR="00965DF4" w:rsidRPr="00847E08" w14:paraId="5BB05308" w14:textId="77777777" w:rsidTr="00232DDC">
        <w:trPr>
          <w:trHeight w:val="255"/>
        </w:trPr>
        <w:tc>
          <w:tcPr>
            <w:tcW w:w="0" w:type="auto"/>
            <w:tcBorders>
              <w:top w:val="nil"/>
              <w:left w:val="nil"/>
              <w:bottom w:val="nil"/>
              <w:right w:val="nil"/>
            </w:tcBorders>
            <w:shd w:val="clear" w:color="auto" w:fill="auto"/>
            <w:noWrap/>
            <w:vAlign w:val="bottom"/>
            <w:hideMark/>
          </w:tcPr>
          <w:p w14:paraId="71A93401"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033D05C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571336B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177.984,00</w:t>
            </w:r>
          </w:p>
        </w:tc>
        <w:tc>
          <w:tcPr>
            <w:tcW w:w="0" w:type="auto"/>
            <w:tcBorders>
              <w:top w:val="nil"/>
              <w:left w:val="nil"/>
              <w:bottom w:val="nil"/>
              <w:right w:val="nil"/>
            </w:tcBorders>
            <w:shd w:val="clear" w:color="auto" w:fill="auto"/>
            <w:noWrap/>
            <w:vAlign w:val="bottom"/>
            <w:hideMark/>
          </w:tcPr>
          <w:p w14:paraId="17264C9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60.920,00</w:t>
            </w:r>
          </w:p>
        </w:tc>
        <w:tc>
          <w:tcPr>
            <w:tcW w:w="0" w:type="auto"/>
            <w:tcBorders>
              <w:top w:val="nil"/>
              <w:left w:val="nil"/>
              <w:bottom w:val="nil"/>
              <w:right w:val="nil"/>
            </w:tcBorders>
            <w:shd w:val="clear" w:color="auto" w:fill="auto"/>
            <w:noWrap/>
            <w:vAlign w:val="bottom"/>
            <w:hideMark/>
          </w:tcPr>
          <w:p w14:paraId="33552C5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34,23</w:t>
            </w:r>
          </w:p>
        </w:tc>
        <w:tc>
          <w:tcPr>
            <w:tcW w:w="0" w:type="auto"/>
            <w:tcBorders>
              <w:top w:val="nil"/>
              <w:left w:val="nil"/>
              <w:bottom w:val="nil"/>
              <w:right w:val="nil"/>
            </w:tcBorders>
            <w:shd w:val="clear" w:color="auto" w:fill="auto"/>
            <w:noWrap/>
            <w:vAlign w:val="bottom"/>
            <w:hideMark/>
          </w:tcPr>
          <w:p w14:paraId="659336F5"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238.904,00</w:t>
            </w:r>
          </w:p>
        </w:tc>
      </w:tr>
      <w:tr w:rsidR="00965DF4" w:rsidRPr="00847E08" w14:paraId="606BEEFB" w14:textId="77777777" w:rsidTr="00232DDC">
        <w:trPr>
          <w:trHeight w:val="255"/>
        </w:trPr>
        <w:tc>
          <w:tcPr>
            <w:tcW w:w="0" w:type="auto"/>
            <w:tcBorders>
              <w:top w:val="nil"/>
              <w:left w:val="nil"/>
              <w:bottom w:val="nil"/>
              <w:right w:val="nil"/>
            </w:tcBorders>
            <w:shd w:val="clear" w:color="auto" w:fill="auto"/>
            <w:noWrap/>
            <w:vAlign w:val="bottom"/>
            <w:hideMark/>
          </w:tcPr>
          <w:p w14:paraId="166E47AE"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1FC095A9"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3A3A37C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106.184,00</w:t>
            </w:r>
          </w:p>
        </w:tc>
        <w:tc>
          <w:tcPr>
            <w:tcW w:w="0" w:type="auto"/>
            <w:tcBorders>
              <w:top w:val="nil"/>
              <w:left w:val="nil"/>
              <w:bottom w:val="nil"/>
              <w:right w:val="nil"/>
            </w:tcBorders>
            <w:shd w:val="clear" w:color="auto" w:fill="auto"/>
            <w:noWrap/>
            <w:vAlign w:val="bottom"/>
            <w:hideMark/>
          </w:tcPr>
          <w:p w14:paraId="6679CC4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59.120,00</w:t>
            </w:r>
          </w:p>
        </w:tc>
        <w:tc>
          <w:tcPr>
            <w:tcW w:w="0" w:type="auto"/>
            <w:tcBorders>
              <w:top w:val="nil"/>
              <w:left w:val="nil"/>
              <w:bottom w:val="nil"/>
              <w:right w:val="nil"/>
            </w:tcBorders>
            <w:shd w:val="clear" w:color="auto" w:fill="auto"/>
            <w:noWrap/>
            <w:vAlign w:val="bottom"/>
            <w:hideMark/>
          </w:tcPr>
          <w:p w14:paraId="699E2EC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55,68</w:t>
            </w:r>
          </w:p>
        </w:tc>
        <w:tc>
          <w:tcPr>
            <w:tcW w:w="0" w:type="auto"/>
            <w:tcBorders>
              <w:top w:val="nil"/>
              <w:left w:val="nil"/>
              <w:bottom w:val="nil"/>
              <w:right w:val="nil"/>
            </w:tcBorders>
            <w:shd w:val="clear" w:color="auto" w:fill="auto"/>
            <w:noWrap/>
            <w:vAlign w:val="bottom"/>
            <w:hideMark/>
          </w:tcPr>
          <w:p w14:paraId="7475A5F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165.304,00</w:t>
            </w:r>
          </w:p>
        </w:tc>
      </w:tr>
      <w:tr w:rsidR="00965DF4" w:rsidRPr="00847E08" w14:paraId="11459B34" w14:textId="77777777" w:rsidTr="00232DDC">
        <w:trPr>
          <w:trHeight w:val="255"/>
        </w:trPr>
        <w:tc>
          <w:tcPr>
            <w:tcW w:w="0" w:type="auto"/>
            <w:tcBorders>
              <w:top w:val="nil"/>
              <w:left w:val="nil"/>
              <w:bottom w:val="nil"/>
              <w:right w:val="nil"/>
            </w:tcBorders>
            <w:shd w:val="clear" w:color="auto" w:fill="auto"/>
            <w:noWrap/>
            <w:vAlign w:val="bottom"/>
            <w:hideMark/>
          </w:tcPr>
          <w:p w14:paraId="27BC0AB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73F31DA3"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0C4E14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71.000,00</w:t>
            </w:r>
          </w:p>
        </w:tc>
        <w:tc>
          <w:tcPr>
            <w:tcW w:w="0" w:type="auto"/>
            <w:tcBorders>
              <w:top w:val="nil"/>
              <w:left w:val="nil"/>
              <w:bottom w:val="nil"/>
              <w:right w:val="nil"/>
            </w:tcBorders>
            <w:shd w:val="clear" w:color="auto" w:fill="auto"/>
            <w:noWrap/>
            <w:vAlign w:val="bottom"/>
            <w:hideMark/>
          </w:tcPr>
          <w:p w14:paraId="2C039D1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1.800,00</w:t>
            </w:r>
          </w:p>
        </w:tc>
        <w:tc>
          <w:tcPr>
            <w:tcW w:w="0" w:type="auto"/>
            <w:tcBorders>
              <w:top w:val="nil"/>
              <w:left w:val="nil"/>
              <w:bottom w:val="nil"/>
              <w:right w:val="nil"/>
            </w:tcBorders>
            <w:shd w:val="clear" w:color="auto" w:fill="auto"/>
            <w:noWrap/>
            <w:vAlign w:val="bottom"/>
            <w:hideMark/>
          </w:tcPr>
          <w:p w14:paraId="21AE409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2,54</w:t>
            </w:r>
          </w:p>
        </w:tc>
        <w:tc>
          <w:tcPr>
            <w:tcW w:w="0" w:type="auto"/>
            <w:tcBorders>
              <w:top w:val="nil"/>
              <w:left w:val="nil"/>
              <w:bottom w:val="nil"/>
              <w:right w:val="nil"/>
            </w:tcBorders>
            <w:shd w:val="clear" w:color="auto" w:fill="auto"/>
            <w:noWrap/>
            <w:vAlign w:val="bottom"/>
            <w:hideMark/>
          </w:tcPr>
          <w:p w14:paraId="34F0B46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72.800,00</w:t>
            </w:r>
          </w:p>
        </w:tc>
      </w:tr>
      <w:tr w:rsidR="00965DF4" w:rsidRPr="00847E08" w14:paraId="4E5FD739" w14:textId="77777777" w:rsidTr="00232DDC">
        <w:trPr>
          <w:trHeight w:val="255"/>
        </w:trPr>
        <w:tc>
          <w:tcPr>
            <w:tcW w:w="0" w:type="auto"/>
            <w:tcBorders>
              <w:top w:val="nil"/>
              <w:left w:val="nil"/>
              <w:bottom w:val="nil"/>
              <w:right w:val="nil"/>
            </w:tcBorders>
            <w:shd w:val="clear" w:color="auto" w:fill="auto"/>
            <w:noWrap/>
            <w:vAlign w:val="bottom"/>
            <w:hideMark/>
          </w:tcPr>
          <w:p w14:paraId="365FCDD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1467A00C"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6673AD0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800,00</w:t>
            </w:r>
          </w:p>
        </w:tc>
        <w:tc>
          <w:tcPr>
            <w:tcW w:w="0" w:type="auto"/>
            <w:tcBorders>
              <w:top w:val="nil"/>
              <w:left w:val="nil"/>
              <w:bottom w:val="nil"/>
              <w:right w:val="nil"/>
            </w:tcBorders>
            <w:shd w:val="clear" w:color="auto" w:fill="auto"/>
            <w:noWrap/>
            <w:vAlign w:val="bottom"/>
            <w:hideMark/>
          </w:tcPr>
          <w:p w14:paraId="7EC18FA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62B0D6A7"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3527AE8B"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800,00</w:t>
            </w:r>
          </w:p>
        </w:tc>
      </w:tr>
      <w:tr w:rsidR="00965DF4" w:rsidRPr="00847E08" w14:paraId="4234D9B0"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4DD07F8C"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5.6.</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Potpora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Vatrogasne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zajednice</w:t>
            </w:r>
            <w:proofErr w:type="spellEnd"/>
          </w:p>
        </w:tc>
        <w:tc>
          <w:tcPr>
            <w:tcW w:w="0" w:type="auto"/>
            <w:tcBorders>
              <w:top w:val="nil"/>
              <w:left w:val="nil"/>
              <w:bottom w:val="nil"/>
              <w:right w:val="nil"/>
            </w:tcBorders>
            <w:shd w:val="clear" w:color="000000" w:fill="FFFF99"/>
            <w:noWrap/>
            <w:vAlign w:val="bottom"/>
            <w:hideMark/>
          </w:tcPr>
          <w:p w14:paraId="52B9EF88"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c>
          <w:tcPr>
            <w:tcW w:w="0" w:type="auto"/>
            <w:tcBorders>
              <w:top w:val="nil"/>
              <w:left w:val="nil"/>
              <w:bottom w:val="nil"/>
              <w:right w:val="nil"/>
            </w:tcBorders>
            <w:shd w:val="clear" w:color="000000" w:fill="FFFF99"/>
            <w:noWrap/>
            <w:vAlign w:val="bottom"/>
            <w:hideMark/>
          </w:tcPr>
          <w:p w14:paraId="42270DC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F491955"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625DC3F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15.000,00</w:t>
            </w:r>
          </w:p>
        </w:tc>
      </w:tr>
      <w:tr w:rsidR="00965DF4" w:rsidRPr="00847E08" w14:paraId="29B22DC1" w14:textId="77777777" w:rsidTr="00232DDC">
        <w:trPr>
          <w:trHeight w:val="255"/>
        </w:trPr>
        <w:tc>
          <w:tcPr>
            <w:tcW w:w="0" w:type="auto"/>
            <w:tcBorders>
              <w:top w:val="nil"/>
              <w:left w:val="nil"/>
              <w:bottom w:val="nil"/>
              <w:right w:val="nil"/>
            </w:tcBorders>
            <w:shd w:val="clear" w:color="auto" w:fill="auto"/>
            <w:noWrap/>
            <w:vAlign w:val="bottom"/>
            <w:hideMark/>
          </w:tcPr>
          <w:p w14:paraId="00901CCB"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3AD41C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8C16BAE"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4F4C9EE8"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978FE5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41C124E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15.000,00</w:t>
            </w:r>
          </w:p>
        </w:tc>
      </w:tr>
      <w:tr w:rsidR="00965DF4" w:rsidRPr="00847E08" w14:paraId="5B4A4FF5" w14:textId="77777777" w:rsidTr="00232DDC">
        <w:trPr>
          <w:trHeight w:val="255"/>
        </w:trPr>
        <w:tc>
          <w:tcPr>
            <w:tcW w:w="0" w:type="auto"/>
            <w:tcBorders>
              <w:top w:val="nil"/>
              <w:left w:val="nil"/>
              <w:bottom w:val="nil"/>
              <w:right w:val="nil"/>
            </w:tcBorders>
            <w:shd w:val="clear" w:color="auto" w:fill="auto"/>
            <w:noWrap/>
            <w:vAlign w:val="bottom"/>
            <w:hideMark/>
          </w:tcPr>
          <w:p w14:paraId="33920B8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04D1C9D0"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7F37DCC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c>
          <w:tcPr>
            <w:tcW w:w="0" w:type="auto"/>
            <w:tcBorders>
              <w:top w:val="nil"/>
              <w:left w:val="nil"/>
              <w:bottom w:val="nil"/>
              <w:right w:val="nil"/>
            </w:tcBorders>
            <w:shd w:val="clear" w:color="auto" w:fill="auto"/>
            <w:noWrap/>
            <w:vAlign w:val="bottom"/>
            <w:hideMark/>
          </w:tcPr>
          <w:p w14:paraId="1D1D51DA"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8D9DB6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28C2FC0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15.000,00</w:t>
            </w:r>
          </w:p>
        </w:tc>
      </w:tr>
      <w:tr w:rsidR="00965DF4" w:rsidRPr="00847E08" w14:paraId="61E05D02" w14:textId="77777777" w:rsidTr="00232DDC">
        <w:trPr>
          <w:trHeight w:val="255"/>
        </w:trPr>
        <w:tc>
          <w:tcPr>
            <w:tcW w:w="0" w:type="auto"/>
            <w:gridSpan w:val="2"/>
            <w:tcBorders>
              <w:top w:val="nil"/>
              <w:left w:val="nil"/>
              <w:bottom w:val="nil"/>
              <w:right w:val="nil"/>
            </w:tcBorders>
            <w:shd w:val="clear" w:color="000000" w:fill="0000FF"/>
            <w:noWrap/>
            <w:vAlign w:val="bottom"/>
            <w:hideMark/>
          </w:tcPr>
          <w:p w14:paraId="4CEA608A" w14:textId="77777777" w:rsidR="00965DF4" w:rsidRPr="00965DF4" w:rsidRDefault="00965DF4" w:rsidP="00232DDC">
            <w:pPr>
              <w:rPr>
                <w:rFonts w:ascii="Arial" w:hAnsi="Arial" w:cs="Arial"/>
                <w:b/>
                <w:bCs/>
                <w:color w:val="FFFFFF"/>
                <w:sz w:val="16"/>
                <w:szCs w:val="16"/>
                <w:lang w:val="pl-PL" w:eastAsia="en-US"/>
              </w:rPr>
            </w:pPr>
            <w:r w:rsidRPr="00965DF4">
              <w:rPr>
                <w:rFonts w:ascii="Arial" w:hAnsi="Arial" w:cs="Arial"/>
                <w:b/>
                <w:bCs/>
                <w:color w:val="FFFFFF"/>
                <w:sz w:val="16"/>
                <w:szCs w:val="16"/>
                <w:lang w:val="pl-PL" w:eastAsia="en-US"/>
              </w:rPr>
              <w:t>Glava 10205 USTANOVE ZA RAZVOJ GOSPODARSTVA I TURIZMA</w:t>
            </w:r>
          </w:p>
        </w:tc>
        <w:tc>
          <w:tcPr>
            <w:tcW w:w="0" w:type="auto"/>
            <w:tcBorders>
              <w:top w:val="nil"/>
              <w:left w:val="nil"/>
              <w:bottom w:val="nil"/>
              <w:right w:val="nil"/>
            </w:tcBorders>
            <w:shd w:val="clear" w:color="000000" w:fill="0000FF"/>
            <w:noWrap/>
            <w:vAlign w:val="bottom"/>
            <w:hideMark/>
          </w:tcPr>
          <w:p w14:paraId="5686759C"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42.005,00</w:t>
            </w:r>
          </w:p>
        </w:tc>
        <w:tc>
          <w:tcPr>
            <w:tcW w:w="0" w:type="auto"/>
            <w:tcBorders>
              <w:top w:val="nil"/>
              <w:left w:val="nil"/>
              <w:bottom w:val="nil"/>
              <w:right w:val="nil"/>
            </w:tcBorders>
            <w:shd w:val="clear" w:color="000000" w:fill="0000FF"/>
            <w:noWrap/>
            <w:vAlign w:val="bottom"/>
            <w:hideMark/>
          </w:tcPr>
          <w:p w14:paraId="7F5AB597"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3.088,00</w:t>
            </w:r>
          </w:p>
        </w:tc>
        <w:tc>
          <w:tcPr>
            <w:tcW w:w="0" w:type="auto"/>
            <w:tcBorders>
              <w:top w:val="nil"/>
              <w:left w:val="nil"/>
              <w:bottom w:val="nil"/>
              <w:right w:val="nil"/>
            </w:tcBorders>
            <w:shd w:val="clear" w:color="000000" w:fill="0000FF"/>
            <w:noWrap/>
            <w:vAlign w:val="bottom"/>
            <w:hideMark/>
          </w:tcPr>
          <w:p w14:paraId="55F54C7A"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7,35</w:t>
            </w:r>
          </w:p>
        </w:tc>
        <w:tc>
          <w:tcPr>
            <w:tcW w:w="0" w:type="auto"/>
            <w:tcBorders>
              <w:top w:val="nil"/>
              <w:left w:val="nil"/>
              <w:bottom w:val="nil"/>
              <w:right w:val="nil"/>
            </w:tcBorders>
            <w:shd w:val="clear" w:color="000000" w:fill="0000FF"/>
            <w:noWrap/>
            <w:vAlign w:val="bottom"/>
            <w:hideMark/>
          </w:tcPr>
          <w:p w14:paraId="3E83D071"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45.093,00</w:t>
            </w:r>
          </w:p>
        </w:tc>
      </w:tr>
      <w:tr w:rsidR="00965DF4" w:rsidRPr="00847E08" w14:paraId="52DE3F01" w14:textId="77777777" w:rsidTr="00232DDC">
        <w:trPr>
          <w:trHeight w:val="255"/>
        </w:trPr>
        <w:tc>
          <w:tcPr>
            <w:tcW w:w="0" w:type="auto"/>
            <w:gridSpan w:val="2"/>
            <w:tcBorders>
              <w:top w:val="nil"/>
              <w:left w:val="nil"/>
              <w:bottom w:val="nil"/>
              <w:right w:val="nil"/>
            </w:tcBorders>
            <w:shd w:val="clear" w:color="000000" w:fill="3366FF"/>
            <w:noWrap/>
            <w:vAlign w:val="bottom"/>
            <w:hideMark/>
          </w:tcPr>
          <w:p w14:paraId="775D0D62" w14:textId="77777777" w:rsidR="00965DF4" w:rsidRPr="00847E08" w:rsidRDefault="00965DF4" w:rsidP="00232DDC">
            <w:pPr>
              <w:rPr>
                <w:rFonts w:ascii="Arial" w:hAnsi="Arial" w:cs="Arial"/>
                <w:b/>
                <w:bCs/>
                <w:color w:val="FFFFFF"/>
                <w:sz w:val="16"/>
                <w:szCs w:val="16"/>
                <w:lang w:val="en-US" w:eastAsia="en-US"/>
              </w:rPr>
            </w:pPr>
            <w:proofErr w:type="spellStart"/>
            <w:r w:rsidRPr="00847E08">
              <w:rPr>
                <w:rFonts w:ascii="Arial" w:hAnsi="Arial" w:cs="Arial"/>
                <w:b/>
                <w:bCs/>
                <w:color w:val="FFFFFF"/>
                <w:sz w:val="16"/>
                <w:szCs w:val="16"/>
                <w:lang w:val="en-US" w:eastAsia="en-US"/>
              </w:rPr>
              <w:t>Proračunski</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korisnik</w:t>
            </w:r>
            <w:proofErr w:type="spellEnd"/>
            <w:r w:rsidRPr="00847E08">
              <w:rPr>
                <w:rFonts w:ascii="Arial" w:hAnsi="Arial" w:cs="Arial"/>
                <w:b/>
                <w:bCs/>
                <w:color w:val="FFFFFF"/>
                <w:sz w:val="16"/>
                <w:szCs w:val="16"/>
                <w:lang w:val="en-US" w:eastAsia="en-US"/>
              </w:rPr>
              <w:t xml:space="preserve"> 50830 </w:t>
            </w:r>
            <w:proofErr w:type="spellStart"/>
            <w:r w:rsidRPr="00847E08">
              <w:rPr>
                <w:rFonts w:ascii="Arial" w:hAnsi="Arial" w:cs="Arial"/>
                <w:b/>
                <w:bCs/>
                <w:color w:val="FFFFFF"/>
                <w:sz w:val="16"/>
                <w:szCs w:val="16"/>
                <w:lang w:val="en-US" w:eastAsia="en-US"/>
              </w:rPr>
              <w:t>Razvojna</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agencija</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Općine</w:t>
            </w:r>
            <w:proofErr w:type="spellEnd"/>
            <w:r w:rsidRPr="00847E08">
              <w:rPr>
                <w:rFonts w:ascii="Arial" w:hAnsi="Arial" w:cs="Arial"/>
                <w:b/>
                <w:bCs/>
                <w:color w:val="FFFFFF"/>
                <w:sz w:val="16"/>
                <w:szCs w:val="16"/>
                <w:lang w:val="en-US" w:eastAsia="en-US"/>
              </w:rPr>
              <w:t xml:space="preserve"> </w:t>
            </w:r>
            <w:proofErr w:type="spellStart"/>
            <w:r w:rsidRPr="00847E08">
              <w:rPr>
                <w:rFonts w:ascii="Arial" w:hAnsi="Arial" w:cs="Arial"/>
                <w:b/>
                <w:bCs/>
                <w:color w:val="FFFFFF"/>
                <w:sz w:val="16"/>
                <w:szCs w:val="16"/>
                <w:lang w:val="en-US" w:eastAsia="en-US"/>
              </w:rPr>
              <w:t>Gračac</w:t>
            </w:r>
            <w:proofErr w:type="spellEnd"/>
          </w:p>
        </w:tc>
        <w:tc>
          <w:tcPr>
            <w:tcW w:w="0" w:type="auto"/>
            <w:tcBorders>
              <w:top w:val="nil"/>
              <w:left w:val="nil"/>
              <w:bottom w:val="nil"/>
              <w:right w:val="nil"/>
            </w:tcBorders>
            <w:shd w:val="clear" w:color="000000" w:fill="3366FF"/>
            <w:noWrap/>
            <w:vAlign w:val="bottom"/>
            <w:hideMark/>
          </w:tcPr>
          <w:p w14:paraId="47D76BE0"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42.005,00</w:t>
            </w:r>
          </w:p>
        </w:tc>
        <w:tc>
          <w:tcPr>
            <w:tcW w:w="0" w:type="auto"/>
            <w:tcBorders>
              <w:top w:val="nil"/>
              <w:left w:val="nil"/>
              <w:bottom w:val="nil"/>
              <w:right w:val="nil"/>
            </w:tcBorders>
            <w:shd w:val="clear" w:color="000000" w:fill="3366FF"/>
            <w:noWrap/>
            <w:vAlign w:val="bottom"/>
            <w:hideMark/>
          </w:tcPr>
          <w:p w14:paraId="2E525335"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3.088,00</w:t>
            </w:r>
          </w:p>
        </w:tc>
        <w:tc>
          <w:tcPr>
            <w:tcW w:w="0" w:type="auto"/>
            <w:tcBorders>
              <w:top w:val="nil"/>
              <w:left w:val="nil"/>
              <w:bottom w:val="nil"/>
              <w:right w:val="nil"/>
            </w:tcBorders>
            <w:shd w:val="clear" w:color="000000" w:fill="3366FF"/>
            <w:noWrap/>
            <w:vAlign w:val="bottom"/>
            <w:hideMark/>
          </w:tcPr>
          <w:p w14:paraId="274EE223"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7,35</w:t>
            </w:r>
          </w:p>
        </w:tc>
        <w:tc>
          <w:tcPr>
            <w:tcW w:w="0" w:type="auto"/>
            <w:tcBorders>
              <w:top w:val="nil"/>
              <w:left w:val="nil"/>
              <w:bottom w:val="nil"/>
              <w:right w:val="nil"/>
            </w:tcBorders>
            <w:shd w:val="clear" w:color="000000" w:fill="3366FF"/>
            <w:noWrap/>
            <w:vAlign w:val="bottom"/>
            <w:hideMark/>
          </w:tcPr>
          <w:p w14:paraId="18460FF1" w14:textId="77777777" w:rsidR="00965DF4" w:rsidRPr="00847E08" w:rsidRDefault="00965DF4" w:rsidP="00232DDC">
            <w:pPr>
              <w:jc w:val="right"/>
              <w:rPr>
                <w:rFonts w:ascii="Arial" w:hAnsi="Arial" w:cs="Arial"/>
                <w:b/>
                <w:bCs/>
                <w:color w:val="FFFFFF"/>
                <w:sz w:val="16"/>
                <w:szCs w:val="16"/>
                <w:lang w:val="en-US" w:eastAsia="en-US"/>
              </w:rPr>
            </w:pPr>
            <w:r w:rsidRPr="00847E08">
              <w:rPr>
                <w:rFonts w:ascii="Arial" w:hAnsi="Arial" w:cs="Arial"/>
                <w:b/>
                <w:bCs/>
                <w:color w:val="FFFFFF"/>
                <w:sz w:val="16"/>
                <w:szCs w:val="16"/>
                <w:lang w:val="en-US" w:eastAsia="en-US"/>
              </w:rPr>
              <w:t>45.093,00</w:t>
            </w:r>
          </w:p>
        </w:tc>
      </w:tr>
      <w:tr w:rsidR="00965DF4" w:rsidRPr="00847E08" w14:paraId="10021295" w14:textId="77777777" w:rsidTr="00232DDC">
        <w:trPr>
          <w:trHeight w:val="255"/>
        </w:trPr>
        <w:tc>
          <w:tcPr>
            <w:tcW w:w="0" w:type="auto"/>
            <w:gridSpan w:val="2"/>
            <w:tcBorders>
              <w:top w:val="nil"/>
              <w:left w:val="nil"/>
              <w:bottom w:val="nil"/>
              <w:right w:val="nil"/>
            </w:tcBorders>
            <w:shd w:val="clear" w:color="000000" w:fill="9999FF"/>
            <w:noWrap/>
            <w:vAlign w:val="bottom"/>
            <w:hideMark/>
          </w:tcPr>
          <w:p w14:paraId="3323FAE1" w14:textId="77777777" w:rsidR="00965DF4" w:rsidRPr="00847E08" w:rsidRDefault="00965DF4" w:rsidP="00232DDC">
            <w:pPr>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 xml:space="preserve">Program 1013 </w:t>
            </w:r>
            <w:proofErr w:type="spellStart"/>
            <w:r w:rsidRPr="00847E08">
              <w:rPr>
                <w:rFonts w:ascii="Arial" w:hAnsi="Arial" w:cs="Arial"/>
                <w:b/>
                <w:bCs/>
                <w:color w:val="000000"/>
                <w:sz w:val="16"/>
                <w:szCs w:val="16"/>
                <w:lang w:val="en-US" w:eastAsia="en-US"/>
              </w:rPr>
              <w:t>Djelatnost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razvojne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agencije</w:t>
            </w:r>
            <w:proofErr w:type="spellEnd"/>
          </w:p>
        </w:tc>
        <w:tc>
          <w:tcPr>
            <w:tcW w:w="0" w:type="auto"/>
            <w:tcBorders>
              <w:top w:val="nil"/>
              <w:left w:val="nil"/>
              <w:bottom w:val="nil"/>
              <w:right w:val="nil"/>
            </w:tcBorders>
            <w:shd w:val="clear" w:color="000000" w:fill="9999FF"/>
            <w:noWrap/>
            <w:vAlign w:val="bottom"/>
            <w:hideMark/>
          </w:tcPr>
          <w:p w14:paraId="065C6AB3"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42.005,00</w:t>
            </w:r>
          </w:p>
        </w:tc>
        <w:tc>
          <w:tcPr>
            <w:tcW w:w="0" w:type="auto"/>
            <w:tcBorders>
              <w:top w:val="nil"/>
              <w:left w:val="nil"/>
              <w:bottom w:val="nil"/>
              <w:right w:val="nil"/>
            </w:tcBorders>
            <w:shd w:val="clear" w:color="000000" w:fill="9999FF"/>
            <w:noWrap/>
            <w:vAlign w:val="bottom"/>
            <w:hideMark/>
          </w:tcPr>
          <w:p w14:paraId="22760A27"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3.088,00</w:t>
            </w:r>
          </w:p>
        </w:tc>
        <w:tc>
          <w:tcPr>
            <w:tcW w:w="0" w:type="auto"/>
            <w:tcBorders>
              <w:top w:val="nil"/>
              <w:left w:val="nil"/>
              <w:bottom w:val="nil"/>
              <w:right w:val="nil"/>
            </w:tcBorders>
            <w:shd w:val="clear" w:color="000000" w:fill="9999FF"/>
            <w:noWrap/>
            <w:vAlign w:val="bottom"/>
            <w:hideMark/>
          </w:tcPr>
          <w:p w14:paraId="25704BB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7,35</w:t>
            </w:r>
          </w:p>
        </w:tc>
        <w:tc>
          <w:tcPr>
            <w:tcW w:w="0" w:type="auto"/>
            <w:tcBorders>
              <w:top w:val="nil"/>
              <w:left w:val="nil"/>
              <w:bottom w:val="nil"/>
              <w:right w:val="nil"/>
            </w:tcBorders>
            <w:shd w:val="clear" w:color="000000" w:fill="9999FF"/>
            <w:noWrap/>
            <w:vAlign w:val="bottom"/>
            <w:hideMark/>
          </w:tcPr>
          <w:p w14:paraId="601490C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45.093,00</w:t>
            </w:r>
          </w:p>
        </w:tc>
      </w:tr>
      <w:tr w:rsidR="00965DF4" w:rsidRPr="00847E08" w14:paraId="22FBA633" w14:textId="77777777" w:rsidTr="00232DDC">
        <w:trPr>
          <w:trHeight w:val="255"/>
        </w:trPr>
        <w:tc>
          <w:tcPr>
            <w:tcW w:w="0" w:type="auto"/>
            <w:gridSpan w:val="2"/>
            <w:tcBorders>
              <w:top w:val="nil"/>
              <w:left w:val="nil"/>
              <w:bottom w:val="nil"/>
              <w:right w:val="nil"/>
            </w:tcBorders>
            <w:shd w:val="clear" w:color="000000" w:fill="CCCCFF"/>
            <w:noWrap/>
            <w:vAlign w:val="bottom"/>
            <w:hideMark/>
          </w:tcPr>
          <w:p w14:paraId="3A8FA922" w14:textId="77777777" w:rsidR="00965DF4" w:rsidRPr="00847E08" w:rsidRDefault="00965DF4" w:rsidP="00232DDC">
            <w:pPr>
              <w:rPr>
                <w:rFonts w:ascii="Arial" w:hAnsi="Arial" w:cs="Arial"/>
                <w:b/>
                <w:bCs/>
                <w:color w:val="000000"/>
                <w:sz w:val="16"/>
                <w:szCs w:val="16"/>
                <w:lang w:val="en-US" w:eastAsia="en-US"/>
              </w:rPr>
            </w:pPr>
            <w:proofErr w:type="spellStart"/>
            <w:r w:rsidRPr="00847E08">
              <w:rPr>
                <w:rFonts w:ascii="Arial" w:hAnsi="Arial" w:cs="Arial"/>
                <w:b/>
                <w:bCs/>
                <w:color w:val="000000"/>
                <w:sz w:val="16"/>
                <w:szCs w:val="16"/>
                <w:lang w:val="en-US" w:eastAsia="en-US"/>
              </w:rPr>
              <w:t>Aktivnost</w:t>
            </w:r>
            <w:proofErr w:type="spellEnd"/>
            <w:r w:rsidRPr="00847E08">
              <w:rPr>
                <w:rFonts w:ascii="Arial" w:hAnsi="Arial" w:cs="Arial"/>
                <w:b/>
                <w:bCs/>
                <w:color w:val="000000"/>
                <w:sz w:val="16"/>
                <w:szCs w:val="16"/>
                <w:lang w:val="en-US" w:eastAsia="en-US"/>
              </w:rPr>
              <w:t xml:space="preserve"> A100056 </w:t>
            </w:r>
            <w:proofErr w:type="spellStart"/>
            <w:r w:rsidRPr="00847E08">
              <w:rPr>
                <w:rFonts w:ascii="Arial" w:hAnsi="Arial" w:cs="Arial"/>
                <w:b/>
                <w:bCs/>
                <w:color w:val="000000"/>
                <w:sz w:val="16"/>
                <w:szCs w:val="16"/>
                <w:lang w:val="en-US" w:eastAsia="en-US"/>
              </w:rPr>
              <w:t>Redovna</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djelatnost</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razvojne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agencije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Općine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Gračac</w:t>
            </w:r>
            <w:proofErr w:type="spellEnd"/>
          </w:p>
        </w:tc>
        <w:tc>
          <w:tcPr>
            <w:tcW w:w="0" w:type="auto"/>
            <w:tcBorders>
              <w:top w:val="nil"/>
              <w:left w:val="nil"/>
              <w:bottom w:val="nil"/>
              <w:right w:val="nil"/>
            </w:tcBorders>
            <w:shd w:val="clear" w:color="000000" w:fill="CCCCFF"/>
            <w:noWrap/>
            <w:vAlign w:val="bottom"/>
            <w:hideMark/>
          </w:tcPr>
          <w:p w14:paraId="34585060"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42.005,00</w:t>
            </w:r>
          </w:p>
        </w:tc>
        <w:tc>
          <w:tcPr>
            <w:tcW w:w="0" w:type="auto"/>
            <w:tcBorders>
              <w:top w:val="nil"/>
              <w:left w:val="nil"/>
              <w:bottom w:val="nil"/>
              <w:right w:val="nil"/>
            </w:tcBorders>
            <w:shd w:val="clear" w:color="000000" w:fill="CCCCFF"/>
            <w:noWrap/>
            <w:vAlign w:val="bottom"/>
            <w:hideMark/>
          </w:tcPr>
          <w:p w14:paraId="3B10303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3.088,00</w:t>
            </w:r>
          </w:p>
        </w:tc>
        <w:tc>
          <w:tcPr>
            <w:tcW w:w="0" w:type="auto"/>
            <w:tcBorders>
              <w:top w:val="nil"/>
              <w:left w:val="nil"/>
              <w:bottom w:val="nil"/>
              <w:right w:val="nil"/>
            </w:tcBorders>
            <w:shd w:val="clear" w:color="000000" w:fill="CCCCFF"/>
            <w:noWrap/>
            <w:vAlign w:val="bottom"/>
            <w:hideMark/>
          </w:tcPr>
          <w:p w14:paraId="77178B4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7,35</w:t>
            </w:r>
          </w:p>
        </w:tc>
        <w:tc>
          <w:tcPr>
            <w:tcW w:w="0" w:type="auto"/>
            <w:tcBorders>
              <w:top w:val="nil"/>
              <w:left w:val="nil"/>
              <w:bottom w:val="nil"/>
              <w:right w:val="nil"/>
            </w:tcBorders>
            <w:shd w:val="clear" w:color="000000" w:fill="CCCCFF"/>
            <w:noWrap/>
            <w:vAlign w:val="bottom"/>
            <w:hideMark/>
          </w:tcPr>
          <w:p w14:paraId="5D47B51B"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45.093,00</w:t>
            </w:r>
          </w:p>
        </w:tc>
      </w:tr>
      <w:tr w:rsidR="00965DF4" w:rsidRPr="00847E08" w14:paraId="078EAD89"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2B23C0C1"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lastRenderedPageBreak/>
              <w:t>Izvor  3.2.</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Vlastiti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 </w:t>
            </w:r>
            <w:proofErr w:type="spellStart"/>
            <w:r w:rsidRPr="00847E08">
              <w:rPr>
                <w:rFonts w:ascii="Arial" w:hAnsi="Arial" w:cs="Arial"/>
                <w:b/>
                <w:bCs/>
                <w:color w:val="000000"/>
                <w:sz w:val="16"/>
                <w:szCs w:val="16"/>
                <w:lang w:val="en-US" w:eastAsia="en-US"/>
              </w:rPr>
              <w:t>prihodi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korisnika</w:t>
            </w:r>
            <w:proofErr w:type="spellEnd"/>
          </w:p>
        </w:tc>
        <w:tc>
          <w:tcPr>
            <w:tcW w:w="0" w:type="auto"/>
            <w:tcBorders>
              <w:top w:val="nil"/>
              <w:left w:val="nil"/>
              <w:bottom w:val="nil"/>
              <w:right w:val="nil"/>
            </w:tcBorders>
            <w:shd w:val="clear" w:color="000000" w:fill="FFFF99"/>
            <w:noWrap/>
            <w:vAlign w:val="bottom"/>
            <w:hideMark/>
          </w:tcPr>
          <w:p w14:paraId="15A677D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w:t>
            </w:r>
          </w:p>
        </w:tc>
        <w:tc>
          <w:tcPr>
            <w:tcW w:w="0" w:type="auto"/>
            <w:tcBorders>
              <w:top w:val="nil"/>
              <w:left w:val="nil"/>
              <w:bottom w:val="nil"/>
              <w:right w:val="nil"/>
            </w:tcBorders>
            <w:shd w:val="clear" w:color="000000" w:fill="FFFF99"/>
            <w:noWrap/>
            <w:vAlign w:val="bottom"/>
            <w:hideMark/>
          </w:tcPr>
          <w:p w14:paraId="2E514BA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7FCF1A01"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0,00</w:t>
            </w:r>
          </w:p>
        </w:tc>
        <w:tc>
          <w:tcPr>
            <w:tcW w:w="0" w:type="auto"/>
            <w:tcBorders>
              <w:top w:val="nil"/>
              <w:left w:val="nil"/>
              <w:bottom w:val="nil"/>
              <w:right w:val="nil"/>
            </w:tcBorders>
            <w:shd w:val="clear" w:color="000000" w:fill="FFFF99"/>
            <w:noWrap/>
            <w:vAlign w:val="bottom"/>
            <w:hideMark/>
          </w:tcPr>
          <w:p w14:paraId="4725933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5,00</w:t>
            </w:r>
          </w:p>
        </w:tc>
      </w:tr>
      <w:tr w:rsidR="00965DF4" w:rsidRPr="00847E08" w14:paraId="2B55BDDD" w14:textId="77777777" w:rsidTr="00232DDC">
        <w:trPr>
          <w:trHeight w:val="255"/>
        </w:trPr>
        <w:tc>
          <w:tcPr>
            <w:tcW w:w="0" w:type="auto"/>
            <w:tcBorders>
              <w:top w:val="nil"/>
              <w:left w:val="nil"/>
              <w:bottom w:val="nil"/>
              <w:right w:val="nil"/>
            </w:tcBorders>
            <w:shd w:val="clear" w:color="auto" w:fill="auto"/>
            <w:noWrap/>
            <w:vAlign w:val="bottom"/>
            <w:hideMark/>
          </w:tcPr>
          <w:p w14:paraId="07A4057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3A734009"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726C78E0"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w:t>
            </w:r>
          </w:p>
        </w:tc>
        <w:tc>
          <w:tcPr>
            <w:tcW w:w="0" w:type="auto"/>
            <w:tcBorders>
              <w:top w:val="nil"/>
              <w:left w:val="nil"/>
              <w:bottom w:val="nil"/>
              <w:right w:val="nil"/>
            </w:tcBorders>
            <w:shd w:val="clear" w:color="auto" w:fill="auto"/>
            <w:noWrap/>
            <w:vAlign w:val="bottom"/>
            <w:hideMark/>
          </w:tcPr>
          <w:p w14:paraId="466620E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57087383"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0,00</w:t>
            </w:r>
          </w:p>
        </w:tc>
        <w:tc>
          <w:tcPr>
            <w:tcW w:w="0" w:type="auto"/>
            <w:tcBorders>
              <w:top w:val="nil"/>
              <w:left w:val="nil"/>
              <w:bottom w:val="nil"/>
              <w:right w:val="nil"/>
            </w:tcBorders>
            <w:shd w:val="clear" w:color="auto" w:fill="auto"/>
            <w:noWrap/>
            <w:vAlign w:val="bottom"/>
            <w:hideMark/>
          </w:tcPr>
          <w:p w14:paraId="7A445AA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5,00</w:t>
            </w:r>
          </w:p>
        </w:tc>
      </w:tr>
      <w:tr w:rsidR="00965DF4" w:rsidRPr="00847E08" w14:paraId="0D8E0C76" w14:textId="77777777" w:rsidTr="00232DDC">
        <w:trPr>
          <w:trHeight w:val="255"/>
        </w:trPr>
        <w:tc>
          <w:tcPr>
            <w:tcW w:w="0" w:type="auto"/>
            <w:tcBorders>
              <w:top w:val="nil"/>
              <w:left w:val="nil"/>
              <w:bottom w:val="nil"/>
              <w:right w:val="nil"/>
            </w:tcBorders>
            <w:shd w:val="clear" w:color="auto" w:fill="auto"/>
            <w:noWrap/>
            <w:vAlign w:val="bottom"/>
            <w:hideMark/>
          </w:tcPr>
          <w:p w14:paraId="13618601"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1F5E891D"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08BEF295"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w:t>
            </w:r>
          </w:p>
        </w:tc>
        <w:tc>
          <w:tcPr>
            <w:tcW w:w="0" w:type="auto"/>
            <w:tcBorders>
              <w:top w:val="nil"/>
              <w:left w:val="nil"/>
              <w:bottom w:val="nil"/>
              <w:right w:val="nil"/>
            </w:tcBorders>
            <w:shd w:val="clear" w:color="auto" w:fill="auto"/>
            <w:noWrap/>
            <w:vAlign w:val="bottom"/>
            <w:hideMark/>
          </w:tcPr>
          <w:p w14:paraId="206CF7D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0F6C2E4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0,00</w:t>
            </w:r>
          </w:p>
        </w:tc>
        <w:tc>
          <w:tcPr>
            <w:tcW w:w="0" w:type="auto"/>
            <w:tcBorders>
              <w:top w:val="nil"/>
              <w:left w:val="nil"/>
              <w:bottom w:val="nil"/>
              <w:right w:val="nil"/>
            </w:tcBorders>
            <w:shd w:val="clear" w:color="auto" w:fill="auto"/>
            <w:noWrap/>
            <w:vAlign w:val="bottom"/>
            <w:hideMark/>
          </w:tcPr>
          <w:p w14:paraId="44370380"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w:t>
            </w:r>
          </w:p>
        </w:tc>
      </w:tr>
      <w:tr w:rsidR="00965DF4" w:rsidRPr="00847E08" w14:paraId="6BF0A0D1" w14:textId="77777777" w:rsidTr="00232DDC">
        <w:trPr>
          <w:trHeight w:val="255"/>
        </w:trPr>
        <w:tc>
          <w:tcPr>
            <w:tcW w:w="0" w:type="auto"/>
            <w:gridSpan w:val="2"/>
            <w:tcBorders>
              <w:top w:val="nil"/>
              <w:left w:val="nil"/>
              <w:bottom w:val="nil"/>
              <w:right w:val="nil"/>
            </w:tcBorders>
            <w:shd w:val="clear" w:color="000000" w:fill="FFFF99"/>
            <w:noWrap/>
            <w:vAlign w:val="bottom"/>
            <w:hideMark/>
          </w:tcPr>
          <w:p w14:paraId="1D80BEDF" w14:textId="77777777" w:rsidR="00965DF4" w:rsidRPr="00847E08" w:rsidRDefault="00965DF4" w:rsidP="00232DDC">
            <w:pPr>
              <w:rPr>
                <w:rFonts w:ascii="Arial" w:hAnsi="Arial" w:cs="Arial"/>
                <w:b/>
                <w:bCs/>
                <w:color w:val="000000"/>
                <w:sz w:val="16"/>
                <w:szCs w:val="16"/>
                <w:lang w:val="en-US" w:eastAsia="en-US"/>
              </w:rPr>
            </w:pPr>
            <w:proofErr w:type="gramStart"/>
            <w:r w:rsidRPr="00847E08">
              <w:rPr>
                <w:rFonts w:ascii="Arial" w:hAnsi="Arial" w:cs="Arial"/>
                <w:b/>
                <w:bCs/>
                <w:color w:val="000000"/>
                <w:sz w:val="16"/>
                <w:szCs w:val="16"/>
                <w:lang w:val="en-US" w:eastAsia="en-US"/>
              </w:rPr>
              <w:t>Izvor  5.1.</w:t>
            </w:r>
            <w:proofErr w:type="gram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Tekuće</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pomoći</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iz</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državnog</w:t>
            </w:r>
            <w:proofErr w:type="spellEnd"/>
            <w:r w:rsidRPr="00847E08">
              <w:rPr>
                <w:rFonts w:ascii="Arial" w:hAnsi="Arial" w:cs="Arial"/>
                <w:b/>
                <w:bCs/>
                <w:color w:val="000000"/>
                <w:sz w:val="16"/>
                <w:szCs w:val="16"/>
                <w:lang w:val="en-US" w:eastAsia="en-US"/>
              </w:rPr>
              <w:t xml:space="preserve"> </w:t>
            </w:r>
            <w:proofErr w:type="spellStart"/>
            <w:r w:rsidRPr="00847E08">
              <w:rPr>
                <w:rFonts w:ascii="Arial" w:hAnsi="Arial" w:cs="Arial"/>
                <w:b/>
                <w:bCs/>
                <w:color w:val="000000"/>
                <w:sz w:val="16"/>
                <w:szCs w:val="16"/>
                <w:lang w:val="en-US" w:eastAsia="en-US"/>
              </w:rPr>
              <w:t>proračuna</w:t>
            </w:r>
            <w:proofErr w:type="spellEnd"/>
          </w:p>
        </w:tc>
        <w:tc>
          <w:tcPr>
            <w:tcW w:w="0" w:type="auto"/>
            <w:tcBorders>
              <w:top w:val="nil"/>
              <w:left w:val="nil"/>
              <w:bottom w:val="nil"/>
              <w:right w:val="nil"/>
            </w:tcBorders>
            <w:shd w:val="clear" w:color="000000" w:fill="FFFF99"/>
            <w:noWrap/>
            <w:vAlign w:val="bottom"/>
            <w:hideMark/>
          </w:tcPr>
          <w:p w14:paraId="6F2726BC"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42.000,00</w:t>
            </w:r>
          </w:p>
        </w:tc>
        <w:tc>
          <w:tcPr>
            <w:tcW w:w="0" w:type="auto"/>
            <w:tcBorders>
              <w:top w:val="nil"/>
              <w:left w:val="nil"/>
              <w:bottom w:val="nil"/>
              <w:right w:val="nil"/>
            </w:tcBorders>
            <w:shd w:val="clear" w:color="000000" w:fill="FFFF99"/>
            <w:noWrap/>
            <w:vAlign w:val="bottom"/>
            <w:hideMark/>
          </w:tcPr>
          <w:p w14:paraId="4C05DD34"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3.088,00</w:t>
            </w:r>
          </w:p>
        </w:tc>
        <w:tc>
          <w:tcPr>
            <w:tcW w:w="0" w:type="auto"/>
            <w:tcBorders>
              <w:top w:val="nil"/>
              <w:left w:val="nil"/>
              <w:bottom w:val="nil"/>
              <w:right w:val="nil"/>
            </w:tcBorders>
            <w:shd w:val="clear" w:color="000000" w:fill="FFFF99"/>
            <w:noWrap/>
            <w:vAlign w:val="bottom"/>
            <w:hideMark/>
          </w:tcPr>
          <w:p w14:paraId="1803E4BE"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7,35</w:t>
            </w:r>
          </w:p>
        </w:tc>
        <w:tc>
          <w:tcPr>
            <w:tcW w:w="0" w:type="auto"/>
            <w:tcBorders>
              <w:top w:val="nil"/>
              <w:left w:val="nil"/>
              <w:bottom w:val="nil"/>
              <w:right w:val="nil"/>
            </w:tcBorders>
            <w:shd w:val="clear" w:color="000000" w:fill="FFFF99"/>
            <w:noWrap/>
            <w:vAlign w:val="bottom"/>
            <w:hideMark/>
          </w:tcPr>
          <w:p w14:paraId="686B001F" w14:textId="77777777" w:rsidR="00965DF4" w:rsidRPr="00847E08" w:rsidRDefault="00965DF4" w:rsidP="00232DDC">
            <w:pPr>
              <w:jc w:val="right"/>
              <w:rPr>
                <w:rFonts w:ascii="Arial" w:hAnsi="Arial" w:cs="Arial"/>
                <w:b/>
                <w:bCs/>
                <w:color w:val="000000"/>
                <w:sz w:val="16"/>
                <w:szCs w:val="16"/>
                <w:lang w:val="en-US" w:eastAsia="en-US"/>
              </w:rPr>
            </w:pPr>
            <w:r w:rsidRPr="00847E08">
              <w:rPr>
                <w:rFonts w:ascii="Arial" w:hAnsi="Arial" w:cs="Arial"/>
                <w:b/>
                <w:bCs/>
                <w:color w:val="000000"/>
                <w:sz w:val="16"/>
                <w:szCs w:val="16"/>
                <w:lang w:val="en-US" w:eastAsia="en-US"/>
              </w:rPr>
              <w:t>45.088,00</w:t>
            </w:r>
          </w:p>
        </w:tc>
      </w:tr>
      <w:tr w:rsidR="00965DF4" w:rsidRPr="00847E08" w14:paraId="147197F0" w14:textId="77777777" w:rsidTr="00232DDC">
        <w:trPr>
          <w:trHeight w:val="255"/>
        </w:trPr>
        <w:tc>
          <w:tcPr>
            <w:tcW w:w="0" w:type="auto"/>
            <w:tcBorders>
              <w:top w:val="nil"/>
              <w:left w:val="nil"/>
              <w:bottom w:val="nil"/>
              <w:right w:val="nil"/>
            </w:tcBorders>
            <w:shd w:val="clear" w:color="auto" w:fill="auto"/>
            <w:noWrap/>
            <w:vAlign w:val="bottom"/>
            <w:hideMark/>
          </w:tcPr>
          <w:p w14:paraId="09565FED"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3</w:t>
            </w:r>
          </w:p>
        </w:tc>
        <w:tc>
          <w:tcPr>
            <w:tcW w:w="0" w:type="auto"/>
            <w:tcBorders>
              <w:top w:val="nil"/>
              <w:left w:val="nil"/>
              <w:bottom w:val="nil"/>
              <w:right w:val="nil"/>
            </w:tcBorders>
            <w:shd w:val="clear" w:color="auto" w:fill="auto"/>
            <w:noWrap/>
            <w:vAlign w:val="bottom"/>
            <w:hideMark/>
          </w:tcPr>
          <w:p w14:paraId="51AAAD16"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poslovanja</w:t>
            </w:r>
            <w:proofErr w:type="spellEnd"/>
          </w:p>
        </w:tc>
        <w:tc>
          <w:tcPr>
            <w:tcW w:w="0" w:type="auto"/>
            <w:tcBorders>
              <w:top w:val="nil"/>
              <w:left w:val="nil"/>
              <w:bottom w:val="nil"/>
              <w:right w:val="nil"/>
            </w:tcBorders>
            <w:shd w:val="clear" w:color="auto" w:fill="auto"/>
            <w:noWrap/>
            <w:vAlign w:val="bottom"/>
            <w:hideMark/>
          </w:tcPr>
          <w:p w14:paraId="1BBF025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41.553,00</w:t>
            </w:r>
          </w:p>
        </w:tc>
        <w:tc>
          <w:tcPr>
            <w:tcW w:w="0" w:type="auto"/>
            <w:tcBorders>
              <w:top w:val="nil"/>
              <w:left w:val="nil"/>
              <w:bottom w:val="nil"/>
              <w:right w:val="nil"/>
            </w:tcBorders>
            <w:shd w:val="clear" w:color="auto" w:fill="auto"/>
            <w:noWrap/>
            <w:vAlign w:val="bottom"/>
            <w:hideMark/>
          </w:tcPr>
          <w:p w14:paraId="09CA1CF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1.935,00</w:t>
            </w:r>
          </w:p>
        </w:tc>
        <w:tc>
          <w:tcPr>
            <w:tcW w:w="0" w:type="auto"/>
            <w:tcBorders>
              <w:top w:val="nil"/>
              <w:left w:val="nil"/>
              <w:bottom w:val="nil"/>
              <w:right w:val="nil"/>
            </w:tcBorders>
            <w:shd w:val="clear" w:color="auto" w:fill="auto"/>
            <w:noWrap/>
            <w:vAlign w:val="bottom"/>
            <w:hideMark/>
          </w:tcPr>
          <w:p w14:paraId="29C653FA"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4,66</w:t>
            </w:r>
          </w:p>
        </w:tc>
        <w:tc>
          <w:tcPr>
            <w:tcW w:w="0" w:type="auto"/>
            <w:tcBorders>
              <w:top w:val="nil"/>
              <w:left w:val="nil"/>
              <w:bottom w:val="nil"/>
              <w:right w:val="nil"/>
            </w:tcBorders>
            <w:shd w:val="clear" w:color="auto" w:fill="auto"/>
            <w:noWrap/>
            <w:vAlign w:val="bottom"/>
            <w:hideMark/>
          </w:tcPr>
          <w:p w14:paraId="3890574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43.488,00</w:t>
            </w:r>
          </w:p>
        </w:tc>
      </w:tr>
      <w:tr w:rsidR="00965DF4" w:rsidRPr="00847E08" w14:paraId="59D9D50C" w14:textId="77777777" w:rsidTr="00232DDC">
        <w:trPr>
          <w:trHeight w:val="255"/>
        </w:trPr>
        <w:tc>
          <w:tcPr>
            <w:tcW w:w="0" w:type="auto"/>
            <w:tcBorders>
              <w:top w:val="nil"/>
              <w:left w:val="nil"/>
              <w:bottom w:val="nil"/>
              <w:right w:val="nil"/>
            </w:tcBorders>
            <w:shd w:val="clear" w:color="auto" w:fill="auto"/>
            <w:noWrap/>
            <w:vAlign w:val="bottom"/>
            <w:hideMark/>
          </w:tcPr>
          <w:p w14:paraId="64DE94CC"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31</w:t>
            </w:r>
          </w:p>
        </w:tc>
        <w:tc>
          <w:tcPr>
            <w:tcW w:w="0" w:type="auto"/>
            <w:tcBorders>
              <w:top w:val="nil"/>
              <w:left w:val="nil"/>
              <w:bottom w:val="nil"/>
              <w:right w:val="nil"/>
            </w:tcBorders>
            <w:shd w:val="clear" w:color="auto" w:fill="auto"/>
            <w:noWrap/>
            <w:vAlign w:val="bottom"/>
            <w:hideMark/>
          </w:tcPr>
          <w:p w14:paraId="49FF424E"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Rashodi</w:t>
            </w:r>
            <w:proofErr w:type="spellEnd"/>
            <w:r w:rsidRPr="00847E08">
              <w:rPr>
                <w:rFonts w:ascii="Arial" w:hAnsi="Arial" w:cs="Arial"/>
                <w:sz w:val="16"/>
                <w:szCs w:val="16"/>
                <w:lang w:val="en-US" w:eastAsia="en-US"/>
              </w:rPr>
              <w:t xml:space="preserve"> za </w:t>
            </w:r>
            <w:proofErr w:type="spellStart"/>
            <w:r w:rsidRPr="00847E08">
              <w:rPr>
                <w:rFonts w:ascii="Arial" w:hAnsi="Arial" w:cs="Arial"/>
                <w:sz w:val="16"/>
                <w:szCs w:val="16"/>
                <w:lang w:val="en-US" w:eastAsia="en-US"/>
              </w:rPr>
              <w:t>zaposlene</w:t>
            </w:r>
            <w:proofErr w:type="spellEnd"/>
          </w:p>
        </w:tc>
        <w:tc>
          <w:tcPr>
            <w:tcW w:w="0" w:type="auto"/>
            <w:tcBorders>
              <w:top w:val="nil"/>
              <w:left w:val="nil"/>
              <w:bottom w:val="nil"/>
              <w:right w:val="nil"/>
            </w:tcBorders>
            <w:shd w:val="clear" w:color="auto" w:fill="auto"/>
            <w:noWrap/>
            <w:vAlign w:val="bottom"/>
            <w:hideMark/>
          </w:tcPr>
          <w:p w14:paraId="609F8F4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33.095,00</w:t>
            </w:r>
          </w:p>
        </w:tc>
        <w:tc>
          <w:tcPr>
            <w:tcW w:w="0" w:type="auto"/>
            <w:tcBorders>
              <w:top w:val="nil"/>
              <w:left w:val="nil"/>
              <w:bottom w:val="nil"/>
              <w:right w:val="nil"/>
            </w:tcBorders>
            <w:shd w:val="clear" w:color="auto" w:fill="auto"/>
            <w:noWrap/>
            <w:vAlign w:val="bottom"/>
            <w:hideMark/>
          </w:tcPr>
          <w:p w14:paraId="6447F0E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1.730,00</w:t>
            </w:r>
          </w:p>
        </w:tc>
        <w:tc>
          <w:tcPr>
            <w:tcW w:w="0" w:type="auto"/>
            <w:tcBorders>
              <w:top w:val="nil"/>
              <w:left w:val="nil"/>
              <w:bottom w:val="nil"/>
              <w:right w:val="nil"/>
            </w:tcBorders>
            <w:shd w:val="clear" w:color="auto" w:fill="auto"/>
            <w:noWrap/>
            <w:vAlign w:val="bottom"/>
            <w:hideMark/>
          </w:tcPr>
          <w:p w14:paraId="36F0C506"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5,23</w:t>
            </w:r>
          </w:p>
        </w:tc>
        <w:tc>
          <w:tcPr>
            <w:tcW w:w="0" w:type="auto"/>
            <w:tcBorders>
              <w:top w:val="nil"/>
              <w:left w:val="nil"/>
              <w:bottom w:val="nil"/>
              <w:right w:val="nil"/>
            </w:tcBorders>
            <w:shd w:val="clear" w:color="auto" w:fill="auto"/>
            <w:noWrap/>
            <w:vAlign w:val="bottom"/>
            <w:hideMark/>
          </w:tcPr>
          <w:p w14:paraId="4DC3567D"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34.825,00</w:t>
            </w:r>
          </w:p>
        </w:tc>
      </w:tr>
      <w:tr w:rsidR="00965DF4" w:rsidRPr="00847E08" w14:paraId="5A7777CF" w14:textId="77777777" w:rsidTr="00232DDC">
        <w:trPr>
          <w:trHeight w:val="255"/>
        </w:trPr>
        <w:tc>
          <w:tcPr>
            <w:tcW w:w="0" w:type="auto"/>
            <w:tcBorders>
              <w:top w:val="nil"/>
              <w:left w:val="nil"/>
              <w:bottom w:val="nil"/>
              <w:right w:val="nil"/>
            </w:tcBorders>
            <w:shd w:val="clear" w:color="auto" w:fill="auto"/>
            <w:noWrap/>
            <w:vAlign w:val="bottom"/>
            <w:hideMark/>
          </w:tcPr>
          <w:p w14:paraId="14CF0CD2"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32</w:t>
            </w:r>
          </w:p>
        </w:tc>
        <w:tc>
          <w:tcPr>
            <w:tcW w:w="0" w:type="auto"/>
            <w:tcBorders>
              <w:top w:val="nil"/>
              <w:left w:val="nil"/>
              <w:bottom w:val="nil"/>
              <w:right w:val="nil"/>
            </w:tcBorders>
            <w:shd w:val="clear" w:color="auto" w:fill="auto"/>
            <w:noWrap/>
            <w:vAlign w:val="bottom"/>
            <w:hideMark/>
          </w:tcPr>
          <w:p w14:paraId="662B977F"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Materijalni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315FE0B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8.055,00</w:t>
            </w:r>
          </w:p>
        </w:tc>
        <w:tc>
          <w:tcPr>
            <w:tcW w:w="0" w:type="auto"/>
            <w:tcBorders>
              <w:top w:val="nil"/>
              <w:left w:val="nil"/>
              <w:bottom w:val="nil"/>
              <w:right w:val="nil"/>
            </w:tcBorders>
            <w:shd w:val="clear" w:color="auto" w:fill="auto"/>
            <w:noWrap/>
            <w:vAlign w:val="bottom"/>
            <w:hideMark/>
          </w:tcPr>
          <w:p w14:paraId="463CB6CE"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200,00</w:t>
            </w:r>
          </w:p>
        </w:tc>
        <w:tc>
          <w:tcPr>
            <w:tcW w:w="0" w:type="auto"/>
            <w:tcBorders>
              <w:top w:val="nil"/>
              <w:left w:val="nil"/>
              <w:bottom w:val="nil"/>
              <w:right w:val="nil"/>
            </w:tcBorders>
            <w:shd w:val="clear" w:color="auto" w:fill="auto"/>
            <w:noWrap/>
            <w:vAlign w:val="bottom"/>
            <w:hideMark/>
          </w:tcPr>
          <w:p w14:paraId="223DCD03"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2,48</w:t>
            </w:r>
          </w:p>
        </w:tc>
        <w:tc>
          <w:tcPr>
            <w:tcW w:w="0" w:type="auto"/>
            <w:tcBorders>
              <w:top w:val="nil"/>
              <w:left w:val="nil"/>
              <w:bottom w:val="nil"/>
              <w:right w:val="nil"/>
            </w:tcBorders>
            <w:shd w:val="clear" w:color="auto" w:fill="auto"/>
            <w:noWrap/>
            <w:vAlign w:val="bottom"/>
            <w:hideMark/>
          </w:tcPr>
          <w:p w14:paraId="37EEAD3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8.255,00</w:t>
            </w:r>
          </w:p>
        </w:tc>
      </w:tr>
      <w:tr w:rsidR="00965DF4" w:rsidRPr="00847E08" w14:paraId="0AA4D255" w14:textId="77777777" w:rsidTr="00232DDC">
        <w:trPr>
          <w:trHeight w:val="255"/>
        </w:trPr>
        <w:tc>
          <w:tcPr>
            <w:tcW w:w="0" w:type="auto"/>
            <w:tcBorders>
              <w:top w:val="nil"/>
              <w:left w:val="nil"/>
              <w:bottom w:val="nil"/>
              <w:right w:val="nil"/>
            </w:tcBorders>
            <w:shd w:val="clear" w:color="auto" w:fill="auto"/>
            <w:noWrap/>
            <w:vAlign w:val="bottom"/>
            <w:hideMark/>
          </w:tcPr>
          <w:p w14:paraId="343C2AD3"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34</w:t>
            </w:r>
          </w:p>
        </w:tc>
        <w:tc>
          <w:tcPr>
            <w:tcW w:w="0" w:type="auto"/>
            <w:tcBorders>
              <w:top w:val="nil"/>
              <w:left w:val="nil"/>
              <w:bottom w:val="nil"/>
              <w:right w:val="nil"/>
            </w:tcBorders>
            <w:shd w:val="clear" w:color="auto" w:fill="auto"/>
            <w:noWrap/>
            <w:vAlign w:val="bottom"/>
            <w:hideMark/>
          </w:tcPr>
          <w:p w14:paraId="0343A657" w14:textId="77777777" w:rsidR="00965DF4" w:rsidRPr="00847E08" w:rsidRDefault="00965DF4" w:rsidP="00232DDC">
            <w:pPr>
              <w:rPr>
                <w:rFonts w:ascii="Arial" w:hAnsi="Arial" w:cs="Arial"/>
                <w:sz w:val="16"/>
                <w:szCs w:val="16"/>
                <w:lang w:val="en-US" w:eastAsia="en-US"/>
              </w:rPr>
            </w:pPr>
            <w:proofErr w:type="spellStart"/>
            <w:r w:rsidRPr="00847E08">
              <w:rPr>
                <w:rFonts w:ascii="Arial" w:hAnsi="Arial" w:cs="Arial"/>
                <w:sz w:val="16"/>
                <w:szCs w:val="16"/>
                <w:lang w:val="en-US" w:eastAsia="en-US"/>
              </w:rPr>
              <w:t>Financijski</w:t>
            </w:r>
            <w:proofErr w:type="spellEnd"/>
            <w:r w:rsidRPr="00847E08">
              <w:rPr>
                <w:rFonts w:ascii="Arial" w:hAnsi="Arial" w:cs="Arial"/>
                <w:sz w:val="16"/>
                <w:szCs w:val="16"/>
                <w:lang w:val="en-US" w:eastAsia="en-US"/>
              </w:rPr>
              <w:t xml:space="preserve"> </w:t>
            </w:r>
            <w:proofErr w:type="spellStart"/>
            <w:r w:rsidRPr="00847E08">
              <w:rPr>
                <w:rFonts w:ascii="Arial" w:hAnsi="Arial" w:cs="Arial"/>
                <w:sz w:val="16"/>
                <w:szCs w:val="16"/>
                <w:lang w:val="en-US" w:eastAsia="en-US"/>
              </w:rPr>
              <w:t>rashodi</w:t>
            </w:r>
            <w:proofErr w:type="spellEnd"/>
          </w:p>
        </w:tc>
        <w:tc>
          <w:tcPr>
            <w:tcW w:w="0" w:type="auto"/>
            <w:tcBorders>
              <w:top w:val="nil"/>
              <w:left w:val="nil"/>
              <w:bottom w:val="nil"/>
              <w:right w:val="nil"/>
            </w:tcBorders>
            <w:shd w:val="clear" w:color="auto" w:fill="auto"/>
            <w:noWrap/>
            <w:vAlign w:val="bottom"/>
            <w:hideMark/>
          </w:tcPr>
          <w:p w14:paraId="5551083C"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403,00</w:t>
            </w:r>
          </w:p>
        </w:tc>
        <w:tc>
          <w:tcPr>
            <w:tcW w:w="0" w:type="auto"/>
            <w:tcBorders>
              <w:top w:val="nil"/>
              <w:left w:val="nil"/>
              <w:bottom w:val="nil"/>
              <w:right w:val="nil"/>
            </w:tcBorders>
            <w:shd w:val="clear" w:color="auto" w:fill="auto"/>
            <w:noWrap/>
            <w:vAlign w:val="bottom"/>
            <w:hideMark/>
          </w:tcPr>
          <w:p w14:paraId="20B5BB38"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5,00</w:t>
            </w:r>
          </w:p>
        </w:tc>
        <w:tc>
          <w:tcPr>
            <w:tcW w:w="0" w:type="auto"/>
            <w:tcBorders>
              <w:top w:val="nil"/>
              <w:left w:val="nil"/>
              <w:bottom w:val="nil"/>
              <w:right w:val="nil"/>
            </w:tcBorders>
            <w:shd w:val="clear" w:color="auto" w:fill="auto"/>
            <w:noWrap/>
            <w:vAlign w:val="bottom"/>
            <w:hideMark/>
          </w:tcPr>
          <w:p w14:paraId="76DC208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1,24</w:t>
            </w:r>
          </w:p>
        </w:tc>
        <w:tc>
          <w:tcPr>
            <w:tcW w:w="0" w:type="auto"/>
            <w:tcBorders>
              <w:top w:val="nil"/>
              <w:left w:val="nil"/>
              <w:bottom w:val="nil"/>
              <w:right w:val="nil"/>
            </w:tcBorders>
            <w:shd w:val="clear" w:color="auto" w:fill="auto"/>
            <w:noWrap/>
            <w:vAlign w:val="bottom"/>
            <w:hideMark/>
          </w:tcPr>
          <w:p w14:paraId="75D86B99"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408,00</w:t>
            </w:r>
          </w:p>
        </w:tc>
      </w:tr>
      <w:tr w:rsidR="00965DF4" w:rsidRPr="00847E08" w14:paraId="5B100DA2" w14:textId="77777777" w:rsidTr="00232DDC">
        <w:trPr>
          <w:trHeight w:val="255"/>
        </w:trPr>
        <w:tc>
          <w:tcPr>
            <w:tcW w:w="0" w:type="auto"/>
            <w:tcBorders>
              <w:top w:val="nil"/>
              <w:left w:val="nil"/>
              <w:bottom w:val="nil"/>
              <w:right w:val="nil"/>
            </w:tcBorders>
            <w:shd w:val="clear" w:color="auto" w:fill="auto"/>
            <w:noWrap/>
            <w:vAlign w:val="bottom"/>
            <w:hideMark/>
          </w:tcPr>
          <w:p w14:paraId="7025C332" w14:textId="77777777" w:rsidR="00965DF4" w:rsidRPr="00847E08" w:rsidRDefault="00965DF4" w:rsidP="00232DDC">
            <w:pPr>
              <w:rPr>
                <w:rFonts w:ascii="Arial" w:hAnsi="Arial" w:cs="Arial"/>
                <w:b/>
                <w:bCs/>
                <w:sz w:val="16"/>
                <w:szCs w:val="16"/>
                <w:lang w:val="en-US" w:eastAsia="en-US"/>
              </w:rPr>
            </w:pPr>
            <w:r w:rsidRPr="00847E08">
              <w:rPr>
                <w:rFonts w:ascii="Arial" w:hAnsi="Arial" w:cs="Arial"/>
                <w:b/>
                <w:bCs/>
                <w:sz w:val="16"/>
                <w:szCs w:val="16"/>
                <w:lang w:val="en-US" w:eastAsia="en-US"/>
              </w:rPr>
              <w:t>4</w:t>
            </w:r>
          </w:p>
        </w:tc>
        <w:tc>
          <w:tcPr>
            <w:tcW w:w="0" w:type="auto"/>
            <w:tcBorders>
              <w:top w:val="nil"/>
              <w:left w:val="nil"/>
              <w:bottom w:val="nil"/>
              <w:right w:val="nil"/>
            </w:tcBorders>
            <w:shd w:val="clear" w:color="auto" w:fill="auto"/>
            <w:noWrap/>
            <w:vAlign w:val="bottom"/>
            <w:hideMark/>
          </w:tcPr>
          <w:p w14:paraId="73BE3778" w14:textId="77777777" w:rsidR="00965DF4" w:rsidRPr="00847E08" w:rsidRDefault="00965DF4" w:rsidP="00232DDC">
            <w:pPr>
              <w:rPr>
                <w:rFonts w:ascii="Arial" w:hAnsi="Arial" w:cs="Arial"/>
                <w:b/>
                <w:bCs/>
                <w:sz w:val="16"/>
                <w:szCs w:val="16"/>
                <w:lang w:val="en-US" w:eastAsia="en-US"/>
              </w:rPr>
            </w:pPr>
            <w:proofErr w:type="spellStart"/>
            <w:r w:rsidRPr="00847E08">
              <w:rPr>
                <w:rFonts w:ascii="Arial" w:hAnsi="Arial" w:cs="Arial"/>
                <w:b/>
                <w:bCs/>
                <w:sz w:val="16"/>
                <w:szCs w:val="16"/>
                <w:lang w:val="en-US" w:eastAsia="en-US"/>
              </w:rPr>
              <w:t>Rashodi</w:t>
            </w:r>
            <w:proofErr w:type="spellEnd"/>
            <w:r w:rsidRPr="00847E08">
              <w:rPr>
                <w:rFonts w:ascii="Arial" w:hAnsi="Arial" w:cs="Arial"/>
                <w:b/>
                <w:bCs/>
                <w:sz w:val="16"/>
                <w:szCs w:val="16"/>
                <w:lang w:val="en-US" w:eastAsia="en-US"/>
              </w:rPr>
              <w:t xml:space="preserve"> za </w:t>
            </w:r>
            <w:proofErr w:type="spellStart"/>
            <w:r w:rsidRPr="00847E08">
              <w:rPr>
                <w:rFonts w:ascii="Arial" w:hAnsi="Arial" w:cs="Arial"/>
                <w:b/>
                <w:bCs/>
                <w:sz w:val="16"/>
                <w:szCs w:val="16"/>
                <w:lang w:val="en-US" w:eastAsia="en-US"/>
              </w:rPr>
              <w:t>nabavu</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nefinancijske</w:t>
            </w:r>
            <w:proofErr w:type="spellEnd"/>
            <w:r w:rsidRPr="00847E08">
              <w:rPr>
                <w:rFonts w:ascii="Arial" w:hAnsi="Arial" w:cs="Arial"/>
                <w:b/>
                <w:bCs/>
                <w:sz w:val="16"/>
                <w:szCs w:val="16"/>
                <w:lang w:val="en-US" w:eastAsia="en-US"/>
              </w:rPr>
              <w:t xml:space="preserve"> </w:t>
            </w:r>
            <w:proofErr w:type="spellStart"/>
            <w:r w:rsidRPr="00847E08">
              <w:rPr>
                <w:rFonts w:ascii="Arial" w:hAnsi="Arial" w:cs="Arial"/>
                <w:b/>
                <w:bCs/>
                <w:sz w:val="16"/>
                <w:szCs w:val="16"/>
                <w:lang w:val="en-US" w:eastAsia="en-US"/>
              </w:rPr>
              <w:t>imovine</w:t>
            </w:r>
            <w:proofErr w:type="spellEnd"/>
          </w:p>
        </w:tc>
        <w:tc>
          <w:tcPr>
            <w:tcW w:w="0" w:type="auto"/>
            <w:tcBorders>
              <w:top w:val="nil"/>
              <w:left w:val="nil"/>
              <w:bottom w:val="nil"/>
              <w:right w:val="nil"/>
            </w:tcBorders>
            <w:shd w:val="clear" w:color="auto" w:fill="auto"/>
            <w:noWrap/>
            <w:vAlign w:val="bottom"/>
            <w:hideMark/>
          </w:tcPr>
          <w:p w14:paraId="6362DC6B"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447,00</w:t>
            </w:r>
          </w:p>
        </w:tc>
        <w:tc>
          <w:tcPr>
            <w:tcW w:w="0" w:type="auto"/>
            <w:tcBorders>
              <w:top w:val="nil"/>
              <w:left w:val="nil"/>
              <w:bottom w:val="nil"/>
              <w:right w:val="nil"/>
            </w:tcBorders>
            <w:shd w:val="clear" w:color="auto" w:fill="auto"/>
            <w:noWrap/>
            <w:vAlign w:val="bottom"/>
            <w:hideMark/>
          </w:tcPr>
          <w:p w14:paraId="62AEEF61"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1.153,00</w:t>
            </w:r>
          </w:p>
        </w:tc>
        <w:tc>
          <w:tcPr>
            <w:tcW w:w="0" w:type="auto"/>
            <w:tcBorders>
              <w:top w:val="nil"/>
              <w:left w:val="nil"/>
              <w:bottom w:val="nil"/>
              <w:right w:val="nil"/>
            </w:tcBorders>
            <w:shd w:val="clear" w:color="auto" w:fill="auto"/>
            <w:noWrap/>
            <w:vAlign w:val="bottom"/>
            <w:hideMark/>
          </w:tcPr>
          <w:p w14:paraId="6C223567"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257,94</w:t>
            </w:r>
          </w:p>
        </w:tc>
        <w:tc>
          <w:tcPr>
            <w:tcW w:w="0" w:type="auto"/>
            <w:tcBorders>
              <w:top w:val="nil"/>
              <w:left w:val="nil"/>
              <w:bottom w:val="nil"/>
              <w:right w:val="nil"/>
            </w:tcBorders>
            <w:shd w:val="clear" w:color="auto" w:fill="auto"/>
            <w:noWrap/>
            <w:vAlign w:val="bottom"/>
            <w:hideMark/>
          </w:tcPr>
          <w:p w14:paraId="77679019" w14:textId="77777777" w:rsidR="00965DF4" w:rsidRPr="00847E08" w:rsidRDefault="00965DF4" w:rsidP="00232DDC">
            <w:pPr>
              <w:jc w:val="right"/>
              <w:rPr>
                <w:rFonts w:ascii="Arial" w:hAnsi="Arial" w:cs="Arial"/>
                <w:b/>
                <w:bCs/>
                <w:sz w:val="16"/>
                <w:szCs w:val="16"/>
                <w:lang w:val="en-US" w:eastAsia="en-US"/>
              </w:rPr>
            </w:pPr>
            <w:r w:rsidRPr="00847E08">
              <w:rPr>
                <w:rFonts w:ascii="Arial" w:hAnsi="Arial" w:cs="Arial"/>
                <w:b/>
                <w:bCs/>
                <w:sz w:val="16"/>
                <w:szCs w:val="16"/>
                <w:lang w:val="en-US" w:eastAsia="en-US"/>
              </w:rPr>
              <w:t>1.600,00</w:t>
            </w:r>
          </w:p>
        </w:tc>
      </w:tr>
      <w:tr w:rsidR="00965DF4" w:rsidRPr="00847E08" w14:paraId="2434D93E" w14:textId="77777777" w:rsidTr="00232DDC">
        <w:trPr>
          <w:trHeight w:val="255"/>
        </w:trPr>
        <w:tc>
          <w:tcPr>
            <w:tcW w:w="0" w:type="auto"/>
            <w:tcBorders>
              <w:top w:val="nil"/>
              <w:left w:val="nil"/>
              <w:bottom w:val="nil"/>
              <w:right w:val="nil"/>
            </w:tcBorders>
            <w:shd w:val="clear" w:color="auto" w:fill="auto"/>
            <w:noWrap/>
            <w:vAlign w:val="bottom"/>
            <w:hideMark/>
          </w:tcPr>
          <w:p w14:paraId="11E7F81D" w14:textId="77777777" w:rsidR="00965DF4" w:rsidRPr="00847E08" w:rsidRDefault="00965DF4" w:rsidP="00232DDC">
            <w:pPr>
              <w:rPr>
                <w:rFonts w:ascii="Arial" w:hAnsi="Arial" w:cs="Arial"/>
                <w:sz w:val="16"/>
                <w:szCs w:val="16"/>
                <w:lang w:val="en-US" w:eastAsia="en-US"/>
              </w:rPr>
            </w:pPr>
            <w:r w:rsidRPr="00847E08">
              <w:rPr>
                <w:rFonts w:ascii="Arial" w:hAnsi="Arial" w:cs="Arial"/>
                <w:sz w:val="16"/>
                <w:szCs w:val="16"/>
                <w:lang w:val="en-US" w:eastAsia="en-US"/>
              </w:rPr>
              <w:t>42</w:t>
            </w:r>
          </w:p>
        </w:tc>
        <w:tc>
          <w:tcPr>
            <w:tcW w:w="0" w:type="auto"/>
            <w:tcBorders>
              <w:top w:val="nil"/>
              <w:left w:val="nil"/>
              <w:bottom w:val="nil"/>
              <w:right w:val="nil"/>
            </w:tcBorders>
            <w:shd w:val="clear" w:color="auto" w:fill="auto"/>
            <w:noWrap/>
            <w:vAlign w:val="bottom"/>
            <w:hideMark/>
          </w:tcPr>
          <w:p w14:paraId="0B263878" w14:textId="77777777" w:rsidR="00965DF4" w:rsidRPr="00965DF4" w:rsidRDefault="00965DF4" w:rsidP="00232DDC">
            <w:pPr>
              <w:rPr>
                <w:rFonts w:ascii="Arial" w:hAnsi="Arial" w:cs="Arial"/>
                <w:sz w:val="16"/>
                <w:szCs w:val="16"/>
                <w:lang w:val="pl-PL" w:eastAsia="en-US"/>
              </w:rPr>
            </w:pPr>
            <w:r w:rsidRPr="00965DF4">
              <w:rPr>
                <w:rFonts w:ascii="Arial" w:hAnsi="Arial" w:cs="Arial"/>
                <w:sz w:val="16"/>
                <w:szCs w:val="16"/>
                <w:lang w:val="pl-PL" w:eastAsia="en-US"/>
              </w:rPr>
              <w:t>Rashodi za nabavu proizvedene dugotrajne imovine</w:t>
            </w:r>
          </w:p>
        </w:tc>
        <w:tc>
          <w:tcPr>
            <w:tcW w:w="0" w:type="auto"/>
            <w:tcBorders>
              <w:top w:val="nil"/>
              <w:left w:val="nil"/>
              <w:bottom w:val="nil"/>
              <w:right w:val="nil"/>
            </w:tcBorders>
            <w:shd w:val="clear" w:color="auto" w:fill="auto"/>
            <w:noWrap/>
            <w:vAlign w:val="bottom"/>
            <w:hideMark/>
          </w:tcPr>
          <w:p w14:paraId="5451157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447,00</w:t>
            </w:r>
          </w:p>
        </w:tc>
        <w:tc>
          <w:tcPr>
            <w:tcW w:w="0" w:type="auto"/>
            <w:tcBorders>
              <w:top w:val="nil"/>
              <w:left w:val="nil"/>
              <w:bottom w:val="nil"/>
              <w:right w:val="nil"/>
            </w:tcBorders>
            <w:shd w:val="clear" w:color="auto" w:fill="auto"/>
            <w:noWrap/>
            <w:vAlign w:val="bottom"/>
            <w:hideMark/>
          </w:tcPr>
          <w:p w14:paraId="45B0F66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1.153,00</w:t>
            </w:r>
          </w:p>
        </w:tc>
        <w:tc>
          <w:tcPr>
            <w:tcW w:w="0" w:type="auto"/>
            <w:tcBorders>
              <w:top w:val="nil"/>
              <w:left w:val="nil"/>
              <w:bottom w:val="nil"/>
              <w:right w:val="nil"/>
            </w:tcBorders>
            <w:shd w:val="clear" w:color="auto" w:fill="auto"/>
            <w:noWrap/>
            <w:vAlign w:val="bottom"/>
            <w:hideMark/>
          </w:tcPr>
          <w:p w14:paraId="30E8CF04"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257,94</w:t>
            </w:r>
          </w:p>
        </w:tc>
        <w:tc>
          <w:tcPr>
            <w:tcW w:w="0" w:type="auto"/>
            <w:tcBorders>
              <w:top w:val="nil"/>
              <w:left w:val="nil"/>
              <w:bottom w:val="nil"/>
              <w:right w:val="nil"/>
            </w:tcBorders>
            <w:shd w:val="clear" w:color="auto" w:fill="auto"/>
            <w:noWrap/>
            <w:vAlign w:val="bottom"/>
            <w:hideMark/>
          </w:tcPr>
          <w:p w14:paraId="6E5A95E1" w14:textId="77777777" w:rsidR="00965DF4" w:rsidRPr="00847E08" w:rsidRDefault="00965DF4" w:rsidP="00232DDC">
            <w:pPr>
              <w:jc w:val="right"/>
              <w:rPr>
                <w:rFonts w:ascii="Arial" w:hAnsi="Arial" w:cs="Arial"/>
                <w:sz w:val="16"/>
                <w:szCs w:val="16"/>
                <w:lang w:val="en-US" w:eastAsia="en-US"/>
              </w:rPr>
            </w:pPr>
            <w:r w:rsidRPr="00847E08">
              <w:rPr>
                <w:rFonts w:ascii="Arial" w:hAnsi="Arial" w:cs="Arial"/>
                <w:sz w:val="16"/>
                <w:szCs w:val="16"/>
                <w:lang w:val="en-US" w:eastAsia="en-US"/>
              </w:rPr>
              <w:t>1.600,00</w:t>
            </w:r>
          </w:p>
        </w:tc>
      </w:tr>
    </w:tbl>
    <w:p w14:paraId="1A7EE6C8" w14:textId="77777777" w:rsidR="00965DF4" w:rsidRDefault="00965DF4" w:rsidP="00965DF4">
      <w:pPr>
        <w:rPr>
          <w:rFonts w:ascii="Arial" w:hAnsi="Arial" w:cs="Arial"/>
          <w:sz w:val="18"/>
          <w:szCs w:val="18"/>
        </w:rPr>
      </w:pPr>
    </w:p>
    <w:p w14:paraId="11685688" w14:textId="77777777" w:rsidR="00965DF4" w:rsidRDefault="00965DF4" w:rsidP="00965DF4">
      <w:pPr>
        <w:rPr>
          <w:rFonts w:ascii="Arial" w:hAnsi="Arial" w:cs="Arial"/>
          <w:sz w:val="18"/>
          <w:szCs w:val="18"/>
        </w:rPr>
      </w:pPr>
    </w:p>
    <w:p w14:paraId="6ACC6B02" w14:textId="77777777" w:rsidR="00965DF4" w:rsidRDefault="00965DF4" w:rsidP="00965DF4">
      <w:pPr>
        <w:rPr>
          <w:rFonts w:ascii="Arial" w:hAnsi="Arial" w:cs="Arial"/>
          <w:sz w:val="18"/>
          <w:szCs w:val="18"/>
        </w:rPr>
      </w:pPr>
      <w:r>
        <w:rPr>
          <w:rFonts w:ascii="Arial" w:hAnsi="Arial" w:cs="Arial"/>
          <w:sz w:val="18"/>
          <w:szCs w:val="18"/>
        </w:rPr>
        <w:t>“</w:t>
      </w:r>
    </w:p>
    <w:p w14:paraId="3F321021" w14:textId="77777777" w:rsidR="00965DF4" w:rsidRPr="007406E0" w:rsidRDefault="00965DF4" w:rsidP="00965DF4">
      <w:pPr>
        <w:tabs>
          <w:tab w:val="left" w:pos="2800"/>
        </w:tabs>
      </w:pPr>
    </w:p>
    <w:p w14:paraId="7EA1AB1C" w14:textId="77777777" w:rsidR="00965DF4" w:rsidRDefault="00965DF4" w:rsidP="00965DF4">
      <w:pPr>
        <w:pStyle w:val="DefaultStyle"/>
        <w:jc w:val="center"/>
        <w:rPr>
          <w:rFonts w:ascii="Arial" w:hAnsi="Arial" w:cs="Arial"/>
          <w:b/>
          <w:sz w:val="24"/>
          <w:szCs w:val="24"/>
        </w:rPr>
      </w:pPr>
    </w:p>
    <w:p w14:paraId="1B2E4B4F" w14:textId="77777777" w:rsidR="00965DF4" w:rsidRDefault="00965DF4" w:rsidP="00965DF4">
      <w:pPr>
        <w:pStyle w:val="DefaultStyle"/>
        <w:rPr>
          <w:rFonts w:ascii="Arial" w:hAnsi="Arial" w:cs="Arial"/>
          <w:b/>
          <w:sz w:val="24"/>
          <w:szCs w:val="24"/>
        </w:rPr>
      </w:pPr>
    </w:p>
    <w:p w14:paraId="5A0BCC2C" w14:textId="77777777" w:rsidR="00965DF4" w:rsidRDefault="00965DF4" w:rsidP="00965DF4">
      <w:pPr>
        <w:pStyle w:val="DefaultStyle"/>
        <w:rPr>
          <w:rFonts w:ascii="Arial" w:hAnsi="Arial" w:cs="Arial"/>
          <w:b/>
          <w:sz w:val="24"/>
          <w:szCs w:val="24"/>
        </w:rPr>
      </w:pPr>
    </w:p>
    <w:p w14:paraId="11A48FDA" w14:textId="77777777" w:rsidR="00965DF4" w:rsidRDefault="00965DF4" w:rsidP="00965DF4">
      <w:pPr>
        <w:pStyle w:val="DefaultStyle"/>
        <w:rPr>
          <w:rFonts w:ascii="Arial" w:hAnsi="Arial" w:cs="Arial"/>
          <w:b/>
          <w:sz w:val="24"/>
          <w:szCs w:val="24"/>
        </w:rPr>
      </w:pPr>
    </w:p>
    <w:p w14:paraId="712F45D4" w14:textId="77777777" w:rsidR="00965DF4" w:rsidRDefault="00965DF4" w:rsidP="00965DF4">
      <w:pPr>
        <w:pStyle w:val="DefaultStyle"/>
        <w:rPr>
          <w:rFonts w:ascii="Arial" w:hAnsi="Arial" w:cs="Arial"/>
          <w:b/>
          <w:sz w:val="24"/>
          <w:szCs w:val="24"/>
        </w:rPr>
      </w:pPr>
    </w:p>
    <w:p w14:paraId="3D96D997" w14:textId="77777777" w:rsidR="00965DF4" w:rsidRDefault="00965DF4" w:rsidP="00965DF4">
      <w:pPr>
        <w:pStyle w:val="DefaultStyle"/>
        <w:jc w:val="center"/>
        <w:rPr>
          <w:rFonts w:ascii="Arial" w:hAnsi="Arial" w:cs="Arial"/>
          <w:b/>
          <w:sz w:val="24"/>
          <w:szCs w:val="24"/>
        </w:rPr>
      </w:pPr>
    </w:p>
    <w:p w14:paraId="5F264E32" w14:textId="77777777" w:rsidR="00965DF4" w:rsidRDefault="00965DF4" w:rsidP="00965DF4">
      <w:pPr>
        <w:pStyle w:val="DefaultStyle"/>
        <w:jc w:val="center"/>
        <w:rPr>
          <w:rFonts w:ascii="Arial" w:hAnsi="Arial" w:cs="Arial"/>
          <w:b/>
          <w:sz w:val="24"/>
          <w:szCs w:val="24"/>
        </w:rPr>
      </w:pPr>
      <w:r>
        <w:rPr>
          <w:rFonts w:ascii="Arial" w:hAnsi="Arial" w:cs="Arial"/>
          <w:b/>
          <w:sz w:val="24"/>
          <w:szCs w:val="24"/>
        </w:rPr>
        <w:t>Članak 2.</w:t>
      </w:r>
    </w:p>
    <w:p w14:paraId="5B92B3EC" w14:textId="77777777" w:rsidR="00965DF4" w:rsidRPr="00393793" w:rsidRDefault="00965DF4" w:rsidP="00965DF4">
      <w:pPr>
        <w:pStyle w:val="DefaultStyle"/>
        <w:ind w:left="720"/>
        <w:rPr>
          <w:rFonts w:ascii="Arial" w:hAnsi="Arial" w:cs="Arial"/>
          <w:sz w:val="22"/>
          <w:szCs w:val="22"/>
        </w:rPr>
      </w:pPr>
      <w:r>
        <w:rPr>
          <w:rFonts w:ascii="Arial" w:hAnsi="Arial" w:cs="Arial"/>
          <w:sz w:val="22"/>
          <w:szCs w:val="22"/>
        </w:rPr>
        <w:t>Ove Izmjene i dopune Proračuna Općine Gračac za 2024</w:t>
      </w:r>
      <w:r w:rsidRPr="00393793">
        <w:rPr>
          <w:rFonts w:ascii="Arial" w:hAnsi="Arial" w:cs="Arial"/>
          <w:sz w:val="22"/>
          <w:szCs w:val="22"/>
        </w:rPr>
        <w:t xml:space="preserve">. </w:t>
      </w:r>
      <w:r>
        <w:rPr>
          <w:rFonts w:ascii="Arial" w:hAnsi="Arial" w:cs="Arial"/>
          <w:sz w:val="22"/>
          <w:szCs w:val="22"/>
        </w:rPr>
        <w:t xml:space="preserve">godinu stupaju na snagu dan nakon objave </w:t>
      </w:r>
      <w:r w:rsidRPr="00393793">
        <w:rPr>
          <w:rFonts w:ascii="Arial" w:hAnsi="Arial" w:cs="Arial"/>
          <w:sz w:val="22"/>
          <w:szCs w:val="22"/>
        </w:rPr>
        <w:t>u „Službenom glasniku O</w:t>
      </w:r>
      <w:r>
        <w:rPr>
          <w:rFonts w:ascii="Arial" w:hAnsi="Arial" w:cs="Arial"/>
          <w:sz w:val="22"/>
          <w:szCs w:val="22"/>
        </w:rPr>
        <w:t>pćine Gračac“.</w:t>
      </w:r>
    </w:p>
    <w:p w14:paraId="260D43D2" w14:textId="77777777" w:rsidR="00965DF4" w:rsidRDefault="00965DF4" w:rsidP="00965DF4">
      <w:pPr>
        <w:pStyle w:val="DefaultStyle"/>
        <w:rPr>
          <w:rFonts w:ascii="Arial" w:hAnsi="Arial" w:cs="Arial"/>
          <w:sz w:val="24"/>
          <w:szCs w:val="24"/>
        </w:rPr>
      </w:pPr>
    </w:p>
    <w:p w14:paraId="65EF9605" w14:textId="77777777" w:rsidR="00965DF4" w:rsidRDefault="00965DF4" w:rsidP="00965DF4">
      <w:pPr>
        <w:pStyle w:val="DefaultStyle"/>
        <w:rPr>
          <w:rFonts w:ascii="Arial" w:hAnsi="Arial" w:cs="Arial"/>
          <w:sz w:val="24"/>
          <w:szCs w:val="24"/>
        </w:rPr>
      </w:pPr>
    </w:p>
    <w:p w14:paraId="335B29A4" w14:textId="77777777" w:rsidR="00965DF4" w:rsidRDefault="00965DF4" w:rsidP="00965DF4">
      <w:pPr>
        <w:pStyle w:val="Bezproreda"/>
        <w:ind w:left="7200" w:firstLine="720"/>
        <w:jc w:val="center"/>
        <w:rPr>
          <w:rFonts w:ascii="Arial" w:hAnsi="Arial" w:cs="Arial"/>
          <w:b/>
          <w:lang w:val="pl-PL"/>
        </w:rPr>
      </w:pPr>
      <w:r w:rsidRPr="00A24238">
        <w:rPr>
          <w:rFonts w:ascii="Arial" w:hAnsi="Arial" w:cs="Arial"/>
          <w:b/>
          <w:lang w:val="pl-PL"/>
        </w:rPr>
        <w:t>PREDSJEDNICA:</w:t>
      </w:r>
    </w:p>
    <w:p w14:paraId="4B593AAA" w14:textId="77777777" w:rsidR="00965DF4" w:rsidRPr="00A24238" w:rsidRDefault="00965DF4" w:rsidP="00965DF4">
      <w:pPr>
        <w:pStyle w:val="Bezproreda"/>
        <w:ind w:left="7200" w:firstLine="720"/>
        <w:jc w:val="center"/>
        <w:rPr>
          <w:rFonts w:ascii="Arial" w:hAnsi="Arial" w:cs="Arial"/>
          <w:b/>
          <w:lang w:val="pl-PL"/>
        </w:rPr>
      </w:pPr>
      <w:r w:rsidRPr="00A24238">
        <w:rPr>
          <w:rFonts w:ascii="Arial" w:hAnsi="Arial" w:cs="Arial"/>
          <w:b/>
          <w:lang w:val="pl-PL"/>
        </w:rPr>
        <w:t>Ankica Rosandić</w:t>
      </w:r>
      <w:r>
        <w:rPr>
          <w:rFonts w:ascii="Arial" w:hAnsi="Arial" w:cs="Arial"/>
          <w:b/>
          <w:lang w:val="pl-PL"/>
        </w:rPr>
        <w:t xml:space="preserve">, </w:t>
      </w:r>
      <w:r w:rsidRPr="00A24238">
        <w:rPr>
          <w:rFonts w:ascii="Arial" w:hAnsi="Arial" w:cs="Arial"/>
          <w:b/>
          <w:lang w:val="pl-PL"/>
        </w:rPr>
        <w:t>uč. raz. nast.</w:t>
      </w:r>
    </w:p>
    <w:p w14:paraId="1ECEC907" w14:textId="77777777" w:rsidR="00965DF4" w:rsidRPr="00965DF4" w:rsidRDefault="00965DF4" w:rsidP="00C31869">
      <w:pPr>
        <w:rPr>
          <w:lang w:val="pl-PL"/>
        </w:rPr>
      </w:pPr>
    </w:p>
    <w:p w14:paraId="36BB53A7" w14:textId="77777777" w:rsidR="001F5935" w:rsidRDefault="001F5935" w:rsidP="00C31869"/>
    <w:p w14:paraId="4B01E670" w14:textId="77777777" w:rsidR="001F5935" w:rsidRDefault="001F5935" w:rsidP="00C31869"/>
    <w:p w14:paraId="43083C83" w14:textId="77777777" w:rsidR="001F5935" w:rsidRDefault="001F5935" w:rsidP="00C31869"/>
    <w:p w14:paraId="4350A8BA" w14:textId="77777777" w:rsidR="001F5935" w:rsidRDefault="001F5935" w:rsidP="00C31869"/>
    <w:p w14:paraId="23541AAF" w14:textId="77777777" w:rsidR="00965DF4" w:rsidRPr="00EA303C" w:rsidRDefault="00965DF4" w:rsidP="00965DF4">
      <w:pPr>
        <w:pStyle w:val="Bezproreda"/>
        <w:jc w:val="center"/>
        <w:rPr>
          <w:rFonts w:ascii="Cambria" w:hAnsi="Cambria"/>
          <w:b/>
          <w:sz w:val="24"/>
          <w:szCs w:val="24"/>
        </w:rPr>
      </w:pPr>
      <w:r w:rsidRPr="00EA303C">
        <w:rPr>
          <w:rFonts w:ascii="Cambria" w:hAnsi="Cambria"/>
          <w:b/>
          <w:sz w:val="24"/>
          <w:szCs w:val="24"/>
        </w:rPr>
        <w:lastRenderedPageBreak/>
        <w:t>O B R A Z L O Ž E N J E</w:t>
      </w:r>
    </w:p>
    <w:p w14:paraId="6C9071DB" w14:textId="77777777" w:rsidR="00965DF4" w:rsidRPr="00EA303C" w:rsidRDefault="00965DF4" w:rsidP="00965DF4">
      <w:pPr>
        <w:pStyle w:val="Bezproreda"/>
        <w:jc w:val="center"/>
        <w:rPr>
          <w:rFonts w:ascii="Cambria" w:hAnsi="Cambria"/>
          <w:b/>
          <w:sz w:val="24"/>
          <w:szCs w:val="24"/>
        </w:rPr>
      </w:pPr>
      <w:r w:rsidRPr="00EA303C">
        <w:rPr>
          <w:rFonts w:ascii="Cambria" w:hAnsi="Cambria"/>
          <w:b/>
          <w:sz w:val="24"/>
          <w:szCs w:val="24"/>
        </w:rPr>
        <w:t>UZ I. IZMJENE I DOPUNE PRORAČUNA OPĆINE GRAČAC ZA 202</w:t>
      </w:r>
      <w:r>
        <w:rPr>
          <w:rFonts w:ascii="Cambria" w:hAnsi="Cambria"/>
          <w:b/>
          <w:sz w:val="24"/>
          <w:szCs w:val="24"/>
        </w:rPr>
        <w:t>4</w:t>
      </w:r>
      <w:r w:rsidRPr="00EA303C">
        <w:rPr>
          <w:rFonts w:ascii="Cambria" w:hAnsi="Cambria"/>
          <w:b/>
          <w:sz w:val="24"/>
          <w:szCs w:val="24"/>
        </w:rPr>
        <w:t>. GODINU</w:t>
      </w:r>
    </w:p>
    <w:p w14:paraId="7C6CC6EE" w14:textId="77777777" w:rsidR="00965DF4" w:rsidRPr="00EA303C" w:rsidRDefault="00965DF4" w:rsidP="00965DF4">
      <w:pPr>
        <w:jc w:val="both"/>
        <w:rPr>
          <w:rFonts w:ascii="Cambria" w:hAnsi="Cambria" w:cs="Arial"/>
          <w:u w:val="single"/>
        </w:rPr>
      </w:pPr>
    </w:p>
    <w:p w14:paraId="741899B6" w14:textId="77777777" w:rsidR="00965DF4" w:rsidRPr="00EA303C" w:rsidRDefault="00965DF4" w:rsidP="00965DF4">
      <w:pPr>
        <w:spacing w:line="230" w:lineRule="auto"/>
        <w:ind w:right="20" w:firstLine="960"/>
        <w:jc w:val="both"/>
        <w:rPr>
          <w:rFonts w:ascii="Cambria" w:hAnsi="Cambria"/>
        </w:rPr>
      </w:pPr>
      <w:r w:rsidRPr="00EA303C">
        <w:rPr>
          <w:rFonts w:ascii="Cambria" w:hAnsi="Cambria"/>
          <w:b/>
        </w:rPr>
        <w:t xml:space="preserve">Ukupni prihodi i primici </w:t>
      </w:r>
      <w:r w:rsidRPr="00EA303C">
        <w:rPr>
          <w:rFonts w:ascii="Cambria" w:hAnsi="Cambria"/>
        </w:rPr>
        <w:t>Proračuna Općine Gračac za 2024. godinu</w:t>
      </w:r>
      <w:r w:rsidRPr="00EA303C">
        <w:rPr>
          <w:rFonts w:ascii="Cambria" w:hAnsi="Cambria"/>
          <w:b/>
        </w:rPr>
        <w:t xml:space="preserve"> </w:t>
      </w:r>
      <w:r w:rsidRPr="00EA303C">
        <w:rPr>
          <w:rFonts w:ascii="Cambria" w:hAnsi="Cambria"/>
        </w:rPr>
        <w:t>predloženim</w:t>
      </w:r>
      <w:r w:rsidRPr="00EA303C">
        <w:rPr>
          <w:rFonts w:ascii="Cambria" w:hAnsi="Cambria"/>
          <w:b/>
        </w:rPr>
        <w:t xml:space="preserve"> </w:t>
      </w:r>
      <w:r w:rsidRPr="00EA303C">
        <w:rPr>
          <w:rFonts w:ascii="Cambria" w:hAnsi="Cambria"/>
        </w:rPr>
        <w:t xml:space="preserve">Izmjenama i dopunama povećavaju se za </w:t>
      </w:r>
      <w:r w:rsidRPr="00EA303C">
        <w:rPr>
          <w:rFonts w:ascii="Cambria" w:hAnsi="Cambria"/>
          <w:b/>
          <w:bCs/>
        </w:rPr>
        <w:t>2</w:t>
      </w:r>
      <w:r>
        <w:rPr>
          <w:rFonts w:ascii="Cambria" w:hAnsi="Cambria"/>
          <w:b/>
          <w:bCs/>
        </w:rPr>
        <w:t>83</w:t>
      </w:r>
      <w:r w:rsidRPr="00EA303C">
        <w:rPr>
          <w:rFonts w:ascii="Cambria" w:hAnsi="Cambria"/>
          <w:b/>
          <w:bCs/>
        </w:rPr>
        <w:t>.</w:t>
      </w:r>
      <w:r>
        <w:rPr>
          <w:rFonts w:ascii="Cambria" w:hAnsi="Cambria"/>
          <w:b/>
          <w:bCs/>
        </w:rPr>
        <w:t>2</w:t>
      </w:r>
      <w:r w:rsidRPr="00EA303C">
        <w:rPr>
          <w:rFonts w:ascii="Cambria" w:hAnsi="Cambria"/>
          <w:b/>
          <w:bCs/>
        </w:rPr>
        <w:t>54,30</w:t>
      </w:r>
      <w:r w:rsidRPr="00EA303C">
        <w:rPr>
          <w:rFonts w:ascii="Cambria" w:hAnsi="Cambria"/>
        </w:rPr>
        <w:t xml:space="preserve"> </w:t>
      </w:r>
      <w:r w:rsidRPr="00EA303C">
        <w:rPr>
          <w:rFonts w:ascii="Cambria" w:hAnsi="Cambria"/>
          <w:b/>
          <w:bCs/>
        </w:rPr>
        <w:t>EUR</w:t>
      </w:r>
      <w:r w:rsidRPr="00EA303C">
        <w:rPr>
          <w:rFonts w:ascii="Cambria" w:hAnsi="Cambria"/>
        </w:rPr>
        <w:t xml:space="preserve"> , ili za </w:t>
      </w:r>
      <w:r>
        <w:rPr>
          <w:rFonts w:ascii="Cambria" w:hAnsi="Cambria"/>
        </w:rPr>
        <w:t>5,10</w:t>
      </w:r>
      <w:r w:rsidRPr="00EA303C">
        <w:rPr>
          <w:rFonts w:ascii="Cambria" w:hAnsi="Cambria"/>
        </w:rPr>
        <w:t xml:space="preserve"> % u odnosu na plan, te iznose </w:t>
      </w:r>
      <w:r w:rsidRPr="00EA303C">
        <w:rPr>
          <w:rFonts w:ascii="Cambria" w:hAnsi="Cambria"/>
          <w:b/>
        </w:rPr>
        <w:t>5.8</w:t>
      </w:r>
      <w:r>
        <w:rPr>
          <w:rFonts w:ascii="Cambria" w:hAnsi="Cambria"/>
          <w:b/>
        </w:rPr>
        <w:t>4</w:t>
      </w:r>
      <w:r w:rsidRPr="00EA303C">
        <w:rPr>
          <w:rFonts w:ascii="Cambria" w:hAnsi="Cambria"/>
          <w:b/>
        </w:rPr>
        <w:t>0.672,30 EUR</w:t>
      </w:r>
      <w:r w:rsidRPr="00EA303C">
        <w:rPr>
          <w:rFonts w:ascii="Cambria" w:hAnsi="Cambria"/>
        </w:rPr>
        <w:t>.</w:t>
      </w:r>
    </w:p>
    <w:p w14:paraId="6ECDC1B1" w14:textId="77777777" w:rsidR="00965DF4" w:rsidRPr="00EA303C" w:rsidRDefault="00965DF4" w:rsidP="00965DF4">
      <w:pPr>
        <w:spacing w:line="230" w:lineRule="auto"/>
        <w:ind w:firstLine="960"/>
        <w:jc w:val="both"/>
        <w:rPr>
          <w:rFonts w:ascii="Cambria" w:hAnsi="Cambria"/>
        </w:rPr>
      </w:pPr>
      <w:r w:rsidRPr="00EA303C">
        <w:rPr>
          <w:rFonts w:ascii="Cambria" w:hAnsi="Cambria"/>
          <w:b/>
        </w:rPr>
        <w:t>Proračunski rashodi i izdaci</w:t>
      </w:r>
      <w:r w:rsidRPr="00EA303C">
        <w:rPr>
          <w:rFonts w:ascii="Cambria" w:hAnsi="Cambria"/>
        </w:rPr>
        <w:t xml:space="preserve"> predloženim Izmjenama</w:t>
      </w:r>
      <w:r w:rsidRPr="00EA303C">
        <w:rPr>
          <w:rFonts w:ascii="Cambria" w:hAnsi="Cambria"/>
          <w:b/>
        </w:rPr>
        <w:t xml:space="preserve"> </w:t>
      </w:r>
      <w:r w:rsidRPr="00EA303C">
        <w:rPr>
          <w:rFonts w:ascii="Cambria" w:hAnsi="Cambria"/>
        </w:rPr>
        <w:t xml:space="preserve">povećavaju se za </w:t>
      </w:r>
      <w:r w:rsidRPr="00EA303C">
        <w:rPr>
          <w:rFonts w:ascii="Cambria" w:hAnsi="Cambria"/>
          <w:b/>
          <w:bCs/>
        </w:rPr>
        <w:t>2</w:t>
      </w:r>
      <w:r>
        <w:rPr>
          <w:rFonts w:ascii="Cambria" w:hAnsi="Cambria"/>
          <w:b/>
          <w:bCs/>
        </w:rPr>
        <w:t>83</w:t>
      </w:r>
      <w:r w:rsidRPr="00EA303C">
        <w:rPr>
          <w:rFonts w:ascii="Cambria" w:hAnsi="Cambria"/>
          <w:b/>
          <w:bCs/>
        </w:rPr>
        <w:t>.</w:t>
      </w:r>
      <w:r>
        <w:rPr>
          <w:rFonts w:ascii="Cambria" w:hAnsi="Cambria"/>
          <w:b/>
          <w:bCs/>
        </w:rPr>
        <w:t>2</w:t>
      </w:r>
      <w:r w:rsidRPr="00EA303C">
        <w:rPr>
          <w:rFonts w:ascii="Cambria" w:hAnsi="Cambria"/>
          <w:b/>
          <w:bCs/>
        </w:rPr>
        <w:t>54,30</w:t>
      </w:r>
      <w:r w:rsidRPr="00EA303C">
        <w:rPr>
          <w:rFonts w:ascii="Cambria" w:hAnsi="Cambria"/>
        </w:rPr>
        <w:t xml:space="preserve"> </w:t>
      </w:r>
      <w:r w:rsidRPr="00EA303C">
        <w:rPr>
          <w:rFonts w:ascii="Cambria" w:hAnsi="Cambria"/>
          <w:b/>
          <w:bCs/>
        </w:rPr>
        <w:t>EUR</w:t>
      </w:r>
      <w:r w:rsidRPr="00EA303C">
        <w:rPr>
          <w:rFonts w:ascii="Cambria" w:hAnsi="Cambria"/>
        </w:rPr>
        <w:t xml:space="preserve"> , ili za </w:t>
      </w:r>
      <w:r>
        <w:rPr>
          <w:rFonts w:ascii="Cambria" w:hAnsi="Cambria"/>
        </w:rPr>
        <w:t>5,10</w:t>
      </w:r>
      <w:r w:rsidRPr="00EA303C">
        <w:rPr>
          <w:rFonts w:ascii="Cambria" w:hAnsi="Cambria"/>
        </w:rPr>
        <w:t xml:space="preserve"> % u odnosu na plan, te iznose </w:t>
      </w:r>
      <w:r w:rsidRPr="00EA303C">
        <w:rPr>
          <w:rFonts w:ascii="Cambria" w:hAnsi="Cambria"/>
          <w:b/>
        </w:rPr>
        <w:t>5.8</w:t>
      </w:r>
      <w:r>
        <w:rPr>
          <w:rFonts w:ascii="Cambria" w:hAnsi="Cambria"/>
          <w:b/>
        </w:rPr>
        <w:t>4</w:t>
      </w:r>
      <w:r w:rsidRPr="00EA303C">
        <w:rPr>
          <w:rFonts w:ascii="Cambria" w:hAnsi="Cambria"/>
          <w:b/>
        </w:rPr>
        <w:t>0.672,30 EUR</w:t>
      </w:r>
      <w:r w:rsidRPr="00EA303C">
        <w:rPr>
          <w:rFonts w:ascii="Cambria" w:hAnsi="Cambria"/>
        </w:rPr>
        <w:t>.</w:t>
      </w:r>
    </w:p>
    <w:p w14:paraId="668C96C3" w14:textId="77777777" w:rsidR="00965DF4" w:rsidRPr="00EA303C" w:rsidRDefault="00965DF4" w:rsidP="00965DF4">
      <w:pPr>
        <w:spacing w:line="230" w:lineRule="auto"/>
        <w:ind w:firstLine="960"/>
        <w:jc w:val="center"/>
        <w:rPr>
          <w:rFonts w:ascii="Cambria" w:hAnsi="Cambria"/>
        </w:rPr>
      </w:pPr>
    </w:p>
    <w:p w14:paraId="3A80B399" w14:textId="77777777" w:rsidR="00965DF4" w:rsidRPr="00EA303C" w:rsidRDefault="00965DF4" w:rsidP="00965DF4">
      <w:pPr>
        <w:spacing w:line="230" w:lineRule="auto"/>
        <w:ind w:firstLine="960"/>
        <w:jc w:val="center"/>
        <w:rPr>
          <w:rFonts w:ascii="Cambria" w:hAnsi="Cambria"/>
          <w:b/>
          <w:lang w:eastAsia="hr-HR"/>
        </w:rPr>
      </w:pPr>
      <w:r w:rsidRPr="00EA303C">
        <w:rPr>
          <w:rFonts w:ascii="Cambria" w:hAnsi="Cambria"/>
          <w:b/>
        </w:rPr>
        <w:t>OPĆI DIO</w:t>
      </w:r>
    </w:p>
    <w:p w14:paraId="7676B89D" w14:textId="77777777" w:rsidR="00965DF4" w:rsidRPr="00EA303C" w:rsidRDefault="00965DF4" w:rsidP="00965DF4">
      <w:pPr>
        <w:spacing w:line="0" w:lineRule="atLeast"/>
        <w:jc w:val="both"/>
        <w:rPr>
          <w:rFonts w:ascii="Cambria" w:hAnsi="Cambria"/>
          <w:b/>
        </w:rPr>
      </w:pPr>
      <w:r w:rsidRPr="00EA303C">
        <w:rPr>
          <w:rFonts w:ascii="Cambria" w:hAnsi="Cambria"/>
          <w:b/>
        </w:rPr>
        <w:t>A. RAČUN PRIHODA I RASHODA</w:t>
      </w:r>
    </w:p>
    <w:p w14:paraId="43955C8A" w14:textId="77777777" w:rsidR="00965DF4" w:rsidRPr="00EA303C" w:rsidRDefault="00965DF4" w:rsidP="00965DF4">
      <w:pPr>
        <w:spacing w:line="0" w:lineRule="atLeast"/>
        <w:jc w:val="both"/>
        <w:rPr>
          <w:rFonts w:ascii="Cambria" w:hAnsi="Cambria"/>
          <w:b/>
        </w:rPr>
      </w:pPr>
      <w:r w:rsidRPr="00EA303C">
        <w:rPr>
          <w:rFonts w:ascii="Cambria" w:hAnsi="Cambria"/>
          <w:b/>
        </w:rPr>
        <w:t>PRIHODI POSLOVANJA</w:t>
      </w:r>
    </w:p>
    <w:p w14:paraId="540BFD90" w14:textId="77777777" w:rsidR="00965DF4" w:rsidRPr="00EA303C" w:rsidRDefault="00965DF4" w:rsidP="00965DF4">
      <w:pPr>
        <w:spacing w:line="18" w:lineRule="exact"/>
        <w:jc w:val="both"/>
        <w:rPr>
          <w:rFonts w:ascii="Cambria" w:hAnsi="Cambria"/>
        </w:rPr>
      </w:pPr>
    </w:p>
    <w:p w14:paraId="6B0B5893" w14:textId="77777777" w:rsidR="00965DF4" w:rsidRPr="00EA303C" w:rsidRDefault="00965DF4" w:rsidP="00965DF4">
      <w:pPr>
        <w:spacing w:line="230" w:lineRule="auto"/>
        <w:ind w:firstLine="900"/>
        <w:jc w:val="both"/>
        <w:rPr>
          <w:rFonts w:ascii="Cambria" w:hAnsi="Cambria"/>
          <w:b/>
        </w:rPr>
      </w:pPr>
      <w:r w:rsidRPr="00EA303C">
        <w:rPr>
          <w:rFonts w:ascii="Cambria" w:hAnsi="Cambria"/>
        </w:rPr>
        <w:t xml:space="preserve">Prihodi poslovanja ( </w:t>
      </w:r>
      <w:r w:rsidRPr="00EA303C">
        <w:rPr>
          <w:rFonts w:ascii="Cambria" w:hAnsi="Cambria"/>
          <w:b/>
        </w:rPr>
        <w:t>račun 6</w:t>
      </w:r>
      <w:r w:rsidRPr="00EA303C">
        <w:rPr>
          <w:rFonts w:ascii="Cambria" w:hAnsi="Cambria"/>
        </w:rPr>
        <w:t xml:space="preserve"> ) povećavaju  se za 2</w:t>
      </w:r>
      <w:r>
        <w:rPr>
          <w:rFonts w:ascii="Cambria" w:hAnsi="Cambria"/>
        </w:rPr>
        <w:t>8</w:t>
      </w:r>
      <w:r w:rsidRPr="00EA303C">
        <w:rPr>
          <w:rFonts w:ascii="Cambria" w:hAnsi="Cambria"/>
        </w:rPr>
        <w:t>1.</w:t>
      </w:r>
      <w:r>
        <w:rPr>
          <w:rFonts w:ascii="Cambria" w:hAnsi="Cambria"/>
        </w:rPr>
        <w:t>7</w:t>
      </w:r>
      <w:r w:rsidRPr="00EA303C">
        <w:rPr>
          <w:rFonts w:ascii="Cambria" w:hAnsi="Cambria"/>
        </w:rPr>
        <w:t xml:space="preserve">54,30 EUR ili </w:t>
      </w:r>
      <w:r>
        <w:rPr>
          <w:rFonts w:ascii="Cambria" w:hAnsi="Cambria"/>
        </w:rPr>
        <w:t>5,2</w:t>
      </w:r>
      <w:r w:rsidRPr="00EA303C">
        <w:rPr>
          <w:rFonts w:ascii="Cambria" w:hAnsi="Cambria"/>
        </w:rPr>
        <w:t xml:space="preserve"> % i iznose </w:t>
      </w:r>
      <w:r w:rsidRPr="00EA303C">
        <w:rPr>
          <w:rFonts w:ascii="Cambria" w:hAnsi="Cambria"/>
          <w:b/>
        </w:rPr>
        <w:t xml:space="preserve"> </w:t>
      </w:r>
      <w:r w:rsidRPr="00EA303C">
        <w:rPr>
          <w:rFonts w:ascii="Cambria" w:hAnsi="Cambria" w:cs="Arial"/>
          <w:b/>
          <w:bCs/>
          <w:color w:val="000000"/>
          <w:lang w:eastAsia="hr-HR"/>
        </w:rPr>
        <w:t>5.</w:t>
      </w:r>
      <w:r>
        <w:rPr>
          <w:rFonts w:ascii="Cambria" w:hAnsi="Cambria" w:cs="Arial"/>
          <w:b/>
          <w:bCs/>
          <w:color w:val="000000"/>
          <w:lang w:eastAsia="hr-HR"/>
        </w:rPr>
        <w:t>738.972,30</w:t>
      </w:r>
      <w:r w:rsidRPr="00EA303C">
        <w:rPr>
          <w:rFonts w:ascii="Cambria" w:hAnsi="Cambria" w:cs="Arial"/>
          <w:b/>
          <w:bCs/>
          <w:color w:val="000000"/>
          <w:lang w:eastAsia="hr-HR"/>
        </w:rPr>
        <w:t xml:space="preserve"> EUR</w:t>
      </w:r>
      <w:r w:rsidRPr="00EA303C">
        <w:rPr>
          <w:rFonts w:ascii="Cambria" w:hAnsi="Cambria"/>
          <w:b/>
        </w:rPr>
        <w:t>.</w:t>
      </w:r>
    </w:p>
    <w:p w14:paraId="2D51E262" w14:textId="77777777" w:rsidR="00965DF4" w:rsidRPr="00EA303C" w:rsidRDefault="00965DF4" w:rsidP="00965DF4">
      <w:pPr>
        <w:spacing w:line="23" w:lineRule="exact"/>
        <w:jc w:val="both"/>
        <w:rPr>
          <w:rFonts w:ascii="Cambria" w:hAnsi="Cambria"/>
        </w:rPr>
      </w:pPr>
    </w:p>
    <w:p w14:paraId="3966A17E" w14:textId="77777777" w:rsidR="00965DF4" w:rsidRPr="00EA303C" w:rsidRDefault="00965DF4" w:rsidP="00965DF4">
      <w:pPr>
        <w:spacing w:line="232" w:lineRule="auto"/>
        <w:ind w:right="20" w:firstLine="900"/>
        <w:jc w:val="both"/>
        <w:rPr>
          <w:rFonts w:ascii="Cambria" w:hAnsi="Cambria"/>
        </w:rPr>
      </w:pPr>
      <w:r w:rsidRPr="00EA303C">
        <w:rPr>
          <w:rFonts w:ascii="Cambria" w:hAnsi="Cambria"/>
        </w:rPr>
        <w:t xml:space="preserve">Prihodi poslovanja po skupinama mijenjaju se na sljedeći način: </w:t>
      </w:r>
    </w:p>
    <w:p w14:paraId="314E3B16" w14:textId="77777777" w:rsidR="00965DF4" w:rsidRPr="00EA303C" w:rsidRDefault="00965DF4" w:rsidP="00965DF4">
      <w:pPr>
        <w:numPr>
          <w:ilvl w:val="0"/>
          <w:numId w:val="150"/>
        </w:numPr>
        <w:spacing w:after="200" w:line="232" w:lineRule="auto"/>
        <w:ind w:right="20"/>
        <w:jc w:val="both"/>
        <w:rPr>
          <w:rFonts w:ascii="Cambria" w:hAnsi="Cambria"/>
        </w:rPr>
      </w:pPr>
      <w:r w:rsidRPr="00EA303C">
        <w:rPr>
          <w:rFonts w:ascii="Cambria" w:hAnsi="Cambria"/>
          <w:b/>
        </w:rPr>
        <w:t>Prihodi od poreza</w:t>
      </w:r>
      <w:r w:rsidRPr="00EA303C">
        <w:rPr>
          <w:rFonts w:ascii="Cambria" w:hAnsi="Cambria"/>
        </w:rPr>
        <w:t xml:space="preserve"> - </w:t>
      </w:r>
      <w:r w:rsidRPr="00EA303C">
        <w:rPr>
          <w:rFonts w:ascii="Cambria" w:hAnsi="Cambria"/>
          <w:b/>
        </w:rPr>
        <w:t>skupina 61,</w:t>
      </w:r>
      <w:r w:rsidRPr="00EA303C">
        <w:rPr>
          <w:rFonts w:ascii="Cambria" w:hAnsi="Cambria"/>
        </w:rPr>
        <w:t xml:space="preserve"> povećavaju  se za </w:t>
      </w:r>
      <w:r>
        <w:rPr>
          <w:rFonts w:ascii="Cambria" w:hAnsi="Cambria"/>
        </w:rPr>
        <w:t xml:space="preserve">168.513,88 </w:t>
      </w:r>
      <w:r w:rsidRPr="00EA303C">
        <w:rPr>
          <w:rFonts w:ascii="Cambria" w:hAnsi="Cambria"/>
        </w:rPr>
        <w:t xml:space="preserve"> EUR ili </w:t>
      </w:r>
      <w:r>
        <w:rPr>
          <w:rFonts w:ascii="Cambria" w:hAnsi="Cambria"/>
        </w:rPr>
        <w:t>19,8</w:t>
      </w:r>
      <w:r w:rsidRPr="00EA303C">
        <w:rPr>
          <w:rFonts w:ascii="Cambria" w:hAnsi="Cambria"/>
        </w:rPr>
        <w:t xml:space="preserve"> %. </w:t>
      </w:r>
    </w:p>
    <w:p w14:paraId="213D8C71" w14:textId="77777777" w:rsidR="00965DF4" w:rsidRPr="00EA303C" w:rsidRDefault="00965DF4" w:rsidP="00965DF4">
      <w:pPr>
        <w:spacing w:line="232" w:lineRule="auto"/>
        <w:ind w:right="20"/>
        <w:jc w:val="both"/>
        <w:rPr>
          <w:rFonts w:ascii="Cambria" w:hAnsi="Cambria"/>
        </w:rPr>
      </w:pPr>
      <w:r w:rsidRPr="00EA303C">
        <w:rPr>
          <w:rFonts w:ascii="Cambria" w:hAnsi="Cambria"/>
        </w:rPr>
        <w:t xml:space="preserve">Povećanje se odnosi na porez i prirez na dohodak od nesamostalnog rada, porez na promet nekretnina te na porez  na kuće za odmor ( Odluka o lokalnim porezima, KLASA: 410-01/23-01/4 , URBROJ: 2198-31-02-23-2). </w:t>
      </w:r>
    </w:p>
    <w:p w14:paraId="51418F89" w14:textId="77777777" w:rsidR="00965DF4" w:rsidRPr="00EA303C" w:rsidRDefault="00965DF4" w:rsidP="00965DF4">
      <w:pPr>
        <w:numPr>
          <w:ilvl w:val="0"/>
          <w:numId w:val="150"/>
        </w:numPr>
        <w:spacing w:after="200" w:line="0" w:lineRule="atLeast"/>
        <w:jc w:val="both"/>
        <w:rPr>
          <w:rFonts w:ascii="Cambria" w:hAnsi="Cambria"/>
        </w:rPr>
      </w:pPr>
      <w:r w:rsidRPr="00EA303C">
        <w:rPr>
          <w:rFonts w:ascii="Cambria" w:hAnsi="Cambria"/>
          <w:b/>
        </w:rPr>
        <w:t>U skupini 63</w:t>
      </w:r>
      <w:r w:rsidRPr="00EA303C">
        <w:rPr>
          <w:rFonts w:ascii="Cambria" w:hAnsi="Cambria"/>
        </w:rPr>
        <w:t xml:space="preserve"> </w:t>
      </w:r>
      <w:r w:rsidRPr="00EA303C">
        <w:rPr>
          <w:rFonts w:ascii="Cambria" w:hAnsi="Cambria"/>
          <w:b/>
        </w:rPr>
        <w:t>– pomoći</w:t>
      </w:r>
      <w:r w:rsidRPr="00EA303C">
        <w:rPr>
          <w:rFonts w:ascii="Cambria" w:hAnsi="Cambria"/>
        </w:rPr>
        <w:t xml:space="preserve"> </w:t>
      </w:r>
      <w:r>
        <w:rPr>
          <w:rFonts w:ascii="Cambria" w:hAnsi="Cambria"/>
        </w:rPr>
        <w:t xml:space="preserve">umanjuje se za 192.716,94 EUR ili 6,6%. </w:t>
      </w:r>
    </w:p>
    <w:p w14:paraId="5B2C555B" w14:textId="77777777" w:rsidR="00965DF4" w:rsidRPr="00EA303C" w:rsidRDefault="00965DF4" w:rsidP="00965DF4">
      <w:pPr>
        <w:spacing w:line="3" w:lineRule="exact"/>
        <w:jc w:val="both"/>
        <w:rPr>
          <w:rFonts w:ascii="Cambria" w:hAnsi="Cambria"/>
        </w:rPr>
      </w:pPr>
    </w:p>
    <w:p w14:paraId="4ED3750D" w14:textId="77777777" w:rsidR="00965DF4" w:rsidRPr="00EA303C" w:rsidRDefault="00965DF4" w:rsidP="00965DF4">
      <w:pPr>
        <w:numPr>
          <w:ilvl w:val="0"/>
          <w:numId w:val="150"/>
        </w:numPr>
        <w:spacing w:after="200" w:line="0" w:lineRule="atLeast"/>
        <w:jc w:val="both"/>
        <w:rPr>
          <w:rFonts w:ascii="Cambria" w:hAnsi="Cambria"/>
        </w:rPr>
      </w:pPr>
      <w:r w:rsidRPr="00EA303C">
        <w:rPr>
          <w:rFonts w:ascii="Cambria" w:hAnsi="Cambria"/>
          <w:b/>
        </w:rPr>
        <w:t xml:space="preserve">Prihodi od imovine - skupina 64 </w:t>
      </w:r>
      <w:r w:rsidRPr="00EA303C">
        <w:rPr>
          <w:rFonts w:ascii="Cambria" w:hAnsi="Cambria"/>
          <w:bCs/>
        </w:rPr>
        <w:t>povećavaju</w:t>
      </w:r>
      <w:r w:rsidRPr="00EA303C">
        <w:rPr>
          <w:rFonts w:ascii="Cambria" w:hAnsi="Cambria"/>
          <w:b/>
        </w:rPr>
        <w:t xml:space="preserve">  </w:t>
      </w:r>
      <w:r w:rsidRPr="00EA303C">
        <w:rPr>
          <w:rFonts w:ascii="Cambria" w:hAnsi="Cambria"/>
        </w:rPr>
        <w:t xml:space="preserve">se za </w:t>
      </w:r>
      <w:r>
        <w:rPr>
          <w:rFonts w:ascii="Cambria" w:hAnsi="Cambria"/>
        </w:rPr>
        <w:t>288.862,00</w:t>
      </w:r>
      <w:r w:rsidRPr="00EA303C">
        <w:rPr>
          <w:rFonts w:ascii="Cambria" w:hAnsi="Cambria"/>
        </w:rPr>
        <w:t xml:space="preserve"> EUR ili  </w:t>
      </w:r>
      <w:r>
        <w:rPr>
          <w:rFonts w:ascii="Cambria" w:hAnsi="Cambria"/>
        </w:rPr>
        <w:t>27,20</w:t>
      </w:r>
      <w:r w:rsidRPr="00EA303C">
        <w:rPr>
          <w:rFonts w:ascii="Cambria" w:hAnsi="Cambria"/>
        </w:rPr>
        <w:t>%.</w:t>
      </w:r>
    </w:p>
    <w:p w14:paraId="213E4A44" w14:textId="77777777" w:rsidR="00965DF4" w:rsidRPr="00EA303C" w:rsidRDefault="00965DF4" w:rsidP="00965DF4">
      <w:pPr>
        <w:spacing w:line="0" w:lineRule="atLeast"/>
        <w:ind w:firstLine="720"/>
        <w:jc w:val="both"/>
        <w:rPr>
          <w:rFonts w:ascii="Cambria" w:hAnsi="Cambria"/>
          <w:bCs/>
        </w:rPr>
      </w:pPr>
      <w:r w:rsidRPr="00EA303C">
        <w:rPr>
          <w:rFonts w:ascii="Cambria" w:hAnsi="Cambria"/>
          <w:bCs/>
        </w:rPr>
        <w:t xml:space="preserve">Povećanje se odnosi na prihode od zakupa i iznajmljivanja imovine. </w:t>
      </w:r>
    </w:p>
    <w:p w14:paraId="6DB3E4AC" w14:textId="77777777" w:rsidR="00965DF4" w:rsidRPr="00EA303C" w:rsidRDefault="00965DF4" w:rsidP="00965DF4">
      <w:pPr>
        <w:numPr>
          <w:ilvl w:val="0"/>
          <w:numId w:val="151"/>
        </w:numPr>
        <w:spacing w:after="200" w:line="0" w:lineRule="atLeast"/>
        <w:jc w:val="both"/>
        <w:rPr>
          <w:rFonts w:ascii="Cambria" w:hAnsi="Cambria"/>
        </w:rPr>
      </w:pPr>
      <w:r w:rsidRPr="00EA303C">
        <w:rPr>
          <w:rFonts w:ascii="Cambria" w:hAnsi="Cambria"/>
          <w:b/>
        </w:rPr>
        <w:t xml:space="preserve">Prihodi od upravnih i administrativnih pristojbi, pristojbi po posebnim propisima i naknada - skupina 65 </w:t>
      </w:r>
      <w:r w:rsidRPr="00EA303C">
        <w:rPr>
          <w:rFonts w:ascii="Cambria" w:hAnsi="Cambria"/>
          <w:bCs/>
        </w:rPr>
        <w:t>povećava</w:t>
      </w:r>
      <w:r w:rsidRPr="00EA303C">
        <w:rPr>
          <w:rFonts w:ascii="Cambria" w:hAnsi="Cambria"/>
          <w:b/>
        </w:rPr>
        <w:t xml:space="preserve">  </w:t>
      </w:r>
      <w:r w:rsidRPr="00EA303C">
        <w:rPr>
          <w:rFonts w:ascii="Cambria" w:hAnsi="Cambria"/>
        </w:rPr>
        <w:t>se za 1</w:t>
      </w:r>
      <w:r>
        <w:rPr>
          <w:rFonts w:ascii="Cambria" w:hAnsi="Cambria"/>
        </w:rPr>
        <w:t>5</w:t>
      </w:r>
      <w:r w:rsidRPr="00EA303C">
        <w:rPr>
          <w:rFonts w:ascii="Cambria" w:hAnsi="Cambria"/>
        </w:rPr>
        <w:t>.</w:t>
      </w:r>
      <w:r>
        <w:rPr>
          <w:rFonts w:ascii="Cambria" w:hAnsi="Cambria"/>
        </w:rPr>
        <w:t>095,36</w:t>
      </w:r>
      <w:r w:rsidRPr="00EA303C">
        <w:rPr>
          <w:rFonts w:ascii="Cambria" w:hAnsi="Cambria"/>
        </w:rPr>
        <w:t xml:space="preserve"> EUR ili  </w:t>
      </w:r>
      <w:r>
        <w:rPr>
          <w:rFonts w:ascii="Cambria" w:hAnsi="Cambria"/>
        </w:rPr>
        <w:t>2,5</w:t>
      </w:r>
      <w:r w:rsidRPr="00EA303C">
        <w:rPr>
          <w:rFonts w:ascii="Cambria" w:hAnsi="Cambria"/>
        </w:rPr>
        <w:t>%.</w:t>
      </w:r>
    </w:p>
    <w:p w14:paraId="29588FC0" w14:textId="77777777" w:rsidR="00965DF4" w:rsidRPr="00EA303C" w:rsidRDefault="00965DF4" w:rsidP="00965DF4">
      <w:pPr>
        <w:spacing w:line="0" w:lineRule="atLeast"/>
        <w:ind w:firstLine="720"/>
        <w:jc w:val="both"/>
        <w:rPr>
          <w:rFonts w:ascii="Cambria" w:hAnsi="Cambria"/>
          <w:bCs/>
        </w:rPr>
      </w:pPr>
      <w:r w:rsidRPr="00EA303C">
        <w:rPr>
          <w:rFonts w:ascii="Cambria" w:hAnsi="Cambria"/>
          <w:bCs/>
        </w:rPr>
        <w:t>Povećanje se u najvećem dijelu odnosi na naplatu prihoda od šumskog doprinosa.</w:t>
      </w:r>
    </w:p>
    <w:p w14:paraId="458F7691" w14:textId="77777777" w:rsidR="00965DF4" w:rsidRPr="00EA303C" w:rsidRDefault="00965DF4" w:rsidP="00965DF4">
      <w:pPr>
        <w:spacing w:line="24" w:lineRule="exact"/>
        <w:jc w:val="both"/>
        <w:rPr>
          <w:rFonts w:ascii="Cambria" w:hAnsi="Cambria"/>
        </w:rPr>
      </w:pPr>
    </w:p>
    <w:p w14:paraId="2BC46CE6" w14:textId="77777777" w:rsidR="00965DF4" w:rsidRPr="00EA303C" w:rsidRDefault="00965DF4" w:rsidP="00965DF4">
      <w:pPr>
        <w:numPr>
          <w:ilvl w:val="0"/>
          <w:numId w:val="151"/>
        </w:numPr>
        <w:spacing w:after="200" w:line="232" w:lineRule="auto"/>
        <w:jc w:val="both"/>
        <w:rPr>
          <w:rFonts w:ascii="Cambria" w:hAnsi="Cambria"/>
        </w:rPr>
      </w:pPr>
      <w:r w:rsidRPr="00EA303C">
        <w:rPr>
          <w:rFonts w:ascii="Cambria" w:hAnsi="Cambria"/>
          <w:b/>
          <w:bCs/>
        </w:rPr>
        <w:t>Prihodi</w:t>
      </w:r>
      <w:r w:rsidRPr="00EA303C">
        <w:rPr>
          <w:rFonts w:ascii="Cambria" w:hAnsi="Cambria"/>
        </w:rPr>
        <w:t xml:space="preserve"> </w:t>
      </w:r>
      <w:r w:rsidRPr="00EA303C">
        <w:rPr>
          <w:rFonts w:ascii="Cambria" w:hAnsi="Cambria"/>
          <w:b/>
        </w:rPr>
        <w:t>skupine 66</w:t>
      </w:r>
      <w:r w:rsidRPr="00EA303C">
        <w:rPr>
          <w:rFonts w:ascii="Cambria" w:hAnsi="Cambria"/>
        </w:rPr>
        <w:t xml:space="preserve"> </w:t>
      </w:r>
      <w:r w:rsidRPr="00EA303C">
        <w:rPr>
          <w:rFonts w:ascii="Cambria" w:hAnsi="Cambria"/>
          <w:b/>
        </w:rPr>
        <w:t xml:space="preserve">– prihodi od prodaje proizvoda i robe te pruženih usluga u prihodi od donacija </w:t>
      </w:r>
      <w:r w:rsidRPr="00EA303C">
        <w:rPr>
          <w:rFonts w:ascii="Cambria" w:hAnsi="Cambria"/>
        </w:rPr>
        <w:t xml:space="preserve"> povećavaju se za 2.000,00 EUR ili 8,3%.</w:t>
      </w:r>
    </w:p>
    <w:p w14:paraId="29926D53" w14:textId="77777777" w:rsidR="00965DF4" w:rsidRPr="00EA303C" w:rsidRDefault="00965DF4" w:rsidP="00965DF4">
      <w:pPr>
        <w:spacing w:line="232" w:lineRule="auto"/>
        <w:ind w:firstLine="900"/>
        <w:jc w:val="both"/>
        <w:rPr>
          <w:rFonts w:ascii="Cambria" w:hAnsi="Cambria"/>
        </w:rPr>
      </w:pPr>
    </w:p>
    <w:p w14:paraId="7178E4B6" w14:textId="77777777" w:rsidR="00965DF4" w:rsidRPr="00EA303C" w:rsidRDefault="00965DF4" w:rsidP="00965DF4">
      <w:pPr>
        <w:spacing w:line="230" w:lineRule="auto"/>
        <w:ind w:firstLine="900"/>
        <w:jc w:val="both"/>
        <w:rPr>
          <w:rFonts w:ascii="Cambria" w:hAnsi="Cambria"/>
          <w:b/>
        </w:rPr>
      </w:pPr>
      <w:r w:rsidRPr="00EA303C">
        <w:rPr>
          <w:rFonts w:ascii="Cambria" w:hAnsi="Cambria"/>
        </w:rPr>
        <w:lastRenderedPageBreak/>
        <w:t xml:space="preserve">Prihodi poslovanja ( </w:t>
      </w:r>
      <w:r w:rsidRPr="00EA303C">
        <w:rPr>
          <w:rFonts w:ascii="Cambria" w:hAnsi="Cambria"/>
          <w:b/>
        </w:rPr>
        <w:t>račun 7</w:t>
      </w:r>
      <w:r w:rsidRPr="00EA303C">
        <w:rPr>
          <w:rFonts w:ascii="Cambria" w:hAnsi="Cambria"/>
        </w:rPr>
        <w:t xml:space="preserve"> ) povećavaju  se za </w:t>
      </w:r>
      <w:r>
        <w:rPr>
          <w:rFonts w:ascii="Cambria" w:hAnsi="Cambria"/>
        </w:rPr>
        <w:t>1.500</w:t>
      </w:r>
      <w:r w:rsidRPr="00EA303C">
        <w:rPr>
          <w:rFonts w:ascii="Cambria" w:hAnsi="Cambria"/>
        </w:rPr>
        <w:t xml:space="preserve">,00 EUR ili </w:t>
      </w:r>
      <w:r>
        <w:rPr>
          <w:rFonts w:ascii="Cambria" w:hAnsi="Cambria"/>
        </w:rPr>
        <w:t>1,5</w:t>
      </w:r>
      <w:r w:rsidRPr="00EA303C">
        <w:rPr>
          <w:rFonts w:ascii="Cambria" w:hAnsi="Cambria"/>
        </w:rPr>
        <w:t xml:space="preserve"> % i iznose </w:t>
      </w:r>
      <w:r w:rsidRPr="00EA303C">
        <w:rPr>
          <w:rFonts w:ascii="Cambria" w:hAnsi="Cambria"/>
          <w:b/>
        </w:rPr>
        <w:t xml:space="preserve"> </w:t>
      </w:r>
      <w:r w:rsidRPr="00EA303C">
        <w:rPr>
          <w:rFonts w:ascii="Cambria" w:hAnsi="Cambria" w:cs="Arial"/>
          <w:b/>
          <w:bCs/>
          <w:color w:val="000000"/>
          <w:lang w:eastAsia="hr-HR"/>
        </w:rPr>
        <w:t>10</w:t>
      </w:r>
      <w:r>
        <w:rPr>
          <w:rFonts w:ascii="Cambria" w:hAnsi="Cambria" w:cs="Arial"/>
          <w:b/>
          <w:bCs/>
          <w:color w:val="000000"/>
          <w:lang w:eastAsia="hr-HR"/>
        </w:rPr>
        <w:t>1.700,00</w:t>
      </w:r>
      <w:r w:rsidRPr="00EA303C">
        <w:rPr>
          <w:rFonts w:ascii="Cambria" w:hAnsi="Cambria" w:cs="Arial"/>
          <w:b/>
          <w:bCs/>
          <w:color w:val="000000"/>
          <w:lang w:eastAsia="hr-HR"/>
        </w:rPr>
        <w:t xml:space="preserve"> EUR</w:t>
      </w:r>
      <w:r w:rsidRPr="00EA303C">
        <w:rPr>
          <w:rFonts w:ascii="Cambria" w:hAnsi="Cambria"/>
          <w:b/>
        </w:rPr>
        <w:t>.</w:t>
      </w:r>
    </w:p>
    <w:p w14:paraId="45EB18F9" w14:textId="77777777" w:rsidR="00965DF4" w:rsidRPr="00C21745" w:rsidRDefault="00965DF4" w:rsidP="00965DF4">
      <w:pPr>
        <w:numPr>
          <w:ilvl w:val="0"/>
          <w:numId w:val="151"/>
        </w:numPr>
        <w:spacing w:after="200" w:line="230" w:lineRule="auto"/>
        <w:jc w:val="both"/>
        <w:rPr>
          <w:rFonts w:ascii="Cambria" w:hAnsi="Cambria"/>
          <w:b/>
        </w:rPr>
      </w:pPr>
      <w:r>
        <w:rPr>
          <w:rFonts w:ascii="Cambria" w:hAnsi="Cambria"/>
          <w:b/>
        </w:rPr>
        <w:t xml:space="preserve">Prihodi od prodaje </w:t>
      </w:r>
      <w:proofErr w:type="spellStart"/>
      <w:r>
        <w:rPr>
          <w:rFonts w:ascii="Cambria" w:hAnsi="Cambria"/>
          <w:b/>
        </w:rPr>
        <w:t>neproizvedene</w:t>
      </w:r>
      <w:proofErr w:type="spellEnd"/>
      <w:r>
        <w:rPr>
          <w:rFonts w:ascii="Cambria" w:hAnsi="Cambria"/>
          <w:b/>
        </w:rPr>
        <w:t xml:space="preserve"> dugotrajne imovine </w:t>
      </w:r>
      <w:r>
        <w:rPr>
          <w:rFonts w:ascii="Cambria" w:hAnsi="Cambria"/>
          <w:bCs/>
        </w:rPr>
        <w:t xml:space="preserve">umanjuju se za 10.500,00 EUR ili 17,5%. </w:t>
      </w:r>
    </w:p>
    <w:p w14:paraId="6729CFDD" w14:textId="77777777" w:rsidR="00965DF4" w:rsidRPr="00C21745" w:rsidRDefault="00965DF4" w:rsidP="00965DF4">
      <w:pPr>
        <w:numPr>
          <w:ilvl w:val="0"/>
          <w:numId w:val="151"/>
        </w:numPr>
        <w:spacing w:after="200" w:line="230" w:lineRule="auto"/>
        <w:jc w:val="both"/>
        <w:rPr>
          <w:rFonts w:ascii="Cambria" w:hAnsi="Cambria"/>
          <w:b/>
        </w:rPr>
      </w:pPr>
      <w:r>
        <w:rPr>
          <w:rFonts w:ascii="Cambria" w:hAnsi="Cambria"/>
          <w:b/>
        </w:rPr>
        <w:t xml:space="preserve">Prihodi od prodaje proizvedene dugotrajne imovine </w:t>
      </w:r>
      <w:r>
        <w:rPr>
          <w:rFonts w:ascii="Cambria" w:hAnsi="Cambria"/>
          <w:bCs/>
        </w:rPr>
        <w:t xml:space="preserve">povećavaju se za 12.000,00 EUR ili 29,9%. </w:t>
      </w:r>
    </w:p>
    <w:p w14:paraId="4A182F18" w14:textId="77777777" w:rsidR="00965DF4" w:rsidRPr="00EA303C" w:rsidRDefault="00965DF4" w:rsidP="00965DF4">
      <w:pPr>
        <w:spacing w:line="232" w:lineRule="auto"/>
        <w:ind w:firstLine="900"/>
        <w:jc w:val="both"/>
        <w:rPr>
          <w:rFonts w:ascii="Cambria" w:hAnsi="Cambria"/>
        </w:rPr>
      </w:pPr>
    </w:p>
    <w:p w14:paraId="1CD39572" w14:textId="77777777" w:rsidR="00965DF4" w:rsidRPr="00EA303C" w:rsidRDefault="00965DF4" w:rsidP="00965DF4">
      <w:pPr>
        <w:spacing w:line="0" w:lineRule="atLeast"/>
        <w:jc w:val="both"/>
        <w:rPr>
          <w:rFonts w:ascii="Cambria" w:hAnsi="Cambria"/>
          <w:b/>
        </w:rPr>
      </w:pPr>
      <w:r w:rsidRPr="00EA303C">
        <w:rPr>
          <w:rFonts w:ascii="Cambria" w:hAnsi="Cambria"/>
          <w:b/>
        </w:rPr>
        <w:t>RASHODI POSLOVANJA</w:t>
      </w:r>
    </w:p>
    <w:p w14:paraId="7C18F533" w14:textId="77777777" w:rsidR="00965DF4" w:rsidRPr="00EA303C" w:rsidRDefault="00965DF4" w:rsidP="00965DF4">
      <w:pPr>
        <w:spacing w:line="6" w:lineRule="exact"/>
        <w:jc w:val="both"/>
        <w:rPr>
          <w:rFonts w:ascii="Cambria" w:hAnsi="Cambria"/>
        </w:rPr>
      </w:pPr>
    </w:p>
    <w:p w14:paraId="6483ADF8" w14:textId="77777777" w:rsidR="00965DF4" w:rsidRPr="00EA303C" w:rsidRDefault="00965DF4" w:rsidP="00965DF4">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r w:rsidRPr="00EA303C">
        <w:rPr>
          <w:rFonts w:ascii="Cambria" w:hAnsi="Cambria"/>
          <w:b/>
        </w:rPr>
        <w:t>Rashodi</w:t>
      </w:r>
      <w:r w:rsidRPr="00EA303C">
        <w:rPr>
          <w:rFonts w:ascii="Cambria" w:hAnsi="Cambria"/>
          <w:b/>
        </w:rPr>
        <w:tab/>
        <w:t>poslovanja</w:t>
      </w:r>
      <w:r w:rsidRPr="00EA303C">
        <w:rPr>
          <w:rFonts w:ascii="Cambria" w:hAnsi="Cambria"/>
          <w:b/>
        </w:rPr>
        <w:tab/>
        <w:t>(račun</w:t>
      </w:r>
      <w:r w:rsidRPr="00EA303C">
        <w:rPr>
          <w:rFonts w:ascii="Cambria" w:hAnsi="Cambria"/>
          <w:b/>
        </w:rPr>
        <w:tab/>
        <w:t>3)</w:t>
      </w:r>
      <w:r w:rsidRPr="00EA303C">
        <w:rPr>
          <w:rFonts w:ascii="Cambria" w:hAnsi="Cambria"/>
        </w:rPr>
        <w:tab/>
        <w:t>povećavaju  se  za 213.320,94 EUR ili  6,2% u odnosu na plan.</w:t>
      </w:r>
    </w:p>
    <w:p w14:paraId="2AB5FA75" w14:textId="77777777" w:rsidR="00965DF4" w:rsidRPr="00EA303C" w:rsidRDefault="00965DF4" w:rsidP="00965DF4">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p>
    <w:p w14:paraId="22561B8B" w14:textId="77777777" w:rsidR="00965DF4" w:rsidRPr="00EA303C" w:rsidRDefault="00965DF4" w:rsidP="00965DF4">
      <w:pPr>
        <w:spacing w:line="232" w:lineRule="auto"/>
        <w:jc w:val="both"/>
        <w:rPr>
          <w:rFonts w:ascii="Cambria" w:hAnsi="Cambria"/>
        </w:rPr>
      </w:pPr>
      <w:r w:rsidRPr="00EA303C">
        <w:rPr>
          <w:rFonts w:ascii="Cambria" w:hAnsi="Cambria"/>
        </w:rPr>
        <w:t>Ukupni rashodi po skupinama mijenjaju se na sljedeći način:</w:t>
      </w:r>
    </w:p>
    <w:p w14:paraId="5C6B7072" w14:textId="77777777" w:rsidR="00965DF4" w:rsidRPr="00EA303C" w:rsidRDefault="00965DF4" w:rsidP="00965DF4">
      <w:pPr>
        <w:numPr>
          <w:ilvl w:val="0"/>
          <w:numId w:val="151"/>
        </w:numPr>
        <w:spacing w:after="200" w:line="232" w:lineRule="auto"/>
        <w:jc w:val="both"/>
        <w:rPr>
          <w:rFonts w:ascii="Cambria" w:hAnsi="Cambria"/>
          <w:b/>
        </w:rPr>
      </w:pPr>
      <w:r w:rsidRPr="00EA303C">
        <w:rPr>
          <w:rFonts w:ascii="Cambria" w:hAnsi="Cambria"/>
          <w:b/>
        </w:rPr>
        <w:t xml:space="preserve">Rashodi za zaposlene – skupina 31 </w:t>
      </w:r>
      <w:r w:rsidRPr="00EA303C">
        <w:rPr>
          <w:rFonts w:ascii="Cambria" w:hAnsi="Cambria"/>
        </w:rPr>
        <w:t>povećava se za 165.334,83 EUR ili 13,5% - povećanje se odnosi na povećanje stavki na plaćama Jedinstvenog upravnog odjela te na stavke plaća proračunskih korisnika - Dječji vrtić Baltazar, Vatrogasna postrojba Gračac te Razvojna agencija.</w:t>
      </w:r>
    </w:p>
    <w:p w14:paraId="20C5B429" w14:textId="77777777" w:rsidR="00965DF4" w:rsidRPr="00EA303C" w:rsidRDefault="00965DF4" w:rsidP="00965DF4">
      <w:pPr>
        <w:numPr>
          <w:ilvl w:val="0"/>
          <w:numId w:val="151"/>
        </w:numPr>
        <w:spacing w:after="200" w:line="232" w:lineRule="auto"/>
        <w:jc w:val="both"/>
        <w:rPr>
          <w:rFonts w:ascii="Cambria" w:hAnsi="Cambria"/>
        </w:rPr>
      </w:pPr>
      <w:r w:rsidRPr="00EA303C">
        <w:rPr>
          <w:rFonts w:ascii="Cambria" w:hAnsi="Cambria"/>
          <w:b/>
          <w:bCs/>
        </w:rPr>
        <w:t xml:space="preserve">Materijalni rashodi – skupina 32 </w:t>
      </w:r>
      <w:r w:rsidRPr="00EA303C">
        <w:rPr>
          <w:rFonts w:ascii="Cambria" w:hAnsi="Cambria"/>
        </w:rPr>
        <w:t xml:space="preserve">povećavaju se za 53.292,11 EUR ili </w:t>
      </w:r>
      <w:r>
        <w:rPr>
          <w:rFonts w:ascii="Cambria" w:hAnsi="Cambria"/>
        </w:rPr>
        <w:t>3,7</w:t>
      </w:r>
      <w:r w:rsidRPr="00EA303C">
        <w:rPr>
          <w:rFonts w:ascii="Cambria" w:hAnsi="Cambria"/>
        </w:rPr>
        <w:t>%.  -povećanje se odnosi na: rashode i usluge potrebne za redovno obavljanje djelatnosti Jedinstvenog upravnog odjela, izmjene prostornog plana, rashode za komunalne djelatnosti, sanaciju nerazvrstanih cesta nakon poplave i  dr.</w:t>
      </w:r>
    </w:p>
    <w:p w14:paraId="5B9D4E34" w14:textId="77777777" w:rsidR="00965DF4" w:rsidRPr="00EA303C" w:rsidRDefault="00965DF4" w:rsidP="00965DF4">
      <w:pPr>
        <w:numPr>
          <w:ilvl w:val="0"/>
          <w:numId w:val="151"/>
        </w:numPr>
        <w:spacing w:after="200" w:line="232" w:lineRule="auto"/>
        <w:jc w:val="both"/>
        <w:rPr>
          <w:rFonts w:ascii="Cambria" w:hAnsi="Cambria"/>
        </w:rPr>
      </w:pPr>
      <w:r w:rsidRPr="00EA303C">
        <w:rPr>
          <w:rFonts w:ascii="Cambria" w:hAnsi="Cambria"/>
          <w:b/>
          <w:bCs/>
        </w:rPr>
        <w:t xml:space="preserve">Pomoći dane u inozemstvo i unutar općeg proračuna – skupina 36 </w:t>
      </w:r>
      <w:r w:rsidRPr="00EA303C">
        <w:rPr>
          <w:rFonts w:ascii="Cambria" w:hAnsi="Cambria"/>
        </w:rPr>
        <w:t>povećava  se za 69.500,00 EUR ili 78,40%.</w:t>
      </w:r>
    </w:p>
    <w:p w14:paraId="3CCDFB68" w14:textId="77777777" w:rsidR="00965DF4" w:rsidRPr="00EA303C" w:rsidRDefault="00965DF4" w:rsidP="00965DF4">
      <w:pPr>
        <w:numPr>
          <w:ilvl w:val="0"/>
          <w:numId w:val="151"/>
        </w:numPr>
        <w:spacing w:after="200" w:line="232" w:lineRule="auto"/>
        <w:jc w:val="both"/>
        <w:rPr>
          <w:rFonts w:ascii="Cambria" w:hAnsi="Cambria"/>
        </w:rPr>
      </w:pPr>
      <w:r w:rsidRPr="00EA303C">
        <w:rPr>
          <w:rFonts w:ascii="Cambria" w:hAnsi="Cambria"/>
          <w:b/>
          <w:bCs/>
        </w:rPr>
        <w:t xml:space="preserve">Naknade građanima i kućanstvima na temelju osiguranja i druge naknade </w:t>
      </w:r>
      <w:r w:rsidRPr="00EA303C">
        <w:rPr>
          <w:rFonts w:ascii="Cambria" w:hAnsi="Cambria"/>
        </w:rPr>
        <w:t>povećavaju se za 6.000,00 EUR ili za 4,0%.</w:t>
      </w:r>
    </w:p>
    <w:p w14:paraId="45328871" w14:textId="77777777" w:rsidR="00965DF4" w:rsidRPr="00EA303C" w:rsidRDefault="00965DF4" w:rsidP="00965DF4">
      <w:pPr>
        <w:numPr>
          <w:ilvl w:val="0"/>
          <w:numId w:val="151"/>
        </w:numPr>
        <w:spacing w:after="200" w:line="230" w:lineRule="auto"/>
        <w:ind w:right="700"/>
        <w:jc w:val="both"/>
        <w:rPr>
          <w:rFonts w:ascii="Cambria" w:hAnsi="Cambria"/>
        </w:rPr>
      </w:pPr>
      <w:r w:rsidRPr="00EA303C">
        <w:rPr>
          <w:rFonts w:ascii="Cambria" w:hAnsi="Cambria"/>
          <w:b/>
          <w:bCs/>
        </w:rPr>
        <w:t xml:space="preserve">Ostali rashodi - skupina 38 </w:t>
      </w:r>
      <w:r w:rsidRPr="00EA303C">
        <w:rPr>
          <w:rFonts w:ascii="Cambria" w:hAnsi="Cambria"/>
        </w:rPr>
        <w:t xml:space="preserve">umanjuju se za 80.811,00 EUR ili 19,8%. </w:t>
      </w:r>
    </w:p>
    <w:p w14:paraId="3EA931B7" w14:textId="77777777" w:rsidR="00965DF4" w:rsidRPr="00EA303C" w:rsidRDefault="00965DF4" w:rsidP="00965DF4">
      <w:pPr>
        <w:tabs>
          <w:tab w:val="left" w:pos="1245"/>
        </w:tabs>
        <w:spacing w:line="24" w:lineRule="exact"/>
        <w:jc w:val="both"/>
        <w:rPr>
          <w:rFonts w:ascii="Cambria" w:hAnsi="Cambria"/>
        </w:rPr>
      </w:pPr>
      <w:r w:rsidRPr="00EA303C">
        <w:rPr>
          <w:rFonts w:ascii="Cambria" w:hAnsi="Cambria"/>
        </w:rPr>
        <w:tab/>
      </w:r>
    </w:p>
    <w:p w14:paraId="7BE50B13" w14:textId="77777777" w:rsidR="00965DF4" w:rsidRPr="00EA303C" w:rsidRDefault="00965DF4" w:rsidP="00965DF4">
      <w:pPr>
        <w:spacing w:line="0" w:lineRule="atLeast"/>
        <w:jc w:val="both"/>
        <w:rPr>
          <w:rFonts w:ascii="Cambria" w:hAnsi="Cambria"/>
          <w:b/>
        </w:rPr>
      </w:pPr>
      <w:r w:rsidRPr="00EA303C">
        <w:rPr>
          <w:rFonts w:ascii="Cambria" w:hAnsi="Cambria"/>
          <w:b/>
        </w:rPr>
        <w:t>RASHODI ZA NABAVU NEFINANCIJSKE IMOVINE</w:t>
      </w:r>
    </w:p>
    <w:p w14:paraId="1CE6D0B0" w14:textId="77777777" w:rsidR="00965DF4" w:rsidRPr="00EA303C" w:rsidRDefault="00965DF4" w:rsidP="00965DF4">
      <w:pPr>
        <w:spacing w:line="21" w:lineRule="exact"/>
        <w:jc w:val="both"/>
        <w:rPr>
          <w:rFonts w:ascii="Cambria" w:hAnsi="Cambria"/>
        </w:rPr>
      </w:pPr>
    </w:p>
    <w:p w14:paraId="5DE0C248" w14:textId="77777777" w:rsidR="00965DF4" w:rsidRPr="00EA303C" w:rsidRDefault="00965DF4" w:rsidP="00965DF4">
      <w:pPr>
        <w:spacing w:line="232" w:lineRule="auto"/>
        <w:ind w:right="300" w:firstLine="1008"/>
        <w:jc w:val="both"/>
        <w:rPr>
          <w:rFonts w:ascii="Cambria" w:hAnsi="Cambria"/>
        </w:rPr>
      </w:pPr>
      <w:r w:rsidRPr="00EA303C">
        <w:rPr>
          <w:rFonts w:ascii="Cambria" w:hAnsi="Cambria"/>
          <w:b/>
        </w:rPr>
        <w:t xml:space="preserve">Rashodi za nabavu nefinancijske imovine ( račun 4) </w:t>
      </w:r>
      <w:r>
        <w:rPr>
          <w:rFonts w:ascii="Cambria" w:hAnsi="Cambria"/>
          <w:bCs/>
        </w:rPr>
        <w:t xml:space="preserve">povećavaju </w:t>
      </w:r>
      <w:r w:rsidRPr="00EA303C">
        <w:rPr>
          <w:rFonts w:ascii="Cambria" w:hAnsi="Cambria"/>
          <w:bCs/>
        </w:rPr>
        <w:t xml:space="preserve"> </w:t>
      </w:r>
      <w:r w:rsidRPr="00EA303C">
        <w:rPr>
          <w:rFonts w:ascii="Cambria" w:hAnsi="Cambria"/>
        </w:rPr>
        <w:t xml:space="preserve"> se za </w:t>
      </w:r>
      <w:r>
        <w:rPr>
          <w:rFonts w:ascii="Cambria" w:hAnsi="Cambria"/>
        </w:rPr>
        <w:t>60.783,36</w:t>
      </w:r>
      <w:r w:rsidRPr="00EA303C">
        <w:rPr>
          <w:rFonts w:ascii="Cambria" w:hAnsi="Cambria"/>
        </w:rPr>
        <w:t xml:space="preserve"> EUR ili </w:t>
      </w:r>
      <w:r>
        <w:rPr>
          <w:rFonts w:ascii="Cambria" w:hAnsi="Cambria"/>
        </w:rPr>
        <w:t>2,9</w:t>
      </w:r>
      <w:r w:rsidRPr="00EA303C">
        <w:rPr>
          <w:rFonts w:ascii="Cambria" w:hAnsi="Cambria"/>
        </w:rPr>
        <w:t xml:space="preserve"> %.</w:t>
      </w:r>
      <w:r w:rsidRPr="00EA303C">
        <w:rPr>
          <w:rFonts w:ascii="Cambria" w:hAnsi="Cambria"/>
          <w:b/>
        </w:rPr>
        <w:t xml:space="preserve"> </w:t>
      </w:r>
      <w:r w:rsidRPr="00EA303C">
        <w:rPr>
          <w:rFonts w:ascii="Cambria" w:hAnsi="Cambria"/>
        </w:rPr>
        <w:t>Promjene po pojedinim skupinama ovih rashoda vidljive su u Posebnom dijelu Izmjena.</w:t>
      </w:r>
    </w:p>
    <w:p w14:paraId="128A35E7" w14:textId="77777777" w:rsidR="00965DF4" w:rsidRPr="00EA303C" w:rsidRDefault="00965DF4" w:rsidP="00965DF4">
      <w:pPr>
        <w:spacing w:line="232" w:lineRule="auto"/>
        <w:ind w:right="300"/>
        <w:jc w:val="both"/>
        <w:rPr>
          <w:rFonts w:ascii="Cambria" w:hAnsi="Cambria"/>
        </w:rPr>
      </w:pPr>
    </w:p>
    <w:p w14:paraId="5B42880D" w14:textId="77777777" w:rsidR="00965DF4" w:rsidRPr="00EA303C" w:rsidRDefault="00965DF4" w:rsidP="00965DF4">
      <w:pPr>
        <w:numPr>
          <w:ilvl w:val="0"/>
          <w:numId w:val="152"/>
        </w:numPr>
        <w:spacing w:after="200" w:line="276" w:lineRule="auto"/>
        <w:rPr>
          <w:rFonts w:ascii="Cambria" w:hAnsi="Cambria"/>
        </w:rPr>
      </w:pPr>
      <w:r w:rsidRPr="00EA303C">
        <w:rPr>
          <w:rFonts w:ascii="Cambria" w:hAnsi="Cambria"/>
          <w:b/>
        </w:rPr>
        <w:t>Rashodi za nabavu proizvedene dugotrajne imovine - skupina 42</w:t>
      </w:r>
      <w:r w:rsidRPr="00EA303C">
        <w:rPr>
          <w:rFonts w:ascii="Cambria" w:hAnsi="Cambria"/>
        </w:rPr>
        <w:t xml:space="preserve"> povećavaju se za 65.783,36 EUR ili 3,8 %.</w:t>
      </w:r>
      <w:r w:rsidRPr="00EA303C">
        <w:rPr>
          <w:rFonts w:ascii="Cambria" w:hAnsi="Cambria"/>
          <w:b/>
        </w:rPr>
        <w:t xml:space="preserve"> </w:t>
      </w:r>
      <w:r w:rsidRPr="00EA303C">
        <w:rPr>
          <w:rFonts w:ascii="Cambria" w:hAnsi="Cambria"/>
        </w:rPr>
        <w:t xml:space="preserve">-najvećim dijelom zbog projekata sanacije cesta na području općine te izrade projektne dokumentacije. </w:t>
      </w:r>
    </w:p>
    <w:p w14:paraId="226A5036" w14:textId="77777777" w:rsidR="00965DF4" w:rsidRPr="00EA303C" w:rsidRDefault="00965DF4" w:rsidP="00965DF4">
      <w:pPr>
        <w:numPr>
          <w:ilvl w:val="0"/>
          <w:numId w:val="152"/>
        </w:numPr>
        <w:spacing w:after="200" w:line="276" w:lineRule="auto"/>
        <w:rPr>
          <w:rFonts w:ascii="Cambria" w:hAnsi="Cambria"/>
        </w:rPr>
      </w:pPr>
      <w:r w:rsidRPr="00EA303C">
        <w:rPr>
          <w:rFonts w:ascii="Cambria" w:hAnsi="Cambria"/>
          <w:b/>
        </w:rPr>
        <w:lastRenderedPageBreak/>
        <w:t xml:space="preserve">Rashodi za dodatna ulaganja na nefinancijskoj imovini </w:t>
      </w:r>
      <w:r w:rsidRPr="00EA303C">
        <w:rPr>
          <w:rFonts w:ascii="Cambria" w:hAnsi="Cambria"/>
          <w:bCs/>
        </w:rPr>
        <w:t xml:space="preserve">smanjuju se za 5.000,00 EUR ili </w:t>
      </w:r>
      <w:r>
        <w:rPr>
          <w:rFonts w:ascii="Cambria" w:hAnsi="Cambria"/>
          <w:bCs/>
        </w:rPr>
        <w:t>1,4</w:t>
      </w:r>
      <w:r w:rsidRPr="00EA303C">
        <w:rPr>
          <w:rFonts w:ascii="Cambria" w:hAnsi="Cambria"/>
          <w:bCs/>
        </w:rPr>
        <w:t xml:space="preserve">%. </w:t>
      </w:r>
    </w:p>
    <w:p w14:paraId="6393FA43" w14:textId="77777777" w:rsidR="00965DF4" w:rsidRPr="00EA303C" w:rsidRDefault="00965DF4" w:rsidP="00965DF4">
      <w:pPr>
        <w:spacing w:line="0" w:lineRule="atLeast"/>
        <w:rPr>
          <w:rFonts w:ascii="Cambria" w:hAnsi="Cambria"/>
          <w:b/>
        </w:rPr>
      </w:pPr>
      <w:bookmarkStart w:id="43" w:name="page3"/>
      <w:bookmarkEnd w:id="43"/>
    </w:p>
    <w:p w14:paraId="3EF4C397" w14:textId="77777777" w:rsidR="00965DF4" w:rsidRDefault="00965DF4" w:rsidP="00965DF4">
      <w:pPr>
        <w:spacing w:line="0" w:lineRule="atLeast"/>
        <w:jc w:val="center"/>
        <w:rPr>
          <w:rFonts w:ascii="Cambria" w:hAnsi="Cambria"/>
          <w:b/>
        </w:rPr>
      </w:pPr>
    </w:p>
    <w:p w14:paraId="4F005D3C" w14:textId="77777777" w:rsidR="00965DF4" w:rsidRPr="00EA303C" w:rsidRDefault="00965DF4" w:rsidP="00965DF4">
      <w:pPr>
        <w:spacing w:line="0" w:lineRule="atLeast"/>
        <w:jc w:val="center"/>
        <w:rPr>
          <w:rFonts w:ascii="Cambria" w:hAnsi="Cambria"/>
          <w:b/>
        </w:rPr>
      </w:pPr>
      <w:r w:rsidRPr="00EA303C">
        <w:rPr>
          <w:rFonts w:ascii="Cambria" w:hAnsi="Cambria"/>
          <w:b/>
        </w:rPr>
        <w:t>POSEBNI DIO</w:t>
      </w:r>
    </w:p>
    <w:p w14:paraId="5C05976B" w14:textId="77777777" w:rsidR="00965DF4" w:rsidRPr="00EA303C" w:rsidRDefault="00965DF4" w:rsidP="00965DF4">
      <w:pPr>
        <w:spacing w:line="232" w:lineRule="auto"/>
        <w:ind w:firstLine="948"/>
        <w:jc w:val="both"/>
        <w:rPr>
          <w:rFonts w:ascii="Cambria" w:hAnsi="Cambria"/>
        </w:rPr>
      </w:pPr>
      <w:r w:rsidRPr="00EA303C">
        <w:rPr>
          <w:rFonts w:ascii="Cambria" w:hAnsi="Cambria"/>
        </w:rPr>
        <w:t xml:space="preserve">U </w:t>
      </w:r>
      <w:r w:rsidRPr="00EA303C">
        <w:rPr>
          <w:rFonts w:ascii="Cambria" w:hAnsi="Cambria"/>
          <w:b/>
        </w:rPr>
        <w:t>Posebnom dijelu Izmjena</w:t>
      </w:r>
      <w:r w:rsidRPr="00EA303C">
        <w:rPr>
          <w:rFonts w:ascii="Cambria" w:hAnsi="Cambria"/>
        </w:rPr>
        <w:t xml:space="preserve"> raspoređeni su rashodi i izdaci povećani za 2</w:t>
      </w:r>
      <w:r>
        <w:rPr>
          <w:rFonts w:ascii="Cambria" w:hAnsi="Cambria"/>
        </w:rPr>
        <w:t>7</w:t>
      </w:r>
      <w:r w:rsidRPr="00EA303C">
        <w:rPr>
          <w:rFonts w:ascii="Cambria" w:hAnsi="Cambria"/>
        </w:rPr>
        <w:t xml:space="preserve">4.104,30 ili </w:t>
      </w:r>
      <w:r>
        <w:rPr>
          <w:rFonts w:ascii="Cambria" w:hAnsi="Cambria"/>
        </w:rPr>
        <w:t>4,93</w:t>
      </w:r>
      <w:r w:rsidRPr="00EA303C">
        <w:rPr>
          <w:rFonts w:ascii="Cambria" w:hAnsi="Cambria"/>
        </w:rPr>
        <w:t xml:space="preserve"> % po nosiocima i korisnicima, u skladu s proračunskim klasifikacijama, a prema utvrđenim tekućim i razvojnim programima na aktivnosti i tekuće i kapitalne projekte.</w:t>
      </w:r>
    </w:p>
    <w:p w14:paraId="5D8ECECB" w14:textId="77777777" w:rsidR="00965DF4" w:rsidRPr="00EA303C" w:rsidRDefault="00965DF4" w:rsidP="00965DF4">
      <w:pPr>
        <w:spacing w:line="232" w:lineRule="auto"/>
        <w:jc w:val="both"/>
        <w:rPr>
          <w:rFonts w:ascii="Cambria" w:hAnsi="Cambria"/>
        </w:rPr>
      </w:pPr>
      <w:r w:rsidRPr="00EA303C">
        <w:rPr>
          <w:rFonts w:ascii="Cambria" w:hAnsi="Cambria"/>
        </w:rPr>
        <w:t>Ukupne promjene rashoda i izdataka odnose se na :</w:t>
      </w:r>
      <w:r w:rsidRPr="00EA303C">
        <w:rPr>
          <w:rFonts w:ascii="Cambria" w:hAnsi="Cambria"/>
          <w:bCs/>
        </w:rPr>
        <w:t xml:space="preserve"> </w:t>
      </w:r>
    </w:p>
    <w:p w14:paraId="4AA0234D" w14:textId="77777777" w:rsidR="00965DF4" w:rsidRPr="00EA303C" w:rsidRDefault="00965DF4" w:rsidP="00965DF4">
      <w:pPr>
        <w:spacing w:line="0" w:lineRule="atLeast"/>
        <w:ind w:firstLine="708"/>
        <w:jc w:val="both"/>
        <w:rPr>
          <w:rFonts w:ascii="Cambria" w:hAnsi="Cambria"/>
        </w:rPr>
      </w:pPr>
      <w:r w:rsidRPr="00EA303C">
        <w:rPr>
          <w:rFonts w:ascii="Cambria" w:hAnsi="Cambria"/>
          <w:b/>
        </w:rPr>
        <w:t xml:space="preserve">Razdjel 102 Jedinstveni upravni odjel </w:t>
      </w:r>
      <w:r w:rsidRPr="00EA303C">
        <w:rPr>
          <w:rFonts w:ascii="Cambria" w:hAnsi="Cambria"/>
        </w:rPr>
        <w:t>–</w:t>
      </w:r>
      <w:r w:rsidRPr="00EA303C">
        <w:rPr>
          <w:rFonts w:ascii="Cambria" w:hAnsi="Cambria"/>
          <w:b/>
        </w:rPr>
        <w:t xml:space="preserve"> </w:t>
      </w:r>
      <w:r w:rsidRPr="00EA303C">
        <w:rPr>
          <w:rFonts w:ascii="Cambria" w:hAnsi="Cambria"/>
        </w:rPr>
        <w:t>ukupni rashodi povećani su za 2</w:t>
      </w:r>
      <w:r>
        <w:rPr>
          <w:rFonts w:ascii="Cambria" w:hAnsi="Cambria"/>
        </w:rPr>
        <w:t>7</w:t>
      </w:r>
      <w:r w:rsidRPr="00EA303C">
        <w:rPr>
          <w:rFonts w:ascii="Cambria" w:hAnsi="Cambria"/>
        </w:rPr>
        <w:t xml:space="preserve">4.104,30 EUR ili </w:t>
      </w:r>
      <w:r>
        <w:rPr>
          <w:rFonts w:ascii="Cambria" w:hAnsi="Cambria"/>
        </w:rPr>
        <w:t>5,04</w:t>
      </w:r>
      <w:r w:rsidRPr="00EA303C">
        <w:rPr>
          <w:rFonts w:ascii="Cambria" w:hAnsi="Cambria"/>
        </w:rPr>
        <w:t>%.</w:t>
      </w:r>
    </w:p>
    <w:p w14:paraId="7C772DD7" w14:textId="77777777" w:rsidR="00965DF4" w:rsidRPr="00EA303C" w:rsidRDefault="00965DF4" w:rsidP="00965DF4">
      <w:pPr>
        <w:spacing w:line="0" w:lineRule="atLeast"/>
        <w:ind w:left="720"/>
        <w:jc w:val="both"/>
        <w:rPr>
          <w:rFonts w:ascii="Cambria" w:hAnsi="Cambria"/>
        </w:rPr>
      </w:pPr>
      <w:r w:rsidRPr="00EA303C">
        <w:rPr>
          <w:rFonts w:ascii="Cambria" w:hAnsi="Cambria"/>
          <w:b/>
        </w:rPr>
        <w:t xml:space="preserve">Glava 10201 Jedinstveni upravni odjel </w:t>
      </w:r>
      <w:r w:rsidRPr="00EA303C">
        <w:rPr>
          <w:rFonts w:ascii="Cambria" w:hAnsi="Cambria"/>
        </w:rPr>
        <w:t>–</w:t>
      </w:r>
      <w:r w:rsidRPr="00EA303C">
        <w:rPr>
          <w:rFonts w:ascii="Cambria" w:hAnsi="Cambria"/>
          <w:b/>
        </w:rPr>
        <w:t xml:space="preserve"> </w:t>
      </w:r>
      <w:r w:rsidRPr="00EA303C">
        <w:rPr>
          <w:rFonts w:ascii="Cambria" w:hAnsi="Cambria"/>
        </w:rPr>
        <w:t>rashodi</w:t>
      </w:r>
      <w:r w:rsidRPr="00EA303C">
        <w:rPr>
          <w:rFonts w:ascii="Cambria" w:hAnsi="Cambria"/>
          <w:b/>
        </w:rPr>
        <w:t xml:space="preserve">  </w:t>
      </w:r>
      <w:r w:rsidRPr="00EA303C">
        <w:rPr>
          <w:rFonts w:ascii="Cambria" w:hAnsi="Cambria"/>
        </w:rPr>
        <w:t>su povećani za 1,</w:t>
      </w:r>
      <w:r>
        <w:rPr>
          <w:rFonts w:ascii="Cambria" w:hAnsi="Cambria"/>
        </w:rPr>
        <w:t>98</w:t>
      </w:r>
      <w:r w:rsidRPr="00EA303C">
        <w:rPr>
          <w:rFonts w:ascii="Cambria" w:hAnsi="Cambria"/>
        </w:rPr>
        <w:t xml:space="preserve">%. </w:t>
      </w:r>
    </w:p>
    <w:p w14:paraId="03268E64" w14:textId="77777777" w:rsidR="00965DF4" w:rsidRPr="00EA303C" w:rsidRDefault="00965DF4" w:rsidP="00965DF4">
      <w:pPr>
        <w:spacing w:line="0" w:lineRule="atLeast"/>
        <w:jc w:val="both"/>
        <w:rPr>
          <w:rFonts w:ascii="Cambria" w:hAnsi="Cambria"/>
        </w:rPr>
      </w:pPr>
      <w:r w:rsidRPr="00EA303C">
        <w:rPr>
          <w:rFonts w:ascii="Cambria" w:hAnsi="Cambria"/>
        </w:rPr>
        <w:t>Rashodi koji se umanjuju jer se neće ostvarivati u 2024. godini ili se za njihovo ostvarenje u 2024. godini sukladno potrebama i/ili mogućnostima planira manji iznos u odnosu na izvorni plan se odnose na sljedeće programe:</w:t>
      </w:r>
    </w:p>
    <w:p w14:paraId="79313A69" w14:textId="77777777" w:rsidR="00965DF4" w:rsidRPr="00EA303C" w:rsidRDefault="00965DF4" w:rsidP="00965DF4">
      <w:pPr>
        <w:spacing w:line="0" w:lineRule="atLeast"/>
        <w:jc w:val="both"/>
        <w:rPr>
          <w:rFonts w:ascii="Cambria" w:hAnsi="Cambria"/>
        </w:rPr>
      </w:pPr>
      <w:r w:rsidRPr="00EA303C">
        <w:rPr>
          <w:rFonts w:ascii="Cambria" w:hAnsi="Cambria"/>
        </w:rPr>
        <w:t xml:space="preserve">Poduzetnički inkubator i poduzetnička zona (umjesto navedenog programa u plan 2024. godine sada je uvršten novi: izrada Urbanističkog plana uređenja koji je prethodno potrebno izraditi za buduću poslovnu zonu), Odvoz otpada kao posljedice poplava, Kapitalna potpora Gračac vodovod i odvodnji – projektna dokumentacija vodovod industrijska zona </w:t>
      </w:r>
      <w:proofErr w:type="spellStart"/>
      <w:r w:rsidRPr="00EA303C">
        <w:rPr>
          <w:rFonts w:ascii="Cambria" w:hAnsi="Cambria"/>
        </w:rPr>
        <w:t>Tomingaj</w:t>
      </w:r>
      <w:proofErr w:type="spellEnd"/>
      <w:r w:rsidRPr="00EA303C">
        <w:rPr>
          <w:rFonts w:ascii="Cambria" w:hAnsi="Cambria"/>
        </w:rPr>
        <w:t xml:space="preserve">- </w:t>
      </w:r>
      <w:proofErr w:type="spellStart"/>
      <w:r w:rsidRPr="00EA303C">
        <w:rPr>
          <w:rFonts w:ascii="Cambria" w:hAnsi="Cambria"/>
        </w:rPr>
        <w:t>Kijani</w:t>
      </w:r>
      <w:proofErr w:type="spellEnd"/>
      <w:r w:rsidRPr="00EA303C">
        <w:rPr>
          <w:rFonts w:ascii="Cambria" w:hAnsi="Cambria"/>
        </w:rPr>
        <w:t xml:space="preserve">,  Nabava opreme trgovačkom društvu Gračac Čistoća d.o.o.,  Sanacija i uređenje ulica u naselju Gračac, Izgradnja seljačke tržnice, Projekta dokumentacija za sanaciju mostova, Izrada projektne dokumentacije za izgradnju </w:t>
      </w:r>
      <w:proofErr w:type="spellStart"/>
      <w:r w:rsidRPr="00EA303C">
        <w:rPr>
          <w:rFonts w:ascii="Cambria" w:hAnsi="Cambria"/>
        </w:rPr>
        <w:t>kompostane</w:t>
      </w:r>
      <w:proofErr w:type="spellEnd"/>
      <w:r w:rsidRPr="00EA303C">
        <w:rPr>
          <w:rFonts w:ascii="Cambria" w:hAnsi="Cambria"/>
        </w:rPr>
        <w:t xml:space="preserve">, Sanacija javnih površina, Sanacija dijela vodoopskrbne mreže ul. Bana J. Jelačića, Program Hrvatskih voda – sanacija gubitaka na vodoopskrbnim sustavima, Rušenje objekata koji ugrožavaju sigurnost prometa, Vidikovac Gradina, Projektna dokumentacija za izgradnju nogostupa u naselju Gračac, Opremanje unutarnjeg prostora TIC-a, Nabava podloga za dječje igralište u Gračacu, Financiranje redovnih djelatnosti Crvenog križa, Sufinanciranje usluge pedijatra. </w:t>
      </w:r>
    </w:p>
    <w:p w14:paraId="709AD52A" w14:textId="77777777" w:rsidR="00965DF4" w:rsidRPr="00EA303C" w:rsidRDefault="00965DF4" w:rsidP="00965DF4">
      <w:pPr>
        <w:spacing w:line="0" w:lineRule="atLeast"/>
        <w:jc w:val="both"/>
        <w:rPr>
          <w:rFonts w:ascii="Cambria" w:hAnsi="Cambria"/>
        </w:rPr>
      </w:pPr>
      <w:r w:rsidRPr="00EA303C">
        <w:rPr>
          <w:rFonts w:ascii="Cambria" w:hAnsi="Cambria"/>
        </w:rPr>
        <w:t xml:space="preserve">Povećani su rashodi za redovne djelatnosti Jedinstvenog upravnog odjela: </w:t>
      </w:r>
    </w:p>
    <w:p w14:paraId="7EF0A94F" w14:textId="77777777" w:rsidR="00965DF4" w:rsidRPr="00EA303C" w:rsidRDefault="00965DF4" w:rsidP="00965DF4">
      <w:pPr>
        <w:spacing w:line="0" w:lineRule="atLeast"/>
        <w:jc w:val="both"/>
        <w:rPr>
          <w:rFonts w:ascii="Cambria" w:hAnsi="Cambria"/>
        </w:rPr>
      </w:pPr>
      <w:r w:rsidRPr="00EA303C">
        <w:rPr>
          <w:rFonts w:ascii="Cambria" w:hAnsi="Cambria"/>
        </w:rPr>
        <w:t xml:space="preserve">Energetska obnova javne zgrade Općine Gračac, Projekt „Južni Velebit“, Izmjene Prostornog plana uređenja Općine Gračac, Održavanje zgrada za redovito korištenje, Izgradnja nadzora upravljačkog sustava NUS i mjerača protoka na UPOV, Nabava kontejnera za povratnu naknadu na </w:t>
      </w:r>
      <w:proofErr w:type="spellStart"/>
      <w:r w:rsidRPr="00EA303C">
        <w:rPr>
          <w:rFonts w:ascii="Cambria" w:hAnsi="Cambria"/>
        </w:rPr>
        <w:t>reciklažnom</w:t>
      </w:r>
      <w:proofErr w:type="spellEnd"/>
      <w:r w:rsidRPr="00EA303C">
        <w:rPr>
          <w:rFonts w:ascii="Cambria" w:hAnsi="Cambria"/>
        </w:rPr>
        <w:t xml:space="preserve"> dvorištu, Izgradnja javne rasvjete u naseljima, Izrada Urbanističkog plana uređenja, Uređenje poučnog puta prema Vrelu Zrmanje, Postavljanje nadzornih kamera na divljim odlagalištima, Nabava komunalne opreme – </w:t>
      </w:r>
      <w:proofErr w:type="spellStart"/>
      <w:r w:rsidRPr="00EA303C">
        <w:rPr>
          <w:rFonts w:ascii="Cambria" w:hAnsi="Cambria"/>
        </w:rPr>
        <w:t>pres</w:t>
      </w:r>
      <w:proofErr w:type="spellEnd"/>
      <w:r w:rsidRPr="00EA303C">
        <w:rPr>
          <w:rFonts w:ascii="Cambria" w:hAnsi="Cambria"/>
        </w:rPr>
        <w:t xml:space="preserve"> kontejner za plastiku, Sanacija nerazvrstanih cesta nakon prirodne nepogode, Izgradnja svlačionica i tribina na nogometnom stadionu Gračac, Izgradnja boćališta, Sajam Jesen u Gračacu, Obilježavanje Dana Općine, blagdana i praznika, Sajam – Božić u Gračacu, Izrada izvješća o energetskom pregledu javnih zgrada, Pomoći prema socijalnom programu ( naknada za novorođenčad). </w:t>
      </w:r>
    </w:p>
    <w:p w14:paraId="719C420B" w14:textId="77777777" w:rsidR="00965DF4" w:rsidRDefault="00965DF4" w:rsidP="00965DF4">
      <w:pPr>
        <w:jc w:val="both"/>
        <w:rPr>
          <w:rFonts w:ascii="Cambria" w:hAnsi="Cambria" w:cs="Arial"/>
          <w:lang w:eastAsia="hr-HR"/>
        </w:rPr>
      </w:pPr>
    </w:p>
    <w:p w14:paraId="129E9410" w14:textId="77777777" w:rsidR="00965DF4" w:rsidRPr="00EA303C" w:rsidRDefault="00965DF4" w:rsidP="00965DF4">
      <w:pPr>
        <w:jc w:val="both"/>
        <w:rPr>
          <w:rFonts w:ascii="Cambria" w:hAnsi="Cambria" w:cs="Arial"/>
          <w:lang w:eastAsia="hr-HR"/>
        </w:rPr>
      </w:pPr>
    </w:p>
    <w:p w14:paraId="68A2EB39" w14:textId="77777777" w:rsidR="00965DF4" w:rsidRPr="00EA303C" w:rsidRDefault="00965DF4" w:rsidP="00965DF4">
      <w:pPr>
        <w:jc w:val="both"/>
        <w:rPr>
          <w:rFonts w:ascii="Cambria" w:hAnsi="Cambria" w:cs="Arial"/>
          <w:lang w:eastAsia="hr-HR"/>
        </w:rPr>
      </w:pPr>
      <w:r w:rsidRPr="00EA303C">
        <w:rPr>
          <w:rFonts w:ascii="Cambria" w:hAnsi="Cambria" w:cs="Arial"/>
          <w:lang w:eastAsia="hr-HR"/>
        </w:rPr>
        <w:lastRenderedPageBreak/>
        <w:t>Povećani su i troškovi poslovanja proračunskih korisnika –Dječjeg vrtića Baltazar, Razvojne agencije Općine Gračac i Vatrogasne postrojbe Gračac te su napravljene izmjene sukladno dostavljenim prijedlozima, a radi urednog obavljanja njihovih javnih djelatnosti i ovlasti.</w:t>
      </w:r>
    </w:p>
    <w:p w14:paraId="4D26D980" w14:textId="77777777" w:rsidR="00965DF4" w:rsidRPr="00EA303C" w:rsidRDefault="00965DF4" w:rsidP="00965DF4">
      <w:pPr>
        <w:rPr>
          <w:rFonts w:ascii="Cambria" w:hAnsi="Cambria"/>
        </w:rPr>
      </w:pPr>
      <w:bookmarkStart w:id="44" w:name="page4"/>
      <w:bookmarkEnd w:id="44"/>
    </w:p>
    <w:p w14:paraId="6672DDA3" w14:textId="77777777" w:rsidR="00965DF4" w:rsidRPr="00EA303C" w:rsidRDefault="00965DF4" w:rsidP="00965DF4">
      <w:pPr>
        <w:jc w:val="both"/>
        <w:rPr>
          <w:rFonts w:ascii="Cambria" w:hAnsi="Cambria"/>
        </w:rPr>
      </w:pPr>
      <w:r w:rsidRPr="00EA303C">
        <w:rPr>
          <w:rFonts w:ascii="Cambria" w:hAnsi="Cambria" w:cs="Arial"/>
          <w:shd w:val="clear" w:color="auto" w:fill="FFFFFF"/>
        </w:rPr>
        <w:t xml:space="preserve">Dječji vrtić Baltazar - u  izmjenama  i  dopunama  financijskog  plana za 2024.godinu, planirani su veći rashodi za zaposlene, odnosno plaće za redovan rad, plaće za prekovremeni rad te doprinosi na plaće kako bi se uskladile plaće sa </w:t>
      </w:r>
      <w:r w:rsidRPr="00EA303C">
        <w:rPr>
          <w:rFonts w:ascii="Cambria" w:hAnsi="Cambria"/>
        </w:rPr>
        <w:t xml:space="preserve">Uredbom o nazivima radnih mjesta, uvjetima za raspored i koeficijentima za obračun plaće u javnim službama. </w:t>
      </w:r>
    </w:p>
    <w:p w14:paraId="5FADA3C2" w14:textId="77777777" w:rsidR="00965DF4" w:rsidRPr="00EA303C" w:rsidRDefault="00965DF4" w:rsidP="00965DF4">
      <w:pPr>
        <w:jc w:val="both"/>
        <w:rPr>
          <w:rFonts w:ascii="Cambria" w:hAnsi="Cambria"/>
        </w:rPr>
      </w:pPr>
      <w:r w:rsidRPr="00EA303C">
        <w:rPr>
          <w:rFonts w:ascii="Cambria" w:hAnsi="Cambria"/>
        </w:rPr>
        <w:t>Dodana je nova pozicija rashoda (</w:t>
      </w:r>
      <w:proofErr w:type="spellStart"/>
      <w:r w:rsidRPr="00EA303C">
        <w:rPr>
          <w:rFonts w:ascii="Cambria" w:hAnsi="Cambria"/>
        </w:rPr>
        <w:t>kto</w:t>
      </w:r>
      <w:proofErr w:type="spellEnd"/>
      <w:r w:rsidRPr="00EA303C">
        <w:rPr>
          <w:rFonts w:ascii="Cambria" w:hAnsi="Cambria"/>
        </w:rPr>
        <w:t xml:space="preserve"> 4214) u iznosu od 3.000,00 EUR a odnosi se na priključenje na mrežu zbog ugradnje solarnih panela </w:t>
      </w:r>
      <w:r>
        <w:rPr>
          <w:rFonts w:ascii="Cambria" w:hAnsi="Cambria"/>
        </w:rPr>
        <w:t>o</w:t>
      </w:r>
      <w:r w:rsidRPr="00EA303C">
        <w:rPr>
          <w:rFonts w:ascii="Cambria" w:hAnsi="Cambria"/>
        </w:rPr>
        <w:t xml:space="preserve">stvarenih donacijom. </w:t>
      </w:r>
    </w:p>
    <w:p w14:paraId="237038BF" w14:textId="77777777" w:rsidR="00965DF4" w:rsidRPr="00EA303C" w:rsidRDefault="00965DF4" w:rsidP="00965DF4">
      <w:pPr>
        <w:jc w:val="both"/>
        <w:rPr>
          <w:rFonts w:ascii="Cambria" w:hAnsi="Cambria"/>
        </w:rPr>
      </w:pPr>
    </w:p>
    <w:p w14:paraId="233DC71D" w14:textId="77777777" w:rsidR="00965DF4" w:rsidRPr="00EA303C" w:rsidRDefault="00965DF4" w:rsidP="00965DF4">
      <w:pPr>
        <w:jc w:val="both"/>
        <w:rPr>
          <w:rFonts w:ascii="Cambria" w:hAnsi="Cambria"/>
        </w:rPr>
      </w:pPr>
      <w:r w:rsidRPr="00EA303C">
        <w:rPr>
          <w:rFonts w:ascii="Cambria" w:hAnsi="Cambria"/>
        </w:rPr>
        <w:t xml:space="preserve">Knjižnica i čitaonica Gračac – povećanje na stavci plaća za redovan rad te na ostalim rashodima za zaposlene. Navedeno povećanje na navedenim rashodima za zaposlene odnosi se na otpremninu umirovljenoj djelatnici. </w:t>
      </w:r>
    </w:p>
    <w:p w14:paraId="140C6134" w14:textId="77777777" w:rsidR="00965DF4" w:rsidRPr="00EA303C" w:rsidRDefault="00965DF4" w:rsidP="00965DF4">
      <w:pPr>
        <w:jc w:val="both"/>
        <w:rPr>
          <w:rFonts w:ascii="Cambria" w:hAnsi="Cambria"/>
        </w:rPr>
      </w:pPr>
    </w:p>
    <w:p w14:paraId="39F9CE2D" w14:textId="77777777" w:rsidR="00965DF4" w:rsidRPr="00EA303C" w:rsidRDefault="00965DF4" w:rsidP="00965DF4">
      <w:pPr>
        <w:jc w:val="both"/>
        <w:rPr>
          <w:rFonts w:ascii="Cambria" w:hAnsi="Cambria" w:cs="Arial"/>
          <w:shd w:val="clear" w:color="auto" w:fill="FFFFFF"/>
        </w:rPr>
      </w:pPr>
      <w:r w:rsidRPr="00EA303C">
        <w:rPr>
          <w:rFonts w:ascii="Cambria" w:hAnsi="Cambria"/>
        </w:rPr>
        <w:t xml:space="preserve">Razvojna agencija -  </w:t>
      </w:r>
      <w:r w:rsidRPr="00EA303C">
        <w:rPr>
          <w:rFonts w:ascii="Cambria" w:hAnsi="Cambria" w:cs="Arial"/>
          <w:shd w:val="clear" w:color="auto" w:fill="FFFFFF"/>
        </w:rPr>
        <w:t xml:space="preserve">U  1.  izmjene  i  dopune Financijskog plana Razvojne agencije Općine Gračac predlažu se  izmjene nekoliko stavaka i to: povećanje rashoda za zaposlene na stavci plaće (3111), smanjenje  iznosa  na  stavci  3221  Uredski  materijal  i  ostali  materijalni  rashodi, povećanje stavke 3233 Usluge promidžbe i informiranja zbog troškova objava u „Narodnim Novinama“, povećanje stavke 4221 Uredska oprema i namještaj - prijedlog povećanja stavke je kupovina stolnog računala za zaposlenu djelatnicu. </w:t>
      </w:r>
    </w:p>
    <w:p w14:paraId="3F67565C" w14:textId="77777777" w:rsidR="00965DF4" w:rsidRPr="00EA303C" w:rsidRDefault="00965DF4" w:rsidP="00965DF4">
      <w:pPr>
        <w:jc w:val="both"/>
        <w:rPr>
          <w:rFonts w:ascii="Cambria" w:hAnsi="Cambria" w:cs="Arial"/>
          <w:shd w:val="clear" w:color="auto" w:fill="FFFFFF"/>
        </w:rPr>
      </w:pPr>
    </w:p>
    <w:p w14:paraId="7A68E23B" w14:textId="77777777" w:rsidR="00965DF4" w:rsidRPr="00EA303C" w:rsidRDefault="00965DF4" w:rsidP="00965DF4">
      <w:pPr>
        <w:jc w:val="both"/>
        <w:rPr>
          <w:rFonts w:ascii="Cambria" w:hAnsi="Cambria" w:cs="Arial"/>
          <w:shd w:val="clear" w:color="auto" w:fill="FFFFFF"/>
        </w:rPr>
      </w:pPr>
      <w:r w:rsidRPr="00EA303C">
        <w:rPr>
          <w:rFonts w:ascii="Cambria" w:hAnsi="Cambria" w:cs="Arial"/>
          <w:shd w:val="clear" w:color="auto" w:fill="FFFFFF"/>
        </w:rPr>
        <w:t xml:space="preserve">Vatrogasna postrojba Gračac – Izmjene i dopune financijskog plana odnose se na rashode za zaposlene; dodana je nova pozicija rashoda na kontu 3114  Plaće za posebne uvjete rada, povećani su rashodi za mirovinsko te zdravstveno osiguranje. </w:t>
      </w:r>
    </w:p>
    <w:p w14:paraId="24BBF755" w14:textId="77777777" w:rsidR="00965DF4" w:rsidRPr="00EA303C" w:rsidRDefault="00965DF4" w:rsidP="00965DF4">
      <w:pPr>
        <w:jc w:val="both"/>
        <w:rPr>
          <w:rFonts w:ascii="Cambria" w:hAnsi="Cambria"/>
        </w:rPr>
      </w:pPr>
      <w:r w:rsidRPr="00EA303C">
        <w:rPr>
          <w:rFonts w:ascii="Cambria" w:hAnsi="Cambria" w:cs="Arial"/>
          <w:shd w:val="clear" w:color="auto" w:fill="FFFFFF"/>
        </w:rPr>
        <w:t xml:space="preserve">Smanjen je iznos na stavci 3212 Naknade za prijevoz, za rad na terenu i odvojeni život, a povećan je iznos na stavci 3237 Intelektualne i osobne usluge.  </w:t>
      </w:r>
    </w:p>
    <w:p w14:paraId="416F19B0" w14:textId="77777777" w:rsidR="001F5935" w:rsidRDefault="001F5935" w:rsidP="00C31869"/>
    <w:p w14:paraId="59870355" w14:textId="77777777" w:rsidR="001F5935" w:rsidRDefault="001F5935" w:rsidP="00C31869"/>
    <w:p w14:paraId="4B937D2B" w14:textId="77777777" w:rsidR="00965DF4" w:rsidRDefault="00965DF4" w:rsidP="00C31869"/>
    <w:p w14:paraId="49C95684" w14:textId="77777777" w:rsidR="00965DF4" w:rsidRDefault="00965DF4" w:rsidP="00C31869"/>
    <w:p w14:paraId="0B0B4598" w14:textId="77777777" w:rsidR="00965DF4" w:rsidRDefault="00965DF4" w:rsidP="00C31869"/>
    <w:p w14:paraId="3594AA75" w14:textId="77777777" w:rsidR="00965DF4" w:rsidRDefault="00965DF4" w:rsidP="00C31869"/>
    <w:p w14:paraId="1CEBC3AF" w14:textId="77777777" w:rsidR="00965DF4" w:rsidRDefault="00965DF4" w:rsidP="00C31869"/>
    <w:p w14:paraId="01C72923" w14:textId="77777777" w:rsidR="00965DF4" w:rsidRDefault="00965DF4" w:rsidP="00C31869"/>
    <w:p w14:paraId="21F52FC9" w14:textId="77777777" w:rsidR="00965DF4" w:rsidRDefault="00965DF4" w:rsidP="00C31869"/>
    <w:p w14:paraId="155C504D" w14:textId="77777777" w:rsidR="00965DF4" w:rsidRDefault="00965DF4" w:rsidP="00C31869"/>
    <w:p w14:paraId="285428A6" w14:textId="77777777" w:rsidR="00965DF4" w:rsidRDefault="00965DF4" w:rsidP="00C31869"/>
    <w:p w14:paraId="33ED4366" w14:textId="77777777" w:rsidR="00965DF4" w:rsidRDefault="00965DF4" w:rsidP="00C31869"/>
    <w:p w14:paraId="0F50AB10" w14:textId="77777777" w:rsidR="00965DF4" w:rsidRDefault="00965DF4" w:rsidP="00C31869"/>
    <w:p w14:paraId="58E78925" w14:textId="77777777" w:rsidR="00965DF4" w:rsidRDefault="00965DF4" w:rsidP="00C31869"/>
    <w:p w14:paraId="23D5D9C0" w14:textId="77777777" w:rsidR="00965DF4" w:rsidRDefault="00965DF4" w:rsidP="00C31869"/>
    <w:p w14:paraId="0C52B795" w14:textId="77777777" w:rsidR="00965DF4" w:rsidRDefault="00965DF4" w:rsidP="00C31869"/>
    <w:p w14:paraId="7113E48E" w14:textId="77777777" w:rsidR="00965DF4" w:rsidRDefault="00965DF4" w:rsidP="00C31869"/>
    <w:p w14:paraId="1FFE52DC" w14:textId="77777777" w:rsidR="00965DF4" w:rsidRDefault="00965DF4" w:rsidP="00C31869"/>
    <w:p w14:paraId="54E29278" w14:textId="77777777" w:rsidR="00965DF4" w:rsidRDefault="00965DF4" w:rsidP="00C31869"/>
    <w:p w14:paraId="66C50725" w14:textId="77777777" w:rsidR="00965DF4" w:rsidRDefault="00965DF4" w:rsidP="00C31869"/>
    <w:p w14:paraId="0D063BCC" w14:textId="77777777" w:rsidR="00965DF4" w:rsidRDefault="00965DF4" w:rsidP="00C31869"/>
    <w:p w14:paraId="3CA40626" w14:textId="77777777" w:rsidR="00965DF4" w:rsidRDefault="00965DF4" w:rsidP="00C31869"/>
    <w:p w14:paraId="622AB00F" w14:textId="77777777" w:rsidR="00965DF4" w:rsidRDefault="00965DF4" w:rsidP="00C31869"/>
    <w:p w14:paraId="16229D85" w14:textId="77777777" w:rsidR="00965DF4" w:rsidRDefault="00965DF4" w:rsidP="00C31869"/>
    <w:p w14:paraId="63D91330" w14:textId="77777777" w:rsidR="00965DF4" w:rsidRDefault="00965DF4" w:rsidP="00C31869"/>
    <w:p w14:paraId="760710F8" w14:textId="77777777" w:rsidR="001F5935" w:rsidRPr="00E93553" w:rsidRDefault="001F5935" w:rsidP="00C31869"/>
    <w:p w14:paraId="67638341" w14:textId="77777777" w:rsidR="00E93553" w:rsidRDefault="00E93553" w:rsidP="00C31869"/>
    <w:tbl>
      <w:tblPr>
        <w:tblStyle w:val="Reetkatablice"/>
        <w:tblW w:w="0" w:type="auto"/>
        <w:jc w:val="center"/>
        <w:tblLook w:val="04A0" w:firstRow="1" w:lastRow="0" w:firstColumn="1" w:lastColumn="0" w:noHBand="0" w:noVBand="1"/>
      </w:tblPr>
      <w:tblGrid>
        <w:gridCol w:w="9288"/>
      </w:tblGrid>
      <w:tr w:rsidR="00C31869" w14:paraId="36918F58" w14:textId="77777777" w:rsidTr="00965DF4">
        <w:trPr>
          <w:jc w:val="center"/>
        </w:trPr>
        <w:tc>
          <w:tcPr>
            <w:tcW w:w="9288" w:type="dxa"/>
          </w:tcPr>
          <w:p w14:paraId="246D1DB0"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0918AC4D"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1296C4C4"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3D074EEC"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5C6B84A8" w14:textId="77777777" w:rsidR="00C31869" w:rsidRDefault="00C31869" w:rsidP="008144A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23CD0177" w14:textId="77777777" w:rsidR="00C31869" w:rsidRPr="00035515" w:rsidRDefault="00C31869" w:rsidP="008144A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0ABE034E" w14:textId="77777777" w:rsidR="00C31869" w:rsidRDefault="00C31869" w:rsidP="008144AF">
            <w:pPr>
              <w:jc w:val="center"/>
            </w:pPr>
          </w:p>
        </w:tc>
      </w:tr>
    </w:tbl>
    <w:p w14:paraId="0934EBCD" w14:textId="77777777" w:rsidR="00C31869" w:rsidRDefault="00C31869" w:rsidP="00C31869"/>
    <w:p w14:paraId="09244084" w14:textId="77777777" w:rsidR="00494DF4" w:rsidRDefault="00494DF4"/>
    <w:sectPr w:rsidR="00494DF4" w:rsidSect="00965DF4">
      <w:pgSz w:w="16838" w:h="11906" w:orient="landscape" w:code="9"/>
      <w:pgMar w:top="1418" w:right="340" w:bottom="1418" w:left="3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3ED9" w14:textId="77777777" w:rsidR="00433E8A" w:rsidRDefault="00433E8A" w:rsidP="00C31869">
      <w:r>
        <w:separator/>
      </w:r>
    </w:p>
  </w:endnote>
  <w:endnote w:type="continuationSeparator" w:id="0">
    <w:p w14:paraId="76E4E762" w14:textId="77777777" w:rsidR="00433E8A" w:rsidRDefault="00433E8A"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wis721 LtCn BT">
    <w:altName w:val="Calibri"/>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B87C" w14:textId="77777777" w:rsidR="00433E8A" w:rsidRDefault="00433E8A" w:rsidP="00C31869">
      <w:r>
        <w:separator/>
      </w:r>
    </w:p>
  </w:footnote>
  <w:footnote w:type="continuationSeparator" w:id="0">
    <w:p w14:paraId="651B3BBF" w14:textId="77777777" w:rsidR="00433E8A" w:rsidRDefault="00433E8A"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55F26A00"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BD25D9">
          <w:rPr>
            <w:rFonts w:ascii="Book Antiqua" w:eastAsiaTheme="majorEastAsia" w:hAnsi="Book Antiqua" w:cs="Courier New"/>
            <w:b/>
            <w:sz w:val="32"/>
            <w:szCs w:val="32"/>
          </w:rPr>
          <w:t xml:space="preserve">„Službeni glasnik Općine Gračac“                                                      broj </w:t>
        </w:r>
        <w:r w:rsidR="00D43A0D">
          <w:rPr>
            <w:rFonts w:ascii="Book Antiqua" w:eastAsiaTheme="majorEastAsia" w:hAnsi="Book Antiqua" w:cs="Courier New"/>
            <w:b/>
            <w:sz w:val="32"/>
            <w:szCs w:val="32"/>
          </w:rPr>
          <w:t>3</w:t>
        </w:r>
        <w:r w:rsidRPr="00BD25D9">
          <w:rPr>
            <w:rFonts w:ascii="Book Antiqua" w:eastAsiaTheme="majorEastAsia" w:hAnsi="Book Antiqua" w:cs="Courier New"/>
            <w:b/>
            <w:sz w:val="32"/>
            <w:szCs w:val="32"/>
          </w:rPr>
          <w:t xml:space="preserve">        </w:t>
        </w:r>
        <w:r w:rsidR="00D43A0D">
          <w:rPr>
            <w:rFonts w:ascii="Book Antiqua" w:eastAsiaTheme="majorEastAsia" w:hAnsi="Book Antiqua" w:cs="Courier New"/>
            <w:b/>
            <w:sz w:val="32"/>
            <w:szCs w:val="32"/>
          </w:rPr>
          <w:t>15</w:t>
        </w:r>
        <w:r w:rsidRPr="00BD25D9">
          <w:rPr>
            <w:rFonts w:ascii="Book Antiqua" w:eastAsiaTheme="majorEastAsia" w:hAnsi="Book Antiqua" w:cs="Courier New"/>
            <w:b/>
            <w:sz w:val="32"/>
            <w:szCs w:val="32"/>
          </w:rPr>
          <w:t xml:space="preserve">. </w:t>
        </w:r>
        <w:r w:rsidR="00D43A0D">
          <w:rPr>
            <w:rFonts w:ascii="Book Antiqua" w:eastAsiaTheme="majorEastAsia" w:hAnsi="Book Antiqua" w:cs="Courier New"/>
            <w:b/>
            <w:sz w:val="32"/>
            <w:szCs w:val="32"/>
          </w:rPr>
          <w:t>srp</w:t>
        </w:r>
        <w:r w:rsidR="004670FE">
          <w:rPr>
            <w:rFonts w:ascii="Book Antiqua" w:eastAsiaTheme="majorEastAsia" w:hAnsi="Book Antiqua" w:cs="Courier New"/>
            <w:b/>
            <w:sz w:val="32"/>
            <w:szCs w:val="32"/>
          </w:rPr>
          <w:t>nja</w:t>
        </w:r>
        <w:r w:rsidRPr="00BD25D9">
          <w:rPr>
            <w:rFonts w:ascii="Book Antiqua" w:eastAsiaTheme="majorEastAsia" w:hAnsi="Book Antiqua" w:cs="Courier New"/>
            <w:b/>
            <w:sz w:val="32"/>
            <w:szCs w:val="32"/>
          </w:rPr>
          <w:t xml:space="preserve"> 202</w:t>
        </w:r>
        <w:r>
          <w:rPr>
            <w:rFonts w:ascii="Book Antiqua" w:eastAsiaTheme="majorEastAsia" w:hAnsi="Book Antiqua" w:cs="Courier New"/>
            <w:b/>
            <w:sz w:val="32"/>
            <w:szCs w:val="32"/>
          </w:rPr>
          <w:t>4</w:t>
        </w:r>
        <w:r w:rsidRPr="00BD25D9">
          <w:rPr>
            <w:rFonts w:ascii="Book Antiqua" w:eastAsiaTheme="majorEastAsia" w:hAnsi="Book Antiqua" w:cs="Courier New"/>
            <w:b/>
            <w:sz w:val="32"/>
            <w:szCs w:val="32"/>
          </w:rPr>
          <w:t>. godine        Godina: X</w:t>
        </w:r>
        <w:r>
          <w:rPr>
            <w:rFonts w:ascii="Book Antiqua" w:eastAsiaTheme="majorEastAsia" w:hAnsi="Book Antiqua" w:cs="Courier New"/>
            <w:b/>
            <w:sz w:val="32"/>
            <w:szCs w:val="32"/>
          </w:rPr>
          <w:t>I</w:t>
        </w:r>
        <w:r w:rsidRPr="00BD25D9">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6C0AF358"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D43A0D">
      <w:rPr>
        <w:rFonts w:ascii="Book Antiqua" w:eastAsiaTheme="majorEastAsia" w:hAnsi="Book Antiqua" w:cs="Courier New"/>
        <w:b/>
        <w:sz w:val="32"/>
        <w:szCs w:val="32"/>
      </w:rPr>
      <w:t>3</w:t>
    </w:r>
    <w:r>
      <w:rPr>
        <w:rFonts w:ascii="Book Antiqua" w:eastAsiaTheme="majorEastAsia" w:hAnsi="Book Antiqua" w:cs="Courier New"/>
        <w:b/>
        <w:sz w:val="32"/>
        <w:szCs w:val="32"/>
      </w:rPr>
      <w:t xml:space="preserve">       GRAČAC, </w:t>
    </w:r>
    <w:r w:rsidR="00D43A0D">
      <w:rPr>
        <w:rFonts w:ascii="Book Antiqua" w:eastAsiaTheme="majorEastAsia" w:hAnsi="Book Antiqua" w:cs="Courier New"/>
        <w:b/>
        <w:sz w:val="32"/>
        <w:szCs w:val="32"/>
      </w:rPr>
      <w:t>15</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w:t>
    </w:r>
    <w:r w:rsidR="00D43A0D">
      <w:rPr>
        <w:rFonts w:ascii="Book Antiqua" w:eastAsiaTheme="majorEastAsia" w:hAnsi="Book Antiqua" w:cs="Courier New"/>
        <w:b/>
        <w:sz w:val="32"/>
        <w:szCs w:val="32"/>
      </w:rPr>
      <w:t>srp</w:t>
    </w:r>
    <w:r w:rsidR="004670FE">
      <w:rPr>
        <w:rFonts w:ascii="Book Antiqua" w:eastAsiaTheme="majorEastAsia" w:hAnsi="Book Antiqua" w:cs="Courier New"/>
        <w:b/>
        <w:sz w:val="32"/>
        <w:szCs w:val="32"/>
      </w:rPr>
      <w:t>nja</w:t>
    </w:r>
    <w:r>
      <w:rPr>
        <w:rFonts w:ascii="Book Antiqua" w:eastAsiaTheme="majorEastAsia" w:hAnsi="Book Antiqua" w:cs="Courier New"/>
        <w:b/>
        <w:sz w:val="32"/>
        <w:szCs w:val="32"/>
      </w:rPr>
      <w:t xml:space="preserve"> 202</w:t>
    </w:r>
    <w:r w:rsidR="00C31869">
      <w:rPr>
        <w:rFonts w:ascii="Book Antiqua" w:eastAsiaTheme="majorEastAsia" w:hAnsi="Book Antiqua" w:cs="Courier New"/>
        <w:b/>
        <w:sz w:val="32"/>
        <w:szCs w:val="32"/>
      </w:rPr>
      <w:t>4</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C272FE"/>
    <w:multiLevelType w:val="hybridMultilevel"/>
    <w:tmpl w:val="5C84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70C1091"/>
    <w:multiLevelType w:val="hybridMultilevel"/>
    <w:tmpl w:val="3474A656"/>
    <w:lvl w:ilvl="0" w:tplc="2D62522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1D744F"/>
    <w:multiLevelType w:val="hybridMultilevel"/>
    <w:tmpl w:val="AD5C4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8E14A6"/>
    <w:multiLevelType w:val="hybridMultilevel"/>
    <w:tmpl w:val="8A08C1C6"/>
    <w:lvl w:ilvl="0" w:tplc="792C10CE">
      <w:start w:val="1"/>
      <w:numFmt w:val="bullet"/>
      <w:lvlText w:val="-"/>
      <w:lvlJc w:val="left"/>
      <w:pPr>
        <w:ind w:left="720" w:hanging="360"/>
      </w:pPr>
      <w:rPr>
        <w:rFonts w:ascii="Swis721 LtCn BT" w:hAnsi="Swis721 LtCn BT"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0EE92759"/>
    <w:multiLevelType w:val="hybridMultilevel"/>
    <w:tmpl w:val="9DA2BD3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0"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22" w15:restartNumberingAfterBreak="0">
    <w:nsid w:val="13043C28"/>
    <w:multiLevelType w:val="hybridMultilevel"/>
    <w:tmpl w:val="67905812"/>
    <w:lvl w:ilvl="0" w:tplc="3AE61186">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B23231"/>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B60CA9"/>
    <w:multiLevelType w:val="hybridMultilevel"/>
    <w:tmpl w:val="D8C0C562"/>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5"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15B6B33"/>
    <w:multiLevelType w:val="singleLevel"/>
    <w:tmpl w:val="8A64B262"/>
    <w:lvl w:ilvl="0">
      <w:numFmt w:val="bullet"/>
      <w:lvlText w:val="-"/>
      <w:lvlJc w:val="left"/>
      <w:pPr>
        <w:tabs>
          <w:tab w:val="num" w:pos="360"/>
        </w:tabs>
        <w:ind w:left="360" w:hanging="360"/>
      </w:pPr>
    </w:lvl>
  </w:abstractNum>
  <w:abstractNum w:abstractNumId="44"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2F24E97"/>
    <w:multiLevelType w:val="hybridMultilevel"/>
    <w:tmpl w:val="6CF45EA0"/>
    <w:lvl w:ilvl="0" w:tplc="9C32A92C">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23D310C0"/>
    <w:multiLevelType w:val="hybridMultilevel"/>
    <w:tmpl w:val="8BB8802C"/>
    <w:lvl w:ilvl="0" w:tplc="69AA35F0">
      <w:start w:val="1"/>
      <w:numFmt w:val="decimal"/>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48"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A64F30"/>
    <w:multiLevelType w:val="singleLevel"/>
    <w:tmpl w:val="8A64B262"/>
    <w:lvl w:ilvl="0">
      <w:numFmt w:val="bullet"/>
      <w:lvlText w:val="-"/>
      <w:lvlJc w:val="left"/>
      <w:pPr>
        <w:tabs>
          <w:tab w:val="num" w:pos="360"/>
        </w:tabs>
        <w:ind w:left="360" w:hanging="360"/>
      </w:pPr>
    </w:lvl>
  </w:abstractNum>
  <w:abstractNum w:abstractNumId="50" w15:restartNumberingAfterBreak="0">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AEE39CB"/>
    <w:multiLevelType w:val="hybridMultilevel"/>
    <w:tmpl w:val="D7BE0C78"/>
    <w:lvl w:ilvl="0" w:tplc="AC76D57A">
      <w:start w:val="1"/>
      <w:numFmt w:val="decimal"/>
      <w:lvlText w:val="%1."/>
      <w:lvlJc w:val="left"/>
      <w:pPr>
        <w:tabs>
          <w:tab w:val="num" w:pos="360"/>
        </w:tabs>
        <w:ind w:left="360" w:hanging="360"/>
      </w:pPr>
      <w:rPr>
        <w:b w:val="0"/>
        <w:bCs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54" w15:restartNumberingAfterBreak="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0651C7"/>
    <w:multiLevelType w:val="hybridMultilevel"/>
    <w:tmpl w:val="0C543DE0"/>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4" w15:restartNumberingAfterBreak="0">
    <w:nsid w:val="34EB5340"/>
    <w:multiLevelType w:val="hybridMultilevel"/>
    <w:tmpl w:val="DD129F62"/>
    <w:lvl w:ilvl="0" w:tplc="1AF0EBF0">
      <w:start w:val="1"/>
      <w:numFmt w:val="decimal"/>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65"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86C3410"/>
    <w:multiLevelType w:val="hybridMultilevel"/>
    <w:tmpl w:val="99A6E34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15:restartNumberingAfterBreak="0">
    <w:nsid w:val="387525B7"/>
    <w:multiLevelType w:val="multilevel"/>
    <w:tmpl w:val="993C26EC"/>
    <w:lvl w:ilvl="0">
      <w:start w:val="50"/>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4"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5" w15:restartNumberingAfterBreak="0">
    <w:nsid w:val="3E7E2E1A"/>
    <w:multiLevelType w:val="hybridMultilevel"/>
    <w:tmpl w:val="E94817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78"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3374498"/>
    <w:multiLevelType w:val="hybridMultilevel"/>
    <w:tmpl w:val="8E8035A8"/>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2"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6" w15:restartNumberingAfterBreak="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9"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33058D"/>
    <w:multiLevelType w:val="hybridMultilevel"/>
    <w:tmpl w:val="B5364D46"/>
    <w:lvl w:ilvl="0" w:tplc="230CCF6A">
      <w:numFmt w:val="bullet"/>
      <w:lvlText w:val=""/>
      <w:lvlJc w:val="left"/>
      <w:pPr>
        <w:ind w:left="1035" w:hanging="360"/>
      </w:pPr>
      <w:rPr>
        <w:rFonts w:ascii="Symbol" w:eastAsia="Calibri" w:hAnsi="Symbol" w:cs="Aria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3"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51AC7CF9"/>
    <w:multiLevelType w:val="singleLevel"/>
    <w:tmpl w:val="8A64B262"/>
    <w:lvl w:ilvl="0">
      <w:numFmt w:val="bullet"/>
      <w:lvlText w:val="-"/>
      <w:lvlJc w:val="left"/>
      <w:pPr>
        <w:tabs>
          <w:tab w:val="num" w:pos="360"/>
        </w:tabs>
        <w:ind w:left="360" w:hanging="360"/>
      </w:pPr>
    </w:lvl>
  </w:abstractNum>
  <w:abstractNum w:abstractNumId="96"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7"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0"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2"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106" w15:restartNumberingAfterBreak="0">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09"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0" w15:restartNumberingAfterBreak="0">
    <w:nsid w:val="5A5F27B1"/>
    <w:multiLevelType w:val="hybridMultilevel"/>
    <w:tmpl w:val="CED2D470"/>
    <w:lvl w:ilvl="0" w:tplc="BE90367A">
      <w:start w:val="1"/>
      <w:numFmt w:val="bullet"/>
      <w:lvlText w:val="-"/>
      <w:lvlJc w:val="left"/>
      <w:pPr>
        <w:ind w:left="720" w:hanging="360"/>
      </w:pPr>
      <w:rPr>
        <w:rFonts w:ascii="Swis721 LtCn BT" w:hAnsi="Swis721 LtCn B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DC5AA3"/>
    <w:multiLevelType w:val="hybridMultilevel"/>
    <w:tmpl w:val="A4EA5630"/>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4"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E4E186A"/>
    <w:multiLevelType w:val="hybridMultilevel"/>
    <w:tmpl w:val="8BF80B1C"/>
    <w:lvl w:ilvl="0" w:tplc="6FFEE186">
      <w:start w:val="3"/>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12E7DD0"/>
    <w:multiLevelType w:val="hybridMultilevel"/>
    <w:tmpl w:val="829AACD4"/>
    <w:lvl w:ilvl="0" w:tplc="22E28840">
      <w:start w:val="2"/>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21" w15:restartNumberingAfterBreak="0">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2"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4" w15:restartNumberingAfterBreak="0">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8"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0"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1" w15:restartNumberingAfterBreak="0">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2" w15:restartNumberingAfterBreak="0">
    <w:nsid w:val="6ED24162"/>
    <w:multiLevelType w:val="hybridMultilevel"/>
    <w:tmpl w:val="3F145170"/>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3" w15:restartNumberingAfterBreak="0">
    <w:nsid w:val="6F671D71"/>
    <w:multiLevelType w:val="multilevel"/>
    <w:tmpl w:val="9DA2BD3E"/>
    <w:styleLink w:val="CurrentList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1464DA1"/>
    <w:multiLevelType w:val="hybridMultilevel"/>
    <w:tmpl w:val="18DE7868"/>
    <w:lvl w:ilvl="0" w:tplc="F8B605A0">
      <w:start w:val="2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37" w15:restartNumberingAfterBreak="0">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6974602"/>
    <w:multiLevelType w:val="hybridMultilevel"/>
    <w:tmpl w:val="0388D684"/>
    <w:lvl w:ilvl="0" w:tplc="BE90367A">
      <w:start w:val="1"/>
      <w:numFmt w:val="bullet"/>
      <w:lvlText w:val="-"/>
      <w:lvlJc w:val="left"/>
      <w:pPr>
        <w:ind w:left="720" w:hanging="360"/>
      </w:pPr>
      <w:rPr>
        <w:rFonts w:ascii="Swis721 LtCn BT" w:hAnsi="Swis721 LtCn B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1"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43" w15:restartNumberingAfterBreak="0">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4"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B90271D"/>
    <w:multiLevelType w:val="hybridMultilevel"/>
    <w:tmpl w:val="5F580858"/>
    <w:lvl w:ilvl="0" w:tplc="BE90367A">
      <w:start w:val="1"/>
      <w:numFmt w:val="bullet"/>
      <w:lvlText w:val="-"/>
      <w:lvlJc w:val="left"/>
      <w:pPr>
        <w:ind w:left="720" w:hanging="360"/>
      </w:pPr>
      <w:rPr>
        <w:rFonts w:ascii="Swis721 LtCn BT" w:hAnsi="Swis721 LtCn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47" w15:restartNumberingAfterBreak="0">
    <w:nsid w:val="7DE630B4"/>
    <w:multiLevelType w:val="hybridMultilevel"/>
    <w:tmpl w:val="0D525714"/>
    <w:lvl w:ilvl="0" w:tplc="0F9C4792">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9"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0"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2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38"/>
  </w:num>
  <w:num w:numId="3" w16cid:durableId="807936743">
    <w:abstractNumId w:val="123"/>
  </w:num>
  <w:num w:numId="4" w16cid:durableId="1967853863">
    <w:abstractNumId w:val="96"/>
  </w:num>
  <w:num w:numId="5" w16cid:durableId="213472215">
    <w:abstractNumId w:val="103"/>
  </w:num>
  <w:num w:numId="6" w16cid:durableId="628819791">
    <w:abstractNumId w:val="130"/>
  </w:num>
  <w:num w:numId="7" w16cid:durableId="349644571">
    <w:abstractNumId w:val="146"/>
  </w:num>
  <w:num w:numId="8" w16cid:durableId="61371361">
    <w:abstractNumId w:val="36"/>
  </w:num>
  <w:num w:numId="9" w16cid:durableId="655494697">
    <w:abstractNumId w:val="34"/>
  </w:num>
  <w:num w:numId="10" w16cid:durableId="325476159">
    <w:abstractNumId w:val="119"/>
  </w:num>
  <w:num w:numId="11" w16cid:durableId="1390037919">
    <w:abstractNumId w:val="84"/>
  </w:num>
  <w:num w:numId="12" w16cid:durableId="317881548">
    <w:abstractNumId w:val="1"/>
  </w:num>
  <w:num w:numId="13" w16cid:durableId="1639144029">
    <w:abstractNumId w:val="101"/>
  </w:num>
  <w:num w:numId="14" w16cid:durableId="440414807">
    <w:abstractNumId w:val="69"/>
  </w:num>
  <w:num w:numId="15" w16cid:durableId="1720713585">
    <w:abstractNumId w:val="15"/>
  </w:num>
  <w:num w:numId="16" w16cid:durableId="670841254">
    <w:abstractNumId w:val="128"/>
  </w:num>
  <w:num w:numId="17" w16cid:durableId="954097892">
    <w:abstractNumId w:val="52"/>
  </w:num>
  <w:num w:numId="18" w16cid:durableId="640503161">
    <w:abstractNumId w:val="99"/>
  </w:num>
  <w:num w:numId="19" w16cid:durableId="1454011572">
    <w:abstractNumId w:val="129"/>
  </w:num>
  <w:num w:numId="20" w16cid:durableId="930502701">
    <w:abstractNumId w:val="3"/>
  </w:num>
  <w:num w:numId="21" w16cid:durableId="166556360">
    <w:abstractNumId w:val="116"/>
  </w:num>
  <w:num w:numId="22" w16cid:durableId="1359157391">
    <w:abstractNumId w:val="61"/>
  </w:num>
  <w:num w:numId="23" w16cid:durableId="638876528">
    <w:abstractNumId w:val="37"/>
  </w:num>
  <w:num w:numId="24" w16cid:durableId="1594164946">
    <w:abstractNumId w:val="104"/>
  </w:num>
  <w:num w:numId="25" w16cid:durableId="1806771130">
    <w:abstractNumId w:val="45"/>
  </w:num>
  <w:num w:numId="26" w16cid:durableId="1785416294">
    <w:abstractNumId w:val="108"/>
  </w:num>
  <w:num w:numId="27" w16cid:durableId="423309762">
    <w:abstractNumId w:val="80"/>
  </w:num>
  <w:num w:numId="28" w16cid:durableId="1750493538">
    <w:abstractNumId w:val="87"/>
  </w:num>
  <w:num w:numId="29" w16cid:durableId="725766431">
    <w:abstractNumId w:val="35"/>
  </w:num>
  <w:num w:numId="30" w16cid:durableId="478158947">
    <w:abstractNumId w:val="83"/>
  </w:num>
  <w:num w:numId="31" w16cid:durableId="2017267460">
    <w:abstractNumId w:val="41"/>
  </w:num>
  <w:num w:numId="32" w16cid:durableId="2015108883">
    <w:abstractNumId w:val="94"/>
  </w:num>
  <w:num w:numId="33" w16cid:durableId="180555289">
    <w:abstractNumId w:val="114"/>
  </w:num>
  <w:num w:numId="34" w16cid:durableId="445467988">
    <w:abstractNumId w:val="117"/>
  </w:num>
  <w:num w:numId="35" w16cid:durableId="953246094">
    <w:abstractNumId w:val="62"/>
  </w:num>
  <w:num w:numId="36" w16cid:durableId="940143537">
    <w:abstractNumId w:val="125"/>
  </w:num>
  <w:num w:numId="37" w16cid:durableId="1752963319">
    <w:abstractNumId w:val="8"/>
  </w:num>
  <w:num w:numId="38" w16cid:durableId="1178883253">
    <w:abstractNumId w:val="31"/>
  </w:num>
  <w:num w:numId="39" w16cid:durableId="129441140">
    <w:abstractNumId w:val="142"/>
  </w:num>
  <w:num w:numId="40" w16cid:durableId="809860787">
    <w:abstractNumId w:val="88"/>
  </w:num>
  <w:num w:numId="41" w16cid:durableId="32703471">
    <w:abstractNumId w:val="19"/>
  </w:num>
  <w:num w:numId="42" w16cid:durableId="1123499512">
    <w:abstractNumId w:val="32"/>
  </w:num>
  <w:num w:numId="43" w16cid:durableId="95909982">
    <w:abstractNumId w:val="12"/>
  </w:num>
  <w:num w:numId="44" w16cid:durableId="2072382175">
    <w:abstractNumId w:val="73"/>
  </w:num>
  <w:num w:numId="45" w16cid:durableId="990064906">
    <w:abstractNumId w:val="109"/>
  </w:num>
  <w:num w:numId="46" w16cid:durableId="1584945678">
    <w:abstractNumId w:val="102"/>
  </w:num>
  <w:num w:numId="47" w16cid:durableId="1546018955">
    <w:abstractNumId w:val="27"/>
  </w:num>
  <w:num w:numId="48" w16cid:durableId="787967692">
    <w:abstractNumId w:val="57"/>
  </w:num>
  <w:num w:numId="49" w16cid:durableId="1182932534">
    <w:abstractNumId w:val="7"/>
  </w:num>
  <w:num w:numId="50" w16cid:durableId="433289476">
    <w:abstractNumId w:val="42"/>
  </w:num>
  <w:num w:numId="51" w16cid:durableId="680859364">
    <w:abstractNumId w:val="76"/>
  </w:num>
  <w:num w:numId="52" w16cid:durableId="1989818045">
    <w:abstractNumId w:val="97"/>
  </w:num>
  <w:num w:numId="53" w16cid:durableId="1476069587">
    <w:abstractNumId w:val="82"/>
  </w:num>
  <w:num w:numId="54" w16cid:durableId="1437208876">
    <w:abstractNumId w:val="141"/>
  </w:num>
  <w:num w:numId="55" w16cid:durableId="1821534426">
    <w:abstractNumId w:val="78"/>
  </w:num>
  <w:num w:numId="56" w16cid:durableId="1160776197">
    <w:abstractNumId w:val="115"/>
  </w:num>
  <w:num w:numId="57" w16cid:durableId="1599093973">
    <w:abstractNumId w:val="126"/>
  </w:num>
  <w:num w:numId="58" w16cid:durableId="1151408377">
    <w:abstractNumId w:val="71"/>
  </w:num>
  <w:num w:numId="59" w16cid:durableId="1371880830">
    <w:abstractNumId w:val="70"/>
  </w:num>
  <w:num w:numId="60" w16cid:durableId="17853970">
    <w:abstractNumId w:val="72"/>
  </w:num>
  <w:num w:numId="61" w16cid:durableId="1660037724">
    <w:abstractNumId w:val="100"/>
  </w:num>
  <w:num w:numId="62" w16cid:durableId="1651058288">
    <w:abstractNumId w:val="13"/>
  </w:num>
  <w:num w:numId="63" w16cid:durableId="545800265">
    <w:abstractNumId w:val="134"/>
  </w:num>
  <w:num w:numId="64" w16cid:durableId="2000957791">
    <w:abstractNumId w:val="91"/>
  </w:num>
  <w:num w:numId="65" w16cid:durableId="1547178893">
    <w:abstractNumId w:val="58"/>
  </w:num>
  <w:num w:numId="66" w16cid:durableId="688684099">
    <w:abstractNumId w:val="112"/>
  </w:num>
  <w:num w:numId="67" w16cid:durableId="839976202">
    <w:abstractNumId w:val="33"/>
  </w:num>
  <w:num w:numId="68" w16cid:durableId="292492487">
    <w:abstractNumId w:val="139"/>
  </w:num>
  <w:num w:numId="69" w16cid:durableId="289437084">
    <w:abstractNumId w:val="48"/>
  </w:num>
  <w:num w:numId="70" w16cid:durableId="1927037562">
    <w:abstractNumId w:val="6"/>
  </w:num>
  <w:num w:numId="71" w16cid:durableId="357661379">
    <w:abstractNumId w:val="20"/>
  </w:num>
  <w:num w:numId="72" w16cid:durableId="1556087840">
    <w:abstractNumId w:val="144"/>
  </w:num>
  <w:num w:numId="73" w16cid:durableId="2001225892">
    <w:abstractNumId w:val="18"/>
  </w:num>
  <w:num w:numId="74" w16cid:durableId="2067878397">
    <w:abstractNumId w:val="2"/>
  </w:num>
  <w:num w:numId="75" w16cid:durableId="785588003">
    <w:abstractNumId w:val="90"/>
  </w:num>
  <w:num w:numId="76" w16cid:durableId="962466775">
    <w:abstractNumId w:val="107"/>
  </w:num>
  <w:num w:numId="77" w16cid:durableId="1343555877">
    <w:abstractNumId w:val="44"/>
  </w:num>
  <w:num w:numId="78" w16cid:durableId="16780168">
    <w:abstractNumId w:val="26"/>
  </w:num>
  <w:num w:numId="79" w16cid:durableId="346060929">
    <w:abstractNumId w:val="89"/>
  </w:num>
  <w:num w:numId="80" w16cid:durableId="1201285151">
    <w:abstractNumId w:val="106"/>
  </w:num>
  <w:num w:numId="81" w16cid:durableId="1678385417">
    <w:abstractNumId w:val="67"/>
  </w:num>
  <w:num w:numId="82" w16cid:durableId="2131389031">
    <w:abstractNumId w:val="4"/>
  </w:num>
  <w:num w:numId="83" w16cid:durableId="1354844880">
    <w:abstractNumId w:val="149"/>
  </w:num>
  <w:num w:numId="84" w16cid:durableId="1109281978">
    <w:abstractNumId w:val="17"/>
  </w:num>
  <w:num w:numId="85" w16cid:durableId="1206406642">
    <w:abstractNumId w:val="150"/>
  </w:num>
  <w:num w:numId="86" w16cid:durableId="54011251">
    <w:abstractNumId w:val="135"/>
  </w:num>
  <w:num w:numId="87" w16cid:durableId="1680817237">
    <w:abstractNumId w:val="133"/>
  </w:num>
  <w:num w:numId="88" w16cid:durableId="1390422641">
    <w:abstractNumId w:val="46"/>
  </w:num>
  <w:num w:numId="89" w16cid:durableId="1685940789">
    <w:abstractNumId w:val="75"/>
  </w:num>
  <w:num w:numId="90" w16cid:durableId="522281305">
    <w:abstractNumId w:val="43"/>
  </w:num>
  <w:num w:numId="91" w16cid:durableId="1405369082">
    <w:abstractNumId w:val="53"/>
  </w:num>
  <w:num w:numId="92" w16cid:durableId="940453322">
    <w:abstractNumId w:val="59"/>
  </w:num>
  <w:num w:numId="93" w16cid:durableId="1262958289">
    <w:abstractNumId w:val="22"/>
  </w:num>
  <w:num w:numId="94" w16cid:durableId="1484739429">
    <w:abstractNumId w:val="39"/>
  </w:num>
  <w:num w:numId="95" w16cid:durableId="399258145">
    <w:abstractNumId w:val="14"/>
  </w:num>
  <w:num w:numId="96" w16cid:durableId="1705788479">
    <w:abstractNumId w:val="136"/>
  </w:num>
  <w:num w:numId="97" w16cid:durableId="450831914">
    <w:abstractNumId w:val="111"/>
  </w:num>
  <w:num w:numId="98" w16cid:durableId="440955631">
    <w:abstractNumId w:val="137"/>
  </w:num>
  <w:num w:numId="99" w16cid:durableId="128399132">
    <w:abstractNumId w:val="60"/>
  </w:num>
  <w:num w:numId="100" w16cid:durableId="435641091">
    <w:abstractNumId w:val="30"/>
  </w:num>
  <w:num w:numId="101" w16cid:durableId="3618262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02110072">
    <w:abstractNumId w:val="21"/>
  </w:num>
  <w:num w:numId="103" w16cid:durableId="1434934588">
    <w:abstractNumId w:val="86"/>
  </w:num>
  <w:num w:numId="104" w16cid:durableId="1081874059">
    <w:abstractNumId w:val="124"/>
  </w:num>
  <w:num w:numId="105" w16cid:durableId="1841653032">
    <w:abstractNumId w:val="40"/>
  </w:num>
  <w:num w:numId="106" w16cid:durableId="2068455747">
    <w:abstractNumId w:val="9"/>
  </w:num>
  <w:num w:numId="107" w16cid:durableId="754284405">
    <w:abstractNumId w:val="121"/>
  </w:num>
  <w:num w:numId="108" w16cid:durableId="60913758">
    <w:abstractNumId w:val="50"/>
  </w:num>
  <w:num w:numId="109" w16cid:durableId="1593661064">
    <w:abstractNumId w:val="131"/>
  </w:num>
  <w:num w:numId="110" w16cid:durableId="1095128791">
    <w:abstractNumId w:val="143"/>
  </w:num>
  <w:num w:numId="111" w16cid:durableId="1636370022">
    <w:abstractNumId w:val="10"/>
  </w:num>
  <w:num w:numId="112" w16cid:durableId="1760977184">
    <w:abstractNumId w:val="54"/>
  </w:num>
  <w:num w:numId="113" w16cid:durableId="1944919684">
    <w:abstractNumId w:val="85"/>
  </w:num>
  <w:num w:numId="114" w16cid:durableId="1760522867">
    <w:abstractNumId w:val="63"/>
  </w:num>
  <w:num w:numId="115" w16cid:durableId="306397925">
    <w:abstractNumId w:val="93"/>
  </w:num>
  <w:num w:numId="116" w16cid:durableId="1481536473">
    <w:abstractNumId w:val="51"/>
  </w:num>
  <w:num w:numId="117" w16cid:durableId="10888429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82342527">
    <w:abstractNumId w:val="25"/>
  </w:num>
  <w:num w:numId="119" w16cid:durableId="1337419384">
    <w:abstractNumId w:val="24"/>
  </w:num>
  <w:num w:numId="120" w16cid:durableId="1173105843">
    <w:abstractNumId w:val="120"/>
  </w:num>
  <w:num w:numId="121" w16cid:durableId="11022586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6724660">
    <w:abstractNumId w:val="28"/>
  </w:num>
  <w:num w:numId="123" w16cid:durableId="888614236">
    <w:abstractNumId w:val="56"/>
  </w:num>
  <w:num w:numId="124" w16cid:durableId="18554178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34059134">
    <w:abstractNumId w:val="81"/>
  </w:num>
  <w:num w:numId="126" w16cid:durableId="1688092461">
    <w:abstractNumId w:val="132"/>
  </w:num>
  <w:num w:numId="127" w16cid:durableId="757484698">
    <w:abstractNumId w:val="110"/>
  </w:num>
  <w:num w:numId="128" w16cid:durableId="1089809250">
    <w:abstractNumId w:val="113"/>
  </w:num>
  <w:num w:numId="129" w16cid:durableId="1761158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67593003">
    <w:abstractNumId w:val="140"/>
  </w:num>
  <w:num w:numId="131" w16cid:durableId="2055226976">
    <w:abstractNumId w:val="145"/>
  </w:num>
  <w:num w:numId="132" w16cid:durableId="856043871">
    <w:abstractNumId w:val="49"/>
  </w:num>
  <w:num w:numId="133" w16cid:durableId="418255022">
    <w:abstractNumId w:val="95"/>
  </w:num>
  <w:num w:numId="134" w16cid:durableId="1269266315">
    <w:abstractNumId w:val="5"/>
  </w:num>
  <w:num w:numId="135" w16cid:durableId="767195571">
    <w:abstractNumId w:val="77"/>
  </w:num>
  <w:num w:numId="136" w16cid:durableId="981617109">
    <w:abstractNumId w:val="98"/>
  </w:num>
  <w:num w:numId="137" w16cid:durableId="1328746692">
    <w:abstractNumId w:val="23"/>
  </w:num>
  <w:num w:numId="138" w16cid:durableId="1597250770">
    <w:abstractNumId w:val="138"/>
  </w:num>
  <w:num w:numId="139" w16cid:durableId="1448087565">
    <w:abstractNumId w:val="55"/>
  </w:num>
  <w:num w:numId="140" w16cid:durableId="1848445534">
    <w:abstractNumId w:val="79"/>
  </w:num>
  <w:num w:numId="141" w16cid:durableId="1560240394">
    <w:abstractNumId w:val="148"/>
  </w:num>
  <w:num w:numId="142" w16cid:durableId="434400797">
    <w:abstractNumId w:val="122"/>
  </w:num>
  <w:num w:numId="143" w16cid:durableId="333653140">
    <w:abstractNumId w:val="92"/>
  </w:num>
  <w:num w:numId="144" w16cid:durableId="1053119013">
    <w:abstractNumId w:val="29"/>
  </w:num>
  <w:num w:numId="145" w16cid:durableId="654603112">
    <w:abstractNumId w:val="0"/>
  </w:num>
  <w:num w:numId="146" w16cid:durableId="844172134">
    <w:abstractNumId w:val="147"/>
  </w:num>
  <w:num w:numId="147" w16cid:durableId="1945913917">
    <w:abstractNumId w:val="118"/>
  </w:num>
  <w:num w:numId="148" w16cid:durableId="1241600288">
    <w:abstractNumId w:val="68"/>
  </w:num>
  <w:num w:numId="149" w16cid:durableId="1878197052">
    <w:abstractNumId w:val="65"/>
  </w:num>
  <w:num w:numId="150" w16cid:durableId="987174884">
    <w:abstractNumId w:val="74"/>
  </w:num>
  <w:num w:numId="151" w16cid:durableId="893194810">
    <w:abstractNumId w:val="66"/>
  </w:num>
  <w:num w:numId="152" w16cid:durableId="691346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114508"/>
    <w:rsid w:val="00160461"/>
    <w:rsid w:val="00193D3F"/>
    <w:rsid w:val="001F5935"/>
    <w:rsid w:val="002001E6"/>
    <w:rsid w:val="002915DA"/>
    <w:rsid w:val="002C3C2A"/>
    <w:rsid w:val="00433E8A"/>
    <w:rsid w:val="00455C2C"/>
    <w:rsid w:val="004670FE"/>
    <w:rsid w:val="00494DF4"/>
    <w:rsid w:val="00551B78"/>
    <w:rsid w:val="00560263"/>
    <w:rsid w:val="005859B5"/>
    <w:rsid w:val="005926F6"/>
    <w:rsid w:val="005E190D"/>
    <w:rsid w:val="005F51FB"/>
    <w:rsid w:val="0066473C"/>
    <w:rsid w:val="006D262E"/>
    <w:rsid w:val="006E66BD"/>
    <w:rsid w:val="0072473A"/>
    <w:rsid w:val="0077264F"/>
    <w:rsid w:val="008205C8"/>
    <w:rsid w:val="00853F6A"/>
    <w:rsid w:val="008F4C1D"/>
    <w:rsid w:val="00965DF4"/>
    <w:rsid w:val="00B95DE6"/>
    <w:rsid w:val="00C034CF"/>
    <w:rsid w:val="00C31869"/>
    <w:rsid w:val="00CB79AD"/>
    <w:rsid w:val="00CE261F"/>
    <w:rsid w:val="00D43A0D"/>
    <w:rsid w:val="00D51CE1"/>
    <w:rsid w:val="00D569CE"/>
    <w:rsid w:val="00E82DDD"/>
    <w:rsid w:val="00E93553"/>
    <w:rsid w:val="00EB4871"/>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DA"/>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semiHidden/>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semiHidden/>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99"/>
    <w:semiHidden/>
    <w:unhideWhenUsed/>
    <w:rsid w:val="00C31869"/>
    <w:pPr>
      <w:spacing w:after="120"/>
    </w:pPr>
  </w:style>
  <w:style w:type="character" w:customStyle="1" w:styleId="TijelotekstaChar">
    <w:name w:val="Tijelo teksta Char"/>
    <w:basedOn w:val="Zadanifontodlomka"/>
    <w:link w:val="Tijeloteksta"/>
    <w:uiPriority w:val="99"/>
    <w:semiHidden/>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3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customStyle="1" w:styleId="st">
    <w:name w:val="st"/>
    <w:basedOn w:val="Zadanifontodlomka"/>
    <w:rsid w:val="00455C2C"/>
  </w:style>
  <w:style w:type="numbering" w:customStyle="1" w:styleId="CurrentList1">
    <w:name w:val="Current List1"/>
    <w:uiPriority w:val="99"/>
    <w:rsid w:val="00455C2C"/>
    <w:pPr>
      <w:numPr>
        <w:numId w:val="87"/>
      </w:numPr>
    </w:pPr>
  </w:style>
  <w:style w:type="paragraph" w:customStyle="1" w:styleId="NoSpacing1">
    <w:name w:val="No Spacing1"/>
    <w:qFormat/>
    <w:rsid w:val="00E93553"/>
    <w:pPr>
      <w:spacing w:after="0" w:line="240" w:lineRule="auto"/>
    </w:pPr>
    <w:rPr>
      <w:rFonts w:ascii="Calibri" w:eastAsia="Times New Roman" w:hAnsi="Calibri" w:cs="Times New Roman"/>
      <w:kern w:val="0"/>
      <w:lang w:val="hr-HR"/>
      <w14:ligatures w14:val="none"/>
    </w:rPr>
  </w:style>
  <w:style w:type="character" w:styleId="SlijeenaHiperveza">
    <w:name w:val="FollowedHyperlink"/>
    <w:uiPriority w:val="99"/>
    <w:semiHidden/>
    <w:unhideWhenUsed/>
    <w:rsid w:val="00965DF4"/>
    <w:rPr>
      <w:color w:val="954F72"/>
      <w:u w:val="single"/>
    </w:rPr>
  </w:style>
  <w:style w:type="paragraph" w:customStyle="1" w:styleId="xl65">
    <w:name w:val="xl65"/>
    <w:basedOn w:val="Normal"/>
    <w:rsid w:val="00965DF4"/>
    <w:pPr>
      <w:spacing w:before="100" w:beforeAutospacing="1" w:after="100" w:afterAutospacing="1"/>
    </w:pPr>
    <w:rPr>
      <w:lang w:val="en-US" w:eastAsia="en-US"/>
    </w:rPr>
  </w:style>
  <w:style w:type="paragraph" w:customStyle="1" w:styleId="xl66">
    <w:name w:val="xl66"/>
    <w:basedOn w:val="Normal"/>
    <w:rsid w:val="00965DF4"/>
    <w:pPr>
      <w:spacing w:before="100" w:beforeAutospacing="1" w:after="100" w:afterAutospacing="1"/>
      <w:jc w:val="right"/>
    </w:pPr>
    <w:rPr>
      <w:lang w:val="en-US" w:eastAsia="en-US"/>
    </w:rPr>
  </w:style>
  <w:style w:type="paragraph" w:customStyle="1" w:styleId="xl67">
    <w:name w:val="xl67"/>
    <w:basedOn w:val="Normal"/>
    <w:rsid w:val="00965DF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965DF4"/>
    <w:pPr>
      <w:shd w:val="clear" w:color="000000" w:fill="969696"/>
      <w:spacing w:before="100" w:beforeAutospacing="1" w:after="100" w:afterAutospacing="1"/>
    </w:pPr>
    <w:rPr>
      <w:b/>
      <w:bCs/>
      <w:lang w:val="en-US" w:eastAsia="en-US"/>
    </w:rPr>
  </w:style>
  <w:style w:type="paragraph" w:customStyle="1" w:styleId="xl69">
    <w:name w:val="xl69"/>
    <w:basedOn w:val="Normal"/>
    <w:rsid w:val="00965DF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965DF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965DF4"/>
    <w:pPr>
      <w:shd w:val="clear" w:color="000000" w:fill="9999FF"/>
      <w:spacing w:before="100" w:beforeAutospacing="1" w:after="100" w:afterAutospacing="1"/>
    </w:pPr>
    <w:rPr>
      <w:b/>
      <w:bCs/>
      <w:lang w:val="en-US" w:eastAsia="en-US"/>
    </w:rPr>
  </w:style>
  <w:style w:type="paragraph" w:customStyle="1" w:styleId="xl72">
    <w:name w:val="xl72"/>
    <w:basedOn w:val="Normal"/>
    <w:rsid w:val="00965DF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965DF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965DF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965DF4"/>
    <w:pPr>
      <w:shd w:val="clear" w:color="000000" w:fill="FF9900"/>
      <w:spacing w:before="100" w:beforeAutospacing="1" w:after="100" w:afterAutospacing="1"/>
    </w:pPr>
    <w:rPr>
      <w:b/>
      <w:bCs/>
      <w:lang w:val="en-US" w:eastAsia="en-US"/>
    </w:rPr>
  </w:style>
  <w:style w:type="paragraph" w:customStyle="1" w:styleId="xl76">
    <w:name w:val="xl76"/>
    <w:basedOn w:val="Normal"/>
    <w:rsid w:val="00965DF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965DF4"/>
    <w:pPr>
      <w:shd w:val="clear" w:color="000000" w:fill="FFFF99"/>
      <w:spacing w:before="100" w:beforeAutospacing="1" w:after="100" w:afterAutospacing="1"/>
    </w:pPr>
    <w:rPr>
      <w:b/>
      <w:bCs/>
      <w:lang w:val="en-US" w:eastAsia="en-US"/>
    </w:rPr>
  </w:style>
  <w:style w:type="paragraph" w:customStyle="1" w:styleId="xl78">
    <w:name w:val="xl78"/>
    <w:basedOn w:val="Normal"/>
    <w:rsid w:val="00965DF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965DF4"/>
    <w:pPr>
      <w:spacing w:before="100" w:beforeAutospacing="1" w:after="100" w:afterAutospacing="1"/>
    </w:pPr>
    <w:rPr>
      <w:b/>
      <w:bCs/>
      <w:lang w:val="en-US" w:eastAsia="en-US"/>
    </w:rPr>
  </w:style>
  <w:style w:type="paragraph" w:customStyle="1" w:styleId="xl80">
    <w:name w:val="xl80"/>
    <w:basedOn w:val="Normal"/>
    <w:rsid w:val="00965DF4"/>
    <w:pPr>
      <w:spacing w:before="100" w:beforeAutospacing="1" w:after="100" w:afterAutospacing="1"/>
      <w:jc w:val="right"/>
    </w:pPr>
    <w:rPr>
      <w:b/>
      <w:bCs/>
      <w:lang w:val="en-US" w:eastAsia="en-US"/>
    </w:rPr>
  </w:style>
  <w:style w:type="paragraph" w:customStyle="1" w:styleId="T-98-2">
    <w:name w:val="T-9/8-2"/>
    <w:basedOn w:val="Normal"/>
    <w:rsid w:val="00965DF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965DF4"/>
  </w:style>
  <w:style w:type="paragraph" w:customStyle="1" w:styleId="xl81">
    <w:name w:val="xl81"/>
    <w:basedOn w:val="Normal"/>
    <w:rsid w:val="00965DF4"/>
    <w:pPr>
      <w:shd w:val="clear" w:color="000000" w:fill="9999FF"/>
      <w:spacing w:before="100" w:beforeAutospacing="1" w:after="100" w:afterAutospacing="1"/>
      <w:jc w:val="right"/>
    </w:pPr>
    <w:rPr>
      <w:b/>
      <w:bCs/>
      <w:lang w:eastAsia="hr-HR"/>
    </w:rPr>
  </w:style>
  <w:style w:type="paragraph" w:customStyle="1" w:styleId="xl82">
    <w:name w:val="xl82"/>
    <w:basedOn w:val="Normal"/>
    <w:rsid w:val="00965DF4"/>
    <w:pPr>
      <w:shd w:val="clear" w:color="000000" w:fill="9999FF"/>
      <w:spacing w:before="100" w:beforeAutospacing="1" w:after="100" w:afterAutospacing="1"/>
      <w:jc w:val="right"/>
    </w:pPr>
    <w:rPr>
      <w:b/>
      <w:bCs/>
      <w:lang w:eastAsia="hr-HR"/>
    </w:rPr>
  </w:style>
  <w:style w:type="paragraph" w:customStyle="1" w:styleId="xl83">
    <w:name w:val="xl83"/>
    <w:basedOn w:val="Normal"/>
    <w:rsid w:val="00965DF4"/>
    <w:pPr>
      <w:shd w:val="clear" w:color="000000" w:fill="969696"/>
      <w:spacing w:before="100" w:beforeAutospacing="1" w:after="100" w:afterAutospacing="1"/>
      <w:jc w:val="center"/>
    </w:pPr>
    <w:rPr>
      <w:b/>
      <w:bCs/>
      <w:lang w:eastAsia="hr-HR"/>
    </w:rPr>
  </w:style>
  <w:style w:type="paragraph" w:customStyle="1" w:styleId="xl84">
    <w:name w:val="xl84"/>
    <w:basedOn w:val="Normal"/>
    <w:rsid w:val="00965DF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965DF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965DF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965DF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965DF4"/>
  </w:style>
  <w:style w:type="paragraph" w:customStyle="1" w:styleId="EMPTYCELLSTYLE">
    <w:name w:val="EMPTY_CELL_STYLE"/>
    <w:basedOn w:val="DefaultStyle"/>
    <w:qFormat/>
    <w:rsid w:val="00965DF4"/>
    <w:rPr>
      <w:color w:val="000000"/>
      <w:sz w:val="1"/>
    </w:rPr>
  </w:style>
  <w:style w:type="paragraph" w:customStyle="1" w:styleId="glava">
    <w:name w:val="glava"/>
    <w:basedOn w:val="DefaultStyle"/>
    <w:qFormat/>
    <w:rsid w:val="00965DF4"/>
    <w:rPr>
      <w:b/>
      <w:color w:val="FFFFFF"/>
    </w:rPr>
  </w:style>
  <w:style w:type="paragraph" w:customStyle="1" w:styleId="rgp1">
    <w:name w:val="rgp1"/>
    <w:basedOn w:val="DefaultStyle"/>
    <w:qFormat/>
    <w:rsid w:val="00965DF4"/>
    <w:rPr>
      <w:color w:val="FFFFFF"/>
    </w:rPr>
  </w:style>
  <w:style w:type="paragraph" w:customStyle="1" w:styleId="rgp2">
    <w:name w:val="rgp2"/>
    <w:basedOn w:val="DefaultStyle"/>
    <w:qFormat/>
    <w:rsid w:val="00965DF4"/>
    <w:rPr>
      <w:color w:val="FFFFFF"/>
    </w:rPr>
  </w:style>
  <w:style w:type="paragraph" w:customStyle="1" w:styleId="rgp3">
    <w:name w:val="rgp3"/>
    <w:basedOn w:val="DefaultStyle"/>
    <w:qFormat/>
    <w:rsid w:val="00965DF4"/>
    <w:rPr>
      <w:color w:val="FFFFFF"/>
    </w:rPr>
  </w:style>
  <w:style w:type="paragraph" w:customStyle="1" w:styleId="prog1">
    <w:name w:val="prog1"/>
    <w:basedOn w:val="DefaultStyle"/>
    <w:qFormat/>
    <w:rsid w:val="00965DF4"/>
    <w:rPr>
      <w:color w:val="000000"/>
    </w:rPr>
  </w:style>
  <w:style w:type="paragraph" w:customStyle="1" w:styleId="prog2">
    <w:name w:val="prog2"/>
    <w:basedOn w:val="DefaultStyle"/>
    <w:qFormat/>
    <w:rsid w:val="00965DF4"/>
    <w:rPr>
      <w:color w:val="000000"/>
    </w:rPr>
  </w:style>
  <w:style w:type="paragraph" w:customStyle="1" w:styleId="prog3">
    <w:name w:val="prog3"/>
    <w:basedOn w:val="DefaultStyle"/>
    <w:qFormat/>
    <w:rsid w:val="00965DF4"/>
    <w:rPr>
      <w:color w:val="000000"/>
    </w:rPr>
  </w:style>
  <w:style w:type="paragraph" w:customStyle="1" w:styleId="izv1">
    <w:name w:val="izv1"/>
    <w:basedOn w:val="DefaultStyle"/>
    <w:qFormat/>
    <w:rsid w:val="00965DF4"/>
    <w:rPr>
      <w:color w:val="000000"/>
    </w:rPr>
  </w:style>
  <w:style w:type="paragraph" w:customStyle="1" w:styleId="izv2">
    <w:name w:val="izv2"/>
    <w:basedOn w:val="DefaultStyle"/>
    <w:qFormat/>
    <w:rsid w:val="00965DF4"/>
    <w:rPr>
      <w:color w:val="000000"/>
    </w:rPr>
  </w:style>
  <w:style w:type="paragraph" w:customStyle="1" w:styleId="izv3">
    <w:name w:val="izv3"/>
    <w:basedOn w:val="DefaultStyle"/>
    <w:qFormat/>
    <w:rsid w:val="00965DF4"/>
    <w:rPr>
      <w:color w:val="000000"/>
    </w:rPr>
  </w:style>
  <w:style w:type="paragraph" w:customStyle="1" w:styleId="glavaa">
    <w:name w:val="glavaa"/>
    <w:basedOn w:val="DefaultStyle"/>
    <w:qFormat/>
    <w:rsid w:val="00965DF4"/>
    <w:rPr>
      <w:color w:val="FFFFFF"/>
    </w:rPr>
  </w:style>
  <w:style w:type="paragraph" w:customStyle="1" w:styleId="rgp1a">
    <w:name w:val="rgp1a"/>
    <w:basedOn w:val="DefaultStyle"/>
    <w:qFormat/>
    <w:rsid w:val="00965DF4"/>
    <w:rPr>
      <w:color w:val="FFFFFF"/>
    </w:rPr>
  </w:style>
  <w:style w:type="paragraph" w:customStyle="1" w:styleId="rgp2a">
    <w:name w:val="rgp2a"/>
    <w:basedOn w:val="DefaultStyle"/>
    <w:qFormat/>
    <w:rsid w:val="00965DF4"/>
    <w:rPr>
      <w:color w:val="FFFFFF"/>
    </w:rPr>
  </w:style>
  <w:style w:type="paragraph" w:customStyle="1" w:styleId="rgp3a">
    <w:name w:val="rgp3a"/>
    <w:basedOn w:val="DefaultStyle"/>
    <w:qFormat/>
    <w:rsid w:val="00965DF4"/>
    <w:rPr>
      <w:color w:val="FFFFFF"/>
    </w:rPr>
  </w:style>
  <w:style w:type="paragraph" w:customStyle="1" w:styleId="prog1a">
    <w:name w:val="prog1a"/>
    <w:basedOn w:val="DefaultStyle"/>
    <w:qFormat/>
    <w:rsid w:val="00965DF4"/>
    <w:rPr>
      <w:color w:val="FFFFFF"/>
    </w:rPr>
  </w:style>
  <w:style w:type="paragraph" w:customStyle="1" w:styleId="prog2a">
    <w:name w:val="prog2a"/>
    <w:basedOn w:val="DefaultStyle"/>
    <w:qFormat/>
    <w:rsid w:val="00965DF4"/>
    <w:rPr>
      <w:color w:val="FFFFFF"/>
    </w:rPr>
  </w:style>
  <w:style w:type="paragraph" w:customStyle="1" w:styleId="prog3a">
    <w:name w:val="prog3a"/>
    <w:basedOn w:val="DefaultStyle"/>
    <w:qFormat/>
    <w:rsid w:val="00965DF4"/>
    <w:rPr>
      <w:color w:val="FFFFFF"/>
    </w:rPr>
  </w:style>
  <w:style w:type="paragraph" w:customStyle="1" w:styleId="izv1a">
    <w:name w:val="izv1a"/>
    <w:basedOn w:val="DefaultStyle"/>
    <w:qFormat/>
    <w:rsid w:val="00965DF4"/>
    <w:rPr>
      <w:color w:val="FFFFFF"/>
    </w:rPr>
  </w:style>
  <w:style w:type="paragraph" w:customStyle="1" w:styleId="izv2a">
    <w:name w:val="izv2a"/>
    <w:basedOn w:val="DefaultStyle"/>
    <w:qFormat/>
    <w:rsid w:val="00965DF4"/>
    <w:rPr>
      <w:color w:val="FFFFFF"/>
    </w:rPr>
  </w:style>
  <w:style w:type="paragraph" w:customStyle="1" w:styleId="izv3a">
    <w:name w:val="izv3a"/>
    <w:basedOn w:val="DefaultStyle"/>
    <w:qFormat/>
    <w:rsid w:val="00965DF4"/>
    <w:rPr>
      <w:color w:val="FFFFFF"/>
    </w:rPr>
  </w:style>
  <w:style w:type="paragraph" w:customStyle="1" w:styleId="kor1a">
    <w:name w:val="kor1a"/>
    <w:basedOn w:val="DefaultStyle"/>
    <w:qFormat/>
    <w:rsid w:val="00965DF4"/>
    <w:rPr>
      <w:color w:val="FFFFFF"/>
    </w:rPr>
  </w:style>
  <w:style w:type="paragraph" w:customStyle="1" w:styleId="odj1a">
    <w:name w:val="odj1a"/>
    <w:basedOn w:val="DefaultStyle"/>
    <w:qFormat/>
    <w:rsid w:val="00965DF4"/>
    <w:rPr>
      <w:color w:val="FFFFFF"/>
    </w:rPr>
  </w:style>
  <w:style w:type="paragraph" w:customStyle="1" w:styleId="odj2a">
    <w:name w:val="odj2a"/>
    <w:basedOn w:val="DefaultStyle"/>
    <w:qFormat/>
    <w:rsid w:val="00965DF4"/>
    <w:rPr>
      <w:color w:val="FFFFFF"/>
    </w:rPr>
  </w:style>
  <w:style w:type="paragraph" w:customStyle="1" w:styleId="odj3a">
    <w:name w:val="odj3a"/>
    <w:basedOn w:val="DefaultStyle"/>
    <w:qFormat/>
    <w:rsid w:val="00965DF4"/>
    <w:rPr>
      <w:color w:val="FFFFFF"/>
    </w:rPr>
  </w:style>
  <w:style w:type="paragraph" w:customStyle="1" w:styleId="fun1a">
    <w:name w:val="fun1a"/>
    <w:basedOn w:val="DefaultStyle"/>
    <w:qFormat/>
    <w:rsid w:val="00965DF4"/>
    <w:rPr>
      <w:color w:val="FFFFFF"/>
    </w:rPr>
  </w:style>
  <w:style w:type="paragraph" w:customStyle="1" w:styleId="fun2a">
    <w:name w:val="fun2a"/>
    <w:basedOn w:val="DefaultStyle"/>
    <w:qFormat/>
    <w:rsid w:val="00965DF4"/>
    <w:rPr>
      <w:color w:val="FFFFFF"/>
    </w:rPr>
  </w:style>
  <w:style w:type="paragraph" w:customStyle="1" w:styleId="fun3a">
    <w:name w:val="fun3a"/>
    <w:basedOn w:val="DefaultStyle"/>
    <w:qFormat/>
    <w:rsid w:val="00965DF4"/>
    <w:rPr>
      <w:color w:val="FFFFFF"/>
    </w:rPr>
  </w:style>
  <w:style w:type="paragraph" w:customStyle="1" w:styleId="UvjetniStil">
    <w:name w:val="UvjetniStil"/>
    <w:basedOn w:val="DefaultStyle"/>
    <w:qFormat/>
    <w:rsid w:val="00965DF4"/>
    <w:rPr>
      <w:color w:val="000000"/>
    </w:rPr>
  </w:style>
  <w:style w:type="paragraph" w:customStyle="1" w:styleId="TipHeaderStil">
    <w:name w:val="TipHeaderStil"/>
    <w:basedOn w:val="DefaultStyle"/>
    <w:qFormat/>
    <w:rsid w:val="00965DF4"/>
    <w:rPr>
      <w:color w:val="000000"/>
    </w:rPr>
  </w:style>
  <w:style w:type="paragraph" w:customStyle="1" w:styleId="TipHeaderStil1">
    <w:name w:val="TipHeaderStil|1"/>
    <w:qFormat/>
    <w:rsid w:val="00965DF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965DF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965DF4"/>
  </w:style>
  <w:style w:type="paragraph" w:customStyle="1" w:styleId="msonormal0">
    <w:name w:val="msonormal"/>
    <w:basedOn w:val="Normal"/>
    <w:rsid w:val="00965DF4"/>
    <w:pPr>
      <w:spacing w:before="100" w:beforeAutospacing="1" w:after="100" w:afterAutospacing="1"/>
    </w:pPr>
    <w:rPr>
      <w:lang w:eastAsia="hr-HR"/>
    </w:rPr>
  </w:style>
  <w:style w:type="numbering" w:customStyle="1" w:styleId="Bezpopisa6">
    <w:name w:val="Bez popisa6"/>
    <w:next w:val="Bezpopisa"/>
    <w:uiPriority w:val="99"/>
    <w:semiHidden/>
    <w:unhideWhenUsed/>
    <w:rsid w:val="00965DF4"/>
  </w:style>
  <w:style w:type="numbering" w:customStyle="1" w:styleId="Bezpopisa7">
    <w:name w:val="Bez popisa7"/>
    <w:next w:val="Bezpopisa"/>
    <w:uiPriority w:val="99"/>
    <w:semiHidden/>
    <w:unhideWhenUsed/>
    <w:rsid w:val="00965DF4"/>
  </w:style>
  <w:style w:type="paragraph" w:customStyle="1" w:styleId="xl63">
    <w:name w:val="xl63"/>
    <w:basedOn w:val="Normal"/>
    <w:rsid w:val="00965DF4"/>
    <w:pPr>
      <w:spacing w:before="100" w:beforeAutospacing="1" w:after="100" w:afterAutospacing="1"/>
      <w:jc w:val="right"/>
    </w:pPr>
    <w:rPr>
      <w:lang w:val="en-US" w:eastAsia="en-US"/>
    </w:rPr>
  </w:style>
  <w:style w:type="paragraph" w:customStyle="1" w:styleId="xl64">
    <w:name w:val="xl64"/>
    <w:basedOn w:val="Normal"/>
    <w:rsid w:val="00965DF4"/>
    <w:pPr>
      <w:spacing w:before="100" w:beforeAutospacing="1" w:after="100" w:afterAutospacing="1"/>
    </w:pPr>
    <w:rPr>
      <w:lang w:val="en-US" w:eastAsia="en-US"/>
    </w:rPr>
  </w:style>
  <w:style w:type="paragraph" w:customStyle="1" w:styleId="xl88">
    <w:name w:val="xl88"/>
    <w:basedOn w:val="Normal"/>
    <w:rsid w:val="00965DF4"/>
    <w:pPr>
      <w:spacing w:before="100" w:beforeAutospacing="1" w:after="100" w:afterAutospacing="1"/>
      <w:jc w:val="center"/>
    </w:pPr>
    <w:rPr>
      <w:b/>
      <w:bCs/>
      <w:sz w:val="28"/>
      <w:szCs w:val="28"/>
      <w:lang w:val="en-US" w:eastAsia="en-US"/>
    </w:rPr>
  </w:style>
  <w:style w:type="paragraph" w:customStyle="1" w:styleId="odj1">
    <w:name w:val="odj1"/>
    <w:basedOn w:val="DefaultStyle"/>
    <w:qFormat/>
    <w:rsid w:val="00965DF4"/>
    <w:rPr>
      <w:color w:val="000000"/>
    </w:rPr>
  </w:style>
  <w:style w:type="paragraph" w:customStyle="1" w:styleId="odj2">
    <w:name w:val="odj2"/>
    <w:basedOn w:val="DefaultStyle"/>
    <w:qFormat/>
    <w:rsid w:val="00965DF4"/>
    <w:rPr>
      <w:color w:val="000000"/>
    </w:rPr>
  </w:style>
  <w:style w:type="paragraph" w:customStyle="1" w:styleId="odj3">
    <w:name w:val="odj3"/>
    <w:basedOn w:val="DefaultStyle"/>
    <w:qFormat/>
    <w:rsid w:val="00965DF4"/>
    <w:rPr>
      <w:color w:val="000000"/>
    </w:rPr>
  </w:style>
  <w:style w:type="paragraph" w:customStyle="1" w:styleId="fun1">
    <w:name w:val="fun1"/>
    <w:basedOn w:val="DefaultStyle"/>
    <w:qFormat/>
    <w:rsid w:val="00965DF4"/>
    <w:rPr>
      <w:color w:val="000000"/>
    </w:rPr>
  </w:style>
  <w:style w:type="paragraph" w:customStyle="1" w:styleId="fun2">
    <w:name w:val="fun2"/>
    <w:basedOn w:val="DefaultStyle"/>
    <w:qFormat/>
    <w:rsid w:val="00965DF4"/>
    <w:rPr>
      <w:color w:val="000000"/>
    </w:rPr>
  </w:style>
  <w:style w:type="paragraph" w:customStyle="1" w:styleId="fun3">
    <w:name w:val="fun3"/>
    <w:basedOn w:val="DefaultStyle"/>
    <w:qFormat/>
    <w:rsid w:val="00965DF4"/>
    <w:rPr>
      <w:color w:val="000000"/>
    </w:rPr>
  </w:style>
  <w:style w:type="paragraph" w:customStyle="1" w:styleId="kor1">
    <w:name w:val="kor1"/>
    <w:basedOn w:val="DefaultStyle"/>
    <w:qFormat/>
    <w:rsid w:val="00965DF4"/>
    <w:rPr>
      <w:color w:val="000000"/>
    </w:rPr>
  </w:style>
  <w:style w:type="paragraph" w:customStyle="1" w:styleId="UvjetniStil11">
    <w:name w:val="UvjetniStil|11"/>
    <w:qFormat/>
    <w:rsid w:val="00965DF4"/>
    <w:pPr>
      <w:spacing w:after="0" w:line="240" w:lineRule="auto"/>
    </w:pPr>
    <w:rPr>
      <w:rFonts w:ascii="Arimo" w:eastAsia="Arimo" w:hAnsi="Arimo" w:cs="Arimo"/>
      <w:b/>
      <w:color w:val="FFFFFF"/>
      <w:kern w:val="0"/>
      <w:sz w:val="20"/>
      <w:szCs w:val="20"/>
      <w:lang w:val="hr-HR" w:eastAsia="hr-HR"/>
      <w14:ligatures w14:val="none"/>
    </w:rPr>
  </w:style>
  <w:style w:type="numbering" w:customStyle="1" w:styleId="NoList1">
    <w:name w:val="No List1"/>
    <w:next w:val="Bezpopisa"/>
    <w:uiPriority w:val="99"/>
    <w:semiHidden/>
    <w:unhideWhenUsed/>
    <w:rsid w:val="00965DF4"/>
  </w:style>
  <w:style w:type="numbering" w:customStyle="1" w:styleId="NoList2">
    <w:name w:val="No List2"/>
    <w:next w:val="Bezpopisa"/>
    <w:uiPriority w:val="99"/>
    <w:semiHidden/>
    <w:unhideWhenUsed/>
    <w:rsid w:val="00965DF4"/>
  </w:style>
  <w:style w:type="paragraph" w:customStyle="1" w:styleId="EmptyCellLayoutStyle">
    <w:name w:val="EmptyCellLayoutStyle"/>
    <w:rsid w:val="00965DF4"/>
    <w:pPr>
      <w:spacing w:after="200" w:line="276" w:lineRule="auto"/>
    </w:pPr>
    <w:rPr>
      <w:rFonts w:ascii="Times New Roman" w:eastAsia="Times New Roman" w:hAnsi="Times New Roman" w:cs="Times New Roman"/>
      <w:kern w:val="0"/>
      <w:sz w:val="2"/>
      <w:szCs w:val="20"/>
      <w14:ligatures w14:val="none"/>
    </w:rPr>
  </w:style>
  <w:style w:type="numbering" w:customStyle="1" w:styleId="NoList3">
    <w:name w:val="No List3"/>
    <w:next w:val="Bezpopisa"/>
    <w:uiPriority w:val="99"/>
    <w:semiHidden/>
    <w:unhideWhenUsed/>
    <w:rsid w:val="00965DF4"/>
  </w:style>
  <w:style w:type="numbering" w:customStyle="1" w:styleId="NoList4">
    <w:name w:val="No List4"/>
    <w:next w:val="Bezpopisa"/>
    <w:uiPriority w:val="99"/>
    <w:semiHidden/>
    <w:unhideWhenUsed/>
    <w:rsid w:val="00965DF4"/>
  </w:style>
  <w:style w:type="numbering" w:customStyle="1" w:styleId="NoList5">
    <w:name w:val="No List5"/>
    <w:next w:val="Bezpopisa"/>
    <w:uiPriority w:val="99"/>
    <w:semiHidden/>
    <w:unhideWhenUsed/>
    <w:rsid w:val="00965DF4"/>
  </w:style>
  <w:style w:type="numbering" w:customStyle="1" w:styleId="NoList6">
    <w:name w:val="No List6"/>
    <w:next w:val="Bezpopisa"/>
    <w:uiPriority w:val="99"/>
    <w:semiHidden/>
    <w:unhideWhenUsed/>
    <w:rsid w:val="00965DF4"/>
  </w:style>
  <w:style w:type="numbering" w:customStyle="1" w:styleId="NoList7">
    <w:name w:val="No List7"/>
    <w:next w:val="Bezpopisa"/>
    <w:uiPriority w:val="99"/>
    <w:semiHidden/>
    <w:unhideWhenUsed/>
    <w:rsid w:val="00965DF4"/>
  </w:style>
  <w:style w:type="numbering" w:customStyle="1" w:styleId="NoList8">
    <w:name w:val="No List8"/>
    <w:next w:val="Bezpopisa"/>
    <w:uiPriority w:val="99"/>
    <w:semiHidden/>
    <w:unhideWhenUsed/>
    <w:rsid w:val="00965DF4"/>
  </w:style>
  <w:style w:type="numbering" w:customStyle="1" w:styleId="NoList9">
    <w:name w:val="No List9"/>
    <w:next w:val="Bezpopisa"/>
    <w:uiPriority w:val="99"/>
    <w:semiHidden/>
    <w:unhideWhenUsed/>
    <w:rsid w:val="00965DF4"/>
  </w:style>
  <w:style w:type="numbering" w:customStyle="1" w:styleId="NoList10">
    <w:name w:val="No List10"/>
    <w:next w:val="Bezpopisa"/>
    <w:uiPriority w:val="99"/>
    <w:semiHidden/>
    <w:unhideWhenUsed/>
    <w:rsid w:val="0096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201</Pages>
  <Words>57554</Words>
  <Characters>328062</Characters>
  <Application>Microsoft Office Word</Application>
  <DocSecurity>0</DocSecurity>
  <Lines>2733</Lines>
  <Paragraphs>769</Paragraphs>
  <ScaleCrop>false</ScaleCrop>
  <HeadingPairs>
    <vt:vector size="2" baseType="variant">
      <vt:variant>
        <vt:lpstr>Naslov</vt:lpstr>
      </vt:variant>
      <vt:variant>
        <vt:i4>1</vt:i4>
      </vt:variant>
    </vt:vector>
  </HeadingPairs>
  <TitlesOfParts>
    <vt:vector size="1" baseType="lpstr">
      <vt:lpstr>„Službeni glasnik Općine Gračac“                                                      broj 3        15. srpnja 2024. godine        Godina: XII</vt:lpstr>
    </vt:vector>
  </TitlesOfParts>
  <Company/>
  <LinksUpToDate>false</LinksUpToDate>
  <CharactersWithSpaces>384847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3        15. srpnja 2024. godine        Godina: XII</dc:title>
  <dc:subject/>
  <dc:creator>Opcina Gracac</dc:creator>
  <cp:keywords/>
  <dc:description/>
  <cp:lastModifiedBy>Opcina Gracac</cp:lastModifiedBy>
  <cp:revision>6</cp:revision>
  <cp:lastPrinted>2024-04-30T08:57:00Z</cp:lastPrinted>
  <dcterms:created xsi:type="dcterms:W3CDTF">2024-07-15T06:14:00Z</dcterms:created>
  <dcterms:modified xsi:type="dcterms:W3CDTF">2024-07-15T08:28:00Z</dcterms:modified>
</cp:coreProperties>
</file>