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88"/>
      </w:tblGrid>
      <w:tr w:rsidR="00855711" w:rsidRPr="00855711" w:rsidTr="000B452E">
        <w:tc>
          <w:tcPr>
            <w:tcW w:w="9288" w:type="dxa"/>
          </w:tcPr>
          <w:p w:rsidR="00855711" w:rsidRPr="001F11F3" w:rsidRDefault="00855711" w:rsidP="000B452E">
            <w:pPr>
              <w:widowControl w:val="0"/>
              <w:jc w:val="both"/>
              <w:outlineLvl w:val="0"/>
              <w:rPr>
                <w:rFonts w:ascii="Arial" w:hAnsi="Arial" w:cs="Arial"/>
              </w:rPr>
            </w:pPr>
            <w:r w:rsidRPr="001F11F3">
              <w:rPr>
                <w:rFonts w:ascii="Arial" w:hAnsi="Arial" w:cs="Arial"/>
              </w:rPr>
              <w:t>AKTI OPĆINSKE NAČELNICE:</w:t>
            </w:r>
          </w:p>
        </w:tc>
      </w:tr>
      <w:tr w:rsidR="00855711" w:rsidRPr="00855711" w:rsidTr="000B452E">
        <w:tc>
          <w:tcPr>
            <w:tcW w:w="9288" w:type="dxa"/>
          </w:tcPr>
          <w:p w:rsidR="00855711" w:rsidRPr="001F11F3" w:rsidRDefault="00855711" w:rsidP="000B452E">
            <w:pPr>
              <w:widowControl w:val="0"/>
              <w:jc w:val="both"/>
              <w:outlineLvl w:val="0"/>
              <w:rPr>
                <w:rFonts w:ascii="Arial" w:hAnsi="Arial" w:cs="Arial"/>
              </w:rPr>
            </w:pPr>
          </w:p>
        </w:tc>
      </w:tr>
      <w:tr w:rsidR="00855711" w:rsidRPr="00855711" w:rsidTr="000B452E">
        <w:tc>
          <w:tcPr>
            <w:tcW w:w="9288" w:type="dxa"/>
          </w:tcPr>
          <w:p w:rsidR="00855711" w:rsidRPr="001F11F3" w:rsidRDefault="00855711" w:rsidP="001F11F3">
            <w:pPr>
              <w:widowControl w:val="0"/>
              <w:outlineLvl w:val="0"/>
              <w:rPr>
                <w:rFonts w:ascii="Arial" w:hAnsi="Arial" w:cs="Arial"/>
              </w:rPr>
            </w:pPr>
            <w:r w:rsidRPr="001F11F3">
              <w:rPr>
                <w:rFonts w:ascii="Arial" w:hAnsi="Arial" w:cs="Arial"/>
              </w:rPr>
              <w:t xml:space="preserve">1. </w:t>
            </w:r>
            <w:r w:rsidR="001F11F3" w:rsidRPr="001F11F3">
              <w:rPr>
                <w:rFonts w:ascii="Arial" w:hAnsi="Arial" w:cs="Arial"/>
              </w:rPr>
              <w:t>Izmjene i dopune Plana savjetovanja s javnošću za 2018. godinu</w:t>
            </w:r>
            <w:r w:rsidR="006F1B09">
              <w:rPr>
                <w:rFonts w:ascii="Arial" w:hAnsi="Arial" w:cs="Arial"/>
              </w:rPr>
              <w:t xml:space="preserve">                          1</w:t>
            </w:r>
          </w:p>
        </w:tc>
      </w:tr>
      <w:tr w:rsidR="00855711" w:rsidRPr="00855711" w:rsidTr="000B452E">
        <w:tc>
          <w:tcPr>
            <w:tcW w:w="9288" w:type="dxa"/>
          </w:tcPr>
          <w:p w:rsidR="00855711" w:rsidRPr="001F11F3" w:rsidRDefault="00855711" w:rsidP="001F11F3">
            <w:pPr>
              <w:pStyle w:val="NoSpacing"/>
              <w:rPr>
                <w:rFonts w:ascii="Arial" w:hAnsi="Arial" w:cs="Arial"/>
                <w:sz w:val="24"/>
                <w:szCs w:val="24"/>
              </w:rPr>
            </w:pPr>
            <w:r w:rsidRPr="001F11F3">
              <w:rPr>
                <w:rFonts w:ascii="Arial" w:hAnsi="Arial" w:cs="Arial"/>
                <w:sz w:val="24"/>
                <w:szCs w:val="24"/>
              </w:rPr>
              <w:t>2.</w:t>
            </w:r>
            <w:r w:rsidR="001F11F3" w:rsidRPr="001F11F3">
              <w:rPr>
                <w:rFonts w:ascii="Arial" w:hAnsi="Arial" w:cs="Arial"/>
                <w:sz w:val="24"/>
                <w:szCs w:val="24"/>
              </w:rPr>
              <w:t xml:space="preserve"> Odluka o produženju radnog vremena ugostiteljskih objekata</w:t>
            </w:r>
            <w:r w:rsidRPr="001F11F3">
              <w:rPr>
                <w:rFonts w:ascii="Arial" w:hAnsi="Arial" w:cs="Arial"/>
                <w:sz w:val="24"/>
                <w:szCs w:val="24"/>
              </w:rPr>
              <w:t xml:space="preserve">                         </w:t>
            </w:r>
            <w:r w:rsidR="006F1B09">
              <w:rPr>
                <w:rFonts w:ascii="Arial" w:hAnsi="Arial" w:cs="Arial"/>
                <w:sz w:val="24"/>
                <w:szCs w:val="24"/>
              </w:rPr>
              <w:t xml:space="preserve">        2</w:t>
            </w:r>
            <w:r w:rsidRPr="001F11F3">
              <w:rPr>
                <w:rFonts w:ascii="Arial" w:hAnsi="Arial" w:cs="Arial"/>
                <w:sz w:val="24"/>
                <w:szCs w:val="24"/>
              </w:rPr>
              <w:t xml:space="preserve">         </w:t>
            </w:r>
            <w:r w:rsidR="001F11F3" w:rsidRPr="001F11F3">
              <w:rPr>
                <w:rFonts w:ascii="Arial" w:hAnsi="Arial" w:cs="Arial"/>
                <w:sz w:val="24"/>
                <w:szCs w:val="24"/>
              </w:rPr>
              <w:t xml:space="preserve">               </w:t>
            </w:r>
          </w:p>
        </w:tc>
      </w:tr>
      <w:tr w:rsidR="00855711" w:rsidRPr="00855711" w:rsidTr="000B452E">
        <w:tc>
          <w:tcPr>
            <w:tcW w:w="9288" w:type="dxa"/>
          </w:tcPr>
          <w:p w:rsidR="006F1B09" w:rsidRDefault="00855711" w:rsidP="001F11F3">
            <w:pPr>
              <w:rPr>
                <w:rFonts w:ascii="Arial" w:hAnsi="Arial" w:cs="Arial"/>
              </w:rPr>
            </w:pPr>
            <w:r w:rsidRPr="001F11F3">
              <w:rPr>
                <w:rFonts w:ascii="Arial" w:hAnsi="Arial" w:cs="Arial"/>
              </w:rPr>
              <w:t>3.</w:t>
            </w:r>
            <w:r w:rsidR="001F11F3" w:rsidRPr="001F11F3">
              <w:rPr>
                <w:rFonts w:ascii="Arial" w:hAnsi="Arial" w:cs="Arial"/>
              </w:rPr>
              <w:t xml:space="preserve"> Odluka o potvrdi imenovanja zapovjednika</w:t>
            </w:r>
            <w:r w:rsidR="006F1B09">
              <w:rPr>
                <w:rFonts w:ascii="Arial" w:hAnsi="Arial" w:cs="Arial"/>
              </w:rPr>
              <w:t xml:space="preserve"> </w:t>
            </w:r>
            <w:r w:rsidR="001F11F3" w:rsidRPr="001F11F3">
              <w:rPr>
                <w:rFonts w:ascii="Arial" w:hAnsi="Arial" w:cs="Arial"/>
              </w:rPr>
              <w:t>Vatrogasne zajednice</w:t>
            </w:r>
          </w:p>
          <w:p w:rsidR="00855711" w:rsidRPr="001F11F3" w:rsidRDefault="006F1B09" w:rsidP="001F11F3">
            <w:pPr>
              <w:rPr>
                <w:rFonts w:ascii="Arial" w:hAnsi="Arial" w:cs="Arial"/>
              </w:rPr>
            </w:pPr>
            <w:r>
              <w:rPr>
                <w:rFonts w:ascii="Arial" w:hAnsi="Arial" w:cs="Arial"/>
              </w:rPr>
              <w:t xml:space="preserve">   </w:t>
            </w:r>
            <w:r w:rsidR="001F11F3" w:rsidRPr="001F11F3">
              <w:rPr>
                <w:rFonts w:ascii="Arial" w:hAnsi="Arial" w:cs="Arial"/>
              </w:rPr>
              <w:t xml:space="preserve"> Općine Gračac</w:t>
            </w:r>
            <w:r w:rsidR="00855711" w:rsidRPr="001F11F3">
              <w:rPr>
                <w:rFonts w:ascii="Arial" w:hAnsi="Arial" w:cs="Arial"/>
              </w:rPr>
              <w:t xml:space="preserve"> </w:t>
            </w:r>
            <w:r>
              <w:rPr>
                <w:rFonts w:ascii="Arial" w:hAnsi="Arial" w:cs="Arial"/>
              </w:rPr>
              <w:t xml:space="preserve">                                                                                                         3</w:t>
            </w:r>
            <w:r w:rsidR="00855711" w:rsidRPr="001F11F3">
              <w:rPr>
                <w:rFonts w:ascii="Arial" w:hAnsi="Arial" w:cs="Arial"/>
              </w:rPr>
              <w:t xml:space="preserve"> </w:t>
            </w:r>
            <w:r w:rsidR="001F11F3" w:rsidRPr="001F11F3">
              <w:rPr>
                <w:rFonts w:ascii="Arial" w:hAnsi="Arial" w:cs="Arial"/>
              </w:rPr>
              <w:t xml:space="preserve">                                                           </w:t>
            </w:r>
            <w:r w:rsidR="00855711" w:rsidRPr="001F11F3">
              <w:rPr>
                <w:rFonts w:ascii="Arial" w:hAnsi="Arial" w:cs="Arial"/>
              </w:rPr>
              <w:t xml:space="preserve">                                                       </w:t>
            </w:r>
          </w:p>
        </w:tc>
      </w:tr>
      <w:tr w:rsidR="006F1B09" w:rsidRPr="00855711" w:rsidTr="00F147F5">
        <w:tc>
          <w:tcPr>
            <w:tcW w:w="9288" w:type="dxa"/>
          </w:tcPr>
          <w:p w:rsidR="006F1B09" w:rsidRDefault="006F1B09" w:rsidP="00F147F5">
            <w:pPr>
              <w:rPr>
                <w:rFonts w:ascii="Arial" w:hAnsi="Arial" w:cs="Arial"/>
              </w:rPr>
            </w:pPr>
            <w:r>
              <w:rPr>
                <w:rFonts w:ascii="Arial" w:hAnsi="Arial" w:cs="Arial"/>
              </w:rPr>
              <w:t>4</w:t>
            </w:r>
            <w:r w:rsidRPr="001F11F3">
              <w:rPr>
                <w:rFonts w:ascii="Arial" w:hAnsi="Arial" w:cs="Arial"/>
              </w:rPr>
              <w:t xml:space="preserve">. Odluka o potvrdi imenovanja </w:t>
            </w:r>
            <w:r>
              <w:rPr>
                <w:rFonts w:ascii="Arial" w:hAnsi="Arial" w:cs="Arial"/>
              </w:rPr>
              <w:t xml:space="preserve">zamjenika </w:t>
            </w:r>
            <w:r w:rsidRPr="001F11F3">
              <w:rPr>
                <w:rFonts w:ascii="Arial" w:hAnsi="Arial" w:cs="Arial"/>
              </w:rPr>
              <w:t>zapovjednika</w:t>
            </w:r>
            <w:r>
              <w:rPr>
                <w:rFonts w:ascii="Arial" w:hAnsi="Arial" w:cs="Arial"/>
              </w:rPr>
              <w:t xml:space="preserve"> </w:t>
            </w:r>
            <w:r w:rsidRPr="001F11F3">
              <w:rPr>
                <w:rFonts w:ascii="Arial" w:hAnsi="Arial" w:cs="Arial"/>
              </w:rPr>
              <w:t>Vatrogasne zajednice</w:t>
            </w:r>
          </w:p>
          <w:p w:rsidR="006F1B09" w:rsidRPr="001F11F3" w:rsidRDefault="006F1B09" w:rsidP="00F147F5">
            <w:pPr>
              <w:rPr>
                <w:rFonts w:ascii="Arial" w:hAnsi="Arial" w:cs="Arial"/>
              </w:rPr>
            </w:pPr>
            <w:r>
              <w:rPr>
                <w:rFonts w:ascii="Arial" w:hAnsi="Arial" w:cs="Arial"/>
              </w:rPr>
              <w:t xml:space="preserve">   </w:t>
            </w:r>
            <w:r w:rsidRPr="001F11F3">
              <w:rPr>
                <w:rFonts w:ascii="Arial" w:hAnsi="Arial" w:cs="Arial"/>
              </w:rPr>
              <w:t xml:space="preserve"> Općine Gračac </w:t>
            </w:r>
            <w:r>
              <w:rPr>
                <w:rFonts w:ascii="Arial" w:hAnsi="Arial" w:cs="Arial"/>
              </w:rPr>
              <w:t xml:space="preserve">                                                                                                         4</w:t>
            </w:r>
            <w:r w:rsidRPr="001F11F3">
              <w:rPr>
                <w:rFonts w:ascii="Arial" w:hAnsi="Arial" w:cs="Arial"/>
              </w:rPr>
              <w:t xml:space="preserve">                                                                                                                  </w:t>
            </w:r>
          </w:p>
        </w:tc>
      </w:tr>
      <w:tr w:rsidR="001F11F3" w:rsidRPr="00855711" w:rsidTr="000B452E">
        <w:tc>
          <w:tcPr>
            <w:tcW w:w="9288" w:type="dxa"/>
          </w:tcPr>
          <w:p w:rsidR="001F11F3" w:rsidRPr="001F11F3" w:rsidRDefault="001F11F3" w:rsidP="001F11F3">
            <w:pPr>
              <w:rPr>
                <w:rFonts w:ascii="Arial" w:hAnsi="Arial" w:cs="Arial"/>
              </w:rPr>
            </w:pPr>
            <w:r w:rsidRPr="001F11F3">
              <w:rPr>
                <w:rFonts w:ascii="Arial" w:hAnsi="Arial" w:cs="Arial"/>
              </w:rPr>
              <w:t>4. Odluka o dodjeli sredstava</w:t>
            </w:r>
            <w:r w:rsidR="006F1B09">
              <w:rPr>
                <w:rFonts w:ascii="Arial" w:hAnsi="Arial" w:cs="Arial"/>
              </w:rPr>
              <w:t xml:space="preserve">                                                                                       5  </w:t>
            </w:r>
          </w:p>
        </w:tc>
      </w:tr>
      <w:tr w:rsidR="001F11F3" w:rsidRPr="00855711" w:rsidTr="000B452E">
        <w:tc>
          <w:tcPr>
            <w:tcW w:w="9288" w:type="dxa"/>
          </w:tcPr>
          <w:p w:rsidR="001F11F3" w:rsidRPr="001F11F3" w:rsidRDefault="001F11F3" w:rsidP="001F11F3">
            <w:pPr>
              <w:rPr>
                <w:rFonts w:ascii="Arial" w:hAnsi="Arial" w:cs="Arial"/>
              </w:rPr>
            </w:pPr>
            <w:r w:rsidRPr="001F11F3">
              <w:rPr>
                <w:rFonts w:ascii="Arial" w:hAnsi="Arial" w:cs="Arial"/>
              </w:rPr>
              <w:t>5. I. Izmjene i dopune Plana nabave Općine Gračac za 2018. godinu</w:t>
            </w:r>
            <w:r w:rsidR="006F1B09">
              <w:rPr>
                <w:rFonts w:ascii="Arial" w:hAnsi="Arial" w:cs="Arial"/>
              </w:rPr>
              <w:t xml:space="preserve">                         7</w:t>
            </w:r>
          </w:p>
        </w:tc>
      </w:tr>
      <w:tr w:rsidR="001F11F3" w:rsidRPr="00855711" w:rsidTr="000B452E">
        <w:tc>
          <w:tcPr>
            <w:tcW w:w="9288" w:type="dxa"/>
          </w:tcPr>
          <w:p w:rsidR="00C11333" w:rsidRDefault="001F11F3" w:rsidP="001F11F3">
            <w:pPr>
              <w:rPr>
                <w:rFonts w:ascii="Arial" w:hAnsi="Arial" w:cs="Arial"/>
              </w:rPr>
            </w:pPr>
            <w:r w:rsidRPr="001F11F3">
              <w:rPr>
                <w:rFonts w:ascii="Arial" w:hAnsi="Arial" w:cs="Arial"/>
              </w:rPr>
              <w:t>6. S</w:t>
            </w:r>
            <w:r>
              <w:rPr>
                <w:rFonts w:ascii="Arial" w:hAnsi="Arial" w:cs="Arial"/>
              </w:rPr>
              <w:t xml:space="preserve">uglasnost </w:t>
            </w:r>
            <w:r w:rsidRPr="001F11F3">
              <w:rPr>
                <w:rFonts w:ascii="Arial" w:hAnsi="Arial" w:cs="Arial"/>
              </w:rPr>
              <w:t>na cjenik javne usluge prikupljanja miješanog komunalnog</w:t>
            </w:r>
          </w:p>
          <w:p w:rsidR="001F11F3" w:rsidRPr="001F11F3" w:rsidRDefault="00C11333" w:rsidP="001F11F3">
            <w:pPr>
              <w:rPr>
                <w:rFonts w:ascii="Arial" w:hAnsi="Arial" w:cs="Arial"/>
              </w:rPr>
            </w:pPr>
            <w:r>
              <w:rPr>
                <w:rFonts w:ascii="Arial" w:hAnsi="Arial" w:cs="Arial"/>
              </w:rPr>
              <w:t xml:space="preserve">   </w:t>
            </w:r>
            <w:r w:rsidR="001F11F3" w:rsidRPr="001F11F3">
              <w:rPr>
                <w:rFonts w:ascii="Arial" w:hAnsi="Arial" w:cs="Arial"/>
              </w:rPr>
              <w:t xml:space="preserve"> otpada</w:t>
            </w:r>
            <w:r w:rsidR="001F11F3">
              <w:rPr>
                <w:rFonts w:ascii="Arial" w:hAnsi="Arial" w:cs="Arial"/>
              </w:rPr>
              <w:t xml:space="preserve"> </w:t>
            </w:r>
            <w:r w:rsidR="001F11F3" w:rsidRPr="001F11F3">
              <w:rPr>
                <w:rFonts w:ascii="Arial" w:hAnsi="Arial" w:cs="Arial"/>
              </w:rPr>
              <w:t>i</w:t>
            </w:r>
            <w:r>
              <w:rPr>
                <w:rFonts w:ascii="Arial" w:hAnsi="Arial" w:cs="Arial"/>
              </w:rPr>
              <w:t xml:space="preserve"> </w:t>
            </w:r>
            <w:r w:rsidR="001F11F3" w:rsidRPr="001F11F3">
              <w:rPr>
                <w:rFonts w:ascii="Arial" w:hAnsi="Arial" w:cs="Arial"/>
              </w:rPr>
              <w:t>biorazgradivog komunalnog otpada za područje Općine Gračac</w:t>
            </w:r>
            <w:r>
              <w:rPr>
                <w:rFonts w:ascii="Arial" w:hAnsi="Arial" w:cs="Arial"/>
              </w:rPr>
              <w:t xml:space="preserve">             15</w:t>
            </w:r>
            <w:r w:rsidR="001F11F3" w:rsidRPr="001F11F3">
              <w:rPr>
                <w:rFonts w:ascii="Arial" w:hAnsi="Arial" w:cs="Arial"/>
              </w:rPr>
              <w:t xml:space="preserve"> </w:t>
            </w:r>
            <w:r>
              <w:rPr>
                <w:rFonts w:ascii="Arial" w:hAnsi="Arial" w:cs="Arial"/>
              </w:rPr>
              <w:t xml:space="preserve">                      </w:t>
            </w:r>
            <w:r w:rsidR="009D5C23">
              <w:rPr>
                <w:rFonts w:ascii="Arial" w:hAnsi="Arial" w:cs="Arial"/>
              </w:rPr>
              <w:t xml:space="preserve">         </w:t>
            </w:r>
          </w:p>
        </w:tc>
      </w:tr>
    </w:tbl>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855711" w:rsidRPr="009D5C23" w:rsidRDefault="00855711" w:rsidP="00855711">
      <w:pPr>
        <w:pStyle w:val="NoSpacing"/>
        <w:rPr>
          <w:rFonts w:ascii="Arial" w:hAnsi="Arial" w:cs="Arial"/>
          <w:b/>
          <w:sz w:val="24"/>
          <w:szCs w:val="24"/>
        </w:rPr>
      </w:pPr>
      <w:r w:rsidRPr="009D5C23">
        <w:rPr>
          <w:rFonts w:ascii="Arial" w:hAnsi="Arial" w:cs="Arial"/>
          <w:b/>
          <w:sz w:val="24"/>
          <w:szCs w:val="24"/>
        </w:rPr>
        <w:t>OPĆINSKA NAČELNICA</w:t>
      </w:r>
    </w:p>
    <w:p w:rsidR="00855711" w:rsidRPr="009D5C23" w:rsidRDefault="00855711" w:rsidP="00855711">
      <w:pPr>
        <w:pStyle w:val="NoSpacing"/>
        <w:rPr>
          <w:rFonts w:ascii="Arial" w:hAnsi="Arial" w:cs="Arial"/>
          <w:b/>
          <w:sz w:val="24"/>
          <w:szCs w:val="24"/>
        </w:rPr>
      </w:pPr>
      <w:r w:rsidRPr="009D5C23">
        <w:rPr>
          <w:rFonts w:ascii="Arial" w:hAnsi="Arial" w:cs="Arial"/>
          <w:b/>
          <w:sz w:val="24"/>
          <w:szCs w:val="24"/>
        </w:rPr>
        <w:t>KLASA: 008-02/17-01/1</w:t>
      </w:r>
    </w:p>
    <w:p w:rsidR="00855711" w:rsidRPr="009D5C23" w:rsidRDefault="00855711" w:rsidP="00855711">
      <w:pPr>
        <w:pStyle w:val="NoSpacing"/>
        <w:rPr>
          <w:rFonts w:ascii="Arial" w:hAnsi="Arial" w:cs="Arial"/>
          <w:b/>
          <w:sz w:val="24"/>
          <w:szCs w:val="24"/>
        </w:rPr>
      </w:pPr>
      <w:r w:rsidRPr="009D5C23">
        <w:rPr>
          <w:rFonts w:ascii="Arial" w:hAnsi="Arial" w:cs="Arial"/>
          <w:b/>
          <w:sz w:val="24"/>
          <w:szCs w:val="24"/>
        </w:rPr>
        <w:t>URBROJ: 2198/31-01-18-4</w:t>
      </w:r>
    </w:p>
    <w:p w:rsidR="00855711" w:rsidRPr="009D5C23" w:rsidRDefault="00855711" w:rsidP="00855711">
      <w:pPr>
        <w:pStyle w:val="NoSpacing"/>
        <w:rPr>
          <w:rFonts w:ascii="Arial" w:hAnsi="Arial" w:cs="Arial"/>
          <w:b/>
          <w:sz w:val="24"/>
          <w:szCs w:val="24"/>
        </w:rPr>
      </w:pPr>
      <w:r w:rsidRPr="009D5C23">
        <w:rPr>
          <w:rFonts w:ascii="Arial" w:hAnsi="Arial" w:cs="Arial"/>
          <w:b/>
          <w:sz w:val="24"/>
          <w:szCs w:val="24"/>
        </w:rPr>
        <w:t>GRAČAC, 30. ožujka 2018. g.</w:t>
      </w:r>
    </w:p>
    <w:p w:rsidR="00855711" w:rsidRPr="009D5C23" w:rsidRDefault="00855711" w:rsidP="00855711">
      <w:pPr>
        <w:pStyle w:val="NoSpacing"/>
        <w:rPr>
          <w:rFonts w:ascii="Arial" w:hAnsi="Arial" w:cs="Arial"/>
          <w:sz w:val="24"/>
          <w:szCs w:val="24"/>
        </w:rPr>
      </w:pPr>
    </w:p>
    <w:p w:rsidR="00855711" w:rsidRPr="009D5C23" w:rsidRDefault="00855711" w:rsidP="00855711">
      <w:pPr>
        <w:pStyle w:val="NoSpacing"/>
        <w:rPr>
          <w:rFonts w:ascii="Arial" w:hAnsi="Arial" w:cs="Arial"/>
          <w:sz w:val="24"/>
          <w:szCs w:val="24"/>
        </w:rPr>
      </w:pPr>
      <w:r w:rsidRPr="009D5C23">
        <w:rPr>
          <w:rFonts w:ascii="Arial" w:hAnsi="Arial" w:cs="Arial"/>
          <w:sz w:val="24"/>
          <w:szCs w:val="24"/>
        </w:rPr>
        <w:tab/>
        <w:t>Temeljem članka 11. st. 5. Zakona o pravu na pristup informacijama („Narodne novine“ 25/1, 85/15) te čl. 47. Statuta Općine Gračac («Službeni glasnik Zadarske županije» 11/13, „Službeni glasnik Općine Gračac“ 1/18) donosim</w:t>
      </w:r>
    </w:p>
    <w:p w:rsidR="00855711" w:rsidRPr="009D5C23" w:rsidRDefault="00855711" w:rsidP="00855711">
      <w:pPr>
        <w:pStyle w:val="NoSpacing"/>
        <w:rPr>
          <w:rFonts w:ascii="Arial" w:hAnsi="Arial" w:cs="Arial"/>
          <w:sz w:val="24"/>
          <w:szCs w:val="24"/>
        </w:rPr>
      </w:pPr>
    </w:p>
    <w:p w:rsidR="00855711" w:rsidRPr="009D5C23" w:rsidRDefault="00855711" w:rsidP="00855711">
      <w:pPr>
        <w:pStyle w:val="NoSpacing"/>
        <w:jc w:val="center"/>
        <w:rPr>
          <w:rFonts w:ascii="Arial" w:hAnsi="Arial" w:cs="Arial"/>
          <w:b/>
          <w:sz w:val="24"/>
          <w:szCs w:val="24"/>
        </w:rPr>
      </w:pPr>
      <w:r w:rsidRPr="009D5C23">
        <w:rPr>
          <w:rFonts w:ascii="Arial" w:hAnsi="Arial" w:cs="Arial"/>
          <w:b/>
          <w:sz w:val="24"/>
          <w:szCs w:val="24"/>
        </w:rPr>
        <w:t>IZMJENE I DOPUNE PLANA SAVJETOVANJA S JAVNOŠĆU</w:t>
      </w:r>
    </w:p>
    <w:p w:rsidR="00855711" w:rsidRPr="009D5C23" w:rsidRDefault="00855711" w:rsidP="00855711">
      <w:pPr>
        <w:pStyle w:val="NoSpacing"/>
        <w:jc w:val="center"/>
        <w:rPr>
          <w:rFonts w:ascii="Arial" w:hAnsi="Arial" w:cs="Arial"/>
          <w:b/>
          <w:sz w:val="24"/>
          <w:szCs w:val="24"/>
        </w:rPr>
      </w:pPr>
      <w:r w:rsidRPr="009D5C23">
        <w:rPr>
          <w:rFonts w:ascii="Arial" w:hAnsi="Arial" w:cs="Arial"/>
          <w:b/>
          <w:sz w:val="24"/>
          <w:szCs w:val="24"/>
        </w:rPr>
        <w:t>ZA 2018. GODINU</w:t>
      </w:r>
    </w:p>
    <w:p w:rsidR="00855711" w:rsidRPr="009D5C23" w:rsidRDefault="00855711" w:rsidP="00855711">
      <w:pPr>
        <w:pStyle w:val="NoSpacing"/>
        <w:jc w:val="center"/>
        <w:rPr>
          <w:rFonts w:ascii="Arial" w:hAnsi="Arial" w:cs="Arial"/>
          <w:b/>
          <w:sz w:val="24"/>
          <w:szCs w:val="24"/>
        </w:rPr>
      </w:pPr>
    </w:p>
    <w:p w:rsidR="00855711" w:rsidRPr="009D5C23" w:rsidRDefault="00855711" w:rsidP="00855711">
      <w:pPr>
        <w:jc w:val="center"/>
        <w:rPr>
          <w:rFonts w:ascii="Arial" w:hAnsi="Arial" w:cs="Arial"/>
          <w:b/>
        </w:rPr>
      </w:pPr>
      <w:r w:rsidRPr="009D5C23">
        <w:rPr>
          <w:rFonts w:ascii="Arial" w:hAnsi="Arial" w:cs="Arial"/>
          <w:b/>
        </w:rPr>
        <w:t>Članak 1.</w:t>
      </w:r>
    </w:p>
    <w:p w:rsidR="00855711" w:rsidRPr="009D5C23" w:rsidRDefault="00855711" w:rsidP="00855711">
      <w:pPr>
        <w:jc w:val="both"/>
        <w:rPr>
          <w:rFonts w:ascii="Arial" w:hAnsi="Arial" w:cs="Arial"/>
        </w:rPr>
      </w:pPr>
      <w:r w:rsidRPr="009D5C23">
        <w:rPr>
          <w:rFonts w:ascii="Arial" w:hAnsi="Arial" w:cs="Arial"/>
        </w:rPr>
        <w:tab/>
        <w:t>Članak 1. Plana savjetovanja s javnošću za 2018. godinu mijenja se i glasi:</w:t>
      </w:r>
    </w:p>
    <w:p w:rsidR="00855711" w:rsidRPr="009D5C23" w:rsidRDefault="00855711" w:rsidP="00855711">
      <w:pPr>
        <w:jc w:val="both"/>
        <w:rPr>
          <w:rFonts w:ascii="Arial" w:hAnsi="Arial" w:cs="Arial"/>
        </w:rPr>
      </w:pPr>
    </w:p>
    <w:p w:rsidR="00855711" w:rsidRPr="009D5C23" w:rsidRDefault="00855711" w:rsidP="00855711">
      <w:pPr>
        <w:jc w:val="both"/>
        <w:rPr>
          <w:rFonts w:ascii="Arial" w:hAnsi="Arial" w:cs="Arial"/>
        </w:rPr>
      </w:pPr>
      <w:r w:rsidRPr="009D5C23">
        <w:rPr>
          <w:rFonts w:ascii="Arial" w:hAnsi="Arial" w:cs="Arial"/>
        </w:rPr>
        <w:tab/>
        <w:t>„Utvrđuje se Plan savjetovanja s javnošću za 2018. godinu, kao slijedi:</w:t>
      </w:r>
    </w:p>
    <w:p w:rsidR="00855711" w:rsidRPr="009D5C23" w:rsidRDefault="00855711" w:rsidP="00855711">
      <w:pPr>
        <w:jc w:val="both"/>
        <w:rPr>
          <w:rFonts w:ascii="Arial" w:hAnsi="Arial" w:cs="Arial"/>
        </w:rPr>
      </w:pPr>
    </w:p>
    <w:tbl>
      <w:tblPr>
        <w:tblStyle w:val="TableGrid"/>
        <w:tblW w:w="0" w:type="auto"/>
        <w:tblLook w:val="04A0" w:firstRow="1" w:lastRow="0" w:firstColumn="1" w:lastColumn="0" w:noHBand="0" w:noVBand="1"/>
      </w:tblPr>
      <w:tblGrid>
        <w:gridCol w:w="963"/>
        <w:gridCol w:w="5230"/>
        <w:gridCol w:w="3095"/>
      </w:tblGrid>
      <w:tr w:rsidR="00855711" w:rsidRPr="009D5C23" w:rsidTr="000B452E">
        <w:tc>
          <w:tcPr>
            <w:tcW w:w="959" w:type="dxa"/>
          </w:tcPr>
          <w:p w:rsidR="00855711" w:rsidRPr="009D5C23" w:rsidRDefault="00855711" w:rsidP="000B452E">
            <w:pPr>
              <w:jc w:val="center"/>
              <w:rPr>
                <w:rFonts w:ascii="Arial" w:hAnsi="Arial" w:cs="Arial"/>
                <w:b/>
              </w:rPr>
            </w:pPr>
            <w:r w:rsidRPr="009D5C23">
              <w:rPr>
                <w:rFonts w:ascii="Arial" w:hAnsi="Arial" w:cs="Arial"/>
                <w:b/>
              </w:rPr>
              <w:t>REDNI BROJ</w:t>
            </w:r>
          </w:p>
        </w:tc>
        <w:tc>
          <w:tcPr>
            <w:tcW w:w="5233" w:type="dxa"/>
          </w:tcPr>
          <w:p w:rsidR="00855711" w:rsidRPr="009D5C23" w:rsidRDefault="00855711" w:rsidP="000B452E">
            <w:pPr>
              <w:jc w:val="center"/>
              <w:rPr>
                <w:rFonts w:ascii="Arial" w:hAnsi="Arial" w:cs="Arial"/>
                <w:b/>
              </w:rPr>
            </w:pPr>
            <w:r w:rsidRPr="009D5C23">
              <w:rPr>
                <w:rFonts w:ascii="Arial" w:hAnsi="Arial" w:cs="Arial"/>
                <w:b/>
              </w:rPr>
              <w:t>NAZIV AKTA</w:t>
            </w:r>
          </w:p>
        </w:tc>
        <w:tc>
          <w:tcPr>
            <w:tcW w:w="3096" w:type="dxa"/>
          </w:tcPr>
          <w:p w:rsidR="00855711" w:rsidRPr="009D5C23" w:rsidRDefault="00855711" w:rsidP="000B452E">
            <w:pPr>
              <w:jc w:val="center"/>
              <w:rPr>
                <w:rFonts w:ascii="Arial" w:hAnsi="Arial" w:cs="Arial"/>
                <w:b/>
              </w:rPr>
            </w:pPr>
            <w:r w:rsidRPr="009D5C23">
              <w:rPr>
                <w:rFonts w:ascii="Arial" w:hAnsi="Arial" w:cs="Arial"/>
                <w:b/>
              </w:rPr>
              <w:t>PLANIRNO RAZDOBLJE PROVEDBE SAVJETOVANJA</w:t>
            </w:r>
          </w:p>
        </w:tc>
      </w:tr>
      <w:tr w:rsidR="00855711" w:rsidRPr="009D5C23" w:rsidTr="000B452E">
        <w:tc>
          <w:tcPr>
            <w:tcW w:w="959" w:type="dxa"/>
          </w:tcPr>
          <w:p w:rsidR="00855711" w:rsidRPr="009D5C23" w:rsidRDefault="00855711" w:rsidP="000B452E">
            <w:pPr>
              <w:jc w:val="center"/>
              <w:rPr>
                <w:rFonts w:ascii="Arial" w:hAnsi="Arial" w:cs="Arial"/>
                <w:b/>
              </w:rPr>
            </w:pPr>
            <w:r w:rsidRPr="009D5C23">
              <w:rPr>
                <w:rFonts w:ascii="Arial" w:hAnsi="Arial" w:cs="Arial"/>
                <w:b/>
              </w:rPr>
              <w:t>1.</w:t>
            </w:r>
          </w:p>
        </w:tc>
        <w:tc>
          <w:tcPr>
            <w:tcW w:w="5233" w:type="dxa"/>
          </w:tcPr>
          <w:p w:rsidR="00855711" w:rsidRPr="009D5C23" w:rsidRDefault="00855711" w:rsidP="000B452E">
            <w:pPr>
              <w:rPr>
                <w:rFonts w:ascii="Arial" w:hAnsi="Arial" w:cs="Arial"/>
              </w:rPr>
            </w:pPr>
            <w:r w:rsidRPr="009D5C23">
              <w:rPr>
                <w:rFonts w:ascii="Arial" w:hAnsi="Arial" w:cs="Arial"/>
              </w:rPr>
              <w:t>Izmjene i dopune Prostornog plana uređenja</w:t>
            </w:r>
          </w:p>
          <w:p w:rsidR="00855711" w:rsidRPr="009D5C23" w:rsidRDefault="00855711" w:rsidP="000B452E">
            <w:pPr>
              <w:rPr>
                <w:rFonts w:ascii="Arial" w:hAnsi="Arial" w:cs="Arial"/>
              </w:rPr>
            </w:pPr>
          </w:p>
        </w:tc>
        <w:tc>
          <w:tcPr>
            <w:tcW w:w="3096" w:type="dxa"/>
          </w:tcPr>
          <w:p w:rsidR="00855711" w:rsidRPr="009D5C23" w:rsidRDefault="00855711" w:rsidP="000B452E">
            <w:pPr>
              <w:jc w:val="both"/>
              <w:rPr>
                <w:rFonts w:ascii="Arial" w:hAnsi="Arial" w:cs="Arial"/>
              </w:rPr>
            </w:pPr>
            <w:r w:rsidRPr="009D5C23">
              <w:rPr>
                <w:rFonts w:ascii="Arial" w:hAnsi="Arial" w:cs="Arial"/>
              </w:rPr>
              <w:t>III. tromjesečje</w:t>
            </w:r>
          </w:p>
        </w:tc>
      </w:tr>
      <w:tr w:rsidR="00855711" w:rsidRPr="009D5C23" w:rsidTr="000B452E">
        <w:tc>
          <w:tcPr>
            <w:tcW w:w="959" w:type="dxa"/>
          </w:tcPr>
          <w:p w:rsidR="00855711" w:rsidRPr="009D5C23" w:rsidRDefault="00855711" w:rsidP="000B452E">
            <w:pPr>
              <w:jc w:val="center"/>
              <w:rPr>
                <w:rFonts w:ascii="Arial" w:hAnsi="Arial" w:cs="Arial"/>
                <w:b/>
              </w:rPr>
            </w:pPr>
            <w:r w:rsidRPr="009D5C23">
              <w:rPr>
                <w:rFonts w:ascii="Arial" w:hAnsi="Arial" w:cs="Arial"/>
                <w:b/>
              </w:rPr>
              <w:t>2.</w:t>
            </w:r>
          </w:p>
        </w:tc>
        <w:tc>
          <w:tcPr>
            <w:tcW w:w="5233" w:type="dxa"/>
          </w:tcPr>
          <w:p w:rsidR="00855711" w:rsidRPr="009D5C23" w:rsidRDefault="00855711" w:rsidP="000B452E">
            <w:pPr>
              <w:rPr>
                <w:rFonts w:ascii="Arial" w:hAnsi="Arial" w:cs="Arial"/>
              </w:rPr>
            </w:pPr>
            <w:r w:rsidRPr="009D5C23">
              <w:rPr>
                <w:rFonts w:ascii="Arial" w:hAnsi="Arial" w:cs="Arial"/>
              </w:rPr>
              <w:t>Odluka o grobljima</w:t>
            </w:r>
          </w:p>
          <w:p w:rsidR="00855711" w:rsidRPr="009D5C23" w:rsidRDefault="00855711" w:rsidP="000B452E">
            <w:pPr>
              <w:rPr>
                <w:rFonts w:ascii="Arial" w:hAnsi="Arial" w:cs="Arial"/>
              </w:rPr>
            </w:pPr>
          </w:p>
        </w:tc>
        <w:tc>
          <w:tcPr>
            <w:tcW w:w="3096" w:type="dxa"/>
          </w:tcPr>
          <w:p w:rsidR="00855711" w:rsidRPr="009D5C23" w:rsidRDefault="00855711" w:rsidP="000B452E">
            <w:pPr>
              <w:jc w:val="both"/>
              <w:rPr>
                <w:rFonts w:ascii="Arial" w:hAnsi="Arial" w:cs="Arial"/>
              </w:rPr>
            </w:pPr>
            <w:r w:rsidRPr="009D5C23">
              <w:rPr>
                <w:rFonts w:ascii="Arial" w:hAnsi="Arial" w:cs="Arial"/>
              </w:rPr>
              <w:t>III. tromjesečje</w:t>
            </w:r>
          </w:p>
        </w:tc>
      </w:tr>
      <w:tr w:rsidR="00855711" w:rsidRPr="009D5C23" w:rsidTr="000B452E">
        <w:tc>
          <w:tcPr>
            <w:tcW w:w="959" w:type="dxa"/>
          </w:tcPr>
          <w:p w:rsidR="00855711" w:rsidRPr="009D5C23" w:rsidRDefault="00855711" w:rsidP="000B452E">
            <w:pPr>
              <w:jc w:val="center"/>
              <w:rPr>
                <w:rFonts w:ascii="Arial" w:hAnsi="Arial" w:cs="Arial"/>
                <w:b/>
              </w:rPr>
            </w:pPr>
            <w:r w:rsidRPr="009D5C23">
              <w:rPr>
                <w:rFonts w:ascii="Arial" w:hAnsi="Arial" w:cs="Arial"/>
                <w:b/>
              </w:rPr>
              <w:t>3.</w:t>
            </w:r>
          </w:p>
        </w:tc>
        <w:tc>
          <w:tcPr>
            <w:tcW w:w="5233" w:type="dxa"/>
          </w:tcPr>
          <w:p w:rsidR="00855711" w:rsidRPr="009D5C23" w:rsidRDefault="00855711" w:rsidP="000B452E">
            <w:pPr>
              <w:rPr>
                <w:rFonts w:ascii="Arial" w:hAnsi="Arial" w:cs="Arial"/>
              </w:rPr>
            </w:pPr>
            <w:r w:rsidRPr="009D5C23">
              <w:rPr>
                <w:rFonts w:ascii="Arial" w:hAnsi="Arial" w:cs="Arial"/>
              </w:rPr>
              <w:t>Odluka o načinu pružanja javnih usluga prikupljanja miješanog komunalnog otpada i biorazgradivog komunalnog otpada na području Općine Gračac</w:t>
            </w:r>
          </w:p>
        </w:tc>
        <w:tc>
          <w:tcPr>
            <w:tcW w:w="3096" w:type="dxa"/>
          </w:tcPr>
          <w:p w:rsidR="00855711" w:rsidRPr="009D5C23" w:rsidRDefault="00855711" w:rsidP="000B452E">
            <w:pPr>
              <w:jc w:val="both"/>
              <w:rPr>
                <w:rFonts w:ascii="Arial" w:hAnsi="Arial" w:cs="Arial"/>
              </w:rPr>
            </w:pPr>
            <w:r w:rsidRPr="009D5C23">
              <w:rPr>
                <w:rFonts w:ascii="Arial" w:hAnsi="Arial" w:cs="Arial"/>
              </w:rPr>
              <w:t>I. tromjesečje</w:t>
            </w:r>
          </w:p>
        </w:tc>
      </w:tr>
      <w:tr w:rsidR="00855711" w:rsidRPr="009D5C23" w:rsidTr="000B452E">
        <w:tc>
          <w:tcPr>
            <w:tcW w:w="959" w:type="dxa"/>
          </w:tcPr>
          <w:p w:rsidR="00855711" w:rsidRPr="009D5C23" w:rsidRDefault="00855711" w:rsidP="000B452E">
            <w:pPr>
              <w:jc w:val="center"/>
              <w:rPr>
                <w:rFonts w:ascii="Arial" w:hAnsi="Arial" w:cs="Arial"/>
                <w:b/>
              </w:rPr>
            </w:pPr>
            <w:r w:rsidRPr="009D5C23">
              <w:rPr>
                <w:rFonts w:ascii="Arial" w:hAnsi="Arial" w:cs="Arial"/>
                <w:b/>
              </w:rPr>
              <w:t xml:space="preserve">4. </w:t>
            </w:r>
          </w:p>
        </w:tc>
        <w:tc>
          <w:tcPr>
            <w:tcW w:w="5233" w:type="dxa"/>
          </w:tcPr>
          <w:p w:rsidR="00855711" w:rsidRPr="009D5C23" w:rsidRDefault="00855711" w:rsidP="000B452E">
            <w:pPr>
              <w:pStyle w:val="NoSpacing"/>
              <w:rPr>
                <w:rFonts w:ascii="Arial" w:hAnsi="Arial" w:cs="Arial"/>
                <w:sz w:val="24"/>
                <w:szCs w:val="24"/>
              </w:rPr>
            </w:pPr>
            <w:r w:rsidRPr="009D5C23">
              <w:rPr>
                <w:rStyle w:val="Emphasis"/>
                <w:rFonts w:ascii="Arial" w:hAnsi="Arial" w:cs="Arial"/>
                <w:i w:val="0"/>
                <w:sz w:val="24"/>
                <w:szCs w:val="24"/>
              </w:rPr>
              <w:t xml:space="preserve">Odluka </w:t>
            </w:r>
            <w:r w:rsidRPr="009D5C23">
              <w:rPr>
                <w:rFonts w:ascii="Arial" w:hAnsi="Arial" w:cs="Arial"/>
                <w:sz w:val="24"/>
                <w:szCs w:val="24"/>
              </w:rPr>
              <w:t>o mjerama za sprječavanje nepropisnog odbacivanja otpada</w:t>
            </w:r>
          </w:p>
          <w:p w:rsidR="00855711" w:rsidRPr="009D5C23" w:rsidRDefault="00855711" w:rsidP="000B452E">
            <w:pPr>
              <w:pStyle w:val="NoSpacing"/>
              <w:rPr>
                <w:sz w:val="24"/>
                <w:szCs w:val="24"/>
              </w:rPr>
            </w:pPr>
            <w:r w:rsidRPr="009D5C23">
              <w:rPr>
                <w:rFonts w:ascii="Arial" w:hAnsi="Arial" w:cs="Arial"/>
                <w:sz w:val="24"/>
                <w:szCs w:val="24"/>
              </w:rPr>
              <w:t xml:space="preserve"> i mjerama za uklanjanje odbačenog otpada</w:t>
            </w:r>
          </w:p>
        </w:tc>
        <w:tc>
          <w:tcPr>
            <w:tcW w:w="3096" w:type="dxa"/>
          </w:tcPr>
          <w:p w:rsidR="00855711" w:rsidRPr="009D5C23" w:rsidRDefault="00855711" w:rsidP="000B452E">
            <w:pPr>
              <w:jc w:val="both"/>
              <w:rPr>
                <w:rFonts w:ascii="Arial" w:hAnsi="Arial" w:cs="Arial"/>
              </w:rPr>
            </w:pPr>
            <w:r w:rsidRPr="009D5C23">
              <w:rPr>
                <w:rFonts w:ascii="Arial" w:hAnsi="Arial" w:cs="Arial"/>
              </w:rPr>
              <w:t>I. tromjesečje</w:t>
            </w:r>
          </w:p>
        </w:tc>
      </w:tr>
      <w:tr w:rsidR="00855711" w:rsidRPr="009D5C23" w:rsidTr="000B452E">
        <w:tc>
          <w:tcPr>
            <w:tcW w:w="959" w:type="dxa"/>
          </w:tcPr>
          <w:p w:rsidR="00855711" w:rsidRPr="009D5C23" w:rsidRDefault="00855711" w:rsidP="000B452E">
            <w:pPr>
              <w:jc w:val="center"/>
              <w:rPr>
                <w:rFonts w:ascii="Arial" w:hAnsi="Arial" w:cs="Arial"/>
                <w:b/>
              </w:rPr>
            </w:pPr>
            <w:r w:rsidRPr="009D5C23">
              <w:rPr>
                <w:rFonts w:ascii="Arial" w:hAnsi="Arial" w:cs="Arial"/>
                <w:b/>
              </w:rPr>
              <w:t>5.</w:t>
            </w:r>
          </w:p>
        </w:tc>
        <w:tc>
          <w:tcPr>
            <w:tcW w:w="5233" w:type="dxa"/>
          </w:tcPr>
          <w:p w:rsidR="00855711" w:rsidRPr="009D5C23" w:rsidRDefault="00855711" w:rsidP="000B452E">
            <w:pPr>
              <w:pStyle w:val="NoSpacing"/>
              <w:rPr>
                <w:rStyle w:val="Emphasis"/>
                <w:rFonts w:ascii="Arial" w:hAnsi="Arial" w:cs="Arial"/>
                <w:i w:val="0"/>
                <w:sz w:val="24"/>
                <w:szCs w:val="24"/>
              </w:rPr>
            </w:pPr>
            <w:r w:rsidRPr="009D5C23">
              <w:rPr>
                <w:rStyle w:val="Emphasis"/>
                <w:rFonts w:ascii="Arial" w:hAnsi="Arial" w:cs="Arial"/>
                <w:i w:val="0"/>
                <w:sz w:val="24"/>
                <w:szCs w:val="24"/>
              </w:rPr>
              <w:t>Plan gospodarenja otpadom za razdoblje 2017- 2022.</w:t>
            </w:r>
          </w:p>
        </w:tc>
        <w:tc>
          <w:tcPr>
            <w:tcW w:w="3096" w:type="dxa"/>
          </w:tcPr>
          <w:p w:rsidR="00855711" w:rsidRPr="009D5C23" w:rsidRDefault="00855711" w:rsidP="000B452E">
            <w:pPr>
              <w:jc w:val="both"/>
              <w:rPr>
                <w:rFonts w:ascii="Arial" w:hAnsi="Arial" w:cs="Arial"/>
              </w:rPr>
            </w:pPr>
            <w:r w:rsidRPr="009D5C23">
              <w:rPr>
                <w:rFonts w:ascii="Arial" w:hAnsi="Arial" w:cs="Arial"/>
              </w:rPr>
              <w:t>I. tromjesečje</w:t>
            </w:r>
          </w:p>
        </w:tc>
      </w:tr>
      <w:tr w:rsidR="00855711" w:rsidRPr="009D5C23" w:rsidTr="000B452E">
        <w:tc>
          <w:tcPr>
            <w:tcW w:w="959" w:type="dxa"/>
          </w:tcPr>
          <w:p w:rsidR="00855711" w:rsidRPr="009D5C23" w:rsidRDefault="00855711" w:rsidP="000B452E">
            <w:pPr>
              <w:jc w:val="center"/>
              <w:rPr>
                <w:rFonts w:ascii="Arial" w:hAnsi="Arial" w:cs="Arial"/>
                <w:b/>
              </w:rPr>
            </w:pPr>
            <w:r w:rsidRPr="009D5C23">
              <w:rPr>
                <w:rFonts w:ascii="Arial" w:hAnsi="Arial" w:cs="Arial"/>
                <w:b/>
              </w:rPr>
              <w:t>6.</w:t>
            </w:r>
          </w:p>
        </w:tc>
        <w:tc>
          <w:tcPr>
            <w:tcW w:w="5233" w:type="dxa"/>
          </w:tcPr>
          <w:p w:rsidR="00855711" w:rsidRPr="009D5C23" w:rsidRDefault="00855711" w:rsidP="000B452E">
            <w:pPr>
              <w:pStyle w:val="NoSpacing"/>
              <w:rPr>
                <w:rStyle w:val="Emphasis"/>
                <w:rFonts w:ascii="Arial" w:hAnsi="Arial" w:cs="Arial"/>
                <w:i w:val="0"/>
                <w:sz w:val="24"/>
                <w:szCs w:val="24"/>
              </w:rPr>
            </w:pPr>
            <w:r w:rsidRPr="009D5C23">
              <w:rPr>
                <w:rStyle w:val="Emphasis"/>
                <w:rFonts w:ascii="Arial" w:hAnsi="Arial" w:cs="Arial"/>
                <w:i w:val="0"/>
                <w:sz w:val="24"/>
                <w:szCs w:val="24"/>
              </w:rPr>
              <w:t xml:space="preserve">Program raspolaganja poljoprivrednim zemljištem </w:t>
            </w:r>
          </w:p>
        </w:tc>
        <w:tc>
          <w:tcPr>
            <w:tcW w:w="3096" w:type="dxa"/>
          </w:tcPr>
          <w:p w:rsidR="00855711" w:rsidRPr="009D5C23" w:rsidRDefault="00855711" w:rsidP="000B452E">
            <w:pPr>
              <w:jc w:val="both"/>
              <w:rPr>
                <w:rFonts w:ascii="Arial" w:hAnsi="Arial" w:cs="Arial"/>
              </w:rPr>
            </w:pPr>
            <w:r w:rsidRPr="009D5C23">
              <w:rPr>
                <w:rFonts w:ascii="Arial" w:hAnsi="Arial" w:cs="Arial"/>
              </w:rPr>
              <w:t>II. tromjesečje</w:t>
            </w:r>
          </w:p>
        </w:tc>
      </w:tr>
    </w:tbl>
    <w:p w:rsidR="00855711" w:rsidRPr="009D5C23" w:rsidRDefault="00855711" w:rsidP="00855711">
      <w:pPr>
        <w:jc w:val="both"/>
        <w:rPr>
          <w:rFonts w:ascii="Arial" w:hAnsi="Arial" w:cs="Arial"/>
        </w:rPr>
      </w:pPr>
      <w:r w:rsidRPr="009D5C23">
        <w:rPr>
          <w:rFonts w:ascii="Arial" w:hAnsi="Arial" w:cs="Arial"/>
        </w:rPr>
        <w:t>„</w:t>
      </w:r>
    </w:p>
    <w:p w:rsidR="00855711" w:rsidRPr="009D5C23" w:rsidRDefault="00855711" w:rsidP="00855711">
      <w:pPr>
        <w:jc w:val="center"/>
        <w:rPr>
          <w:rFonts w:ascii="Arial" w:hAnsi="Arial" w:cs="Arial"/>
          <w:b/>
        </w:rPr>
      </w:pPr>
    </w:p>
    <w:p w:rsidR="00855711" w:rsidRPr="009D5C23" w:rsidRDefault="00855711" w:rsidP="00855711">
      <w:pPr>
        <w:jc w:val="center"/>
        <w:rPr>
          <w:rFonts w:ascii="Arial" w:hAnsi="Arial" w:cs="Arial"/>
          <w:b/>
        </w:rPr>
      </w:pPr>
      <w:r w:rsidRPr="009D5C23">
        <w:rPr>
          <w:rFonts w:ascii="Arial" w:hAnsi="Arial" w:cs="Arial"/>
          <w:b/>
        </w:rPr>
        <w:t>Članak 2.</w:t>
      </w:r>
    </w:p>
    <w:p w:rsidR="00855711" w:rsidRPr="009D5C23" w:rsidRDefault="00855711" w:rsidP="00855711">
      <w:pPr>
        <w:jc w:val="center"/>
        <w:rPr>
          <w:rFonts w:ascii="Arial" w:hAnsi="Arial" w:cs="Arial"/>
          <w:b/>
        </w:rPr>
      </w:pPr>
    </w:p>
    <w:p w:rsidR="00855711" w:rsidRPr="009D5C23" w:rsidRDefault="00855711" w:rsidP="00855711">
      <w:pPr>
        <w:jc w:val="both"/>
        <w:rPr>
          <w:rFonts w:ascii="Arial" w:hAnsi="Arial" w:cs="Arial"/>
        </w:rPr>
      </w:pPr>
      <w:r w:rsidRPr="009D5C23">
        <w:rPr>
          <w:rFonts w:ascii="Arial" w:hAnsi="Arial" w:cs="Arial"/>
        </w:rPr>
        <w:tab/>
        <w:t xml:space="preserve">Ova Izmjena i dopuna Plana stupa objavit će se na internetskoj stranici Općine Gračac </w:t>
      </w:r>
      <w:hyperlink r:id="rId8" w:history="1">
        <w:r w:rsidRPr="009D5C23">
          <w:rPr>
            <w:rStyle w:val="Hyperlink"/>
            <w:rFonts w:ascii="Arial" w:hAnsi="Arial" w:cs="Arial"/>
          </w:rPr>
          <w:t>www.gracac.hr</w:t>
        </w:r>
      </w:hyperlink>
      <w:r w:rsidRPr="009D5C23">
        <w:rPr>
          <w:rFonts w:ascii="Arial" w:hAnsi="Arial" w:cs="Arial"/>
        </w:rPr>
        <w:t>, a stupa na snagu danom donošenja.</w:t>
      </w:r>
    </w:p>
    <w:p w:rsidR="00855711" w:rsidRPr="009D5C23" w:rsidRDefault="00855711" w:rsidP="00855711">
      <w:pPr>
        <w:jc w:val="both"/>
        <w:rPr>
          <w:rFonts w:ascii="Arial" w:hAnsi="Arial" w:cs="Arial"/>
        </w:rPr>
      </w:pPr>
    </w:p>
    <w:p w:rsidR="00855711" w:rsidRPr="009D5C23" w:rsidRDefault="00855711" w:rsidP="00855711">
      <w:pPr>
        <w:jc w:val="both"/>
        <w:rPr>
          <w:rFonts w:ascii="Arial" w:hAnsi="Arial" w:cs="Arial"/>
        </w:rPr>
      </w:pPr>
    </w:p>
    <w:p w:rsidR="00855711" w:rsidRPr="009D5C23" w:rsidRDefault="00855711" w:rsidP="00855711">
      <w:pPr>
        <w:pStyle w:val="NoSpacing"/>
        <w:rPr>
          <w:rFonts w:ascii="Arial" w:hAnsi="Arial" w:cs="Arial"/>
          <w:b/>
          <w:bCs/>
          <w:iCs/>
          <w:sz w:val="24"/>
          <w:szCs w:val="24"/>
        </w:rPr>
      </w:pPr>
      <w:r w:rsidRPr="009D5C23">
        <w:rPr>
          <w:rFonts w:ascii="Arial" w:hAnsi="Arial" w:cs="Arial"/>
          <w:b/>
          <w:bCs/>
          <w:iCs/>
          <w:sz w:val="24"/>
          <w:szCs w:val="24"/>
        </w:rPr>
        <w:t xml:space="preserve">                             </w:t>
      </w:r>
      <w:r w:rsidRPr="009D5C23">
        <w:rPr>
          <w:rFonts w:ascii="Arial" w:hAnsi="Arial" w:cs="Arial"/>
          <w:b/>
          <w:bCs/>
          <w:iCs/>
          <w:sz w:val="24"/>
          <w:szCs w:val="24"/>
        </w:rPr>
        <w:tab/>
      </w:r>
      <w:r w:rsidRPr="009D5C23">
        <w:rPr>
          <w:rFonts w:ascii="Arial" w:hAnsi="Arial" w:cs="Arial"/>
          <w:b/>
          <w:bCs/>
          <w:iCs/>
          <w:sz w:val="24"/>
          <w:szCs w:val="24"/>
        </w:rPr>
        <w:tab/>
      </w:r>
      <w:r w:rsidRPr="009D5C23">
        <w:rPr>
          <w:rFonts w:ascii="Arial" w:hAnsi="Arial" w:cs="Arial"/>
          <w:b/>
          <w:bCs/>
          <w:iCs/>
          <w:sz w:val="24"/>
          <w:szCs w:val="24"/>
        </w:rPr>
        <w:tab/>
      </w:r>
      <w:r w:rsidRPr="009D5C23">
        <w:rPr>
          <w:rFonts w:ascii="Arial" w:hAnsi="Arial" w:cs="Arial"/>
          <w:b/>
          <w:bCs/>
          <w:iCs/>
          <w:sz w:val="24"/>
          <w:szCs w:val="24"/>
        </w:rPr>
        <w:tab/>
        <w:t xml:space="preserve"> </w:t>
      </w:r>
      <w:r w:rsidRPr="009D5C23">
        <w:rPr>
          <w:rFonts w:ascii="Arial" w:hAnsi="Arial" w:cs="Arial"/>
          <w:b/>
          <w:bCs/>
          <w:iCs/>
          <w:sz w:val="24"/>
          <w:szCs w:val="24"/>
        </w:rPr>
        <w:tab/>
        <w:t>OPĆINSKA NAČELNICA:</w:t>
      </w:r>
    </w:p>
    <w:p w:rsidR="00855711" w:rsidRPr="009D5C23" w:rsidRDefault="00855711" w:rsidP="00855711">
      <w:pPr>
        <w:pStyle w:val="NoSpacing"/>
        <w:rPr>
          <w:rFonts w:ascii="Arial" w:hAnsi="Arial" w:cs="Arial"/>
          <w:sz w:val="24"/>
          <w:szCs w:val="24"/>
        </w:rPr>
      </w:pPr>
      <w:r w:rsidRPr="009D5C23">
        <w:rPr>
          <w:rFonts w:ascii="Arial" w:hAnsi="Arial" w:cs="Arial"/>
          <w:b/>
          <w:bCs/>
          <w:iCs/>
          <w:sz w:val="24"/>
          <w:szCs w:val="24"/>
        </w:rPr>
        <w:t xml:space="preserve">                              </w:t>
      </w:r>
      <w:r w:rsidRPr="009D5C23">
        <w:rPr>
          <w:rFonts w:ascii="Arial" w:hAnsi="Arial" w:cs="Arial"/>
          <w:b/>
          <w:bCs/>
          <w:iCs/>
          <w:sz w:val="24"/>
          <w:szCs w:val="24"/>
        </w:rPr>
        <w:tab/>
      </w:r>
      <w:r w:rsidRPr="009D5C23">
        <w:rPr>
          <w:rFonts w:ascii="Arial" w:hAnsi="Arial" w:cs="Arial"/>
          <w:b/>
          <w:bCs/>
          <w:iCs/>
          <w:sz w:val="24"/>
          <w:szCs w:val="24"/>
        </w:rPr>
        <w:tab/>
      </w:r>
      <w:r w:rsidRPr="009D5C23">
        <w:rPr>
          <w:rFonts w:ascii="Arial" w:hAnsi="Arial" w:cs="Arial"/>
          <w:b/>
          <w:bCs/>
          <w:iCs/>
          <w:sz w:val="24"/>
          <w:szCs w:val="24"/>
        </w:rPr>
        <w:tab/>
      </w:r>
      <w:r w:rsidRPr="009D5C23">
        <w:rPr>
          <w:rFonts w:ascii="Arial" w:hAnsi="Arial" w:cs="Arial"/>
          <w:b/>
          <w:bCs/>
          <w:iCs/>
          <w:sz w:val="24"/>
          <w:szCs w:val="24"/>
        </w:rPr>
        <w:tab/>
      </w:r>
      <w:r w:rsidRPr="009D5C23">
        <w:rPr>
          <w:rFonts w:ascii="Arial" w:hAnsi="Arial" w:cs="Arial"/>
          <w:b/>
          <w:bCs/>
          <w:iCs/>
          <w:sz w:val="24"/>
          <w:szCs w:val="24"/>
        </w:rPr>
        <w:tab/>
        <w:t xml:space="preserve">     Nataša </w:t>
      </w:r>
      <w:proofErr w:type="spellStart"/>
      <w:r w:rsidRPr="009D5C23">
        <w:rPr>
          <w:rFonts w:ascii="Arial" w:hAnsi="Arial" w:cs="Arial"/>
          <w:b/>
          <w:bCs/>
          <w:iCs/>
          <w:sz w:val="24"/>
          <w:szCs w:val="24"/>
        </w:rPr>
        <w:t>Turbić</w:t>
      </w:r>
      <w:proofErr w:type="spellEnd"/>
      <w:r w:rsidRPr="009D5C23">
        <w:rPr>
          <w:rFonts w:ascii="Arial" w:hAnsi="Arial" w:cs="Arial"/>
          <w:b/>
          <w:bCs/>
          <w:iCs/>
          <w:sz w:val="24"/>
          <w:szCs w:val="24"/>
        </w:rPr>
        <w:t>, prof.</w:t>
      </w:r>
    </w:p>
    <w:p w:rsidR="00AA3EEE" w:rsidRDefault="00AA3EEE"/>
    <w:p w:rsidR="00AA3EEE" w:rsidRDefault="00AA3EEE"/>
    <w:p w:rsidR="00AA3EEE" w:rsidRDefault="00AA3EEE"/>
    <w:p w:rsidR="00855711" w:rsidRPr="00CD7647" w:rsidRDefault="00855711" w:rsidP="00855711">
      <w:pPr>
        <w:pStyle w:val="NoSpacing"/>
        <w:rPr>
          <w:rFonts w:ascii="Arial" w:hAnsi="Arial" w:cs="Arial"/>
          <w:sz w:val="24"/>
          <w:szCs w:val="24"/>
        </w:rPr>
      </w:pPr>
      <w:r w:rsidRPr="00CD7647">
        <w:rPr>
          <w:rFonts w:ascii="Arial" w:hAnsi="Arial" w:cs="Arial"/>
          <w:b/>
          <w:sz w:val="24"/>
          <w:szCs w:val="24"/>
        </w:rPr>
        <w:t>OPĆINSKA NAČELNICA</w:t>
      </w:r>
    </w:p>
    <w:p w:rsidR="00855711" w:rsidRPr="00CD7647" w:rsidRDefault="00855711" w:rsidP="00855711">
      <w:pPr>
        <w:pStyle w:val="NoSpacing"/>
        <w:rPr>
          <w:rFonts w:ascii="Arial" w:hAnsi="Arial" w:cs="Arial"/>
          <w:b/>
          <w:sz w:val="24"/>
          <w:szCs w:val="24"/>
        </w:rPr>
      </w:pPr>
      <w:r>
        <w:rPr>
          <w:rFonts w:ascii="Arial" w:hAnsi="Arial" w:cs="Arial"/>
          <w:b/>
          <w:sz w:val="24"/>
          <w:szCs w:val="24"/>
        </w:rPr>
        <w:t>KLASA: 335-01/18-01/2</w:t>
      </w:r>
    </w:p>
    <w:p w:rsidR="00855711" w:rsidRPr="00CD7647" w:rsidRDefault="00855711" w:rsidP="00855711">
      <w:pPr>
        <w:pStyle w:val="NoSpacing"/>
        <w:rPr>
          <w:rFonts w:ascii="Arial" w:hAnsi="Arial" w:cs="Arial"/>
          <w:b/>
          <w:sz w:val="24"/>
          <w:szCs w:val="24"/>
        </w:rPr>
      </w:pPr>
      <w:r>
        <w:rPr>
          <w:rFonts w:ascii="Arial" w:hAnsi="Arial" w:cs="Arial"/>
          <w:b/>
          <w:sz w:val="24"/>
          <w:szCs w:val="24"/>
        </w:rPr>
        <w:t>URBROJ: 2198/31-01-18</w:t>
      </w:r>
      <w:r w:rsidRPr="00CD7647">
        <w:rPr>
          <w:rFonts w:ascii="Arial" w:hAnsi="Arial" w:cs="Arial"/>
          <w:b/>
          <w:sz w:val="24"/>
          <w:szCs w:val="24"/>
        </w:rPr>
        <w:t>-1</w:t>
      </w:r>
    </w:p>
    <w:p w:rsidR="00855711" w:rsidRPr="00CD7647" w:rsidRDefault="00855711" w:rsidP="00855711">
      <w:pPr>
        <w:pStyle w:val="NoSpacing"/>
        <w:rPr>
          <w:rFonts w:ascii="Arial" w:hAnsi="Arial" w:cs="Arial"/>
          <w:b/>
          <w:sz w:val="24"/>
          <w:szCs w:val="24"/>
        </w:rPr>
      </w:pPr>
      <w:r>
        <w:rPr>
          <w:rFonts w:ascii="Arial" w:hAnsi="Arial" w:cs="Arial"/>
          <w:b/>
          <w:sz w:val="24"/>
          <w:szCs w:val="24"/>
        </w:rPr>
        <w:t>Gračac, 29. ožujka 2018</w:t>
      </w:r>
      <w:r w:rsidRPr="00CD7647">
        <w:rPr>
          <w:rFonts w:ascii="Arial" w:hAnsi="Arial" w:cs="Arial"/>
          <w:b/>
          <w:sz w:val="24"/>
          <w:szCs w:val="24"/>
        </w:rPr>
        <w:t xml:space="preserve">. </w:t>
      </w:r>
    </w:p>
    <w:p w:rsidR="00855711" w:rsidRPr="00CD7647" w:rsidRDefault="00855711" w:rsidP="00855711">
      <w:pPr>
        <w:pStyle w:val="NoSpacing"/>
        <w:rPr>
          <w:rFonts w:ascii="Arial" w:hAnsi="Arial" w:cs="Arial"/>
          <w:b/>
          <w:sz w:val="24"/>
          <w:szCs w:val="24"/>
        </w:rPr>
      </w:pPr>
      <w:r w:rsidRPr="00CD7647">
        <w:rPr>
          <w:rFonts w:ascii="Arial" w:hAnsi="Arial" w:cs="Arial"/>
          <w:b/>
          <w:sz w:val="24"/>
          <w:szCs w:val="24"/>
        </w:rPr>
        <w:t xml:space="preserve">  </w:t>
      </w:r>
    </w:p>
    <w:p w:rsidR="00855711" w:rsidRPr="00CD7647" w:rsidRDefault="00855711" w:rsidP="00855711">
      <w:pPr>
        <w:pStyle w:val="NoSpacing"/>
        <w:rPr>
          <w:rFonts w:ascii="Arial" w:hAnsi="Arial" w:cs="Arial"/>
          <w:b/>
          <w:sz w:val="24"/>
          <w:szCs w:val="24"/>
        </w:rPr>
      </w:pPr>
    </w:p>
    <w:p w:rsidR="00855711" w:rsidRPr="00CD7647" w:rsidRDefault="00855711" w:rsidP="00855711">
      <w:pPr>
        <w:jc w:val="both"/>
        <w:rPr>
          <w:rFonts w:ascii="Arial" w:hAnsi="Arial" w:cs="Arial"/>
        </w:rPr>
      </w:pPr>
      <w:r w:rsidRPr="00CD7647">
        <w:rPr>
          <w:rFonts w:ascii="Arial" w:hAnsi="Arial" w:cs="Arial"/>
          <w:b/>
        </w:rPr>
        <w:tab/>
      </w:r>
      <w:r w:rsidRPr="00CD7647">
        <w:rPr>
          <w:rFonts w:ascii="Arial" w:hAnsi="Arial" w:cs="Arial"/>
        </w:rPr>
        <w:t>Na temelju članka 9. Zakona o ugostiteljskoj djelatnosti („Narodne novine“ broj 85/15, 121/16), članka 6. Odluke o ugostiteljskoj djelatnosti na području Općine Gračac („Službeni glasnik Općine Gračac</w:t>
      </w:r>
      <w:r>
        <w:rPr>
          <w:rFonts w:ascii="Arial" w:hAnsi="Arial" w:cs="Arial"/>
        </w:rPr>
        <w:t>“</w:t>
      </w:r>
      <w:r w:rsidRPr="00CD7647">
        <w:rPr>
          <w:rFonts w:ascii="Arial" w:hAnsi="Arial" w:cs="Arial"/>
        </w:rPr>
        <w:t xml:space="preserve"> 5/15) i članka </w:t>
      </w:r>
      <w:r>
        <w:rPr>
          <w:rFonts w:ascii="Arial" w:hAnsi="Arial" w:cs="Arial"/>
        </w:rPr>
        <w:t>47. Statuta Općine Gračac („</w:t>
      </w:r>
      <w:r w:rsidRPr="00CD7647">
        <w:rPr>
          <w:rFonts w:ascii="Arial" w:hAnsi="Arial" w:cs="Arial"/>
        </w:rPr>
        <w:t>Slu</w:t>
      </w:r>
      <w:r>
        <w:rPr>
          <w:rFonts w:ascii="Arial" w:hAnsi="Arial" w:cs="Arial"/>
        </w:rPr>
        <w:t>žbeni glasnik Zadarske županije“</w:t>
      </w:r>
      <w:r w:rsidRPr="00CD7647">
        <w:rPr>
          <w:rFonts w:ascii="Arial" w:hAnsi="Arial" w:cs="Arial"/>
        </w:rPr>
        <w:t xml:space="preserve"> 11/13</w:t>
      </w:r>
      <w:r>
        <w:rPr>
          <w:rFonts w:ascii="Arial" w:hAnsi="Arial" w:cs="Arial"/>
        </w:rPr>
        <w:t>, „Službeni glasnik Općine Gračac“ 1/18</w:t>
      </w:r>
      <w:r w:rsidRPr="00CD7647">
        <w:rPr>
          <w:rFonts w:ascii="Arial" w:hAnsi="Arial" w:cs="Arial"/>
        </w:rPr>
        <w:t>), donosim</w:t>
      </w:r>
    </w:p>
    <w:p w:rsidR="00855711" w:rsidRPr="00CD7647" w:rsidRDefault="00855711" w:rsidP="00855711">
      <w:pPr>
        <w:tabs>
          <w:tab w:val="left" w:pos="540"/>
        </w:tabs>
        <w:ind w:right="-288"/>
        <w:jc w:val="both"/>
        <w:rPr>
          <w:rFonts w:ascii="Arial" w:hAnsi="Arial" w:cs="Arial"/>
        </w:rPr>
      </w:pPr>
    </w:p>
    <w:p w:rsidR="00855711" w:rsidRPr="00CD7647" w:rsidRDefault="00855711" w:rsidP="00855711">
      <w:pPr>
        <w:pStyle w:val="NoSpacing"/>
        <w:jc w:val="center"/>
        <w:rPr>
          <w:rFonts w:ascii="Arial" w:hAnsi="Arial" w:cs="Arial"/>
          <w:b/>
          <w:sz w:val="24"/>
          <w:szCs w:val="24"/>
        </w:rPr>
      </w:pPr>
      <w:r w:rsidRPr="00CD7647">
        <w:rPr>
          <w:rFonts w:ascii="Arial" w:hAnsi="Arial" w:cs="Arial"/>
          <w:b/>
          <w:sz w:val="24"/>
          <w:szCs w:val="24"/>
        </w:rPr>
        <w:t>Odluku</w:t>
      </w:r>
    </w:p>
    <w:p w:rsidR="00855711" w:rsidRPr="00CD7647" w:rsidRDefault="00855711" w:rsidP="00855711">
      <w:pPr>
        <w:pStyle w:val="NoSpacing"/>
        <w:jc w:val="center"/>
        <w:rPr>
          <w:rFonts w:ascii="Arial" w:hAnsi="Arial" w:cs="Arial"/>
          <w:b/>
          <w:sz w:val="24"/>
          <w:szCs w:val="24"/>
        </w:rPr>
      </w:pPr>
      <w:r w:rsidRPr="00CD7647">
        <w:rPr>
          <w:rFonts w:ascii="Arial" w:hAnsi="Arial" w:cs="Arial"/>
          <w:b/>
          <w:sz w:val="24"/>
          <w:szCs w:val="24"/>
        </w:rPr>
        <w:t>o produženju radnog vremena ugostiteljskih objekata</w:t>
      </w:r>
    </w:p>
    <w:p w:rsidR="00855711" w:rsidRPr="00CD7647" w:rsidRDefault="00855711" w:rsidP="00855711">
      <w:pPr>
        <w:pStyle w:val="NoSpacing"/>
        <w:jc w:val="center"/>
        <w:rPr>
          <w:rFonts w:ascii="Arial" w:hAnsi="Arial" w:cs="Arial"/>
          <w:b/>
          <w:sz w:val="24"/>
          <w:szCs w:val="24"/>
        </w:rPr>
      </w:pPr>
    </w:p>
    <w:p w:rsidR="00855711" w:rsidRPr="00CD7647" w:rsidRDefault="00855711" w:rsidP="00855711">
      <w:pPr>
        <w:rPr>
          <w:rFonts w:ascii="Arial" w:hAnsi="Arial" w:cs="Arial"/>
        </w:rPr>
      </w:pPr>
    </w:p>
    <w:p w:rsidR="00855711" w:rsidRPr="00CD7647" w:rsidRDefault="00855711" w:rsidP="00855711">
      <w:pPr>
        <w:pStyle w:val="NormalWeb"/>
        <w:jc w:val="center"/>
        <w:rPr>
          <w:rFonts w:ascii="Arial" w:hAnsi="Arial" w:cs="Arial"/>
        </w:rPr>
      </w:pPr>
      <w:r w:rsidRPr="00CD7647">
        <w:rPr>
          <w:rStyle w:val="Strong"/>
          <w:rFonts w:ascii="Arial" w:hAnsi="Arial" w:cs="Arial"/>
        </w:rPr>
        <w:t>Članak 1.</w:t>
      </w:r>
    </w:p>
    <w:p w:rsidR="00855711" w:rsidRDefault="00855711" w:rsidP="00855711">
      <w:pPr>
        <w:pStyle w:val="NormalWeb"/>
        <w:jc w:val="both"/>
      </w:pPr>
      <w:r w:rsidRPr="00CD7647">
        <w:rPr>
          <w:rFonts w:ascii="Arial" w:hAnsi="Arial" w:cs="Arial"/>
        </w:rPr>
        <w:t xml:space="preserve">Svi ugostiteljski objekti iz skupine „Restorani i Barovi“ </w:t>
      </w:r>
      <w:r>
        <w:rPr>
          <w:rFonts w:ascii="Arial" w:hAnsi="Arial" w:cs="Arial"/>
        </w:rPr>
        <w:t xml:space="preserve">na području Općine Gračac </w:t>
      </w:r>
      <w:r w:rsidRPr="00CD7647">
        <w:rPr>
          <w:rFonts w:ascii="Arial" w:hAnsi="Arial" w:cs="Arial"/>
        </w:rPr>
        <w:t xml:space="preserve">mogu produžiti radno vrijeme za </w:t>
      </w:r>
      <w:r>
        <w:rPr>
          <w:rFonts w:ascii="Arial" w:hAnsi="Arial" w:cs="Arial"/>
        </w:rPr>
        <w:t xml:space="preserve">vrijeme obilježavanja blagdana Uskrsa, u danima od 30. ožujka do 3. travnja 2018. godine te od 6. travnja do 9. travnja 2018. godine, na način da mogu raditi najviše do 05,00 sati ujutro. </w:t>
      </w:r>
      <w:r>
        <w:t xml:space="preserve"> </w:t>
      </w:r>
    </w:p>
    <w:p w:rsidR="00855711" w:rsidRPr="00F01C0D" w:rsidRDefault="00855711" w:rsidP="00855711">
      <w:pPr>
        <w:pStyle w:val="NormalWeb"/>
        <w:jc w:val="center"/>
        <w:rPr>
          <w:rFonts w:ascii="Arial" w:hAnsi="Arial" w:cs="Arial"/>
        </w:rPr>
      </w:pPr>
      <w:r w:rsidRPr="00F01C0D">
        <w:rPr>
          <w:rStyle w:val="Strong"/>
          <w:rFonts w:ascii="Arial" w:hAnsi="Arial" w:cs="Arial"/>
        </w:rPr>
        <w:t>Članak 2.</w:t>
      </w:r>
    </w:p>
    <w:p w:rsidR="00855711" w:rsidRPr="00F01C0D" w:rsidRDefault="00855711" w:rsidP="00855711">
      <w:pPr>
        <w:pStyle w:val="Heading8"/>
        <w:jc w:val="both"/>
        <w:rPr>
          <w:rFonts w:ascii="Arial" w:hAnsi="Arial" w:cs="Arial"/>
          <w:b w:val="0"/>
          <w:sz w:val="24"/>
        </w:rPr>
      </w:pPr>
      <w:r w:rsidRPr="00F01C0D">
        <w:rPr>
          <w:rFonts w:ascii="Arial" w:hAnsi="Arial" w:cs="Arial"/>
          <w:b w:val="0"/>
          <w:sz w:val="24"/>
        </w:rPr>
        <w:t>Produženo radno vrijeme iz članka 1. ove Odluke odobrava se uz obvezu ugostitelja da se pridržavaju odredbi Zakona o zaštiti od buke „Narodne novine“ broj 30/09, 55/13,153/13 i 41/16), Odluke o dozvoljenom prekoračenju najviše dopuštene razine buke („Službeni glasnik Općine Gračac“ 2/17) i propisa koji reguliraju javni red i mir.</w:t>
      </w:r>
    </w:p>
    <w:p w:rsidR="00855711" w:rsidRPr="00F01C0D" w:rsidRDefault="00855711" w:rsidP="00855711">
      <w:pPr>
        <w:pStyle w:val="NormalWeb"/>
        <w:jc w:val="center"/>
        <w:rPr>
          <w:rFonts w:ascii="Arial" w:hAnsi="Arial" w:cs="Arial"/>
        </w:rPr>
      </w:pPr>
      <w:r w:rsidRPr="00F01C0D">
        <w:rPr>
          <w:rStyle w:val="Strong"/>
          <w:rFonts w:ascii="Arial" w:hAnsi="Arial" w:cs="Arial"/>
        </w:rPr>
        <w:t>Članak 3.</w:t>
      </w:r>
    </w:p>
    <w:p w:rsidR="00855711" w:rsidRDefault="00855711" w:rsidP="00855711">
      <w:pPr>
        <w:pStyle w:val="NormalWeb"/>
        <w:jc w:val="both"/>
        <w:rPr>
          <w:rFonts w:ascii="Arial" w:hAnsi="Arial" w:cs="Arial"/>
        </w:rPr>
      </w:pPr>
      <w:r w:rsidRPr="00F01C0D">
        <w:rPr>
          <w:rFonts w:ascii="Arial" w:hAnsi="Arial" w:cs="Arial"/>
        </w:rPr>
        <w:t>Ova Odluka stupa na snagu danom donošenja, a objavit će se na službenoj internetskoj stranici Općine Gračac i u „Službenom glasniku Općine Gračac“.</w:t>
      </w:r>
    </w:p>
    <w:p w:rsidR="00855711" w:rsidRPr="00F01C0D" w:rsidRDefault="00855711" w:rsidP="00855711">
      <w:pPr>
        <w:pStyle w:val="NormalWeb"/>
        <w:jc w:val="both"/>
        <w:rPr>
          <w:rFonts w:ascii="Arial" w:hAnsi="Arial" w:cs="Arial"/>
        </w:rPr>
      </w:pPr>
    </w:p>
    <w:p w:rsidR="00855711" w:rsidRPr="00F01C0D" w:rsidRDefault="00855711" w:rsidP="00855711">
      <w:pPr>
        <w:pStyle w:val="NoSpacing"/>
        <w:rPr>
          <w:rFonts w:ascii="Arial" w:hAnsi="Arial" w:cs="Arial"/>
          <w:b/>
          <w:sz w:val="24"/>
          <w:szCs w:val="24"/>
        </w:rPr>
      </w:pPr>
      <w:r w:rsidRPr="00F01C0D">
        <w:rPr>
          <w:rFonts w:ascii="Arial" w:hAnsi="Arial" w:cs="Arial"/>
          <w:b/>
          <w:sz w:val="24"/>
          <w:szCs w:val="24"/>
        </w:rPr>
        <w:t xml:space="preserve">                                   </w:t>
      </w:r>
      <w:r w:rsidRPr="00F01C0D">
        <w:rPr>
          <w:rFonts w:ascii="Arial" w:hAnsi="Arial" w:cs="Arial"/>
          <w:b/>
          <w:sz w:val="24"/>
          <w:szCs w:val="24"/>
        </w:rPr>
        <w:tab/>
      </w:r>
      <w:r w:rsidRPr="00F01C0D">
        <w:rPr>
          <w:rFonts w:ascii="Arial" w:hAnsi="Arial" w:cs="Arial"/>
          <w:b/>
          <w:sz w:val="24"/>
          <w:szCs w:val="24"/>
        </w:rPr>
        <w:tab/>
      </w:r>
      <w:r w:rsidRPr="00F01C0D">
        <w:rPr>
          <w:rFonts w:ascii="Arial" w:hAnsi="Arial" w:cs="Arial"/>
          <w:b/>
          <w:sz w:val="24"/>
          <w:szCs w:val="24"/>
        </w:rPr>
        <w:tab/>
      </w:r>
      <w:r w:rsidRPr="00F01C0D">
        <w:rPr>
          <w:rFonts w:ascii="Arial" w:hAnsi="Arial" w:cs="Arial"/>
          <w:b/>
          <w:sz w:val="24"/>
          <w:szCs w:val="24"/>
        </w:rPr>
        <w:tab/>
      </w:r>
      <w:r w:rsidRPr="00F01C0D">
        <w:rPr>
          <w:rFonts w:ascii="Arial" w:hAnsi="Arial" w:cs="Arial"/>
          <w:b/>
          <w:sz w:val="24"/>
          <w:szCs w:val="24"/>
        </w:rPr>
        <w:tab/>
        <w:t>OPĆINSKA NAČELNICA:</w:t>
      </w:r>
    </w:p>
    <w:p w:rsidR="00855711" w:rsidRPr="00F01C0D" w:rsidRDefault="00855711" w:rsidP="00855711">
      <w:pPr>
        <w:pStyle w:val="NoSpacing"/>
        <w:rPr>
          <w:rFonts w:ascii="Arial" w:hAnsi="Arial" w:cs="Arial"/>
          <w:b/>
          <w:sz w:val="24"/>
          <w:szCs w:val="24"/>
        </w:rPr>
      </w:pPr>
      <w:r w:rsidRPr="00F01C0D">
        <w:rPr>
          <w:rFonts w:ascii="Arial" w:hAnsi="Arial" w:cs="Arial"/>
          <w:b/>
          <w:sz w:val="24"/>
          <w:szCs w:val="24"/>
        </w:rPr>
        <w:t xml:space="preserve">                                                                                         Nataša </w:t>
      </w:r>
      <w:proofErr w:type="spellStart"/>
      <w:r w:rsidRPr="00F01C0D">
        <w:rPr>
          <w:rFonts w:ascii="Arial" w:hAnsi="Arial" w:cs="Arial"/>
          <w:b/>
          <w:sz w:val="24"/>
          <w:szCs w:val="24"/>
        </w:rPr>
        <w:t>Turbić</w:t>
      </w:r>
      <w:proofErr w:type="spellEnd"/>
      <w:r w:rsidRPr="00F01C0D">
        <w:rPr>
          <w:rFonts w:ascii="Arial" w:hAnsi="Arial" w:cs="Arial"/>
          <w:b/>
          <w:sz w:val="24"/>
          <w:szCs w:val="24"/>
        </w:rPr>
        <w:t>, prof.</w:t>
      </w:r>
    </w:p>
    <w:p w:rsidR="00AA3EEE" w:rsidRDefault="00AA3EEE"/>
    <w:p w:rsidR="00AA3EEE" w:rsidRDefault="00AA3EEE"/>
    <w:p w:rsidR="0066102F" w:rsidRDefault="0066102F"/>
    <w:p w:rsidR="0066102F" w:rsidRDefault="0066102F"/>
    <w:p w:rsidR="0066102F" w:rsidRDefault="0066102F"/>
    <w:p w:rsidR="0066102F" w:rsidRDefault="0066102F"/>
    <w:p w:rsidR="0066102F" w:rsidRDefault="0066102F"/>
    <w:p w:rsidR="00855711" w:rsidRDefault="00855711" w:rsidP="00855711">
      <w:pPr>
        <w:rPr>
          <w:rFonts w:ascii="Arial" w:hAnsi="Arial" w:cs="Arial"/>
          <w:b/>
        </w:rPr>
      </w:pPr>
    </w:p>
    <w:p w:rsidR="00855711" w:rsidRPr="00423970" w:rsidRDefault="00855711" w:rsidP="00855711">
      <w:pPr>
        <w:rPr>
          <w:rFonts w:ascii="Arial" w:hAnsi="Arial" w:cs="Arial"/>
          <w:b/>
        </w:rPr>
      </w:pPr>
      <w:r>
        <w:rPr>
          <w:rFonts w:ascii="Arial" w:hAnsi="Arial" w:cs="Arial"/>
          <w:b/>
        </w:rPr>
        <w:t>OPĆINSKA NAČELNICA</w:t>
      </w:r>
    </w:p>
    <w:p w:rsidR="00855711" w:rsidRPr="00423970" w:rsidRDefault="00855711" w:rsidP="00855711">
      <w:pPr>
        <w:jc w:val="both"/>
        <w:rPr>
          <w:rFonts w:ascii="Arial" w:hAnsi="Arial" w:cs="Arial"/>
          <w:b/>
        </w:rPr>
      </w:pPr>
      <w:r>
        <w:rPr>
          <w:rFonts w:ascii="Arial" w:hAnsi="Arial" w:cs="Arial"/>
          <w:b/>
        </w:rPr>
        <w:t>KLASA: 214-01/18-01/2</w:t>
      </w:r>
    </w:p>
    <w:p w:rsidR="00855711" w:rsidRPr="00423970" w:rsidRDefault="00855711" w:rsidP="00855711">
      <w:pPr>
        <w:rPr>
          <w:rFonts w:ascii="Arial" w:hAnsi="Arial" w:cs="Arial"/>
          <w:b/>
        </w:rPr>
      </w:pPr>
      <w:proofErr w:type="spellStart"/>
      <w:r>
        <w:rPr>
          <w:rFonts w:ascii="Arial" w:hAnsi="Arial" w:cs="Arial"/>
          <w:b/>
        </w:rPr>
        <w:t>Urbroj</w:t>
      </w:r>
      <w:proofErr w:type="spellEnd"/>
      <w:r>
        <w:rPr>
          <w:rFonts w:ascii="Arial" w:hAnsi="Arial" w:cs="Arial"/>
          <w:b/>
        </w:rPr>
        <w:t>: 2198/31-01-18-3</w:t>
      </w:r>
    </w:p>
    <w:p w:rsidR="00855711" w:rsidRPr="00423970" w:rsidRDefault="00855711" w:rsidP="00855711">
      <w:pPr>
        <w:rPr>
          <w:rFonts w:ascii="Arial" w:hAnsi="Arial" w:cs="Arial"/>
          <w:b/>
        </w:rPr>
      </w:pPr>
      <w:r>
        <w:rPr>
          <w:rFonts w:ascii="Arial" w:hAnsi="Arial" w:cs="Arial"/>
          <w:b/>
        </w:rPr>
        <w:t>Gračac, 17. travnja 2018</w:t>
      </w:r>
      <w:r w:rsidRPr="00423970">
        <w:rPr>
          <w:rFonts w:ascii="Arial" w:hAnsi="Arial" w:cs="Arial"/>
          <w:b/>
        </w:rPr>
        <w:t>. g.</w:t>
      </w:r>
    </w:p>
    <w:p w:rsidR="00855711" w:rsidRPr="00423970" w:rsidRDefault="00855711" w:rsidP="00855711">
      <w:pPr>
        <w:jc w:val="both"/>
        <w:rPr>
          <w:rFonts w:ascii="Arial" w:hAnsi="Arial" w:cs="Arial"/>
          <w:b/>
        </w:rPr>
      </w:pPr>
    </w:p>
    <w:p w:rsidR="00855711" w:rsidRPr="00423970" w:rsidRDefault="00855711" w:rsidP="00855711">
      <w:pPr>
        <w:jc w:val="both"/>
        <w:rPr>
          <w:rFonts w:ascii="Arial" w:hAnsi="Arial" w:cs="Arial"/>
        </w:rPr>
      </w:pPr>
      <w:r w:rsidRPr="00423970">
        <w:rPr>
          <w:rFonts w:ascii="Arial" w:hAnsi="Arial" w:cs="Arial"/>
        </w:rPr>
        <w:tab/>
        <w:t>Temeljem čl. 47. Statuta Općine Gračac («Službeni glasnik Zadarske županije» 11/13</w:t>
      </w:r>
      <w:r>
        <w:rPr>
          <w:rFonts w:ascii="Arial" w:hAnsi="Arial" w:cs="Arial"/>
        </w:rPr>
        <w:t>, „Službeni glasnik Općine Gračac“ 1/18</w:t>
      </w:r>
      <w:r w:rsidRPr="00423970">
        <w:rPr>
          <w:rFonts w:ascii="Arial" w:hAnsi="Arial" w:cs="Arial"/>
        </w:rPr>
        <w:t xml:space="preserve">) te članka 17. Zakona o vatrogastvu (»Narodne novine« 106/99, 117/01, 36/02, 96/03, 174/04, 38/09 i  80/10), a po odluci nadležnog tijela Vatrogasne zajednice  Gračac, donosim </w:t>
      </w:r>
    </w:p>
    <w:p w:rsidR="00855711" w:rsidRDefault="00855711" w:rsidP="00855711">
      <w:pPr>
        <w:jc w:val="both"/>
        <w:rPr>
          <w:rFonts w:ascii="Arial" w:hAnsi="Arial" w:cs="Arial"/>
        </w:rPr>
      </w:pPr>
    </w:p>
    <w:p w:rsidR="00855711" w:rsidRPr="00423970" w:rsidRDefault="00855711" w:rsidP="00855711">
      <w:pPr>
        <w:jc w:val="both"/>
        <w:rPr>
          <w:rFonts w:ascii="Arial" w:hAnsi="Arial" w:cs="Arial"/>
        </w:rPr>
      </w:pPr>
    </w:p>
    <w:p w:rsidR="00855711" w:rsidRPr="00423970" w:rsidRDefault="00855711" w:rsidP="00855711">
      <w:pPr>
        <w:jc w:val="center"/>
        <w:rPr>
          <w:rFonts w:ascii="Arial" w:hAnsi="Arial" w:cs="Arial"/>
          <w:b/>
        </w:rPr>
      </w:pPr>
      <w:r w:rsidRPr="00423970">
        <w:rPr>
          <w:rFonts w:ascii="Arial" w:hAnsi="Arial" w:cs="Arial"/>
          <w:b/>
        </w:rPr>
        <w:t>Odluku</w:t>
      </w:r>
    </w:p>
    <w:p w:rsidR="00855711" w:rsidRPr="00423970" w:rsidRDefault="00855711" w:rsidP="00855711">
      <w:pPr>
        <w:jc w:val="center"/>
        <w:rPr>
          <w:rFonts w:ascii="Arial" w:hAnsi="Arial" w:cs="Arial"/>
          <w:b/>
        </w:rPr>
      </w:pPr>
      <w:r w:rsidRPr="00423970">
        <w:rPr>
          <w:rFonts w:ascii="Arial" w:hAnsi="Arial" w:cs="Arial"/>
          <w:b/>
        </w:rPr>
        <w:t>o potvrdi imenovanja zapovjednika</w:t>
      </w:r>
    </w:p>
    <w:p w:rsidR="00855711" w:rsidRPr="00423970" w:rsidRDefault="00855711" w:rsidP="00855711">
      <w:pPr>
        <w:jc w:val="center"/>
        <w:rPr>
          <w:rFonts w:ascii="Arial" w:hAnsi="Arial" w:cs="Arial"/>
          <w:b/>
        </w:rPr>
      </w:pPr>
      <w:r w:rsidRPr="00423970">
        <w:rPr>
          <w:rFonts w:ascii="Arial" w:hAnsi="Arial" w:cs="Arial"/>
          <w:b/>
        </w:rPr>
        <w:t>Vatrogasne zajednice Općine Gračac</w:t>
      </w:r>
    </w:p>
    <w:p w:rsidR="00855711" w:rsidRDefault="00855711" w:rsidP="00855711">
      <w:pPr>
        <w:jc w:val="both"/>
        <w:rPr>
          <w:rFonts w:ascii="Arial" w:hAnsi="Arial" w:cs="Arial"/>
        </w:rPr>
      </w:pPr>
    </w:p>
    <w:p w:rsidR="00855711" w:rsidRPr="00423970" w:rsidRDefault="00855711" w:rsidP="00855711">
      <w:pPr>
        <w:jc w:val="both"/>
        <w:rPr>
          <w:rFonts w:ascii="Arial" w:hAnsi="Arial" w:cs="Arial"/>
        </w:rPr>
      </w:pPr>
    </w:p>
    <w:p w:rsidR="00855711" w:rsidRDefault="00855711" w:rsidP="00855711">
      <w:pPr>
        <w:jc w:val="center"/>
        <w:rPr>
          <w:rFonts w:ascii="Arial" w:hAnsi="Arial" w:cs="Arial"/>
          <w:b/>
        </w:rPr>
      </w:pPr>
      <w:r w:rsidRPr="00423970">
        <w:rPr>
          <w:rFonts w:ascii="Arial" w:hAnsi="Arial" w:cs="Arial"/>
          <w:b/>
        </w:rPr>
        <w:t>Članak 1.</w:t>
      </w:r>
    </w:p>
    <w:p w:rsidR="00855711" w:rsidRPr="00423970" w:rsidRDefault="00855711" w:rsidP="00855711">
      <w:pPr>
        <w:jc w:val="center"/>
        <w:rPr>
          <w:rFonts w:ascii="Arial" w:hAnsi="Arial" w:cs="Arial"/>
          <w:b/>
        </w:rPr>
      </w:pPr>
    </w:p>
    <w:p w:rsidR="00855711" w:rsidRPr="00423970" w:rsidRDefault="00855711" w:rsidP="00855711">
      <w:pPr>
        <w:jc w:val="both"/>
        <w:rPr>
          <w:rFonts w:ascii="Arial" w:hAnsi="Arial" w:cs="Arial"/>
        </w:rPr>
      </w:pPr>
      <w:r w:rsidRPr="00423970">
        <w:rPr>
          <w:rFonts w:ascii="Arial" w:hAnsi="Arial" w:cs="Arial"/>
        </w:rPr>
        <w:tab/>
        <w:t xml:space="preserve">Daje se suglasnost, odnosno potvrđuje imenovanje Željka </w:t>
      </w:r>
      <w:proofErr w:type="spellStart"/>
      <w:r w:rsidRPr="00423970">
        <w:rPr>
          <w:rFonts w:ascii="Arial" w:hAnsi="Arial" w:cs="Arial"/>
        </w:rPr>
        <w:t>Tulumovića</w:t>
      </w:r>
      <w:proofErr w:type="spellEnd"/>
      <w:r w:rsidRPr="00423970">
        <w:rPr>
          <w:rFonts w:ascii="Arial" w:hAnsi="Arial" w:cs="Arial"/>
        </w:rPr>
        <w:t xml:space="preserve"> za zapovjednika </w:t>
      </w:r>
      <w:r>
        <w:rPr>
          <w:rFonts w:ascii="Arial" w:hAnsi="Arial" w:cs="Arial"/>
        </w:rPr>
        <w:t xml:space="preserve">vatrogasnih postrojbi </w:t>
      </w:r>
      <w:r w:rsidRPr="00423970">
        <w:rPr>
          <w:rFonts w:ascii="Arial" w:hAnsi="Arial" w:cs="Arial"/>
        </w:rPr>
        <w:t>Vatrogasne zajednice Općine Gračac.</w:t>
      </w:r>
    </w:p>
    <w:p w:rsidR="00855711" w:rsidRPr="00423970" w:rsidRDefault="00855711" w:rsidP="00855711">
      <w:pPr>
        <w:jc w:val="both"/>
        <w:rPr>
          <w:rFonts w:ascii="Arial" w:hAnsi="Arial" w:cs="Arial"/>
        </w:rPr>
      </w:pPr>
    </w:p>
    <w:p w:rsidR="00855711" w:rsidRDefault="00855711" w:rsidP="00855711">
      <w:pPr>
        <w:jc w:val="center"/>
        <w:rPr>
          <w:rFonts w:ascii="Arial" w:hAnsi="Arial" w:cs="Arial"/>
          <w:b/>
        </w:rPr>
      </w:pPr>
      <w:r w:rsidRPr="00423970">
        <w:rPr>
          <w:rFonts w:ascii="Arial" w:hAnsi="Arial" w:cs="Arial"/>
          <w:b/>
        </w:rPr>
        <w:t>Članak 2.</w:t>
      </w:r>
    </w:p>
    <w:p w:rsidR="00855711" w:rsidRPr="00423970" w:rsidRDefault="00855711" w:rsidP="00855711">
      <w:pPr>
        <w:jc w:val="center"/>
        <w:rPr>
          <w:rFonts w:ascii="Arial" w:hAnsi="Arial" w:cs="Arial"/>
          <w:b/>
        </w:rPr>
      </w:pPr>
    </w:p>
    <w:p w:rsidR="00855711" w:rsidRPr="00423970" w:rsidRDefault="00855711" w:rsidP="00855711">
      <w:pPr>
        <w:jc w:val="both"/>
        <w:rPr>
          <w:rFonts w:ascii="Arial" w:hAnsi="Arial" w:cs="Arial"/>
        </w:rPr>
      </w:pPr>
      <w:r w:rsidRPr="00423970">
        <w:rPr>
          <w:rFonts w:ascii="Arial" w:hAnsi="Arial" w:cs="Arial"/>
        </w:rPr>
        <w:tab/>
        <w:t>Ova Odluka stupa na snagu danom donošenja, a objavit će se u „Službenom glasniku Općine Gračac“.</w:t>
      </w:r>
    </w:p>
    <w:p w:rsidR="00855711" w:rsidRPr="00423970" w:rsidRDefault="00855711" w:rsidP="00855711">
      <w:pPr>
        <w:jc w:val="both"/>
        <w:rPr>
          <w:rFonts w:ascii="Arial" w:hAnsi="Arial" w:cs="Arial"/>
        </w:rPr>
      </w:pPr>
    </w:p>
    <w:p w:rsidR="00855711" w:rsidRPr="00423970" w:rsidRDefault="00855711" w:rsidP="00855711">
      <w:pPr>
        <w:jc w:val="both"/>
        <w:rPr>
          <w:rFonts w:ascii="Arial" w:hAnsi="Arial" w:cs="Arial"/>
        </w:rPr>
      </w:pPr>
    </w:p>
    <w:p w:rsidR="00855711" w:rsidRPr="00423970" w:rsidRDefault="00855711" w:rsidP="00855711">
      <w:pPr>
        <w:jc w:val="both"/>
        <w:rPr>
          <w:rFonts w:ascii="Arial" w:hAnsi="Arial" w:cs="Arial"/>
        </w:rPr>
      </w:pPr>
    </w:p>
    <w:p w:rsidR="00855711" w:rsidRPr="00423970" w:rsidRDefault="00855711" w:rsidP="00855711">
      <w:pPr>
        <w:jc w:val="right"/>
        <w:rPr>
          <w:rFonts w:ascii="Arial" w:hAnsi="Arial" w:cs="Arial"/>
          <w:b/>
        </w:rPr>
      </w:pPr>
      <w:r w:rsidRPr="00423970">
        <w:rPr>
          <w:rFonts w:ascii="Arial" w:hAnsi="Arial" w:cs="Arial"/>
          <w:b/>
        </w:rPr>
        <w:t xml:space="preserve">                                   OPĆINSKA NAČELNICA:</w:t>
      </w:r>
    </w:p>
    <w:p w:rsidR="00855711" w:rsidRPr="00423970" w:rsidRDefault="00855711" w:rsidP="00855711">
      <w:pPr>
        <w:jc w:val="right"/>
        <w:rPr>
          <w:rFonts w:ascii="Arial" w:hAnsi="Arial" w:cs="Arial"/>
          <w:b/>
        </w:rPr>
      </w:pPr>
      <w:r w:rsidRPr="00423970">
        <w:rPr>
          <w:rFonts w:ascii="Arial" w:hAnsi="Arial" w:cs="Arial"/>
          <w:b/>
        </w:rPr>
        <w:t xml:space="preserve">                                   Nataša </w:t>
      </w:r>
      <w:proofErr w:type="spellStart"/>
      <w:r w:rsidRPr="00423970">
        <w:rPr>
          <w:rFonts w:ascii="Arial" w:hAnsi="Arial" w:cs="Arial"/>
          <w:b/>
        </w:rPr>
        <w:t>Turbić</w:t>
      </w:r>
      <w:proofErr w:type="spellEnd"/>
      <w:r w:rsidRPr="00423970">
        <w:rPr>
          <w:rFonts w:ascii="Arial" w:hAnsi="Arial" w:cs="Arial"/>
          <w:b/>
        </w:rPr>
        <w:t>, prof.</w:t>
      </w:r>
    </w:p>
    <w:p w:rsidR="00855711" w:rsidRDefault="00855711" w:rsidP="00855711">
      <w:pPr>
        <w:jc w:val="both"/>
        <w:rPr>
          <w:rFonts w:ascii="Courier New" w:hAnsi="Courier New" w:cs="Courier New"/>
        </w:rPr>
      </w:pPr>
    </w:p>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AA3EEE" w:rsidRDefault="00AA3EEE"/>
    <w:p w:rsidR="00AA3EEE" w:rsidRDefault="00AA3EEE"/>
    <w:p w:rsidR="0066102F" w:rsidRDefault="00AB2DCB" w:rsidP="00AB2DCB">
      <w:pPr>
        <w:tabs>
          <w:tab w:val="left" w:pos="5820"/>
        </w:tabs>
      </w:pPr>
      <w:r>
        <w:tab/>
      </w:r>
    </w:p>
    <w:p w:rsidR="0066102F" w:rsidRDefault="0066102F"/>
    <w:p w:rsidR="0066102F" w:rsidRDefault="0066102F"/>
    <w:p w:rsidR="0066102F" w:rsidRDefault="0066102F"/>
    <w:p w:rsidR="00855711" w:rsidRPr="00423970" w:rsidRDefault="00855711" w:rsidP="00855711">
      <w:pPr>
        <w:rPr>
          <w:rFonts w:ascii="Arial" w:hAnsi="Arial" w:cs="Arial"/>
          <w:b/>
        </w:rPr>
      </w:pPr>
      <w:r>
        <w:rPr>
          <w:rFonts w:ascii="Arial" w:hAnsi="Arial" w:cs="Arial"/>
          <w:b/>
        </w:rPr>
        <w:t>OPĆINSKA NAČELNICA</w:t>
      </w:r>
    </w:p>
    <w:p w:rsidR="00855711" w:rsidRPr="00423970" w:rsidRDefault="00855711" w:rsidP="00855711">
      <w:pPr>
        <w:jc w:val="both"/>
        <w:rPr>
          <w:rFonts w:ascii="Arial" w:hAnsi="Arial" w:cs="Arial"/>
          <w:b/>
        </w:rPr>
      </w:pPr>
      <w:r>
        <w:rPr>
          <w:rFonts w:ascii="Arial" w:hAnsi="Arial" w:cs="Arial"/>
          <w:b/>
        </w:rPr>
        <w:t>KLASA: 214-01/18-01/2</w:t>
      </w:r>
    </w:p>
    <w:p w:rsidR="00855711" w:rsidRPr="00423970" w:rsidRDefault="00855711" w:rsidP="00855711">
      <w:pPr>
        <w:rPr>
          <w:rFonts w:ascii="Arial" w:hAnsi="Arial" w:cs="Arial"/>
          <w:b/>
        </w:rPr>
      </w:pPr>
      <w:proofErr w:type="spellStart"/>
      <w:r>
        <w:rPr>
          <w:rFonts w:ascii="Arial" w:hAnsi="Arial" w:cs="Arial"/>
          <w:b/>
        </w:rPr>
        <w:t>Urbroj</w:t>
      </w:r>
      <w:proofErr w:type="spellEnd"/>
      <w:r>
        <w:rPr>
          <w:rFonts w:ascii="Arial" w:hAnsi="Arial" w:cs="Arial"/>
          <w:b/>
        </w:rPr>
        <w:t>: 2198/31-01-18-4</w:t>
      </w:r>
    </w:p>
    <w:p w:rsidR="00855711" w:rsidRPr="00423970" w:rsidRDefault="00855711" w:rsidP="00855711">
      <w:pPr>
        <w:rPr>
          <w:rFonts w:ascii="Arial" w:hAnsi="Arial" w:cs="Arial"/>
          <w:b/>
        </w:rPr>
      </w:pPr>
      <w:r>
        <w:rPr>
          <w:rFonts w:ascii="Arial" w:hAnsi="Arial" w:cs="Arial"/>
          <w:b/>
        </w:rPr>
        <w:t>Gračac, 17. travnja 2018</w:t>
      </w:r>
      <w:r w:rsidRPr="00423970">
        <w:rPr>
          <w:rFonts w:ascii="Arial" w:hAnsi="Arial" w:cs="Arial"/>
          <w:b/>
        </w:rPr>
        <w:t>. g.</w:t>
      </w:r>
    </w:p>
    <w:p w:rsidR="00855711" w:rsidRPr="00423970" w:rsidRDefault="00855711" w:rsidP="00855711">
      <w:pPr>
        <w:jc w:val="both"/>
        <w:rPr>
          <w:rFonts w:ascii="Arial" w:hAnsi="Arial" w:cs="Arial"/>
          <w:b/>
        </w:rPr>
      </w:pPr>
    </w:p>
    <w:p w:rsidR="00855711" w:rsidRPr="00423970" w:rsidRDefault="00855711" w:rsidP="00855711">
      <w:pPr>
        <w:jc w:val="both"/>
        <w:rPr>
          <w:rFonts w:ascii="Arial" w:hAnsi="Arial" w:cs="Arial"/>
        </w:rPr>
      </w:pPr>
      <w:r w:rsidRPr="00423970">
        <w:rPr>
          <w:rFonts w:ascii="Arial" w:hAnsi="Arial" w:cs="Arial"/>
        </w:rPr>
        <w:tab/>
        <w:t>Temeljem čl. 47. Statuta Općine Gračac («Službeni glasnik Zadarske županije» 11/13</w:t>
      </w:r>
      <w:r>
        <w:rPr>
          <w:rFonts w:ascii="Arial" w:hAnsi="Arial" w:cs="Arial"/>
        </w:rPr>
        <w:t>, „Službeni glasnik Općine Gračac“ 1/18</w:t>
      </w:r>
      <w:r w:rsidRPr="00423970">
        <w:rPr>
          <w:rFonts w:ascii="Arial" w:hAnsi="Arial" w:cs="Arial"/>
        </w:rPr>
        <w:t xml:space="preserve">) te članka 17. Zakona o vatrogastvu (»Narodne novine« 106/99, 117/01, 36/02, 96/03, 174/04, 38/09 i  80/10), a po odluci nadležnog tijela Vatrogasne zajednice  Gračac, donosim </w:t>
      </w:r>
    </w:p>
    <w:p w:rsidR="00855711" w:rsidRDefault="00855711" w:rsidP="00855711">
      <w:pPr>
        <w:jc w:val="both"/>
        <w:rPr>
          <w:rFonts w:ascii="Arial" w:hAnsi="Arial" w:cs="Arial"/>
        </w:rPr>
      </w:pPr>
    </w:p>
    <w:p w:rsidR="00855711" w:rsidRPr="00423970" w:rsidRDefault="00855711" w:rsidP="00855711">
      <w:pPr>
        <w:jc w:val="both"/>
        <w:rPr>
          <w:rFonts w:ascii="Arial" w:hAnsi="Arial" w:cs="Arial"/>
        </w:rPr>
      </w:pPr>
    </w:p>
    <w:p w:rsidR="00855711" w:rsidRPr="00423970" w:rsidRDefault="00855711" w:rsidP="00855711">
      <w:pPr>
        <w:jc w:val="center"/>
        <w:rPr>
          <w:rFonts w:ascii="Arial" w:hAnsi="Arial" w:cs="Arial"/>
          <w:b/>
        </w:rPr>
      </w:pPr>
      <w:r w:rsidRPr="00423970">
        <w:rPr>
          <w:rFonts w:ascii="Arial" w:hAnsi="Arial" w:cs="Arial"/>
          <w:b/>
        </w:rPr>
        <w:t>Odluku</w:t>
      </w:r>
    </w:p>
    <w:p w:rsidR="00855711" w:rsidRPr="00423970" w:rsidRDefault="00855711" w:rsidP="00855711">
      <w:pPr>
        <w:jc w:val="center"/>
        <w:rPr>
          <w:rFonts w:ascii="Arial" w:hAnsi="Arial" w:cs="Arial"/>
          <w:b/>
        </w:rPr>
      </w:pPr>
      <w:r w:rsidRPr="00423970">
        <w:rPr>
          <w:rFonts w:ascii="Arial" w:hAnsi="Arial" w:cs="Arial"/>
          <w:b/>
        </w:rPr>
        <w:t>o potvrdi imenovanja</w:t>
      </w:r>
      <w:r>
        <w:rPr>
          <w:rFonts w:ascii="Arial" w:hAnsi="Arial" w:cs="Arial"/>
          <w:b/>
        </w:rPr>
        <w:t xml:space="preserve"> zamjenika</w:t>
      </w:r>
      <w:r w:rsidRPr="00423970">
        <w:rPr>
          <w:rFonts w:ascii="Arial" w:hAnsi="Arial" w:cs="Arial"/>
          <w:b/>
        </w:rPr>
        <w:t xml:space="preserve"> zapovjednika</w:t>
      </w:r>
    </w:p>
    <w:p w:rsidR="00855711" w:rsidRPr="00423970" w:rsidRDefault="00855711" w:rsidP="00855711">
      <w:pPr>
        <w:jc w:val="center"/>
        <w:rPr>
          <w:rFonts w:ascii="Arial" w:hAnsi="Arial" w:cs="Arial"/>
          <w:b/>
        </w:rPr>
      </w:pPr>
      <w:r w:rsidRPr="00423970">
        <w:rPr>
          <w:rFonts w:ascii="Arial" w:hAnsi="Arial" w:cs="Arial"/>
          <w:b/>
        </w:rPr>
        <w:t>Vatrogasne zajednice Općine Gračac</w:t>
      </w:r>
    </w:p>
    <w:p w:rsidR="00855711" w:rsidRDefault="00855711" w:rsidP="00855711">
      <w:pPr>
        <w:jc w:val="both"/>
        <w:rPr>
          <w:rFonts w:ascii="Arial" w:hAnsi="Arial" w:cs="Arial"/>
        </w:rPr>
      </w:pPr>
    </w:p>
    <w:p w:rsidR="00855711" w:rsidRPr="00423970" w:rsidRDefault="00855711" w:rsidP="00855711">
      <w:pPr>
        <w:jc w:val="both"/>
        <w:rPr>
          <w:rFonts w:ascii="Arial" w:hAnsi="Arial" w:cs="Arial"/>
        </w:rPr>
      </w:pPr>
    </w:p>
    <w:p w:rsidR="00855711" w:rsidRDefault="00855711" w:rsidP="00855711">
      <w:pPr>
        <w:jc w:val="center"/>
        <w:rPr>
          <w:rFonts w:ascii="Arial" w:hAnsi="Arial" w:cs="Arial"/>
          <w:b/>
        </w:rPr>
      </w:pPr>
      <w:r w:rsidRPr="00423970">
        <w:rPr>
          <w:rFonts w:ascii="Arial" w:hAnsi="Arial" w:cs="Arial"/>
          <w:b/>
        </w:rPr>
        <w:t>Članak 1.</w:t>
      </w:r>
    </w:p>
    <w:p w:rsidR="00855711" w:rsidRPr="00423970" w:rsidRDefault="00855711" w:rsidP="00855711">
      <w:pPr>
        <w:jc w:val="center"/>
        <w:rPr>
          <w:rFonts w:ascii="Arial" w:hAnsi="Arial" w:cs="Arial"/>
          <w:b/>
        </w:rPr>
      </w:pPr>
    </w:p>
    <w:p w:rsidR="00855711" w:rsidRPr="00423970" w:rsidRDefault="00855711" w:rsidP="00855711">
      <w:pPr>
        <w:jc w:val="both"/>
        <w:rPr>
          <w:rFonts w:ascii="Arial" w:hAnsi="Arial" w:cs="Arial"/>
        </w:rPr>
      </w:pPr>
      <w:r w:rsidRPr="00423970">
        <w:rPr>
          <w:rFonts w:ascii="Arial" w:hAnsi="Arial" w:cs="Arial"/>
        </w:rPr>
        <w:tab/>
        <w:t xml:space="preserve">Daje se suglasnost, odnosno potvrđuje imenovanje </w:t>
      </w:r>
      <w:r>
        <w:rPr>
          <w:rFonts w:ascii="Arial" w:hAnsi="Arial" w:cs="Arial"/>
        </w:rPr>
        <w:t>Zorana Muhe</w:t>
      </w:r>
      <w:r w:rsidRPr="00423970">
        <w:rPr>
          <w:rFonts w:ascii="Arial" w:hAnsi="Arial" w:cs="Arial"/>
        </w:rPr>
        <w:t xml:space="preserve"> za </w:t>
      </w:r>
      <w:r>
        <w:rPr>
          <w:rFonts w:ascii="Arial" w:hAnsi="Arial" w:cs="Arial"/>
        </w:rPr>
        <w:t xml:space="preserve">zamjenika </w:t>
      </w:r>
      <w:r w:rsidRPr="00423970">
        <w:rPr>
          <w:rFonts w:ascii="Arial" w:hAnsi="Arial" w:cs="Arial"/>
        </w:rPr>
        <w:t xml:space="preserve">zapovjednika </w:t>
      </w:r>
      <w:r>
        <w:rPr>
          <w:rFonts w:ascii="Arial" w:hAnsi="Arial" w:cs="Arial"/>
        </w:rPr>
        <w:t xml:space="preserve">vatrogasnih postrojbi </w:t>
      </w:r>
      <w:r w:rsidRPr="00423970">
        <w:rPr>
          <w:rFonts w:ascii="Arial" w:hAnsi="Arial" w:cs="Arial"/>
        </w:rPr>
        <w:t>Vatrogasne zajednice Općine Gračac.</w:t>
      </w:r>
    </w:p>
    <w:p w:rsidR="00855711" w:rsidRPr="00423970" w:rsidRDefault="00855711" w:rsidP="00855711">
      <w:pPr>
        <w:jc w:val="both"/>
        <w:rPr>
          <w:rFonts w:ascii="Arial" w:hAnsi="Arial" w:cs="Arial"/>
        </w:rPr>
      </w:pPr>
    </w:p>
    <w:p w:rsidR="00855711" w:rsidRDefault="00855711" w:rsidP="00855711">
      <w:pPr>
        <w:jc w:val="center"/>
        <w:rPr>
          <w:rFonts w:ascii="Arial" w:hAnsi="Arial" w:cs="Arial"/>
          <w:b/>
        </w:rPr>
      </w:pPr>
      <w:r w:rsidRPr="00423970">
        <w:rPr>
          <w:rFonts w:ascii="Arial" w:hAnsi="Arial" w:cs="Arial"/>
          <w:b/>
        </w:rPr>
        <w:t>Članak 2.</w:t>
      </w:r>
    </w:p>
    <w:p w:rsidR="00855711" w:rsidRPr="00423970" w:rsidRDefault="00855711" w:rsidP="00855711">
      <w:pPr>
        <w:jc w:val="center"/>
        <w:rPr>
          <w:rFonts w:ascii="Arial" w:hAnsi="Arial" w:cs="Arial"/>
          <w:b/>
        </w:rPr>
      </w:pPr>
    </w:p>
    <w:p w:rsidR="00855711" w:rsidRPr="00423970" w:rsidRDefault="00855711" w:rsidP="00855711">
      <w:pPr>
        <w:jc w:val="both"/>
        <w:rPr>
          <w:rFonts w:ascii="Arial" w:hAnsi="Arial" w:cs="Arial"/>
        </w:rPr>
      </w:pPr>
      <w:r w:rsidRPr="00423970">
        <w:rPr>
          <w:rFonts w:ascii="Arial" w:hAnsi="Arial" w:cs="Arial"/>
        </w:rPr>
        <w:tab/>
        <w:t>Ova Odluka stupa na snagu danom donošenja, a objavit će se u „Službenom glasniku Općine Gračac“.</w:t>
      </w:r>
    </w:p>
    <w:p w:rsidR="00855711" w:rsidRPr="00423970" w:rsidRDefault="00855711" w:rsidP="00855711">
      <w:pPr>
        <w:jc w:val="both"/>
        <w:rPr>
          <w:rFonts w:ascii="Arial" w:hAnsi="Arial" w:cs="Arial"/>
        </w:rPr>
      </w:pPr>
    </w:p>
    <w:p w:rsidR="00855711" w:rsidRPr="00423970" w:rsidRDefault="00855711" w:rsidP="00855711">
      <w:pPr>
        <w:jc w:val="both"/>
        <w:rPr>
          <w:rFonts w:ascii="Arial" w:hAnsi="Arial" w:cs="Arial"/>
        </w:rPr>
      </w:pPr>
    </w:p>
    <w:p w:rsidR="00855711" w:rsidRPr="00423970" w:rsidRDefault="00855711" w:rsidP="00855711">
      <w:pPr>
        <w:jc w:val="both"/>
        <w:rPr>
          <w:rFonts w:ascii="Arial" w:hAnsi="Arial" w:cs="Arial"/>
        </w:rPr>
      </w:pPr>
    </w:p>
    <w:p w:rsidR="00855711" w:rsidRPr="00423970" w:rsidRDefault="00855711" w:rsidP="00855711">
      <w:pPr>
        <w:jc w:val="right"/>
        <w:rPr>
          <w:rFonts w:ascii="Arial" w:hAnsi="Arial" w:cs="Arial"/>
          <w:b/>
        </w:rPr>
      </w:pPr>
      <w:r w:rsidRPr="00423970">
        <w:rPr>
          <w:rFonts w:ascii="Arial" w:hAnsi="Arial" w:cs="Arial"/>
          <w:b/>
        </w:rPr>
        <w:t xml:space="preserve">                                   OPĆINSKA NAČELNICA:</w:t>
      </w:r>
    </w:p>
    <w:p w:rsidR="00855711" w:rsidRPr="00423970" w:rsidRDefault="00855711" w:rsidP="00855711">
      <w:pPr>
        <w:jc w:val="right"/>
        <w:rPr>
          <w:rFonts w:ascii="Arial" w:hAnsi="Arial" w:cs="Arial"/>
          <w:b/>
        </w:rPr>
      </w:pPr>
      <w:r w:rsidRPr="00423970">
        <w:rPr>
          <w:rFonts w:ascii="Arial" w:hAnsi="Arial" w:cs="Arial"/>
          <w:b/>
        </w:rPr>
        <w:t xml:space="preserve">                                   Nataša </w:t>
      </w:r>
      <w:proofErr w:type="spellStart"/>
      <w:r w:rsidRPr="00423970">
        <w:rPr>
          <w:rFonts w:ascii="Arial" w:hAnsi="Arial" w:cs="Arial"/>
          <w:b/>
        </w:rPr>
        <w:t>Turbić</w:t>
      </w:r>
      <w:proofErr w:type="spellEnd"/>
      <w:r w:rsidRPr="00423970">
        <w:rPr>
          <w:rFonts w:ascii="Arial" w:hAnsi="Arial" w:cs="Arial"/>
          <w:b/>
        </w:rPr>
        <w:t>, prof.</w:t>
      </w:r>
    </w:p>
    <w:p w:rsidR="00855711" w:rsidRDefault="00855711" w:rsidP="00855711">
      <w:pPr>
        <w:jc w:val="both"/>
        <w:rPr>
          <w:rFonts w:ascii="Courier New" w:hAnsi="Courier New" w:cs="Courier New"/>
        </w:rPr>
      </w:pPr>
    </w:p>
    <w:p w:rsidR="0066102F" w:rsidRDefault="0066102F"/>
    <w:p w:rsidR="00855711" w:rsidRDefault="00855711"/>
    <w:p w:rsidR="00855711" w:rsidRDefault="00855711"/>
    <w:p w:rsidR="00855711" w:rsidRDefault="00855711"/>
    <w:p w:rsidR="00855711" w:rsidRDefault="00855711"/>
    <w:p w:rsidR="00855711" w:rsidRDefault="00855711"/>
    <w:p w:rsidR="00855711" w:rsidRDefault="00855711"/>
    <w:p w:rsidR="00855711" w:rsidRDefault="00855711"/>
    <w:p w:rsidR="00855711" w:rsidRDefault="00855711"/>
    <w:p w:rsidR="00855711" w:rsidRDefault="00855711"/>
    <w:p w:rsidR="00855711" w:rsidRDefault="00855711"/>
    <w:p w:rsidR="00855711" w:rsidRDefault="00855711"/>
    <w:p w:rsidR="00855711" w:rsidRDefault="00855711"/>
    <w:p w:rsidR="00855711" w:rsidRDefault="00855711"/>
    <w:p w:rsidR="00855711" w:rsidRDefault="00855711"/>
    <w:p w:rsidR="00855711" w:rsidRDefault="00855711"/>
    <w:p w:rsidR="00855711" w:rsidRDefault="00855711" w:rsidP="00855711">
      <w:pPr>
        <w:jc w:val="both"/>
        <w:rPr>
          <w:rFonts w:ascii="Arial" w:hAnsi="Arial" w:cs="Arial"/>
          <w:b/>
        </w:rPr>
      </w:pPr>
    </w:p>
    <w:p w:rsidR="00855711" w:rsidRPr="0080622E" w:rsidRDefault="00855711" w:rsidP="00855711">
      <w:pPr>
        <w:jc w:val="both"/>
        <w:rPr>
          <w:rFonts w:ascii="Arial" w:hAnsi="Arial" w:cs="Arial"/>
        </w:rPr>
      </w:pPr>
      <w:r w:rsidRPr="0080622E">
        <w:rPr>
          <w:rFonts w:ascii="Arial" w:hAnsi="Arial" w:cs="Arial"/>
          <w:b/>
        </w:rPr>
        <w:t>OPĆINSKA NAČELNICA</w:t>
      </w:r>
    </w:p>
    <w:p w:rsidR="00855711" w:rsidRPr="000B78CC" w:rsidRDefault="00855711" w:rsidP="00855711">
      <w:pPr>
        <w:jc w:val="both"/>
        <w:rPr>
          <w:rFonts w:ascii="Arial" w:hAnsi="Arial" w:cs="Arial"/>
          <w:b/>
        </w:rPr>
      </w:pPr>
      <w:r w:rsidRPr="000B78CC">
        <w:rPr>
          <w:rFonts w:ascii="Arial" w:hAnsi="Arial" w:cs="Arial"/>
          <w:b/>
        </w:rPr>
        <w:t>KLASA: 402-07/18-01/20</w:t>
      </w:r>
    </w:p>
    <w:p w:rsidR="00855711" w:rsidRPr="000B78CC" w:rsidRDefault="00855711" w:rsidP="00855711">
      <w:pPr>
        <w:jc w:val="both"/>
        <w:rPr>
          <w:rFonts w:ascii="Arial" w:hAnsi="Arial" w:cs="Arial"/>
          <w:b/>
        </w:rPr>
      </w:pPr>
      <w:r w:rsidRPr="000B78CC">
        <w:rPr>
          <w:rFonts w:ascii="Arial" w:hAnsi="Arial" w:cs="Arial"/>
          <w:b/>
        </w:rPr>
        <w:t>URBROJ: 2198/31-01-18-1</w:t>
      </w:r>
    </w:p>
    <w:p w:rsidR="00855711" w:rsidRPr="0080622E" w:rsidRDefault="00855711" w:rsidP="00855711">
      <w:pPr>
        <w:jc w:val="both"/>
        <w:rPr>
          <w:rFonts w:ascii="Arial" w:hAnsi="Arial" w:cs="Arial"/>
          <w:b/>
        </w:rPr>
      </w:pPr>
      <w:r w:rsidRPr="000B78CC">
        <w:rPr>
          <w:rFonts w:ascii="Arial" w:hAnsi="Arial" w:cs="Arial"/>
          <w:b/>
        </w:rPr>
        <w:t>Gračac,11. travnja 2018.</w:t>
      </w:r>
      <w:r w:rsidRPr="0080622E">
        <w:rPr>
          <w:rFonts w:ascii="Arial" w:hAnsi="Arial" w:cs="Arial"/>
          <w:b/>
        </w:rPr>
        <w:t xml:space="preserve"> </w:t>
      </w:r>
    </w:p>
    <w:p w:rsidR="00855711" w:rsidRPr="0080622E" w:rsidRDefault="00855711" w:rsidP="00855711">
      <w:pPr>
        <w:jc w:val="both"/>
        <w:rPr>
          <w:rFonts w:ascii="Arial" w:hAnsi="Arial" w:cs="Arial"/>
          <w:b/>
        </w:rPr>
      </w:pPr>
      <w:r w:rsidRPr="0080622E">
        <w:rPr>
          <w:rFonts w:ascii="Arial" w:hAnsi="Arial" w:cs="Arial"/>
          <w:b/>
        </w:rPr>
        <w:t xml:space="preserve">  </w:t>
      </w:r>
    </w:p>
    <w:p w:rsidR="00855711" w:rsidRPr="0080622E" w:rsidRDefault="00855711" w:rsidP="00855711">
      <w:pPr>
        <w:jc w:val="both"/>
        <w:rPr>
          <w:rFonts w:ascii="Arial" w:hAnsi="Arial" w:cs="Arial"/>
          <w:b/>
        </w:rPr>
      </w:pPr>
    </w:p>
    <w:p w:rsidR="00855711" w:rsidRPr="0080622E" w:rsidRDefault="00855711" w:rsidP="00855711">
      <w:pPr>
        <w:jc w:val="both"/>
        <w:rPr>
          <w:rFonts w:ascii="Arial" w:hAnsi="Arial" w:cs="Arial"/>
        </w:rPr>
      </w:pPr>
      <w:r w:rsidRPr="0080622E">
        <w:rPr>
          <w:rFonts w:ascii="Arial" w:hAnsi="Arial" w:cs="Arial"/>
          <w:b/>
        </w:rPr>
        <w:tab/>
      </w:r>
      <w:r w:rsidRPr="0080622E">
        <w:rPr>
          <w:rFonts w:ascii="Arial" w:hAnsi="Arial" w:cs="Arial"/>
        </w:rPr>
        <w:t xml:space="preserve">Temeljem čl. 47. Statuta Općine Gračac («Službeni glasnik Zadarske županije» 11/13, „Službeni glasnik Općine Gračac“ 1/18), čl. 6. st. 3. </w:t>
      </w:r>
      <w:r w:rsidRPr="0080622E">
        <w:rPr>
          <w:rFonts w:ascii="Arial" w:hAnsi="Arial" w:cs="Arial"/>
          <w:lang w:val="pl-PL" w:eastAsia="hr-HR"/>
        </w:rPr>
        <w:t>Uredbe o kriterijima, mjerilima i postupcima financiranja i ugovaranja programa i projekata od interesa za opće dobro koje provode udruge (“Narodne novine” broj 26/15) te čl. 16. Pravilnika o financiranju javnih potreba Općine Gračac (</w:t>
      </w:r>
      <w:r w:rsidRPr="0080622E">
        <w:rPr>
          <w:rFonts w:ascii="Arial" w:hAnsi="Arial" w:cs="Arial"/>
        </w:rPr>
        <w:t>«Službeni glasnik Općine Gračac» 5/15, 1/16), donosim</w:t>
      </w:r>
    </w:p>
    <w:p w:rsidR="00855711" w:rsidRPr="0080622E" w:rsidRDefault="00855711" w:rsidP="00855711">
      <w:pPr>
        <w:jc w:val="both"/>
        <w:rPr>
          <w:rFonts w:ascii="Arial" w:hAnsi="Arial" w:cs="Arial"/>
        </w:rPr>
      </w:pPr>
    </w:p>
    <w:p w:rsidR="00855711" w:rsidRPr="0080622E" w:rsidRDefault="00855711" w:rsidP="00855711">
      <w:pPr>
        <w:jc w:val="both"/>
        <w:rPr>
          <w:rFonts w:ascii="Arial" w:hAnsi="Arial" w:cs="Arial"/>
        </w:rPr>
      </w:pPr>
    </w:p>
    <w:p w:rsidR="00855711" w:rsidRPr="0080622E" w:rsidRDefault="00855711" w:rsidP="00855711">
      <w:pPr>
        <w:jc w:val="center"/>
        <w:rPr>
          <w:rFonts w:ascii="Arial" w:hAnsi="Arial" w:cs="Arial"/>
          <w:b/>
        </w:rPr>
      </w:pPr>
      <w:r w:rsidRPr="0080622E">
        <w:rPr>
          <w:rFonts w:ascii="Arial" w:hAnsi="Arial" w:cs="Arial"/>
          <w:b/>
        </w:rPr>
        <w:t xml:space="preserve">Odluku o dodjeli sredstava </w:t>
      </w:r>
    </w:p>
    <w:p w:rsidR="00855711" w:rsidRPr="0080622E" w:rsidRDefault="00855711" w:rsidP="00855711">
      <w:pPr>
        <w:jc w:val="center"/>
        <w:rPr>
          <w:rFonts w:ascii="Arial" w:hAnsi="Arial" w:cs="Arial"/>
          <w:b/>
        </w:rPr>
      </w:pPr>
    </w:p>
    <w:p w:rsidR="00855711" w:rsidRPr="0080622E" w:rsidRDefault="00855711" w:rsidP="00855711">
      <w:pPr>
        <w:jc w:val="center"/>
        <w:rPr>
          <w:rFonts w:ascii="Arial" w:hAnsi="Arial" w:cs="Arial"/>
          <w:b/>
        </w:rPr>
      </w:pPr>
    </w:p>
    <w:p w:rsidR="00855711" w:rsidRPr="0080622E" w:rsidRDefault="00855711" w:rsidP="00855711">
      <w:pPr>
        <w:jc w:val="center"/>
        <w:rPr>
          <w:rFonts w:ascii="Arial" w:hAnsi="Arial" w:cs="Arial"/>
          <w:b/>
        </w:rPr>
      </w:pPr>
      <w:r w:rsidRPr="0080622E">
        <w:rPr>
          <w:rFonts w:ascii="Arial" w:hAnsi="Arial" w:cs="Arial"/>
          <w:b/>
        </w:rPr>
        <w:t>Članak 1.</w:t>
      </w:r>
    </w:p>
    <w:p w:rsidR="00855711" w:rsidRPr="0080622E" w:rsidRDefault="00855711" w:rsidP="00855711">
      <w:pPr>
        <w:jc w:val="center"/>
        <w:rPr>
          <w:rFonts w:ascii="Arial" w:hAnsi="Arial" w:cs="Arial"/>
          <w:b/>
        </w:rPr>
      </w:pPr>
    </w:p>
    <w:p w:rsidR="00855711" w:rsidRPr="0080622E" w:rsidRDefault="00855711" w:rsidP="00855711">
      <w:pPr>
        <w:jc w:val="both"/>
        <w:rPr>
          <w:rFonts w:ascii="Arial" w:hAnsi="Arial" w:cs="Arial"/>
        </w:rPr>
      </w:pPr>
      <w:r w:rsidRPr="0080622E">
        <w:rPr>
          <w:rFonts w:ascii="Arial" w:hAnsi="Arial" w:cs="Arial"/>
        </w:rPr>
        <w:tab/>
        <w:t>Ovom Odlukom Vatrogasnoj zajednici Općine Gračac za 2018. godinu odobrava se izravna dodjela sredstava iz Proračuna Općine Gračac za 2018. godinu.</w:t>
      </w:r>
    </w:p>
    <w:p w:rsidR="00855711" w:rsidRPr="0080622E" w:rsidRDefault="00855711" w:rsidP="00855711">
      <w:pPr>
        <w:jc w:val="both"/>
        <w:rPr>
          <w:rFonts w:ascii="Arial" w:hAnsi="Arial" w:cs="Arial"/>
        </w:rPr>
      </w:pPr>
    </w:p>
    <w:p w:rsidR="00855711" w:rsidRPr="0080622E" w:rsidRDefault="00855711" w:rsidP="00855711">
      <w:pPr>
        <w:jc w:val="both"/>
        <w:rPr>
          <w:rFonts w:ascii="Arial" w:hAnsi="Arial" w:cs="Arial"/>
        </w:rPr>
      </w:pPr>
      <w:r w:rsidRPr="0080622E">
        <w:rPr>
          <w:rFonts w:ascii="Arial" w:hAnsi="Arial" w:cs="Arial"/>
        </w:rPr>
        <w:tab/>
        <w:t xml:space="preserve">Dodjela sredstava izravnim putem odobrava se Vatrogasnoj zajednici Općine Gračac kao </w:t>
      </w:r>
      <w:r w:rsidRPr="0080622E">
        <w:rPr>
          <w:rFonts w:ascii="Arial" w:hAnsi="Arial" w:cs="Arial"/>
          <w:lang w:eastAsia="hr-HR"/>
        </w:rPr>
        <w:t>udruzi kojoj su zakonom dodijeljene određene javne ovlasti (</w:t>
      </w:r>
      <w:r w:rsidRPr="0080622E">
        <w:rPr>
          <w:rFonts w:ascii="Arial" w:hAnsi="Arial" w:cs="Arial"/>
        </w:rPr>
        <w:t>Zakon o vatrogastvu »Narodne novine« 106/99, 117/01, 36/02, 96/03, 174/04, 38/09 i 80/10, Zakon o zaštiti od požara “Narodne novine” 92/10</w:t>
      </w:r>
      <w:r w:rsidRPr="0080622E">
        <w:rPr>
          <w:rFonts w:ascii="Arial" w:hAnsi="Arial" w:cs="Arial"/>
          <w:lang w:eastAsia="hr-HR"/>
        </w:rPr>
        <w:t>) te koja ima isključivu nadležnost i operativnu sposobnost u području djelovanja odnosno području Općine Gračac, za koje se financijska sredstva dodjeljuju, a na kojem se financirane aktivnosti provode.</w:t>
      </w:r>
    </w:p>
    <w:p w:rsidR="00855711" w:rsidRPr="0080622E" w:rsidRDefault="00855711" w:rsidP="00855711">
      <w:pPr>
        <w:jc w:val="both"/>
        <w:rPr>
          <w:rFonts w:ascii="Arial" w:hAnsi="Arial" w:cs="Arial"/>
        </w:rPr>
      </w:pPr>
    </w:p>
    <w:p w:rsidR="00855711" w:rsidRPr="0080622E" w:rsidRDefault="00855711" w:rsidP="00855711">
      <w:pPr>
        <w:jc w:val="center"/>
        <w:rPr>
          <w:rFonts w:ascii="Arial" w:hAnsi="Arial" w:cs="Arial"/>
          <w:b/>
        </w:rPr>
      </w:pPr>
      <w:r w:rsidRPr="0080622E">
        <w:rPr>
          <w:rFonts w:ascii="Arial" w:hAnsi="Arial" w:cs="Arial"/>
          <w:b/>
        </w:rPr>
        <w:t>Članak 2.</w:t>
      </w:r>
    </w:p>
    <w:p w:rsidR="00855711" w:rsidRPr="0080622E" w:rsidRDefault="00855711" w:rsidP="00855711">
      <w:pPr>
        <w:jc w:val="both"/>
        <w:rPr>
          <w:rFonts w:ascii="Arial" w:hAnsi="Arial" w:cs="Arial"/>
        </w:rPr>
      </w:pPr>
    </w:p>
    <w:p w:rsidR="00855711" w:rsidRPr="0080622E" w:rsidRDefault="00855711" w:rsidP="00855711">
      <w:pPr>
        <w:jc w:val="both"/>
        <w:rPr>
          <w:rFonts w:ascii="Arial" w:hAnsi="Arial" w:cs="Arial"/>
        </w:rPr>
      </w:pPr>
      <w:r w:rsidRPr="0080622E">
        <w:rPr>
          <w:rFonts w:ascii="Arial" w:hAnsi="Arial" w:cs="Arial"/>
        </w:rPr>
        <w:tab/>
        <w:t xml:space="preserve">Sukladno Proračunu Općine Gračac za 2018. godinu </w:t>
      </w:r>
      <w:r w:rsidRPr="0080622E">
        <w:rPr>
          <w:rFonts w:ascii="Arial" w:hAnsi="Arial" w:cs="Arial"/>
          <w:lang w:val="pl-PL" w:eastAsia="hr-HR"/>
        </w:rPr>
        <w:t>(</w:t>
      </w:r>
      <w:r w:rsidRPr="0080622E">
        <w:rPr>
          <w:rFonts w:ascii="Arial" w:hAnsi="Arial" w:cs="Arial"/>
        </w:rPr>
        <w:t>«Službeni glasnik Općine Gračac» 6/17</w:t>
      </w:r>
      <w:r>
        <w:rPr>
          <w:rFonts w:ascii="Arial" w:hAnsi="Arial" w:cs="Arial"/>
        </w:rPr>
        <w:t>, 2/18</w:t>
      </w:r>
      <w:r w:rsidRPr="0080622E">
        <w:rPr>
          <w:rFonts w:ascii="Arial" w:hAnsi="Arial" w:cs="Arial"/>
        </w:rPr>
        <w:t xml:space="preserve">) odobravaju se sredstva za: </w:t>
      </w:r>
    </w:p>
    <w:p w:rsidR="00855711" w:rsidRPr="0080622E" w:rsidRDefault="00855711" w:rsidP="00855711">
      <w:pPr>
        <w:jc w:val="both"/>
        <w:rPr>
          <w:rFonts w:ascii="Arial" w:hAnsi="Arial" w:cs="Arial"/>
        </w:rPr>
      </w:pPr>
    </w:p>
    <w:p w:rsidR="00855711" w:rsidRPr="000B78CC" w:rsidRDefault="00855711" w:rsidP="00855711">
      <w:pPr>
        <w:jc w:val="both"/>
        <w:rPr>
          <w:rFonts w:ascii="Arial" w:hAnsi="Arial" w:cs="Arial"/>
        </w:rPr>
      </w:pPr>
      <w:r w:rsidRPr="000B78CC">
        <w:rPr>
          <w:rFonts w:ascii="Arial" w:hAnsi="Arial" w:cs="Arial"/>
        </w:rPr>
        <w:t>1. Financiranje redovne djelatnosti i opremanja Vatrogasne zajednice Općine Gračac i njezinih članica (čl. 43. i čl. 45. Zakona o vatrogastvu) u iznosu od 147.000,00 kuna,</w:t>
      </w:r>
    </w:p>
    <w:p w:rsidR="00855711" w:rsidRPr="0080622E" w:rsidRDefault="00855711" w:rsidP="00855711">
      <w:pPr>
        <w:jc w:val="both"/>
        <w:rPr>
          <w:rFonts w:ascii="Arial" w:hAnsi="Arial" w:cs="Arial"/>
        </w:rPr>
      </w:pPr>
      <w:r w:rsidRPr="000B78CC">
        <w:rPr>
          <w:rFonts w:ascii="Arial" w:hAnsi="Arial" w:cs="Arial"/>
        </w:rPr>
        <w:t>2. Financiranje dijela troškova zapošljavanja sezonskih dodatnih vatrogasaca putem Vatrogasne zajednice Općine Gračac (sukladno Programu aktivnosti u provedbi posebnih mjera zaštite od požara od interesa za RH u 2018. godini) u iznosu od 54.000,00 kuna.</w:t>
      </w:r>
    </w:p>
    <w:p w:rsidR="00855711" w:rsidRPr="0080622E" w:rsidRDefault="00855711" w:rsidP="00855711">
      <w:pPr>
        <w:jc w:val="both"/>
        <w:rPr>
          <w:rFonts w:ascii="Arial" w:hAnsi="Arial" w:cs="Arial"/>
        </w:rPr>
      </w:pPr>
    </w:p>
    <w:p w:rsidR="00855711" w:rsidRDefault="00855711" w:rsidP="00855711">
      <w:pPr>
        <w:jc w:val="both"/>
        <w:rPr>
          <w:rFonts w:ascii="Arial" w:hAnsi="Arial" w:cs="Arial"/>
        </w:rPr>
      </w:pPr>
    </w:p>
    <w:p w:rsidR="00855711" w:rsidRDefault="00855711" w:rsidP="00855711">
      <w:pPr>
        <w:jc w:val="both"/>
        <w:rPr>
          <w:rFonts w:ascii="Arial" w:hAnsi="Arial" w:cs="Arial"/>
        </w:rPr>
      </w:pPr>
    </w:p>
    <w:p w:rsidR="00855711" w:rsidRDefault="00855711" w:rsidP="00855711">
      <w:pPr>
        <w:jc w:val="both"/>
        <w:rPr>
          <w:rFonts w:ascii="Arial" w:hAnsi="Arial" w:cs="Arial"/>
        </w:rPr>
      </w:pPr>
    </w:p>
    <w:p w:rsidR="00C11333" w:rsidRDefault="00C11333" w:rsidP="00855711">
      <w:pPr>
        <w:jc w:val="both"/>
        <w:rPr>
          <w:rFonts w:ascii="Arial" w:hAnsi="Arial" w:cs="Arial"/>
        </w:rPr>
      </w:pPr>
    </w:p>
    <w:p w:rsidR="00855711" w:rsidRPr="0080622E" w:rsidRDefault="00855711" w:rsidP="00855711">
      <w:pPr>
        <w:jc w:val="both"/>
        <w:rPr>
          <w:rFonts w:ascii="Arial" w:hAnsi="Arial" w:cs="Arial"/>
        </w:rPr>
      </w:pPr>
    </w:p>
    <w:p w:rsidR="00855711" w:rsidRPr="0080622E" w:rsidRDefault="00855711" w:rsidP="00855711">
      <w:pPr>
        <w:jc w:val="center"/>
        <w:rPr>
          <w:rFonts w:ascii="Arial" w:hAnsi="Arial" w:cs="Arial"/>
          <w:b/>
        </w:rPr>
      </w:pPr>
      <w:r w:rsidRPr="0080622E">
        <w:rPr>
          <w:rFonts w:ascii="Arial" w:hAnsi="Arial" w:cs="Arial"/>
          <w:b/>
        </w:rPr>
        <w:lastRenderedPageBreak/>
        <w:t>Članak 3.</w:t>
      </w:r>
    </w:p>
    <w:p w:rsidR="00855711" w:rsidRPr="0080622E" w:rsidRDefault="00855711" w:rsidP="00855711">
      <w:pPr>
        <w:jc w:val="center"/>
        <w:rPr>
          <w:rFonts w:ascii="Arial" w:hAnsi="Arial" w:cs="Arial"/>
          <w:b/>
        </w:rPr>
      </w:pPr>
    </w:p>
    <w:p w:rsidR="00855711" w:rsidRPr="0080622E" w:rsidRDefault="00855711" w:rsidP="00855711">
      <w:pPr>
        <w:jc w:val="both"/>
        <w:rPr>
          <w:rFonts w:ascii="Arial" w:hAnsi="Arial" w:cs="Arial"/>
        </w:rPr>
      </w:pPr>
      <w:r w:rsidRPr="0080622E">
        <w:rPr>
          <w:rFonts w:ascii="Arial" w:hAnsi="Arial" w:cs="Arial"/>
        </w:rPr>
        <w:tab/>
        <w:t>S udrugom iz čl. 1. ove Odluke kao korisnikom financijskih sredstava sklopit će se ugovor o izravnoj dodjeli sredstava s  odredbama o dinamici i načinu isplate, nadzoru financiranja, izvršavanja i izvještavanja te ostalim potrebnim sadržajem međusobnih prava i obveza davatelja i korisnika.</w:t>
      </w:r>
    </w:p>
    <w:p w:rsidR="00855711" w:rsidRPr="0080622E" w:rsidRDefault="00855711" w:rsidP="00855711">
      <w:pPr>
        <w:jc w:val="both"/>
        <w:rPr>
          <w:rFonts w:ascii="Arial" w:hAnsi="Arial" w:cs="Arial"/>
        </w:rPr>
      </w:pPr>
    </w:p>
    <w:p w:rsidR="00855711" w:rsidRPr="0080622E" w:rsidRDefault="00855711" w:rsidP="00855711">
      <w:pPr>
        <w:jc w:val="both"/>
        <w:rPr>
          <w:rFonts w:ascii="Arial" w:hAnsi="Arial" w:cs="Arial"/>
        </w:rPr>
      </w:pPr>
    </w:p>
    <w:p w:rsidR="00855711" w:rsidRPr="0080622E" w:rsidRDefault="00855711" w:rsidP="00855711">
      <w:pPr>
        <w:jc w:val="center"/>
        <w:rPr>
          <w:rFonts w:ascii="Arial" w:hAnsi="Arial" w:cs="Arial"/>
          <w:b/>
        </w:rPr>
      </w:pPr>
      <w:r w:rsidRPr="0080622E">
        <w:rPr>
          <w:rFonts w:ascii="Arial" w:hAnsi="Arial" w:cs="Arial"/>
          <w:b/>
        </w:rPr>
        <w:t>Članak 4.</w:t>
      </w:r>
    </w:p>
    <w:p w:rsidR="00855711" w:rsidRPr="0080622E" w:rsidRDefault="00855711" w:rsidP="00855711">
      <w:pPr>
        <w:jc w:val="center"/>
        <w:rPr>
          <w:rFonts w:ascii="Arial" w:hAnsi="Arial" w:cs="Arial"/>
          <w:b/>
        </w:rPr>
      </w:pPr>
    </w:p>
    <w:p w:rsidR="00855711" w:rsidRPr="0080622E" w:rsidRDefault="00855711" w:rsidP="00855711">
      <w:pPr>
        <w:jc w:val="both"/>
        <w:rPr>
          <w:rFonts w:ascii="Arial" w:hAnsi="Arial" w:cs="Arial"/>
        </w:rPr>
      </w:pPr>
      <w:r w:rsidRPr="0080622E">
        <w:rPr>
          <w:rFonts w:ascii="Arial" w:hAnsi="Arial" w:cs="Arial"/>
        </w:rPr>
        <w:tab/>
        <w:t xml:space="preserve">Ova Odluka stupa na snagu danom donošenja, a objavit će su u „Službenom glasniku Općine Gračac“. </w:t>
      </w:r>
    </w:p>
    <w:p w:rsidR="00855711" w:rsidRPr="0080622E" w:rsidRDefault="00855711" w:rsidP="00855711">
      <w:pPr>
        <w:jc w:val="both"/>
        <w:rPr>
          <w:rFonts w:ascii="Arial" w:hAnsi="Arial" w:cs="Arial"/>
        </w:rPr>
      </w:pPr>
    </w:p>
    <w:p w:rsidR="00855711" w:rsidRPr="0080622E" w:rsidRDefault="00855711" w:rsidP="00855711">
      <w:pPr>
        <w:jc w:val="both"/>
        <w:rPr>
          <w:rFonts w:ascii="Arial" w:hAnsi="Arial" w:cs="Arial"/>
          <w:b/>
        </w:rPr>
      </w:pPr>
      <w:r w:rsidRPr="0080622E">
        <w:rPr>
          <w:rFonts w:ascii="Arial" w:hAnsi="Arial" w:cs="Arial"/>
          <w:b/>
        </w:rPr>
        <w:t xml:space="preserve">                                                                     </w:t>
      </w:r>
    </w:p>
    <w:p w:rsidR="00855711" w:rsidRPr="0080622E" w:rsidRDefault="00855711" w:rsidP="00855711">
      <w:pPr>
        <w:jc w:val="both"/>
        <w:rPr>
          <w:rFonts w:ascii="Arial" w:hAnsi="Arial" w:cs="Arial"/>
          <w:b/>
        </w:rPr>
      </w:pPr>
      <w:r w:rsidRPr="0080622E">
        <w:rPr>
          <w:rFonts w:ascii="Arial" w:hAnsi="Arial" w:cs="Arial"/>
          <w:b/>
        </w:rPr>
        <w:t xml:space="preserve">                                   </w:t>
      </w:r>
      <w:r>
        <w:rPr>
          <w:rFonts w:ascii="Arial" w:hAnsi="Arial" w:cs="Arial"/>
          <w:b/>
        </w:rPr>
        <w:tab/>
      </w:r>
      <w:r>
        <w:rPr>
          <w:rFonts w:ascii="Arial" w:hAnsi="Arial" w:cs="Arial"/>
          <w:b/>
        </w:rPr>
        <w:tab/>
      </w:r>
      <w:r>
        <w:rPr>
          <w:rFonts w:ascii="Arial" w:hAnsi="Arial" w:cs="Arial"/>
          <w:b/>
        </w:rPr>
        <w:tab/>
        <w:t xml:space="preserve">      </w:t>
      </w:r>
      <w:r w:rsidRPr="0080622E">
        <w:rPr>
          <w:rFonts w:ascii="Arial" w:hAnsi="Arial" w:cs="Arial"/>
          <w:b/>
        </w:rPr>
        <w:t>OPĆINSKA NAČELNICA:</w:t>
      </w:r>
    </w:p>
    <w:p w:rsidR="00855711" w:rsidRPr="0080622E" w:rsidRDefault="00855711" w:rsidP="00855711">
      <w:pPr>
        <w:jc w:val="both"/>
        <w:rPr>
          <w:rFonts w:ascii="Arial" w:hAnsi="Arial" w:cs="Arial"/>
          <w:b/>
        </w:rPr>
      </w:pPr>
      <w:r w:rsidRPr="0080622E">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80622E">
        <w:rPr>
          <w:rFonts w:ascii="Arial" w:hAnsi="Arial" w:cs="Arial"/>
          <w:b/>
        </w:rPr>
        <w:t xml:space="preserve">Nataša </w:t>
      </w:r>
      <w:proofErr w:type="spellStart"/>
      <w:r w:rsidRPr="0080622E">
        <w:rPr>
          <w:rFonts w:ascii="Arial" w:hAnsi="Arial" w:cs="Arial"/>
          <w:b/>
        </w:rPr>
        <w:t>Turbić</w:t>
      </w:r>
      <w:proofErr w:type="spellEnd"/>
      <w:r w:rsidRPr="0080622E">
        <w:rPr>
          <w:rFonts w:ascii="Arial" w:hAnsi="Arial" w:cs="Arial"/>
          <w:b/>
        </w:rPr>
        <w:t>, prof.</w:t>
      </w:r>
    </w:p>
    <w:p w:rsidR="00855711" w:rsidRDefault="00855711"/>
    <w:p w:rsidR="00AB2DCB" w:rsidRDefault="00AB2DCB"/>
    <w:p w:rsidR="00AB2DCB" w:rsidRDefault="00AB2DCB"/>
    <w:p w:rsidR="0066102F" w:rsidRDefault="0066102F"/>
    <w:p w:rsidR="00A60A38" w:rsidRDefault="00A60A38"/>
    <w:p w:rsidR="00A60A38" w:rsidRDefault="00A60A38"/>
    <w:p w:rsidR="00A60A38" w:rsidRDefault="00A60A38"/>
    <w:p w:rsidR="00A60A38" w:rsidRDefault="00A60A38"/>
    <w:p w:rsidR="00A60A38" w:rsidRDefault="00A60A38"/>
    <w:p w:rsidR="00A60A38" w:rsidRDefault="00A60A38"/>
    <w:p w:rsidR="00A60A38" w:rsidRDefault="00A60A38"/>
    <w:p w:rsidR="00A60A38" w:rsidRDefault="00A60A38"/>
    <w:p w:rsidR="00A60A38" w:rsidRDefault="00A60A38"/>
    <w:p w:rsidR="00A60A38" w:rsidRDefault="00A60A38"/>
    <w:p w:rsidR="00A60A38" w:rsidRDefault="00A60A38"/>
    <w:p w:rsidR="00A60A38" w:rsidRDefault="00A60A38"/>
    <w:p w:rsidR="00A60A38" w:rsidRDefault="00A60A38"/>
    <w:p w:rsidR="00A60A38" w:rsidRDefault="00A60A38"/>
    <w:p w:rsidR="00A60A38" w:rsidRDefault="00A60A38"/>
    <w:p w:rsidR="00A60A38" w:rsidRDefault="00A60A38"/>
    <w:p w:rsidR="00A60A38" w:rsidRDefault="00A60A38"/>
    <w:p w:rsidR="00A60A38" w:rsidRDefault="00A60A38"/>
    <w:p w:rsidR="00A60A38" w:rsidRDefault="00A60A38"/>
    <w:p w:rsidR="00A60A38" w:rsidRDefault="00A60A38"/>
    <w:p w:rsidR="00A60A38" w:rsidRDefault="00A60A38"/>
    <w:p w:rsidR="00A60A38" w:rsidRDefault="00A60A38"/>
    <w:p w:rsidR="00A60A38" w:rsidRDefault="00A60A38"/>
    <w:p w:rsidR="00A60A38" w:rsidRDefault="00A60A38"/>
    <w:p w:rsidR="00A60A38" w:rsidRDefault="00A60A38"/>
    <w:p w:rsidR="00A60A38" w:rsidRDefault="00A60A38"/>
    <w:p w:rsidR="00A60A38" w:rsidRDefault="00A60A38"/>
    <w:p w:rsidR="00A60A38" w:rsidRDefault="00A60A38"/>
    <w:p w:rsidR="00A60A38" w:rsidRDefault="00A60A38"/>
    <w:p w:rsidR="00A60A38" w:rsidRDefault="00A60A38" w:rsidP="00A60A38">
      <w:pPr>
        <w:jc w:val="both"/>
        <w:rPr>
          <w:rFonts w:ascii="Arial" w:hAnsi="Arial" w:cs="Arial"/>
          <w:b/>
        </w:rPr>
      </w:pPr>
    </w:p>
    <w:p w:rsidR="00A60A38" w:rsidRPr="00990014" w:rsidRDefault="00A60A38" w:rsidP="00A60A38">
      <w:pPr>
        <w:jc w:val="both"/>
        <w:rPr>
          <w:rFonts w:ascii="Arial" w:hAnsi="Arial" w:cs="Arial"/>
        </w:rPr>
      </w:pPr>
      <w:r w:rsidRPr="00990014">
        <w:rPr>
          <w:rFonts w:ascii="Arial" w:hAnsi="Arial" w:cs="Arial"/>
          <w:b/>
        </w:rPr>
        <w:t>OPĆINSKA NAČELNICA</w:t>
      </w:r>
    </w:p>
    <w:p w:rsidR="00A60A38" w:rsidRPr="00990014" w:rsidRDefault="00A60A38" w:rsidP="00A60A38">
      <w:pPr>
        <w:jc w:val="both"/>
        <w:rPr>
          <w:rFonts w:ascii="Arial" w:hAnsi="Arial" w:cs="Arial"/>
          <w:b/>
        </w:rPr>
      </w:pPr>
      <w:r w:rsidRPr="00990014">
        <w:rPr>
          <w:rFonts w:ascii="Arial" w:hAnsi="Arial" w:cs="Arial"/>
          <w:b/>
        </w:rPr>
        <w:t>KLASA: 406-01/18-01/1</w:t>
      </w:r>
    </w:p>
    <w:p w:rsidR="00A60A38" w:rsidRPr="00990014" w:rsidRDefault="00A60A38" w:rsidP="00A60A38">
      <w:pPr>
        <w:jc w:val="both"/>
        <w:rPr>
          <w:rFonts w:ascii="Arial" w:hAnsi="Arial" w:cs="Arial"/>
          <w:b/>
        </w:rPr>
      </w:pPr>
      <w:r w:rsidRPr="00990014">
        <w:rPr>
          <w:rFonts w:ascii="Arial" w:hAnsi="Arial" w:cs="Arial"/>
          <w:b/>
        </w:rPr>
        <w:t>URBROJ: 2198/31-01-18</w:t>
      </w:r>
      <w:r>
        <w:rPr>
          <w:rFonts w:ascii="Arial" w:hAnsi="Arial" w:cs="Arial"/>
          <w:b/>
        </w:rPr>
        <w:t>-2</w:t>
      </w:r>
    </w:p>
    <w:p w:rsidR="00A60A38" w:rsidRPr="00990014" w:rsidRDefault="00A60A38" w:rsidP="00A60A38">
      <w:pPr>
        <w:jc w:val="both"/>
        <w:rPr>
          <w:rFonts w:ascii="Arial" w:hAnsi="Arial" w:cs="Arial"/>
          <w:b/>
        </w:rPr>
      </w:pPr>
      <w:r>
        <w:rPr>
          <w:rFonts w:ascii="Arial" w:hAnsi="Arial" w:cs="Arial"/>
          <w:b/>
        </w:rPr>
        <w:t>GRAČAC, 20</w:t>
      </w:r>
      <w:r w:rsidRPr="00990014">
        <w:rPr>
          <w:rFonts w:ascii="Arial" w:hAnsi="Arial" w:cs="Arial"/>
          <w:b/>
        </w:rPr>
        <w:t xml:space="preserve">. </w:t>
      </w:r>
      <w:r>
        <w:rPr>
          <w:rFonts w:ascii="Arial" w:hAnsi="Arial" w:cs="Arial"/>
          <w:b/>
        </w:rPr>
        <w:t>travnja</w:t>
      </w:r>
      <w:r w:rsidRPr="00990014">
        <w:rPr>
          <w:rFonts w:ascii="Arial" w:hAnsi="Arial" w:cs="Arial"/>
          <w:b/>
        </w:rPr>
        <w:t xml:space="preserve"> 2018. g.</w:t>
      </w:r>
    </w:p>
    <w:p w:rsidR="00A60A38" w:rsidRPr="00990014" w:rsidRDefault="00A60A38" w:rsidP="00A60A38">
      <w:pPr>
        <w:autoSpaceDE w:val="0"/>
        <w:autoSpaceDN w:val="0"/>
        <w:adjustRightInd w:val="0"/>
        <w:ind w:firstLine="708"/>
        <w:jc w:val="both"/>
        <w:rPr>
          <w:rFonts w:ascii="Arial" w:hAnsi="Arial" w:cs="Arial"/>
        </w:rPr>
      </w:pPr>
    </w:p>
    <w:p w:rsidR="00A60A38" w:rsidRDefault="00A60A38" w:rsidP="00A60A38">
      <w:pPr>
        <w:autoSpaceDE w:val="0"/>
        <w:autoSpaceDN w:val="0"/>
        <w:adjustRightInd w:val="0"/>
        <w:ind w:firstLine="708"/>
        <w:jc w:val="both"/>
        <w:rPr>
          <w:rFonts w:ascii="Arial" w:hAnsi="Arial" w:cs="Arial"/>
        </w:rPr>
      </w:pPr>
      <w:r w:rsidRPr="00990014">
        <w:rPr>
          <w:rFonts w:ascii="Arial" w:hAnsi="Arial" w:cs="Arial"/>
        </w:rPr>
        <w:t>Na temelju članka 28. Zakona o javnoj nabavi (</w:t>
      </w:r>
      <w:r>
        <w:rPr>
          <w:rFonts w:ascii="Arial" w:hAnsi="Arial" w:cs="Arial"/>
        </w:rPr>
        <w:t>„</w:t>
      </w:r>
      <w:r w:rsidRPr="00990014">
        <w:rPr>
          <w:rFonts w:ascii="Arial" w:hAnsi="Arial" w:cs="Arial"/>
        </w:rPr>
        <w:t>Narodne novine 120/16</w:t>
      </w:r>
      <w:r>
        <w:rPr>
          <w:rFonts w:ascii="Arial" w:hAnsi="Arial" w:cs="Arial"/>
        </w:rPr>
        <w:t>“</w:t>
      </w:r>
      <w:r w:rsidRPr="00990014">
        <w:rPr>
          <w:rFonts w:ascii="Arial" w:hAnsi="Arial" w:cs="Arial"/>
        </w:rPr>
        <w:t>) i čl. 47. Statuta Općine Gračac («Službeni glasnik Zadarske županije» 11/13</w:t>
      </w:r>
      <w:r>
        <w:rPr>
          <w:rFonts w:ascii="Arial" w:hAnsi="Arial" w:cs="Arial"/>
        </w:rPr>
        <w:t>, „Službeni glasnik Općine Gračac“ 1/18</w:t>
      </w:r>
      <w:r w:rsidRPr="00990014">
        <w:rPr>
          <w:rFonts w:ascii="Arial" w:hAnsi="Arial" w:cs="Arial"/>
        </w:rPr>
        <w:t>), općinska načelnica Općine Gračac donosi</w:t>
      </w:r>
    </w:p>
    <w:p w:rsidR="009D5C23" w:rsidRPr="00990014" w:rsidRDefault="009D5C23" w:rsidP="00A60A38">
      <w:pPr>
        <w:autoSpaceDE w:val="0"/>
        <w:autoSpaceDN w:val="0"/>
        <w:adjustRightInd w:val="0"/>
        <w:ind w:firstLine="708"/>
        <w:jc w:val="both"/>
        <w:rPr>
          <w:rFonts w:ascii="Arial" w:hAnsi="Arial" w:cs="Arial"/>
        </w:rPr>
      </w:pPr>
    </w:p>
    <w:p w:rsidR="00A60A38" w:rsidRPr="00990014" w:rsidRDefault="00A60A38" w:rsidP="00A60A38">
      <w:pPr>
        <w:autoSpaceDE w:val="0"/>
        <w:autoSpaceDN w:val="0"/>
        <w:adjustRightInd w:val="0"/>
        <w:ind w:firstLine="708"/>
        <w:jc w:val="center"/>
        <w:rPr>
          <w:rFonts w:ascii="Arial" w:hAnsi="Arial" w:cs="Arial"/>
          <w:b/>
        </w:rPr>
      </w:pPr>
    </w:p>
    <w:p w:rsidR="00A60A38" w:rsidRPr="00990014" w:rsidRDefault="00A60A38" w:rsidP="00A60A38">
      <w:pPr>
        <w:pStyle w:val="NoSpacing"/>
        <w:numPr>
          <w:ilvl w:val="0"/>
          <w:numId w:val="7"/>
        </w:numPr>
        <w:jc w:val="center"/>
        <w:rPr>
          <w:rFonts w:ascii="Arial" w:hAnsi="Arial" w:cs="Arial"/>
          <w:b/>
        </w:rPr>
      </w:pPr>
      <w:r>
        <w:rPr>
          <w:rFonts w:ascii="Arial" w:hAnsi="Arial" w:cs="Arial"/>
          <w:b/>
        </w:rPr>
        <w:t xml:space="preserve">IZMJENE I DOPUNE </w:t>
      </w:r>
      <w:r w:rsidRPr="00990014">
        <w:rPr>
          <w:rFonts w:ascii="Arial" w:hAnsi="Arial" w:cs="Arial"/>
          <w:b/>
        </w:rPr>
        <w:t>PLAN</w:t>
      </w:r>
      <w:r>
        <w:rPr>
          <w:rFonts w:ascii="Arial" w:hAnsi="Arial" w:cs="Arial"/>
          <w:b/>
        </w:rPr>
        <w:t>A</w:t>
      </w:r>
      <w:r w:rsidRPr="00990014">
        <w:rPr>
          <w:rFonts w:ascii="Arial" w:hAnsi="Arial" w:cs="Arial"/>
          <w:b/>
        </w:rPr>
        <w:t xml:space="preserve"> NABAVE OPĆINE GRAČAC</w:t>
      </w:r>
    </w:p>
    <w:p w:rsidR="00A60A38" w:rsidRPr="00990014" w:rsidRDefault="00A60A38" w:rsidP="00A60A38">
      <w:pPr>
        <w:pStyle w:val="NoSpacing"/>
        <w:jc w:val="center"/>
        <w:rPr>
          <w:rFonts w:ascii="Arial" w:hAnsi="Arial" w:cs="Arial"/>
          <w:b/>
        </w:rPr>
      </w:pPr>
      <w:r w:rsidRPr="00990014">
        <w:rPr>
          <w:rFonts w:ascii="Arial" w:hAnsi="Arial" w:cs="Arial"/>
          <w:b/>
        </w:rPr>
        <w:t>ZA 2018. GODINU</w:t>
      </w:r>
    </w:p>
    <w:p w:rsidR="00A60A38" w:rsidRDefault="00A60A38" w:rsidP="00A60A38">
      <w:pPr>
        <w:pStyle w:val="NoSpacing"/>
        <w:jc w:val="center"/>
        <w:rPr>
          <w:rFonts w:ascii="Arial" w:hAnsi="Arial" w:cs="Arial"/>
          <w:b/>
        </w:rPr>
      </w:pPr>
    </w:p>
    <w:p w:rsidR="00A60A38" w:rsidRPr="00990014" w:rsidRDefault="00A60A38" w:rsidP="00A60A38">
      <w:pPr>
        <w:pStyle w:val="NoSpacing"/>
        <w:jc w:val="center"/>
        <w:rPr>
          <w:rFonts w:ascii="Arial" w:hAnsi="Arial" w:cs="Arial"/>
          <w:b/>
        </w:rPr>
      </w:pPr>
    </w:p>
    <w:p w:rsidR="00A60A38" w:rsidRPr="00990014" w:rsidRDefault="00A60A38" w:rsidP="00A60A38">
      <w:pPr>
        <w:pStyle w:val="NoSpacing"/>
        <w:jc w:val="center"/>
        <w:rPr>
          <w:rFonts w:ascii="Arial" w:hAnsi="Arial" w:cs="Arial"/>
          <w:b/>
        </w:rPr>
      </w:pPr>
    </w:p>
    <w:p w:rsidR="00A60A38" w:rsidRDefault="00A60A38" w:rsidP="00A60A38">
      <w:pPr>
        <w:pStyle w:val="NoSpacing"/>
        <w:jc w:val="center"/>
        <w:rPr>
          <w:rFonts w:ascii="Arial" w:hAnsi="Arial" w:cs="Arial"/>
          <w:b/>
        </w:rPr>
      </w:pPr>
      <w:r w:rsidRPr="00990014">
        <w:rPr>
          <w:rFonts w:ascii="Arial" w:hAnsi="Arial" w:cs="Arial"/>
          <w:b/>
        </w:rPr>
        <w:t>Članak 1.</w:t>
      </w:r>
    </w:p>
    <w:p w:rsidR="00A60A38" w:rsidRPr="00990014" w:rsidRDefault="00A60A38" w:rsidP="00A60A38">
      <w:pPr>
        <w:pStyle w:val="NoSpacing"/>
        <w:jc w:val="center"/>
        <w:rPr>
          <w:rFonts w:ascii="Arial" w:hAnsi="Arial" w:cs="Arial"/>
          <w:b/>
        </w:rPr>
      </w:pPr>
    </w:p>
    <w:p w:rsidR="00A60A38" w:rsidRPr="00990014" w:rsidRDefault="00A60A38" w:rsidP="00A60A38">
      <w:pPr>
        <w:pStyle w:val="NoSpacing"/>
        <w:rPr>
          <w:rFonts w:ascii="Arial" w:hAnsi="Arial" w:cs="Arial"/>
        </w:rPr>
      </w:pPr>
      <w:r>
        <w:rPr>
          <w:rFonts w:ascii="Arial" w:hAnsi="Arial" w:cs="Arial"/>
        </w:rPr>
        <w:tab/>
        <w:t xml:space="preserve">Donose se I. Izmjene i dopune </w:t>
      </w:r>
      <w:r w:rsidRPr="00990014">
        <w:rPr>
          <w:rFonts w:ascii="Arial" w:hAnsi="Arial" w:cs="Arial"/>
        </w:rPr>
        <w:t>Plan</w:t>
      </w:r>
      <w:r>
        <w:rPr>
          <w:rFonts w:ascii="Arial" w:hAnsi="Arial" w:cs="Arial"/>
        </w:rPr>
        <w:t>a</w:t>
      </w:r>
      <w:r w:rsidRPr="00990014">
        <w:rPr>
          <w:rFonts w:ascii="Arial" w:hAnsi="Arial" w:cs="Arial"/>
        </w:rPr>
        <w:t xml:space="preserve"> nabave Općine Gračac za 2018. godinu.</w:t>
      </w:r>
    </w:p>
    <w:p w:rsidR="00A60A38" w:rsidRPr="00990014" w:rsidRDefault="00A60A38" w:rsidP="00A60A38">
      <w:pPr>
        <w:pStyle w:val="NoSpacing"/>
        <w:jc w:val="center"/>
        <w:rPr>
          <w:rFonts w:ascii="Arial" w:hAnsi="Arial" w:cs="Arial"/>
          <w:b/>
        </w:rPr>
      </w:pPr>
    </w:p>
    <w:p w:rsidR="00A60A38" w:rsidRDefault="00A60A38" w:rsidP="00A60A38">
      <w:pPr>
        <w:pStyle w:val="NoSpacing"/>
        <w:jc w:val="center"/>
        <w:rPr>
          <w:rFonts w:ascii="Arial" w:hAnsi="Arial" w:cs="Arial"/>
          <w:b/>
        </w:rPr>
      </w:pPr>
      <w:r w:rsidRPr="00990014">
        <w:rPr>
          <w:rFonts w:ascii="Arial" w:hAnsi="Arial" w:cs="Arial"/>
          <w:b/>
        </w:rPr>
        <w:t>Članak 2.</w:t>
      </w:r>
    </w:p>
    <w:p w:rsidR="00A60A38" w:rsidRPr="00990014" w:rsidRDefault="00A60A38" w:rsidP="00A60A38">
      <w:pPr>
        <w:pStyle w:val="NoSpacing"/>
        <w:jc w:val="center"/>
        <w:rPr>
          <w:rFonts w:ascii="Arial" w:hAnsi="Arial" w:cs="Arial"/>
          <w:b/>
        </w:rPr>
      </w:pPr>
    </w:p>
    <w:p w:rsidR="00A60A38" w:rsidRPr="00990014" w:rsidRDefault="00A60A38" w:rsidP="00A60A38">
      <w:pPr>
        <w:pStyle w:val="NoSpacing"/>
        <w:jc w:val="both"/>
        <w:rPr>
          <w:rFonts w:ascii="Arial" w:hAnsi="Arial" w:cs="Arial"/>
        </w:rPr>
      </w:pPr>
      <w:r w:rsidRPr="00990014">
        <w:rPr>
          <w:rFonts w:ascii="Arial" w:hAnsi="Arial" w:cs="Arial"/>
        </w:rPr>
        <w:tab/>
        <w:t>Tablični prikaz Plana nabave iz članka 1. ove Odluke se prilaže i sastavni je dio ove Odluke.</w:t>
      </w:r>
    </w:p>
    <w:p w:rsidR="00A60A38" w:rsidRPr="00990014" w:rsidRDefault="00A60A38" w:rsidP="00A60A38">
      <w:pPr>
        <w:pStyle w:val="NoSpacing"/>
        <w:rPr>
          <w:rFonts w:ascii="Arial" w:hAnsi="Arial" w:cs="Arial"/>
        </w:rPr>
      </w:pPr>
    </w:p>
    <w:p w:rsidR="00A60A38" w:rsidRDefault="00A60A38" w:rsidP="00A60A38">
      <w:pPr>
        <w:pStyle w:val="NoSpacing"/>
        <w:jc w:val="center"/>
        <w:rPr>
          <w:rFonts w:ascii="Arial" w:hAnsi="Arial" w:cs="Arial"/>
          <w:b/>
        </w:rPr>
      </w:pPr>
      <w:r w:rsidRPr="00990014">
        <w:rPr>
          <w:rFonts w:ascii="Arial" w:hAnsi="Arial" w:cs="Arial"/>
          <w:b/>
        </w:rPr>
        <w:t>Članak 3.</w:t>
      </w:r>
    </w:p>
    <w:p w:rsidR="00A60A38" w:rsidRPr="00990014" w:rsidRDefault="00A60A38" w:rsidP="00A60A38">
      <w:pPr>
        <w:pStyle w:val="NoSpacing"/>
        <w:jc w:val="center"/>
        <w:rPr>
          <w:rFonts w:ascii="Arial" w:hAnsi="Arial" w:cs="Arial"/>
          <w:b/>
        </w:rPr>
      </w:pPr>
    </w:p>
    <w:p w:rsidR="00A60A38" w:rsidRPr="00990014" w:rsidRDefault="00A60A38" w:rsidP="00A60A38">
      <w:pPr>
        <w:pStyle w:val="NoSpacing"/>
        <w:jc w:val="both"/>
        <w:rPr>
          <w:rFonts w:ascii="Arial" w:hAnsi="Arial" w:cs="Arial"/>
        </w:rPr>
      </w:pPr>
      <w:r>
        <w:rPr>
          <w:rFonts w:ascii="Arial" w:hAnsi="Arial" w:cs="Arial"/>
        </w:rPr>
        <w:tab/>
        <w:t>Ova Izmjena i dopuna</w:t>
      </w:r>
      <w:r w:rsidRPr="00990014">
        <w:rPr>
          <w:rFonts w:ascii="Arial" w:hAnsi="Arial" w:cs="Arial"/>
        </w:rPr>
        <w:t xml:space="preserve"> Plan</w:t>
      </w:r>
      <w:r>
        <w:rPr>
          <w:rFonts w:ascii="Arial" w:hAnsi="Arial" w:cs="Arial"/>
        </w:rPr>
        <w:t>a</w:t>
      </w:r>
      <w:r w:rsidRPr="00990014">
        <w:rPr>
          <w:rFonts w:ascii="Arial" w:hAnsi="Arial" w:cs="Arial"/>
        </w:rPr>
        <w:t xml:space="preserve"> nabave objavit će se u «Službenom glasniku Općine Gračac» i na internetskim stranicama Općine Gračac te u standardiziranom obliku u Elektroničkom oglasniku javne nabave Republike Hrvatske.</w:t>
      </w:r>
    </w:p>
    <w:p w:rsidR="00A60A38" w:rsidRPr="00990014" w:rsidRDefault="00A60A38" w:rsidP="00A60A38">
      <w:pPr>
        <w:pStyle w:val="NoSpacing"/>
        <w:rPr>
          <w:rFonts w:ascii="Arial" w:hAnsi="Arial" w:cs="Arial"/>
        </w:rPr>
      </w:pPr>
    </w:p>
    <w:p w:rsidR="00A60A38" w:rsidRPr="00990014" w:rsidRDefault="00A60A38" w:rsidP="00A60A38">
      <w:pPr>
        <w:pStyle w:val="NoSpacing"/>
        <w:rPr>
          <w:rFonts w:ascii="Arial" w:hAnsi="Arial" w:cs="Arial"/>
        </w:rPr>
      </w:pPr>
    </w:p>
    <w:p w:rsidR="00A60A38" w:rsidRPr="00990014" w:rsidRDefault="00A60A38" w:rsidP="00A60A38">
      <w:pPr>
        <w:jc w:val="both"/>
        <w:rPr>
          <w:rFonts w:ascii="Arial" w:hAnsi="Arial" w:cs="Arial"/>
          <w:b/>
        </w:rPr>
      </w:pPr>
      <w:r w:rsidRPr="00990014">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990014">
        <w:rPr>
          <w:rFonts w:ascii="Arial" w:hAnsi="Arial" w:cs="Arial"/>
          <w:b/>
        </w:rPr>
        <w:t>OPĆINSKA NAČELNICA:</w:t>
      </w:r>
    </w:p>
    <w:p w:rsidR="00A60A38" w:rsidRDefault="00A60A38" w:rsidP="00A60A38">
      <w:pPr>
        <w:jc w:val="both"/>
        <w:rPr>
          <w:rFonts w:ascii="Arial" w:hAnsi="Arial" w:cs="Arial"/>
          <w:b/>
        </w:rPr>
      </w:pPr>
      <w:r w:rsidRPr="00990014">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990014">
        <w:rPr>
          <w:rFonts w:ascii="Arial" w:hAnsi="Arial" w:cs="Arial"/>
          <w:b/>
        </w:rPr>
        <w:t xml:space="preserve">Nataša </w:t>
      </w:r>
      <w:proofErr w:type="spellStart"/>
      <w:r w:rsidRPr="00990014">
        <w:rPr>
          <w:rFonts w:ascii="Arial" w:hAnsi="Arial" w:cs="Arial"/>
          <w:b/>
        </w:rPr>
        <w:t>Turbić</w:t>
      </w:r>
      <w:proofErr w:type="spellEnd"/>
      <w:r w:rsidRPr="00990014">
        <w:rPr>
          <w:rFonts w:ascii="Arial" w:hAnsi="Arial" w:cs="Arial"/>
          <w:b/>
        </w:rPr>
        <w:t>, prof.</w:t>
      </w:r>
    </w:p>
    <w:p w:rsidR="00A60A38" w:rsidRDefault="00A60A38" w:rsidP="00A60A38">
      <w:pPr>
        <w:jc w:val="both"/>
        <w:rPr>
          <w:rFonts w:ascii="Arial" w:hAnsi="Arial" w:cs="Arial"/>
          <w:b/>
        </w:rPr>
      </w:pPr>
    </w:p>
    <w:p w:rsidR="00A60A38" w:rsidRDefault="00A60A38" w:rsidP="00A60A38">
      <w:pPr>
        <w:jc w:val="both"/>
        <w:rPr>
          <w:rFonts w:ascii="Arial" w:hAnsi="Arial" w:cs="Arial"/>
          <w:b/>
        </w:rPr>
      </w:pPr>
    </w:p>
    <w:p w:rsidR="00A60A38" w:rsidRDefault="00A60A38" w:rsidP="00A60A38">
      <w:pPr>
        <w:jc w:val="both"/>
        <w:rPr>
          <w:rFonts w:ascii="Arial" w:hAnsi="Arial" w:cs="Arial"/>
          <w:b/>
        </w:rPr>
      </w:pPr>
    </w:p>
    <w:p w:rsidR="00A60A38" w:rsidRDefault="00A60A38" w:rsidP="00A60A38">
      <w:pPr>
        <w:jc w:val="both"/>
        <w:rPr>
          <w:rFonts w:ascii="Arial" w:hAnsi="Arial" w:cs="Arial"/>
          <w:b/>
        </w:rPr>
      </w:pPr>
    </w:p>
    <w:p w:rsidR="00A60A38" w:rsidRDefault="00A60A38" w:rsidP="00A60A38">
      <w:pPr>
        <w:jc w:val="both"/>
        <w:rPr>
          <w:rFonts w:ascii="Arial" w:hAnsi="Arial" w:cs="Arial"/>
          <w:b/>
        </w:rPr>
      </w:pPr>
    </w:p>
    <w:p w:rsidR="00A60A38" w:rsidRDefault="00A60A38" w:rsidP="00A60A38">
      <w:pPr>
        <w:jc w:val="both"/>
        <w:rPr>
          <w:rFonts w:ascii="Arial" w:hAnsi="Arial" w:cs="Arial"/>
          <w:b/>
        </w:rPr>
      </w:pPr>
    </w:p>
    <w:p w:rsidR="00A60A38" w:rsidRDefault="00A60A38" w:rsidP="00A60A38">
      <w:pPr>
        <w:jc w:val="both"/>
        <w:rPr>
          <w:rFonts w:ascii="Arial" w:hAnsi="Arial" w:cs="Arial"/>
          <w:b/>
        </w:rPr>
      </w:pPr>
    </w:p>
    <w:p w:rsidR="00A60A38" w:rsidRDefault="00A60A38" w:rsidP="00A60A38">
      <w:pPr>
        <w:jc w:val="both"/>
        <w:rPr>
          <w:rFonts w:ascii="Arial" w:hAnsi="Arial" w:cs="Arial"/>
          <w:b/>
        </w:rPr>
      </w:pPr>
    </w:p>
    <w:p w:rsidR="00A60A38" w:rsidRDefault="00A60A38" w:rsidP="00A60A38">
      <w:pPr>
        <w:jc w:val="both"/>
        <w:rPr>
          <w:rFonts w:ascii="Arial" w:hAnsi="Arial" w:cs="Arial"/>
          <w:b/>
        </w:rPr>
      </w:pPr>
    </w:p>
    <w:p w:rsidR="00A60A38" w:rsidRDefault="00A60A38" w:rsidP="00A60A38">
      <w:pPr>
        <w:jc w:val="both"/>
        <w:rPr>
          <w:rFonts w:ascii="Arial" w:hAnsi="Arial" w:cs="Arial"/>
          <w:b/>
        </w:rPr>
      </w:pPr>
    </w:p>
    <w:p w:rsidR="00A60A38" w:rsidRDefault="00A60A38" w:rsidP="00A60A38">
      <w:pPr>
        <w:jc w:val="both"/>
        <w:rPr>
          <w:rFonts w:ascii="Arial" w:hAnsi="Arial" w:cs="Arial"/>
          <w:b/>
        </w:rPr>
      </w:pPr>
    </w:p>
    <w:p w:rsidR="00A60A38" w:rsidRDefault="00A60A38" w:rsidP="00A60A38">
      <w:pPr>
        <w:jc w:val="both"/>
        <w:rPr>
          <w:rFonts w:ascii="Arial" w:hAnsi="Arial" w:cs="Arial"/>
          <w:b/>
        </w:rPr>
      </w:pPr>
    </w:p>
    <w:p w:rsidR="00A60A38" w:rsidRDefault="00A60A38" w:rsidP="00A60A38">
      <w:pPr>
        <w:jc w:val="both"/>
        <w:rPr>
          <w:rFonts w:ascii="Arial" w:hAnsi="Arial" w:cs="Arial"/>
          <w:b/>
        </w:rPr>
      </w:pPr>
    </w:p>
    <w:p w:rsidR="00A60A38" w:rsidRDefault="00A60A38" w:rsidP="00A60A38">
      <w:pPr>
        <w:jc w:val="both"/>
        <w:rPr>
          <w:rFonts w:ascii="Arial" w:hAnsi="Arial" w:cs="Arial"/>
          <w:b/>
        </w:rPr>
      </w:pPr>
    </w:p>
    <w:p w:rsidR="00A60A38" w:rsidRDefault="00A60A38" w:rsidP="00A60A38">
      <w:pPr>
        <w:jc w:val="both"/>
        <w:rPr>
          <w:rFonts w:ascii="Arial" w:hAnsi="Arial" w:cs="Arial"/>
          <w:b/>
        </w:rPr>
      </w:pPr>
    </w:p>
    <w:p w:rsidR="00A60A38" w:rsidRDefault="00A60A38" w:rsidP="00A60A38">
      <w:pPr>
        <w:jc w:val="both"/>
        <w:rPr>
          <w:rFonts w:ascii="Arial" w:hAnsi="Arial" w:cs="Arial"/>
          <w:b/>
        </w:rPr>
      </w:pPr>
    </w:p>
    <w:p w:rsidR="00A60A38" w:rsidRDefault="00504781" w:rsidP="00A60A38">
      <w:pPr>
        <w:jc w:val="both"/>
        <w:rPr>
          <w:rFonts w:ascii="Arial" w:hAnsi="Arial" w:cs="Arial"/>
          <w:b/>
        </w:rPr>
      </w:pPr>
      <w:r w:rsidRPr="00504781">
        <w:rPr>
          <w:noProof/>
          <w:lang w:val="en-US" w:eastAsia="en-US"/>
        </w:rPr>
        <w:drawing>
          <wp:inline distT="0" distB="0" distL="0" distR="0" wp14:anchorId="1CC7AE3D" wp14:editId="33741E0C">
            <wp:extent cx="5760720" cy="67301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6730134"/>
                    </a:xfrm>
                    <a:prstGeom prst="rect">
                      <a:avLst/>
                    </a:prstGeom>
                    <a:noFill/>
                    <a:ln>
                      <a:noFill/>
                    </a:ln>
                  </pic:spPr>
                </pic:pic>
              </a:graphicData>
            </a:graphic>
          </wp:inline>
        </w:drawing>
      </w:r>
    </w:p>
    <w:p w:rsidR="00A60A38" w:rsidRPr="00990014" w:rsidRDefault="00A60A38" w:rsidP="00A60A38">
      <w:pPr>
        <w:jc w:val="both"/>
        <w:rPr>
          <w:rFonts w:ascii="Arial" w:hAnsi="Arial" w:cs="Arial"/>
          <w:b/>
        </w:rPr>
      </w:pPr>
    </w:p>
    <w:p w:rsidR="00A60A38" w:rsidRDefault="00A60A38"/>
    <w:p w:rsidR="00504781" w:rsidRDefault="00504781"/>
    <w:p w:rsidR="00504781" w:rsidRDefault="00504781"/>
    <w:p w:rsidR="00504781" w:rsidRDefault="00504781"/>
    <w:p w:rsidR="00504781" w:rsidRDefault="00504781"/>
    <w:p w:rsidR="00504781" w:rsidRDefault="00504781"/>
    <w:p w:rsidR="00504781" w:rsidRDefault="00504781"/>
    <w:p w:rsidR="00504781" w:rsidRDefault="00504781"/>
    <w:p w:rsidR="00504781" w:rsidRDefault="00504781"/>
    <w:p w:rsidR="00504781" w:rsidRDefault="00504781">
      <w:r w:rsidRPr="00504781">
        <w:rPr>
          <w:noProof/>
          <w:lang w:val="en-US" w:eastAsia="en-US"/>
        </w:rPr>
        <w:drawing>
          <wp:inline distT="0" distB="0" distL="0" distR="0" wp14:anchorId="34A21458" wp14:editId="48F33D06">
            <wp:extent cx="5760720" cy="65032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6503295"/>
                    </a:xfrm>
                    <a:prstGeom prst="rect">
                      <a:avLst/>
                    </a:prstGeom>
                    <a:noFill/>
                    <a:ln>
                      <a:noFill/>
                    </a:ln>
                  </pic:spPr>
                </pic:pic>
              </a:graphicData>
            </a:graphic>
          </wp:inline>
        </w:drawing>
      </w:r>
    </w:p>
    <w:p w:rsidR="00504781" w:rsidRDefault="00504781"/>
    <w:p w:rsidR="00504781" w:rsidRDefault="00504781"/>
    <w:p w:rsidR="00504781" w:rsidRDefault="00504781"/>
    <w:p w:rsidR="00504781" w:rsidRDefault="00504781"/>
    <w:p w:rsidR="00504781" w:rsidRDefault="00504781"/>
    <w:p w:rsidR="00504781" w:rsidRDefault="00504781"/>
    <w:p w:rsidR="00504781" w:rsidRDefault="00504781"/>
    <w:p w:rsidR="00504781" w:rsidRDefault="00504781"/>
    <w:p w:rsidR="00504781" w:rsidRDefault="00504781"/>
    <w:p w:rsidR="00504781" w:rsidRDefault="00504781"/>
    <w:p w:rsidR="00504781" w:rsidRDefault="00504781"/>
    <w:p w:rsidR="00504781" w:rsidRDefault="00F62930">
      <w:r w:rsidRPr="00F62930">
        <w:rPr>
          <w:noProof/>
          <w:lang w:val="en-US" w:eastAsia="en-US"/>
        </w:rPr>
        <w:drawing>
          <wp:inline distT="0" distB="0" distL="0" distR="0" wp14:anchorId="260276E9" wp14:editId="479885F0">
            <wp:extent cx="5760720" cy="757795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7577953"/>
                    </a:xfrm>
                    <a:prstGeom prst="rect">
                      <a:avLst/>
                    </a:prstGeom>
                    <a:noFill/>
                    <a:ln>
                      <a:noFill/>
                    </a:ln>
                  </pic:spPr>
                </pic:pic>
              </a:graphicData>
            </a:graphic>
          </wp:inline>
        </w:drawing>
      </w:r>
    </w:p>
    <w:p w:rsidR="00504781" w:rsidRDefault="00504781"/>
    <w:p w:rsidR="00504781" w:rsidRDefault="00504781"/>
    <w:p w:rsidR="00504781" w:rsidRDefault="00504781"/>
    <w:p w:rsidR="00504781" w:rsidRDefault="00504781"/>
    <w:p w:rsidR="00504781" w:rsidRDefault="00504781"/>
    <w:p w:rsidR="00504781" w:rsidRDefault="00F62930">
      <w:r w:rsidRPr="00F62930">
        <w:rPr>
          <w:noProof/>
          <w:lang w:val="en-US" w:eastAsia="en-US"/>
        </w:rPr>
        <w:drawing>
          <wp:inline distT="0" distB="0" distL="0" distR="0" wp14:anchorId="62AE2C6E" wp14:editId="4EEB5D43">
            <wp:extent cx="5760720" cy="6622375"/>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6622375"/>
                    </a:xfrm>
                    <a:prstGeom prst="rect">
                      <a:avLst/>
                    </a:prstGeom>
                    <a:noFill/>
                    <a:ln>
                      <a:noFill/>
                    </a:ln>
                  </pic:spPr>
                </pic:pic>
              </a:graphicData>
            </a:graphic>
          </wp:inline>
        </w:drawing>
      </w:r>
    </w:p>
    <w:p w:rsidR="00504781" w:rsidRDefault="00504781"/>
    <w:p w:rsidR="00504781" w:rsidRDefault="00504781"/>
    <w:p w:rsidR="00504781" w:rsidRDefault="00504781"/>
    <w:p w:rsidR="00504781" w:rsidRDefault="00504781"/>
    <w:p w:rsidR="00504781" w:rsidRDefault="00504781"/>
    <w:p w:rsidR="00F62930" w:rsidRDefault="00F62930"/>
    <w:p w:rsidR="00F62930" w:rsidRDefault="00F62930"/>
    <w:p w:rsidR="00F62930" w:rsidRDefault="00F62930"/>
    <w:p w:rsidR="00F62930" w:rsidRDefault="00F62930"/>
    <w:p w:rsidR="00F62930" w:rsidRDefault="00F62930"/>
    <w:p w:rsidR="00F62930" w:rsidRDefault="00F62930">
      <w:r w:rsidRPr="00F62930">
        <w:rPr>
          <w:noProof/>
          <w:lang w:val="en-US" w:eastAsia="en-US"/>
        </w:rPr>
        <w:drawing>
          <wp:inline distT="0" distB="0" distL="0" distR="0" wp14:anchorId="0A16F398" wp14:editId="2D8BD361">
            <wp:extent cx="5760720" cy="662782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627826"/>
                    </a:xfrm>
                    <a:prstGeom prst="rect">
                      <a:avLst/>
                    </a:prstGeom>
                    <a:noFill/>
                    <a:ln>
                      <a:noFill/>
                    </a:ln>
                  </pic:spPr>
                </pic:pic>
              </a:graphicData>
            </a:graphic>
          </wp:inline>
        </w:drawing>
      </w:r>
    </w:p>
    <w:p w:rsidR="00504781" w:rsidRDefault="00504781"/>
    <w:p w:rsidR="00504781" w:rsidRDefault="00504781"/>
    <w:p w:rsidR="00504781" w:rsidRDefault="00504781"/>
    <w:p w:rsidR="00504781" w:rsidRDefault="00504781"/>
    <w:p w:rsidR="00504781" w:rsidRDefault="00504781"/>
    <w:p w:rsidR="00504781" w:rsidRDefault="00504781"/>
    <w:p w:rsidR="00504781" w:rsidRDefault="00504781"/>
    <w:p w:rsidR="00504781" w:rsidRDefault="00504781"/>
    <w:p w:rsidR="00504781" w:rsidRDefault="00504781"/>
    <w:p w:rsidR="00504781" w:rsidRDefault="00504781"/>
    <w:p w:rsidR="00504781" w:rsidRDefault="00F62930">
      <w:r w:rsidRPr="00F62930">
        <w:rPr>
          <w:noProof/>
          <w:lang w:val="en-US" w:eastAsia="en-US"/>
        </w:rPr>
        <w:drawing>
          <wp:inline distT="0" distB="0" distL="0" distR="0" wp14:anchorId="6D5B986D" wp14:editId="6DF37AEA">
            <wp:extent cx="5760029" cy="81556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8156582"/>
                    </a:xfrm>
                    <a:prstGeom prst="rect">
                      <a:avLst/>
                    </a:prstGeom>
                    <a:noFill/>
                    <a:ln>
                      <a:noFill/>
                    </a:ln>
                  </pic:spPr>
                </pic:pic>
              </a:graphicData>
            </a:graphic>
          </wp:inline>
        </w:drawing>
      </w:r>
    </w:p>
    <w:p w:rsidR="00504781" w:rsidRDefault="00504781"/>
    <w:p w:rsidR="00F62930" w:rsidRDefault="00F62930"/>
    <w:p w:rsidR="00F62930" w:rsidRDefault="00F62930">
      <w:r w:rsidRPr="00F62930">
        <w:rPr>
          <w:noProof/>
          <w:lang w:val="en-US" w:eastAsia="en-US"/>
        </w:rPr>
        <w:drawing>
          <wp:inline distT="0" distB="0" distL="0" distR="0" wp14:anchorId="5E60ECE5" wp14:editId="476D0740">
            <wp:extent cx="5760720" cy="768026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7680261"/>
                    </a:xfrm>
                    <a:prstGeom prst="rect">
                      <a:avLst/>
                    </a:prstGeom>
                    <a:noFill/>
                    <a:ln>
                      <a:noFill/>
                    </a:ln>
                  </pic:spPr>
                </pic:pic>
              </a:graphicData>
            </a:graphic>
          </wp:inline>
        </w:drawing>
      </w:r>
    </w:p>
    <w:p w:rsidR="00F62930" w:rsidRDefault="00F62930"/>
    <w:p w:rsidR="00F62930" w:rsidRDefault="00F62930"/>
    <w:p w:rsidR="00F62930" w:rsidRDefault="00F62930"/>
    <w:p w:rsidR="00F62930" w:rsidRDefault="00F62930"/>
    <w:p w:rsidR="00F62930" w:rsidRDefault="00F62930"/>
    <w:p w:rsidR="000B452E" w:rsidRPr="002409B7" w:rsidRDefault="000B452E" w:rsidP="000B452E">
      <w:pPr>
        <w:jc w:val="both"/>
        <w:rPr>
          <w:rFonts w:ascii="Arial" w:hAnsi="Arial" w:cs="Arial"/>
          <w:b/>
          <w:lang w:val="de-DE"/>
        </w:rPr>
      </w:pPr>
      <w:r w:rsidRPr="002409B7">
        <w:rPr>
          <w:rFonts w:ascii="Arial" w:hAnsi="Arial" w:cs="Arial"/>
          <w:b/>
          <w:lang w:val="de-DE"/>
        </w:rPr>
        <w:t>OPĆINA GRAČAC</w:t>
      </w:r>
    </w:p>
    <w:p w:rsidR="000B452E" w:rsidRPr="002409B7" w:rsidRDefault="000B452E" w:rsidP="000B452E">
      <w:pPr>
        <w:jc w:val="both"/>
        <w:rPr>
          <w:rFonts w:ascii="Arial" w:hAnsi="Arial" w:cs="Arial"/>
        </w:rPr>
      </w:pPr>
      <w:r w:rsidRPr="002409B7">
        <w:rPr>
          <w:rFonts w:ascii="Arial" w:hAnsi="Arial" w:cs="Arial"/>
          <w:b/>
        </w:rPr>
        <w:t>OPĆINSKA NAČELNICA</w:t>
      </w:r>
    </w:p>
    <w:p w:rsidR="000B452E" w:rsidRPr="00852B53" w:rsidRDefault="000B452E" w:rsidP="000B452E">
      <w:pPr>
        <w:jc w:val="both"/>
        <w:rPr>
          <w:rFonts w:ascii="Arial" w:hAnsi="Arial" w:cs="Arial"/>
          <w:b/>
        </w:rPr>
      </w:pPr>
      <w:r w:rsidRPr="00852B53">
        <w:rPr>
          <w:rFonts w:ascii="Arial" w:hAnsi="Arial" w:cs="Arial"/>
          <w:b/>
        </w:rPr>
        <w:t>KLASA: 363-02/18-01/2</w:t>
      </w:r>
    </w:p>
    <w:p w:rsidR="000B452E" w:rsidRPr="00852B53" w:rsidRDefault="000B452E" w:rsidP="000B452E">
      <w:pPr>
        <w:jc w:val="both"/>
        <w:rPr>
          <w:rFonts w:ascii="Arial" w:hAnsi="Arial" w:cs="Arial"/>
          <w:b/>
        </w:rPr>
      </w:pPr>
      <w:r w:rsidRPr="00852B53">
        <w:rPr>
          <w:rFonts w:ascii="Arial" w:hAnsi="Arial" w:cs="Arial"/>
          <w:b/>
        </w:rPr>
        <w:t>URBROJ: 2198/31-01-18-3</w:t>
      </w:r>
    </w:p>
    <w:p w:rsidR="000B452E" w:rsidRPr="002409B7" w:rsidRDefault="000B452E" w:rsidP="000B452E">
      <w:pPr>
        <w:jc w:val="both"/>
        <w:rPr>
          <w:rFonts w:ascii="Arial" w:hAnsi="Arial" w:cs="Arial"/>
          <w:b/>
        </w:rPr>
      </w:pPr>
      <w:r w:rsidRPr="00852B53">
        <w:rPr>
          <w:rFonts w:ascii="Arial" w:hAnsi="Arial" w:cs="Arial"/>
          <w:b/>
        </w:rPr>
        <w:t>GRAČAC, 23. ožujka 2018.</w:t>
      </w:r>
      <w:r w:rsidRPr="002409B7">
        <w:rPr>
          <w:rFonts w:ascii="Arial" w:hAnsi="Arial" w:cs="Arial"/>
          <w:b/>
        </w:rPr>
        <w:t xml:space="preserve"> </w:t>
      </w:r>
    </w:p>
    <w:p w:rsidR="000B452E" w:rsidRPr="002409B7" w:rsidRDefault="000B452E" w:rsidP="000B452E">
      <w:pPr>
        <w:jc w:val="both"/>
        <w:rPr>
          <w:rFonts w:ascii="Arial" w:hAnsi="Arial" w:cs="Arial"/>
          <w:b/>
        </w:rPr>
      </w:pPr>
      <w:r w:rsidRPr="002409B7">
        <w:rPr>
          <w:rFonts w:ascii="Arial" w:hAnsi="Arial" w:cs="Arial"/>
          <w:b/>
        </w:rPr>
        <w:t xml:space="preserve">  </w:t>
      </w:r>
    </w:p>
    <w:p w:rsidR="000B452E" w:rsidRPr="002409B7" w:rsidRDefault="000B452E" w:rsidP="000B452E">
      <w:pPr>
        <w:jc w:val="both"/>
        <w:rPr>
          <w:rFonts w:ascii="Arial" w:hAnsi="Arial" w:cs="Arial"/>
        </w:rPr>
      </w:pPr>
      <w:r w:rsidRPr="002409B7">
        <w:rPr>
          <w:rFonts w:ascii="Arial" w:hAnsi="Arial" w:cs="Arial"/>
          <w:b/>
        </w:rPr>
        <w:tab/>
      </w:r>
      <w:r w:rsidRPr="002409B7">
        <w:rPr>
          <w:rFonts w:ascii="Arial" w:hAnsi="Arial" w:cs="Arial"/>
        </w:rPr>
        <w:t>Temeljem članka 33. st. 7. Zakona o održivom gospodarenju otpadom („Narodne novine“ 94/13, 73/17), članka 19. st. 3. Uredbe o gospodarenju komunalnim otpadom („Narodne novine“ 50/17) te čl. 47. Statuta Općine Gračac («Službeni glasnik Zadarske županije» 11/13, „Službeni glasnik Općine Gračac 1/18), a po pozitivnom mišljenju Savjeta potrošača Općine Gračac, daje se</w:t>
      </w:r>
    </w:p>
    <w:p w:rsidR="000B452E" w:rsidRDefault="000B452E" w:rsidP="000B452E">
      <w:pPr>
        <w:jc w:val="both"/>
        <w:rPr>
          <w:rFonts w:ascii="Arial" w:hAnsi="Arial" w:cs="Arial"/>
        </w:rPr>
      </w:pPr>
    </w:p>
    <w:p w:rsidR="000B452E" w:rsidRPr="002409B7" w:rsidRDefault="000B452E" w:rsidP="000B452E">
      <w:pPr>
        <w:jc w:val="both"/>
        <w:rPr>
          <w:rFonts w:ascii="Arial" w:hAnsi="Arial" w:cs="Arial"/>
        </w:rPr>
      </w:pPr>
    </w:p>
    <w:p w:rsidR="000B452E" w:rsidRPr="002409B7" w:rsidRDefault="000B452E" w:rsidP="000B452E">
      <w:pPr>
        <w:jc w:val="center"/>
        <w:rPr>
          <w:rFonts w:ascii="Arial" w:hAnsi="Arial" w:cs="Arial"/>
          <w:b/>
        </w:rPr>
      </w:pPr>
      <w:r w:rsidRPr="002409B7">
        <w:rPr>
          <w:rFonts w:ascii="Arial" w:hAnsi="Arial" w:cs="Arial"/>
          <w:b/>
        </w:rPr>
        <w:t>SUGLASNOST</w:t>
      </w:r>
    </w:p>
    <w:p w:rsidR="000B452E" w:rsidRDefault="000B452E" w:rsidP="000B452E">
      <w:pPr>
        <w:jc w:val="center"/>
        <w:rPr>
          <w:rFonts w:ascii="Arial" w:hAnsi="Arial" w:cs="Arial"/>
          <w:b/>
        </w:rPr>
      </w:pPr>
      <w:r w:rsidRPr="002409B7">
        <w:rPr>
          <w:rFonts w:ascii="Arial" w:hAnsi="Arial" w:cs="Arial"/>
          <w:b/>
        </w:rPr>
        <w:t>na cjenik javne usluge prikupljanja miješanog komunalnog otpada</w:t>
      </w:r>
    </w:p>
    <w:p w:rsidR="000B452E" w:rsidRPr="002409B7" w:rsidRDefault="000B452E" w:rsidP="000B452E">
      <w:pPr>
        <w:jc w:val="center"/>
        <w:rPr>
          <w:rFonts w:ascii="Arial" w:hAnsi="Arial" w:cs="Arial"/>
          <w:b/>
        </w:rPr>
      </w:pPr>
      <w:r w:rsidRPr="002409B7">
        <w:rPr>
          <w:rFonts w:ascii="Arial" w:hAnsi="Arial" w:cs="Arial"/>
          <w:b/>
        </w:rPr>
        <w:t xml:space="preserve"> i biorazgradivog komunalnog otpada</w:t>
      </w:r>
      <w:r>
        <w:rPr>
          <w:rFonts w:ascii="Arial" w:hAnsi="Arial" w:cs="Arial"/>
          <w:b/>
        </w:rPr>
        <w:t xml:space="preserve"> za područje Općine Gračac</w:t>
      </w:r>
    </w:p>
    <w:p w:rsidR="000B452E" w:rsidRDefault="000B452E" w:rsidP="000B452E">
      <w:pPr>
        <w:jc w:val="center"/>
        <w:rPr>
          <w:rFonts w:ascii="Arial" w:hAnsi="Arial" w:cs="Arial"/>
          <w:b/>
        </w:rPr>
      </w:pPr>
    </w:p>
    <w:p w:rsidR="000B452E" w:rsidRPr="002409B7" w:rsidRDefault="000B452E" w:rsidP="000B452E">
      <w:pPr>
        <w:jc w:val="center"/>
        <w:rPr>
          <w:rFonts w:ascii="Arial" w:hAnsi="Arial" w:cs="Arial"/>
          <w:b/>
        </w:rPr>
      </w:pPr>
    </w:p>
    <w:p w:rsidR="000B452E" w:rsidRDefault="000B452E" w:rsidP="000B452E">
      <w:pPr>
        <w:jc w:val="center"/>
        <w:rPr>
          <w:rFonts w:ascii="Arial" w:hAnsi="Arial" w:cs="Arial"/>
          <w:b/>
        </w:rPr>
      </w:pPr>
      <w:r w:rsidRPr="002409B7">
        <w:rPr>
          <w:rFonts w:ascii="Arial" w:hAnsi="Arial" w:cs="Arial"/>
          <w:b/>
        </w:rPr>
        <w:t>Članak 1.</w:t>
      </w:r>
    </w:p>
    <w:p w:rsidR="000B452E" w:rsidRPr="002409B7" w:rsidRDefault="000B452E" w:rsidP="000B452E">
      <w:pPr>
        <w:jc w:val="center"/>
        <w:rPr>
          <w:rFonts w:ascii="Arial" w:hAnsi="Arial" w:cs="Arial"/>
          <w:b/>
        </w:rPr>
      </w:pPr>
    </w:p>
    <w:p w:rsidR="000B452E" w:rsidRPr="002409B7" w:rsidRDefault="000B452E" w:rsidP="000B452E">
      <w:pPr>
        <w:jc w:val="both"/>
        <w:rPr>
          <w:rFonts w:ascii="Arial" w:hAnsi="Arial" w:cs="Arial"/>
        </w:rPr>
      </w:pPr>
      <w:r w:rsidRPr="002409B7">
        <w:rPr>
          <w:rFonts w:ascii="Arial" w:hAnsi="Arial" w:cs="Arial"/>
        </w:rPr>
        <w:tab/>
        <w:t xml:space="preserve">Ovom Odlukom trgovačkom društvu GRAČAC ČISTOĆA d. o. o. </w:t>
      </w:r>
      <w:r>
        <w:rPr>
          <w:rFonts w:ascii="Arial" w:hAnsi="Arial" w:cs="Arial"/>
        </w:rPr>
        <w:t xml:space="preserve">Park sv. </w:t>
      </w:r>
      <w:proofErr w:type="spellStart"/>
      <w:r>
        <w:rPr>
          <w:rFonts w:ascii="Arial" w:hAnsi="Arial" w:cs="Arial"/>
        </w:rPr>
        <w:t>Jurja</w:t>
      </w:r>
      <w:proofErr w:type="spellEnd"/>
      <w:r>
        <w:rPr>
          <w:rFonts w:ascii="Arial" w:hAnsi="Arial" w:cs="Arial"/>
        </w:rPr>
        <w:t xml:space="preserve"> 1, Gračac</w:t>
      </w:r>
      <w:r w:rsidRPr="002409B7">
        <w:rPr>
          <w:rFonts w:ascii="Arial" w:hAnsi="Arial" w:cs="Arial"/>
        </w:rPr>
        <w:t>, d</w:t>
      </w:r>
      <w:r>
        <w:rPr>
          <w:rFonts w:ascii="Arial" w:hAnsi="Arial" w:cs="Arial"/>
        </w:rPr>
        <w:t>aje se prethodna suglasnost na C</w:t>
      </w:r>
      <w:r w:rsidRPr="002409B7">
        <w:rPr>
          <w:rFonts w:ascii="Arial" w:hAnsi="Arial" w:cs="Arial"/>
        </w:rPr>
        <w:t>jenik javnih usluga prikupljanja miješanog komunalnog otpada i prikupljanja biorazgradivog komunalnog otpada</w:t>
      </w:r>
      <w:r>
        <w:rPr>
          <w:rFonts w:ascii="Arial" w:hAnsi="Arial" w:cs="Arial"/>
        </w:rPr>
        <w:t xml:space="preserve"> na području pružanja javne usluge- području</w:t>
      </w:r>
      <w:r w:rsidRPr="002409B7">
        <w:rPr>
          <w:rFonts w:ascii="Arial" w:hAnsi="Arial" w:cs="Arial"/>
        </w:rPr>
        <w:t xml:space="preserve"> Općine Gračac, predložen aktom imenovanog davatelja usluga</w:t>
      </w:r>
      <w:r>
        <w:rPr>
          <w:rFonts w:ascii="Arial" w:hAnsi="Arial" w:cs="Arial"/>
        </w:rPr>
        <w:t xml:space="preserve"> KLASA: 363-02/18-1/01, URBROJ: 2198/31-10-18-01 </w:t>
      </w:r>
      <w:r w:rsidRPr="002409B7">
        <w:rPr>
          <w:rFonts w:ascii="Arial" w:hAnsi="Arial" w:cs="Arial"/>
        </w:rPr>
        <w:t xml:space="preserve"> od 8. ožujka 2018. godine, s datumom primjene</w:t>
      </w:r>
      <w:r>
        <w:rPr>
          <w:rFonts w:ascii="Arial" w:hAnsi="Arial" w:cs="Arial"/>
        </w:rPr>
        <w:t xml:space="preserve"> Cjenika</w:t>
      </w:r>
      <w:r w:rsidRPr="002409B7">
        <w:rPr>
          <w:rFonts w:ascii="Arial" w:hAnsi="Arial" w:cs="Arial"/>
        </w:rPr>
        <w:t xml:space="preserve"> od 1. kolovoza 2018. godine. </w:t>
      </w:r>
    </w:p>
    <w:p w:rsidR="000B452E" w:rsidRPr="002409B7" w:rsidRDefault="000B452E" w:rsidP="000B452E">
      <w:pPr>
        <w:jc w:val="both"/>
        <w:rPr>
          <w:rFonts w:ascii="Arial" w:hAnsi="Arial" w:cs="Arial"/>
        </w:rPr>
      </w:pPr>
    </w:p>
    <w:p w:rsidR="000B452E" w:rsidRDefault="000B452E" w:rsidP="000B452E">
      <w:pPr>
        <w:jc w:val="center"/>
        <w:rPr>
          <w:rFonts w:ascii="Arial" w:hAnsi="Arial" w:cs="Arial"/>
          <w:b/>
        </w:rPr>
      </w:pPr>
      <w:r w:rsidRPr="002409B7">
        <w:rPr>
          <w:rFonts w:ascii="Arial" w:hAnsi="Arial" w:cs="Arial"/>
          <w:b/>
        </w:rPr>
        <w:t>Članak 2.</w:t>
      </w:r>
    </w:p>
    <w:p w:rsidR="000B452E" w:rsidRPr="002409B7" w:rsidRDefault="000B452E" w:rsidP="000B452E">
      <w:pPr>
        <w:jc w:val="center"/>
        <w:rPr>
          <w:rFonts w:ascii="Arial" w:hAnsi="Arial" w:cs="Arial"/>
          <w:b/>
        </w:rPr>
      </w:pPr>
    </w:p>
    <w:p w:rsidR="000B452E" w:rsidRPr="002409B7" w:rsidRDefault="000B452E" w:rsidP="000B452E">
      <w:pPr>
        <w:jc w:val="both"/>
        <w:rPr>
          <w:rFonts w:ascii="Arial" w:hAnsi="Arial" w:cs="Arial"/>
        </w:rPr>
      </w:pPr>
      <w:r w:rsidRPr="002409B7">
        <w:rPr>
          <w:rFonts w:ascii="Arial" w:hAnsi="Arial" w:cs="Arial"/>
        </w:rPr>
        <w:tab/>
        <w:t xml:space="preserve">Cjenik iz čl. 1. ove Suglasnosti prilaže se i čini sastavni dio ove Suglasnosti. </w:t>
      </w:r>
    </w:p>
    <w:p w:rsidR="000B452E" w:rsidRPr="002409B7" w:rsidRDefault="000B452E" w:rsidP="000B452E">
      <w:pPr>
        <w:jc w:val="both"/>
        <w:rPr>
          <w:rFonts w:ascii="Arial" w:hAnsi="Arial" w:cs="Arial"/>
        </w:rPr>
      </w:pPr>
    </w:p>
    <w:p w:rsidR="000B452E" w:rsidRDefault="000B452E" w:rsidP="000B452E">
      <w:pPr>
        <w:jc w:val="center"/>
        <w:rPr>
          <w:rFonts w:ascii="Arial" w:hAnsi="Arial" w:cs="Arial"/>
          <w:b/>
        </w:rPr>
      </w:pPr>
      <w:r w:rsidRPr="002409B7">
        <w:rPr>
          <w:rFonts w:ascii="Arial" w:hAnsi="Arial" w:cs="Arial"/>
          <w:b/>
        </w:rPr>
        <w:t>Članak 3.</w:t>
      </w:r>
    </w:p>
    <w:p w:rsidR="000B452E" w:rsidRPr="002409B7" w:rsidRDefault="000B452E" w:rsidP="000B452E">
      <w:pPr>
        <w:jc w:val="center"/>
        <w:rPr>
          <w:rFonts w:ascii="Arial" w:hAnsi="Arial" w:cs="Arial"/>
          <w:b/>
        </w:rPr>
      </w:pPr>
    </w:p>
    <w:p w:rsidR="000B452E" w:rsidRPr="002409B7" w:rsidRDefault="000B452E" w:rsidP="000B452E">
      <w:pPr>
        <w:jc w:val="both"/>
        <w:rPr>
          <w:rFonts w:ascii="Arial" w:hAnsi="Arial" w:cs="Arial"/>
        </w:rPr>
      </w:pPr>
      <w:r w:rsidRPr="002409B7">
        <w:rPr>
          <w:rFonts w:ascii="Arial" w:hAnsi="Arial" w:cs="Arial"/>
        </w:rPr>
        <w:tab/>
        <w:t>Ova Suglasnost stupa na snagu danom donošenja, a objavit će se</w:t>
      </w:r>
      <w:r>
        <w:rPr>
          <w:rFonts w:ascii="Arial" w:hAnsi="Arial" w:cs="Arial"/>
        </w:rPr>
        <w:t xml:space="preserve"> na </w:t>
      </w:r>
      <w:hyperlink r:id="rId16" w:history="1">
        <w:r w:rsidRPr="001A66E7">
          <w:rPr>
            <w:rStyle w:val="Hyperlink"/>
            <w:rFonts w:ascii="Arial" w:hAnsi="Arial" w:cs="Arial"/>
          </w:rPr>
          <w:t>www.gracac.hr</w:t>
        </w:r>
      </w:hyperlink>
      <w:r>
        <w:rPr>
          <w:rFonts w:ascii="Arial" w:hAnsi="Arial" w:cs="Arial"/>
        </w:rPr>
        <w:t xml:space="preserve"> i</w:t>
      </w:r>
      <w:r w:rsidRPr="002409B7">
        <w:rPr>
          <w:rFonts w:ascii="Arial" w:hAnsi="Arial" w:cs="Arial"/>
        </w:rPr>
        <w:t xml:space="preserve"> u „Službenom glasniku Općine Gračac“. </w:t>
      </w:r>
    </w:p>
    <w:p w:rsidR="000B452E" w:rsidRPr="002409B7" w:rsidRDefault="000B452E" w:rsidP="000B452E">
      <w:pPr>
        <w:jc w:val="both"/>
        <w:rPr>
          <w:rFonts w:ascii="Arial" w:hAnsi="Arial" w:cs="Arial"/>
        </w:rPr>
      </w:pPr>
    </w:p>
    <w:p w:rsidR="000B452E" w:rsidRPr="002409B7" w:rsidRDefault="000B452E" w:rsidP="000B452E">
      <w:pPr>
        <w:jc w:val="both"/>
        <w:rPr>
          <w:rFonts w:ascii="Arial" w:hAnsi="Arial" w:cs="Arial"/>
        </w:rPr>
      </w:pPr>
    </w:p>
    <w:p w:rsidR="000B452E" w:rsidRPr="002409B7" w:rsidRDefault="000B452E" w:rsidP="000B452E">
      <w:pPr>
        <w:jc w:val="both"/>
        <w:rPr>
          <w:rFonts w:ascii="Arial" w:hAnsi="Arial" w:cs="Arial"/>
          <w:b/>
        </w:rPr>
      </w:pPr>
      <w:r w:rsidRPr="002409B7">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2409B7">
        <w:rPr>
          <w:rFonts w:ascii="Arial" w:hAnsi="Arial" w:cs="Arial"/>
          <w:b/>
        </w:rPr>
        <w:t>OPĆINSKA NAČELNICA:</w:t>
      </w:r>
    </w:p>
    <w:p w:rsidR="000B452E" w:rsidRPr="002409B7" w:rsidRDefault="000B452E" w:rsidP="000B452E">
      <w:pPr>
        <w:jc w:val="both"/>
        <w:rPr>
          <w:rFonts w:ascii="Arial" w:hAnsi="Arial" w:cs="Arial"/>
          <w:b/>
        </w:rPr>
      </w:pPr>
      <w:r w:rsidRPr="002409B7">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2409B7">
        <w:rPr>
          <w:rFonts w:ascii="Arial" w:hAnsi="Arial" w:cs="Arial"/>
          <w:b/>
        </w:rPr>
        <w:t xml:space="preserve">Nataša </w:t>
      </w:r>
      <w:proofErr w:type="spellStart"/>
      <w:r w:rsidRPr="002409B7">
        <w:rPr>
          <w:rFonts w:ascii="Arial" w:hAnsi="Arial" w:cs="Arial"/>
          <w:b/>
        </w:rPr>
        <w:t>Turbić</w:t>
      </w:r>
      <w:proofErr w:type="spellEnd"/>
      <w:r w:rsidRPr="002409B7">
        <w:rPr>
          <w:rFonts w:ascii="Arial" w:hAnsi="Arial" w:cs="Arial"/>
          <w:b/>
        </w:rPr>
        <w:t>, prof.</w:t>
      </w:r>
    </w:p>
    <w:p w:rsidR="000B452E" w:rsidRPr="002409B7" w:rsidRDefault="000B452E" w:rsidP="000B452E">
      <w:pPr>
        <w:rPr>
          <w:rFonts w:ascii="Arial" w:hAnsi="Arial" w:cs="Arial"/>
        </w:rPr>
      </w:pPr>
    </w:p>
    <w:p w:rsidR="00F62930" w:rsidRDefault="00F62930"/>
    <w:p w:rsidR="00F62930" w:rsidRDefault="00F62930"/>
    <w:p w:rsidR="00F62930" w:rsidRDefault="00F62930"/>
    <w:p w:rsidR="00F62930" w:rsidRDefault="00F62930"/>
    <w:p w:rsidR="00F62930" w:rsidRDefault="00F62930"/>
    <w:p w:rsidR="000B452E" w:rsidRDefault="000B452E">
      <w:pPr>
        <w:sectPr w:rsidR="000B452E" w:rsidSect="00391706">
          <w:headerReference w:type="default" r:id="rId17"/>
          <w:footerReference w:type="default" r:id="rId18"/>
          <w:headerReference w:type="first" r:id="rId19"/>
          <w:pgSz w:w="11906" w:h="16838"/>
          <w:pgMar w:top="1417" w:right="1417" w:bottom="1417" w:left="1417" w:header="850" w:footer="708" w:gutter="0"/>
          <w:pgNumType w:start="0"/>
          <w:cols w:space="708"/>
          <w:titlePg/>
          <w:docGrid w:linePitch="360"/>
        </w:sectPr>
      </w:pPr>
    </w:p>
    <w:p w:rsidR="00C11333" w:rsidRDefault="00C11333" w:rsidP="000B452E">
      <w:pPr>
        <w:rPr>
          <w:rFonts w:asciiTheme="majorHAnsi" w:hAnsiTheme="majorHAnsi"/>
        </w:rPr>
      </w:pPr>
    </w:p>
    <w:p w:rsidR="00C11333" w:rsidRDefault="00C11333" w:rsidP="000B452E">
      <w:pPr>
        <w:rPr>
          <w:rFonts w:asciiTheme="majorHAnsi" w:hAnsiTheme="majorHAnsi"/>
        </w:rPr>
      </w:pPr>
    </w:p>
    <w:p w:rsidR="00C11333" w:rsidRDefault="00C11333" w:rsidP="000B452E">
      <w:pPr>
        <w:rPr>
          <w:rFonts w:asciiTheme="majorHAnsi" w:hAnsiTheme="majorHAnsi"/>
        </w:rPr>
      </w:pPr>
    </w:p>
    <w:p w:rsidR="000B452E" w:rsidRDefault="001F11F3" w:rsidP="000B452E">
      <w:pPr>
        <w:rPr>
          <w:rFonts w:asciiTheme="majorHAnsi" w:hAnsiTheme="majorHAnsi"/>
        </w:rPr>
      </w:pPr>
      <w:r>
        <w:rPr>
          <w:rFonts w:asciiTheme="majorHAnsi" w:hAnsiTheme="majorHAnsi"/>
        </w:rPr>
        <w:t xml:space="preserve">GRAČAC ČISTOĆA d.o.o. </w:t>
      </w:r>
    </w:p>
    <w:p w:rsidR="00C11333" w:rsidRDefault="00C11333" w:rsidP="000B452E">
      <w:pPr>
        <w:rPr>
          <w:rFonts w:asciiTheme="majorHAnsi" w:hAnsiTheme="majorHAnsi"/>
        </w:rPr>
      </w:pPr>
    </w:p>
    <w:p w:rsidR="00C11333" w:rsidRDefault="00C11333" w:rsidP="000B452E">
      <w:pPr>
        <w:rPr>
          <w:rFonts w:asciiTheme="majorHAnsi" w:hAnsiTheme="majorHAnsi"/>
        </w:rPr>
      </w:pPr>
    </w:p>
    <w:p w:rsidR="00C11333" w:rsidRDefault="00C11333" w:rsidP="000B452E">
      <w:pPr>
        <w:rPr>
          <w:rFonts w:asciiTheme="majorHAnsi" w:hAnsiTheme="majorHAnsi"/>
        </w:rPr>
      </w:pPr>
    </w:p>
    <w:p w:rsidR="001F11F3" w:rsidRPr="00F354EC" w:rsidRDefault="001F11F3" w:rsidP="000B452E">
      <w:pPr>
        <w:rPr>
          <w:rFonts w:asciiTheme="majorHAnsi" w:hAnsiTheme="majorHAnsi"/>
        </w:rPr>
      </w:pPr>
    </w:p>
    <w:p w:rsidR="000B452E" w:rsidRDefault="000B452E" w:rsidP="000B452E">
      <w:pPr>
        <w:spacing w:line="0" w:lineRule="atLeast"/>
        <w:jc w:val="center"/>
        <w:rPr>
          <w:rFonts w:asciiTheme="majorHAnsi" w:hAnsiTheme="majorHAnsi"/>
          <w:b/>
          <w:sz w:val="28"/>
          <w:szCs w:val="28"/>
        </w:rPr>
      </w:pPr>
      <w:r w:rsidRPr="00DA2095">
        <w:rPr>
          <w:rFonts w:asciiTheme="majorHAnsi" w:hAnsiTheme="majorHAnsi"/>
          <w:b/>
          <w:sz w:val="28"/>
          <w:szCs w:val="28"/>
        </w:rPr>
        <w:t>CJENIK JAVNE USLUGE PRIKUPLJANJA MIJEŠANOG I BIORAZGRADIVOG KOMUNALNOG OTPADA</w:t>
      </w:r>
    </w:p>
    <w:p w:rsidR="00C11333" w:rsidRPr="00DA2095" w:rsidRDefault="00C11333" w:rsidP="000B452E">
      <w:pPr>
        <w:spacing w:line="0" w:lineRule="atLeast"/>
        <w:jc w:val="center"/>
        <w:rPr>
          <w:rFonts w:asciiTheme="majorHAnsi" w:hAnsiTheme="majorHAnsi"/>
          <w:b/>
          <w:sz w:val="28"/>
          <w:szCs w:val="28"/>
        </w:rPr>
      </w:pPr>
    </w:p>
    <w:p w:rsidR="000B452E" w:rsidRPr="00DA2095" w:rsidRDefault="000B452E" w:rsidP="000B452E">
      <w:pPr>
        <w:spacing w:line="0" w:lineRule="atLeast"/>
        <w:jc w:val="center"/>
        <w:rPr>
          <w:rFonts w:asciiTheme="majorHAnsi" w:hAnsiTheme="majorHAnsi"/>
          <w:b/>
          <w:sz w:val="20"/>
          <w:szCs w:val="20"/>
          <w:u w:val="single"/>
        </w:rPr>
      </w:pPr>
      <w:r w:rsidRPr="00DA2095">
        <w:rPr>
          <w:rFonts w:asciiTheme="majorHAnsi" w:hAnsiTheme="majorHAnsi"/>
          <w:b/>
          <w:sz w:val="20"/>
          <w:szCs w:val="20"/>
          <w:u w:val="single"/>
        </w:rPr>
        <w:t>PRIMJENA OD: 01.08.2018. g.</w:t>
      </w:r>
    </w:p>
    <w:p w:rsidR="000B452E" w:rsidRDefault="000B452E" w:rsidP="000B452E">
      <w:pPr>
        <w:spacing w:line="0" w:lineRule="atLeast"/>
        <w:jc w:val="center"/>
        <w:rPr>
          <w:rFonts w:asciiTheme="majorHAnsi" w:hAnsiTheme="majorHAnsi"/>
          <w:sz w:val="20"/>
          <w:szCs w:val="20"/>
          <w:u w:val="single"/>
        </w:rPr>
      </w:pPr>
    </w:p>
    <w:p w:rsidR="00C11333" w:rsidRDefault="00C11333" w:rsidP="000B452E">
      <w:pPr>
        <w:spacing w:line="0" w:lineRule="atLeast"/>
        <w:jc w:val="center"/>
        <w:rPr>
          <w:rFonts w:asciiTheme="majorHAnsi" w:hAnsiTheme="majorHAnsi"/>
          <w:sz w:val="20"/>
          <w:szCs w:val="20"/>
          <w:u w:val="single"/>
        </w:rPr>
      </w:pPr>
    </w:p>
    <w:p w:rsidR="00C11333" w:rsidRPr="000B2F40" w:rsidRDefault="00C11333" w:rsidP="000B452E">
      <w:pPr>
        <w:spacing w:line="0" w:lineRule="atLeast"/>
        <w:jc w:val="center"/>
        <w:rPr>
          <w:rFonts w:asciiTheme="majorHAnsi" w:hAnsiTheme="majorHAnsi"/>
          <w:sz w:val="20"/>
          <w:szCs w:val="20"/>
          <w:u w:val="single"/>
        </w:rPr>
      </w:pPr>
    </w:p>
    <w:p w:rsidR="000B452E" w:rsidRPr="000B2F40" w:rsidRDefault="000B452E" w:rsidP="000B452E">
      <w:pPr>
        <w:spacing w:line="0" w:lineRule="atLeast"/>
        <w:rPr>
          <w:rFonts w:asciiTheme="majorHAnsi" w:hAnsiTheme="majorHAnsi"/>
          <w:sz w:val="20"/>
          <w:szCs w:val="20"/>
        </w:rPr>
      </w:pPr>
      <w:r w:rsidRPr="000B2F40">
        <w:rPr>
          <w:rFonts w:asciiTheme="majorHAnsi" w:hAnsiTheme="majorHAnsi"/>
          <w:sz w:val="20"/>
          <w:szCs w:val="20"/>
        </w:rPr>
        <w:t xml:space="preserve">Cijena javne usluge za količinu predanog miješanog komunalnog otpada (C) određuje se cjenikom te se izračunava prema izrazu: </w:t>
      </w:r>
    </w:p>
    <w:p w:rsidR="000B452E" w:rsidRPr="000B2F40" w:rsidRDefault="000B452E" w:rsidP="000B452E">
      <w:pPr>
        <w:spacing w:line="0" w:lineRule="atLeast"/>
        <w:jc w:val="center"/>
        <w:rPr>
          <w:rFonts w:asciiTheme="majorHAnsi" w:hAnsiTheme="majorHAnsi"/>
          <w:b/>
          <w:sz w:val="20"/>
          <w:szCs w:val="20"/>
        </w:rPr>
      </w:pPr>
      <w:r w:rsidRPr="000B2F40">
        <w:rPr>
          <w:rFonts w:asciiTheme="majorHAnsi" w:hAnsiTheme="majorHAnsi"/>
          <w:b/>
          <w:sz w:val="20"/>
          <w:szCs w:val="20"/>
        </w:rPr>
        <w:t>C = JCV x BP x U</w:t>
      </w:r>
    </w:p>
    <w:p w:rsidR="000B452E" w:rsidRPr="000B2F40" w:rsidRDefault="000B452E" w:rsidP="000B452E">
      <w:pPr>
        <w:spacing w:line="0" w:lineRule="atLeast"/>
        <w:rPr>
          <w:rFonts w:asciiTheme="majorHAnsi" w:hAnsiTheme="majorHAnsi"/>
          <w:sz w:val="20"/>
          <w:szCs w:val="20"/>
        </w:rPr>
      </w:pPr>
      <w:r w:rsidRPr="000B2F40">
        <w:rPr>
          <w:rFonts w:asciiTheme="majorHAnsi" w:hAnsiTheme="majorHAnsi"/>
          <w:sz w:val="20"/>
          <w:szCs w:val="20"/>
        </w:rPr>
        <w:t>Ukupnu cijenu javne usluge (CU) Učini zbroj cijene obvezne minimalne javne usluge, cijene javne usluge za količinu predanog miješanog komunalnog otpada i u slučajevima navedenim u članku 45. ove Odluke dodatno i cijena ugovorne kazne te se izračunava po izrazu:</w:t>
      </w:r>
    </w:p>
    <w:p w:rsidR="000B452E" w:rsidRPr="000B2F40" w:rsidRDefault="000B452E" w:rsidP="000B452E">
      <w:pPr>
        <w:spacing w:line="0" w:lineRule="atLeast"/>
        <w:jc w:val="center"/>
        <w:rPr>
          <w:rFonts w:asciiTheme="majorHAnsi" w:hAnsiTheme="majorHAnsi"/>
          <w:b/>
          <w:sz w:val="20"/>
          <w:szCs w:val="20"/>
        </w:rPr>
      </w:pPr>
      <w:r w:rsidRPr="000B2F40">
        <w:rPr>
          <w:rFonts w:asciiTheme="majorHAnsi" w:hAnsiTheme="majorHAnsi"/>
          <w:b/>
          <w:sz w:val="20"/>
          <w:szCs w:val="20"/>
        </w:rPr>
        <w:t>CU= MJU + C +UK</w:t>
      </w:r>
    </w:p>
    <w:p w:rsidR="000B452E" w:rsidRPr="000B2F40" w:rsidRDefault="000B452E" w:rsidP="000B452E">
      <w:pPr>
        <w:spacing w:line="0" w:lineRule="atLeast"/>
        <w:rPr>
          <w:rFonts w:asciiTheme="majorHAnsi" w:hAnsiTheme="majorHAnsi"/>
          <w:sz w:val="20"/>
          <w:szCs w:val="20"/>
        </w:rPr>
      </w:pPr>
      <w:r w:rsidRPr="000B2F40">
        <w:rPr>
          <w:rFonts w:asciiTheme="majorHAnsi" w:hAnsiTheme="majorHAnsi"/>
          <w:sz w:val="20"/>
          <w:szCs w:val="20"/>
        </w:rPr>
        <w:t>Odnosno prema izrazima:</w:t>
      </w:r>
    </w:p>
    <w:p w:rsidR="000B452E" w:rsidRPr="000B2F40" w:rsidRDefault="000B452E" w:rsidP="000B452E">
      <w:pPr>
        <w:spacing w:line="0" w:lineRule="atLeast"/>
        <w:rPr>
          <w:rFonts w:asciiTheme="majorHAnsi" w:hAnsiTheme="majorHAnsi"/>
          <w:sz w:val="20"/>
          <w:szCs w:val="20"/>
        </w:rPr>
      </w:pPr>
      <w:r w:rsidRPr="000B2F40">
        <w:rPr>
          <w:rFonts w:asciiTheme="majorHAnsi" w:hAnsiTheme="majorHAnsi"/>
          <w:sz w:val="20"/>
          <w:szCs w:val="20"/>
        </w:rPr>
        <w:t xml:space="preserve">Ukupna cijena javne usluge za korisnike s vlastitim </w:t>
      </w:r>
      <w:proofErr w:type="spellStart"/>
      <w:r w:rsidRPr="000B2F40">
        <w:rPr>
          <w:rFonts w:asciiTheme="majorHAnsi" w:hAnsiTheme="majorHAnsi"/>
          <w:sz w:val="20"/>
          <w:szCs w:val="20"/>
        </w:rPr>
        <w:t>kompostištem</w:t>
      </w:r>
      <w:proofErr w:type="spellEnd"/>
      <w:r w:rsidRPr="000B2F40">
        <w:rPr>
          <w:rFonts w:asciiTheme="majorHAnsi" w:hAnsiTheme="majorHAnsi"/>
          <w:sz w:val="20"/>
          <w:szCs w:val="20"/>
        </w:rPr>
        <w:t>/</w:t>
      </w:r>
      <w:proofErr w:type="spellStart"/>
      <w:r w:rsidRPr="000B2F40">
        <w:rPr>
          <w:rFonts w:asciiTheme="majorHAnsi" w:hAnsiTheme="majorHAnsi"/>
          <w:sz w:val="20"/>
          <w:szCs w:val="20"/>
        </w:rPr>
        <w:t>komposterom</w:t>
      </w:r>
      <w:proofErr w:type="spellEnd"/>
      <w:r w:rsidRPr="000B2F40">
        <w:rPr>
          <w:rFonts w:asciiTheme="majorHAnsi" w:hAnsiTheme="majorHAnsi"/>
          <w:sz w:val="20"/>
          <w:szCs w:val="20"/>
        </w:rPr>
        <w:t xml:space="preserve">: </w:t>
      </w:r>
    </w:p>
    <w:p w:rsidR="000B452E" w:rsidRPr="000B2F40" w:rsidRDefault="000B452E" w:rsidP="000B452E">
      <w:pPr>
        <w:spacing w:line="0" w:lineRule="atLeast"/>
        <w:jc w:val="center"/>
        <w:rPr>
          <w:rFonts w:asciiTheme="majorHAnsi" w:hAnsiTheme="majorHAnsi"/>
          <w:b/>
          <w:sz w:val="20"/>
          <w:szCs w:val="20"/>
        </w:rPr>
      </w:pPr>
      <w:r w:rsidRPr="000B2F40">
        <w:rPr>
          <w:rFonts w:asciiTheme="majorHAnsi" w:hAnsiTheme="majorHAnsi"/>
          <w:b/>
          <w:sz w:val="20"/>
          <w:szCs w:val="20"/>
        </w:rPr>
        <w:t>CU= MJUK + C +UK</w:t>
      </w:r>
    </w:p>
    <w:p w:rsidR="000B452E" w:rsidRPr="000B2F40" w:rsidRDefault="000B452E" w:rsidP="000B452E">
      <w:pPr>
        <w:spacing w:line="0" w:lineRule="atLeast"/>
        <w:rPr>
          <w:rFonts w:asciiTheme="majorHAnsi" w:hAnsiTheme="majorHAnsi"/>
          <w:sz w:val="20"/>
          <w:szCs w:val="20"/>
        </w:rPr>
      </w:pPr>
      <w:r w:rsidRPr="000B2F40">
        <w:rPr>
          <w:rFonts w:asciiTheme="majorHAnsi" w:hAnsiTheme="majorHAnsi"/>
          <w:sz w:val="20"/>
          <w:szCs w:val="20"/>
        </w:rPr>
        <w:t xml:space="preserve">Ukupna cijena javne usluge za korisnike sa sakupljanjem biorazgradivog komunalnog otpada:  </w:t>
      </w:r>
    </w:p>
    <w:p w:rsidR="000B452E" w:rsidRDefault="000B452E" w:rsidP="000B452E">
      <w:pPr>
        <w:spacing w:line="0" w:lineRule="atLeast"/>
        <w:jc w:val="center"/>
        <w:rPr>
          <w:rFonts w:asciiTheme="majorHAnsi" w:hAnsiTheme="majorHAnsi"/>
          <w:b/>
          <w:sz w:val="20"/>
          <w:szCs w:val="20"/>
        </w:rPr>
      </w:pPr>
      <w:r w:rsidRPr="000B2F40">
        <w:rPr>
          <w:rFonts w:asciiTheme="majorHAnsi" w:hAnsiTheme="majorHAnsi"/>
          <w:b/>
          <w:sz w:val="20"/>
          <w:szCs w:val="20"/>
        </w:rPr>
        <w:t>CU= MJUS + C +UK</w:t>
      </w:r>
    </w:p>
    <w:p w:rsidR="000B452E" w:rsidRPr="000B2F40" w:rsidRDefault="000B452E" w:rsidP="000B452E">
      <w:pPr>
        <w:spacing w:line="0" w:lineRule="atLeast"/>
        <w:jc w:val="center"/>
        <w:rPr>
          <w:rFonts w:asciiTheme="majorHAnsi" w:hAnsiTheme="majorHAnsi"/>
          <w:b/>
          <w:sz w:val="20"/>
          <w:szCs w:val="20"/>
        </w:rPr>
      </w:pPr>
    </w:p>
    <w:p w:rsidR="000B452E" w:rsidRPr="000B2F40" w:rsidRDefault="000B452E" w:rsidP="000B452E">
      <w:pPr>
        <w:spacing w:line="0" w:lineRule="atLeast"/>
        <w:jc w:val="center"/>
        <w:rPr>
          <w:rFonts w:asciiTheme="majorHAnsi" w:hAnsiTheme="majorHAnsi"/>
          <w:b/>
          <w:sz w:val="20"/>
          <w:szCs w:val="20"/>
        </w:rPr>
      </w:pPr>
    </w:p>
    <w:p w:rsidR="000B452E" w:rsidRDefault="000B452E" w:rsidP="000B452E">
      <w:pPr>
        <w:spacing w:line="0" w:lineRule="atLeast"/>
        <w:jc w:val="center"/>
        <w:rPr>
          <w:rFonts w:asciiTheme="majorHAnsi" w:hAnsiTheme="majorHAnsi"/>
          <w:b/>
          <w:sz w:val="20"/>
          <w:szCs w:val="20"/>
        </w:rPr>
      </w:pPr>
    </w:p>
    <w:p w:rsidR="000B452E" w:rsidRDefault="000B452E" w:rsidP="000B452E">
      <w:pPr>
        <w:spacing w:line="0" w:lineRule="atLeast"/>
        <w:jc w:val="center"/>
        <w:rPr>
          <w:rFonts w:asciiTheme="majorHAnsi" w:hAnsiTheme="majorHAnsi"/>
          <w:b/>
          <w:sz w:val="20"/>
          <w:szCs w:val="20"/>
        </w:rPr>
      </w:pPr>
    </w:p>
    <w:p w:rsidR="000B452E" w:rsidRDefault="000B452E" w:rsidP="000B452E">
      <w:pPr>
        <w:spacing w:line="0" w:lineRule="atLeast"/>
        <w:jc w:val="center"/>
        <w:rPr>
          <w:rFonts w:asciiTheme="majorHAnsi" w:hAnsiTheme="majorHAnsi"/>
          <w:b/>
          <w:sz w:val="20"/>
          <w:szCs w:val="20"/>
        </w:rPr>
      </w:pPr>
    </w:p>
    <w:p w:rsidR="000B452E" w:rsidRDefault="000B452E" w:rsidP="000B452E">
      <w:pPr>
        <w:spacing w:line="0" w:lineRule="atLeast"/>
        <w:jc w:val="center"/>
        <w:rPr>
          <w:rFonts w:asciiTheme="majorHAnsi" w:hAnsiTheme="majorHAnsi"/>
          <w:b/>
          <w:sz w:val="20"/>
          <w:szCs w:val="20"/>
        </w:rPr>
      </w:pPr>
    </w:p>
    <w:p w:rsidR="00C11333" w:rsidRDefault="00C11333" w:rsidP="000B452E">
      <w:pPr>
        <w:spacing w:line="0" w:lineRule="atLeast"/>
        <w:jc w:val="center"/>
        <w:rPr>
          <w:rFonts w:asciiTheme="majorHAnsi" w:hAnsiTheme="majorHAnsi"/>
          <w:b/>
          <w:sz w:val="20"/>
          <w:szCs w:val="20"/>
        </w:rPr>
      </w:pPr>
    </w:p>
    <w:p w:rsidR="00C11333" w:rsidRDefault="00C11333" w:rsidP="000B452E">
      <w:pPr>
        <w:spacing w:line="0" w:lineRule="atLeast"/>
        <w:jc w:val="center"/>
        <w:rPr>
          <w:rFonts w:asciiTheme="majorHAnsi" w:hAnsiTheme="majorHAnsi"/>
          <w:b/>
          <w:sz w:val="20"/>
          <w:szCs w:val="20"/>
        </w:rPr>
      </w:pPr>
    </w:p>
    <w:p w:rsidR="000B452E" w:rsidRPr="000B2F40" w:rsidRDefault="000B452E" w:rsidP="000B452E">
      <w:pPr>
        <w:spacing w:line="0" w:lineRule="atLeast"/>
        <w:jc w:val="center"/>
        <w:rPr>
          <w:rFonts w:asciiTheme="majorHAnsi" w:hAnsiTheme="majorHAnsi"/>
          <w:b/>
          <w:sz w:val="20"/>
          <w:szCs w:val="20"/>
        </w:rPr>
      </w:pPr>
      <w:r>
        <w:rPr>
          <w:rFonts w:asciiTheme="majorHAnsi" w:hAnsiTheme="majorHAnsi"/>
          <w:b/>
          <w:sz w:val="20"/>
          <w:szCs w:val="20"/>
        </w:rPr>
        <w:t xml:space="preserve">    </w:t>
      </w:r>
    </w:p>
    <w:p w:rsidR="000B452E" w:rsidRPr="000B2F40" w:rsidRDefault="000B452E" w:rsidP="000B452E">
      <w:pPr>
        <w:pStyle w:val="ListParagraph"/>
        <w:numPr>
          <w:ilvl w:val="0"/>
          <w:numId w:val="8"/>
        </w:numPr>
        <w:spacing w:after="200" w:line="276" w:lineRule="auto"/>
        <w:jc w:val="both"/>
        <w:rPr>
          <w:rFonts w:asciiTheme="majorHAnsi" w:hAnsiTheme="majorHAnsi"/>
          <w:b/>
          <w:sz w:val="20"/>
          <w:szCs w:val="20"/>
        </w:rPr>
      </w:pPr>
      <w:r w:rsidRPr="000B2F40">
        <w:rPr>
          <w:rFonts w:asciiTheme="majorHAnsi" w:hAnsiTheme="majorHAnsi"/>
          <w:b/>
          <w:sz w:val="20"/>
          <w:szCs w:val="20"/>
        </w:rPr>
        <w:lastRenderedPageBreak/>
        <w:t>KUĆANSTVA (DOMAĆINSTVA)</w:t>
      </w:r>
    </w:p>
    <w:p w:rsidR="000B452E" w:rsidRPr="000B2F40" w:rsidRDefault="000B452E" w:rsidP="000B452E">
      <w:pPr>
        <w:rPr>
          <w:rFonts w:asciiTheme="majorHAnsi" w:hAnsiTheme="majorHAnsi"/>
          <w:b/>
          <w:sz w:val="20"/>
          <w:szCs w:val="20"/>
        </w:rPr>
      </w:pPr>
      <w:r w:rsidRPr="000B2F40">
        <w:rPr>
          <w:rFonts w:asciiTheme="majorHAnsi" w:hAnsiTheme="majorHAnsi"/>
          <w:b/>
          <w:sz w:val="20"/>
          <w:szCs w:val="20"/>
        </w:rPr>
        <w:t>za korisnike usluge sa javnom uslugom sakupljanja miješanog i biorazgradivog komunalnog otpada</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3510"/>
        <w:gridCol w:w="2835"/>
      </w:tblGrid>
      <w:tr w:rsidR="000B452E" w:rsidRPr="000B2F40" w:rsidTr="000B452E">
        <w:tc>
          <w:tcPr>
            <w:tcW w:w="3510"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ZADUŽENI SPREMNIK (l)</w:t>
            </w:r>
          </w:p>
        </w:tc>
        <w:tc>
          <w:tcPr>
            <w:tcW w:w="2835" w:type="dxa"/>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CIJENA OBVEZNE MINIMALNE JAVNE USLUGE (MJU)</w:t>
            </w:r>
          </w:p>
        </w:tc>
      </w:tr>
      <w:tr w:rsidR="000B452E" w:rsidRPr="000B2F40" w:rsidTr="000B452E">
        <w:tc>
          <w:tcPr>
            <w:tcW w:w="3510" w:type="dxa"/>
            <w:vAlign w:val="center"/>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60 litara</w:t>
            </w:r>
          </w:p>
        </w:tc>
        <w:tc>
          <w:tcPr>
            <w:tcW w:w="2835"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26,00</w:t>
            </w:r>
          </w:p>
        </w:tc>
      </w:tr>
      <w:tr w:rsidR="000B452E" w:rsidRPr="000B2F40" w:rsidTr="000B452E">
        <w:tc>
          <w:tcPr>
            <w:tcW w:w="3510" w:type="dxa"/>
            <w:vAlign w:val="center"/>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80 litara</w:t>
            </w:r>
          </w:p>
        </w:tc>
        <w:tc>
          <w:tcPr>
            <w:tcW w:w="2835"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26,00</w:t>
            </w:r>
          </w:p>
        </w:tc>
      </w:tr>
      <w:tr w:rsidR="000B452E" w:rsidRPr="000B2F40" w:rsidTr="000B452E">
        <w:tc>
          <w:tcPr>
            <w:tcW w:w="3510" w:type="dxa"/>
            <w:vAlign w:val="center"/>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120 litara</w:t>
            </w:r>
          </w:p>
        </w:tc>
        <w:tc>
          <w:tcPr>
            <w:tcW w:w="2835"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26,00</w:t>
            </w:r>
          </w:p>
        </w:tc>
      </w:tr>
      <w:tr w:rsidR="000B452E" w:rsidRPr="000B2F40" w:rsidTr="000B452E">
        <w:tc>
          <w:tcPr>
            <w:tcW w:w="3510" w:type="dxa"/>
            <w:vAlign w:val="center"/>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240 litara</w:t>
            </w:r>
          </w:p>
        </w:tc>
        <w:tc>
          <w:tcPr>
            <w:tcW w:w="2835"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26,00</w:t>
            </w:r>
          </w:p>
        </w:tc>
      </w:tr>
      <w:tr w:rsidR="000B452E" w:rsidRPr="000B2F40" w:rsidTr="000B452E">
        <w:tc>
          <w:tcPr>
            <w:tcW w:w="3510" w:type="dxa"/>
            <w:vAlign w:val="center"/>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360 litara</w:t>
            </w:r>
          </w:p>
        </w:tc>
        <w:tc>
          <w:tcPr>
            <w:tcW w:w="2835"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26,00</w:t>
            </w:r>
          </w:p>
        </w:tc>
      </w:tr>
      <w:tr w:rsidR="000B452E" w:rsidRPr="000B2F40" w:rsidTr="000B452E">
        <w:tc>
          <w:tcPr>
            <w:tcW w:w="3510" w:type="dxa"/>
            <w:vAlign w:val="center"/>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770 litara</w:t>
            </w:r>
          </w:p>
        </w:tc>
        <w:tc>
          <w:tcPr>
            <w:tcW w:w="2835"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26,00</w:t>
            </w:r>
          </w:p>
        </w:tc>
      </w:tr>
      <w:tr w:rsidR="000B452E" w:rsidRPr="000B2F40" w:rsidTr="000B452E">
        <w:tc>
          <w:tcPr>
            <w:tcW w:w="3510" w:type="dxa"/>
            <w:vAlign w:val="center"/>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1 100 litara</w:t>
            </w:r>
          </w:p>
        </w:tc>
        <w:tc>
          <w:tcPr>
            <w:tcW w:w="2835"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26,00</w:t>
            </w:r>
          </w:p>
        </w:tc>
      </w:tr>
      <w:tr w:rsidR="000B452E" w:rsidRPr="000B2F40" w:rsidTr="000B452E">
        <w:tc>
          <w:tcPr>
            <w:tcW w:w="3510" w:type="dxa"/>
            <w:vAlign w:val="center"/>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5 000 litara</w:t>
            </w:r>
          </w:p>
        </w:tc>
        <w:tc>
          <w:tcPr>
            <w:tcW w:w="2835"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26,00</w:t>
            </w:r>
          </w:p>
        </w:tc>
      </w:tr>
      <w:tr w:rsidR="000B452E" w:rsidRPr="000B2F40" w:rsidTr="000B452E">
        <w:tc>
          <w:tcPr>
            <w:tcW w:w="3510" w:type="dxa"/>
            <w:vAlign w:val="center"/>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7 000 litara</w:t>
            </w:r>
          </w:p>
        </w:tc>
        <w:tc>
          <w:tcPr>
            <w:tcW w:w="2835"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26,00</w:t>
            </w:r>
          </w:p>
        </w:tc>
      </w:tr>
    </w:tbl>
    <w:p w:rsidR="000B452E" w:rsidRPr="000B2F40" w:rsidRDefault="000B452E" w:rsidP="000B452E">
      <w:pPr>
        <w:rPr>
          <w:rFonts w:asciiTheme="majorHAnsi" w:hAnsiTheme="majorHAnsi"/>
          <w:sz w:val="20"/>
          <w:szCs w:val="20"/>
        </w:rPr>
      </w:pPr>
      <w:r w:rsidRPr="000B2F40">
        <w:rPr>
          <w:rFonts w:asciiTheme="majorHAnsi" w:hAnsiTheme="majorHAnsi"/>
          <w:sz w:val="20"/>
          <w:szCs w:val="20"/>
        </w:rPr>
        <w:tab/>
      </w:r>
      <w:r w:rsidRPr="000B2F40">
        <w:rPr>
          <w:rFonts w:asciiTheme="majorHAnsi" w:hAnsiTheme="majorHAnsi"/>
          <w:sz w:val="20"/>
          <w:szCs w:val="20"/>
        </w:rPr>
        <w:br w:type="textWrapping" w:clear="all"/>
      </w:r>
    </w:p>
    <w:p w:rsidR="000B452E" w:rsidRPr="000B2F40" w:rsidRDefault="000B452E" w:rsidP="000B452E">
      <w:pPr>
        <w:rPr>
          <w:rFonts w:asciiTheme="majorHAnsi" w:hAnsiTheme="majorHAnsi"/>
          <w:sz w:val="20"/>
          <w:szCs w:val="20"/>
        </w:rPr>
      </w:pPr>
      <w:r w:rsidRPr="000B2F40">
        <w:rPr>
          <w:rFonts w:asciiTheme="majorHAnsi" w:hAnsiTheme="majorHAnsi"/>
          <w:sz w:val="20"/>
          <w:szCs w:val="20"/>
        </w:rPr>
        <w:t xml:space="preserve">-cijena pražnjenja volumena spremnika miješanog i biorazgradivog komunalnog otpada po litri </w:t>
      </w:r>
    </w:p>
    <w:tbl>
      <w:tblPr>
        <w:tblStyle w:val="TableGrid"/>
        <w:tblW w:w="0" w:type="auto"/>
        <w:jc w:val="center"/>
        <w:tblLook w:val="04A0" w:firstRow="1" w:lastRow="0" w:firstColumn="1" w:lastColumn="0" w:noHBand="0" w:noVBand="1"/>
      </w:tblPr>
      <w:tblGrid>
        <w:gridCol w:w="3563"/>
        <w:gridCol w:w="2782"/>
      </w:tblGrid>
      <w:tr w:rsidR="000B452E" w:rsidRPr="000B2F40" w:rsidTr="000B452E">
        <w:trPr>
          <w:jc w:val="center"/>
        </w:trPr>
        <w:tc>
          <w:tcPr>
            <w:tcW w:w="3563"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ZADUŽENI SPREMNIK (l)</w:t>
            </w:r>
          </w:p>
        </w:tc>
        <w:tc>
          <w:tcPr>
            <w:tcW w:w="2782" w:type="dxa"/>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JEDINIČNA CIJENA PRAŽNJENJA PO LITRI (JC)</w:t>
            </w:r>
          </w:p>
        </w:tc>
      </w:tr>
      <w:tr w:rsidR="000B452E" w:rsidRPr="000B2F40" w:rsidTr="000B452E">
        <w:trPr>
          <w:jc w:val="center"/>
        </w:trPr>
        <w:tc>
          <w:tcPr>
            <w:tcW w:w="3563"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60 litara</w:t>
            </w:r>
          </w:p>
        </w:tc>
        <w:tc>
          <w:tcPr>
            <w:tcW w:w="2782"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0,075</w:t>
            </w:r>
          </w:p>
        </w:tc>
      </w:tr>
      <w:tr w:rsidR="000B452E" w:rsidRPr="000B2F40" w:rsidTr="000B452E">
        <w:trPr>
          <w:jc w:val="center"/>
        </w:trPr>
        <w:tc>
          <w:tcPr>
            <w:tcW w:w="3563"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80 litara</w:t>
            </w:r>
          </w:p>
        </w:tc>
        <w:tc>
          <w:tcPr>
            <w:tcW w:w="2782"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0,075</w:t>
            </w:r>
          </w:p>
        </w:tc>
      </w:tr>
      <w:tr w:rsidR="000B452E" w:rsidRPr="000B2F40" w:rsidTr="000B452E">
        <w:trPr>
          <w:jc w:val="center"/>
        </w:trPr>
        <w:tc>
          <w:tcPr>
            <w:tcW w:w="3563"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120 litara</w:t>
            </w:r>
          </w:p>
        </w:tc>
        <w:tc>
          <w:tcPr>
            <w:tcW w:w="2782"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0,075</w:t>
            </w:r>
          </w:p>
        </w:tc>
      </w:tr>
      <w:tr w:rsidR="000B452E" w:rsidRPr="000B2F40" w:rsidTr="000B452E">
        <w:trPr>
          <w:jc w:val="center"/>
        </w:trPr>
        <w:tc>
          <w:tcPr>
            <w:tcW w:w="3563"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240 litara</w:t>
            </w:r>
          </w:p>
        </w:tc>
        <w:tc>
          <w:tcPr>
            <w:tcW w:w="2782"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0,075</w:t>
            </w:r>
          </w:p>
        </w:tc>
      </w:tr>
      <w:tr w:rsidR="000B452E" w:rsidRPr="000B2F40" w:rsidTr="000B452E">
        <w:trPr>
          <w:jc w:val="center"/>
        </w:trPr>
        <w:tc>
          <w:tcPr>
            <w:tcW w:w="3563"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360 litara</w:t>
            </w:r>
          </w:p>
        </w:tc>
        <w:tc>
          <w:tcPr>
            <w:tcW w:w="2782"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0,075</w:t>
            </w:r>
          </w:p>
        </w:tc>
      </w:tr>
      <w:tr w:rsidR="000B452E" w:rsidRPr="000B2F40" w:rsidTr="000B452E">
        <w:trPr>
          <w:jc w:val="center"/>
        </w:trPr>
        <w:tc>
          <w:tcPr>
            <w:tcW w:w="3563"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770 litara</w:t>
            </w:r>
          </w:p>
        </w:tc>
        <w:tc>
          <w:tcPr>
            <w:tcW w:w="2782"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0,075</w:t>
            </w:r>
          </w:p>
        </w:tc>
      </w:tr>
      <w:tr w:rsidR="000B452E" w:rsidRPr="000B2F40" w:rsidTr="000B452E">
        <w:trPr>
          <w:jc w:val="center"/>
        </w:trPr>
        <w:tc>
          <w:tcPr>
            <w:tcW w:w="3563"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1 100 litara</w:t>
            </w:r>
          </w:p>
        </w:tc>
        <w:tc>
          <w:tcPr>
            <w:tcW w:w="2782"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0,075</w:t>
            </w:r>
          </w:p>
        </w:tc>
      </w:tr>
      <w:tr w:rsidR="000B452E" w:rsidRPr="000B2F40" w:rsidTr="000B452E">
        <w:trPr>
          <w:jc w:val="center"/>
        </w:trPr>
        <w:tc>
          <w:tcPr>
            <w:tcW w:w="3563"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5 000 litara</w:t>
            </w:r>
          </w:p>
        </w:tc>
        <w:tc>
          <w:tcPr>
            <w:tcW w:w="2782"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0,075</w:t>
            </w:r>
          </w:p>
        </w:tc>
      </w:tr>
      <w:tr w:rsidR="000B452E" w:rsidRPr="000B2F40" w:rsidTr="000B452E">
        <w:trPr>
          <w:jc w:val="center"/>
        </w:trPr>
        <w:tc>
          <w:tcPr>
            <w:tcW w:w="3563"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7 000 litara</w:t>
            </w:r>
          </w:p>
        </w:tc>
        <w:tc>
          <w:tcPr>
            <w:tcW w:w="2782"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0,075</w:t>
            </w:r>
          </w:p>
        </w:tc>
      </w:tr>
    </w:tbl>
    <w:p w:rsidR="000B452E" w:rsidRDefault="000B452E" w:rsidP="000B452E">
      <w:pPr>
        <w:tabs>
          <w:tab w:val="left" w:pos="1590"/>
        </w:tabs>
        <w:rPr>
          <w:rFonts w:asciiTheme="majorHAnsi" w:hAnsiTheme="majorHAnsi"/>
          <w:sz w:val="20"/>
          <w:szCs w:val="20"/>
        </w:rPr>
      </w:pPr>
    </w:p>
    <w:p w:rsidR="000B452E" w:rsidRDefault="000B452E" w:rsidP="000B452E">
      <w:pPr>
        <w:tabs>
          <w:tab w:val="left" w:pos="1590"/>
        </w:tabs>
        <w:rPr>
          <w:rFonts w:asciiTheme="majorHAnsi" w:hAnsiTheme="majorHAnsi"/>
          <w:sz w:val="20"/>
          <w:szCs w:val="20"/>
        </w:rPr>
      </w:pPr>
    </w:p>
    <w:p w:rsidR="00C11333" w:rsidRDefault="00C11333" w:rsidP="000B452E">
      <w:pPr>
        <w:tabs>
          <w:tab w:val="left" w:pos="1590"/>
        </w:tabs>
        <w:rPr>
          <w:rFonts w:asciiTheme="majorHAnsi" w:hAnsiTheme="majorHAnsi"/>
          <w:sz w:val="20"/>
          <w:szCs w:val="20"/>
        </w:rPr>
      </w:pPr>
    </w:p>
    <w:p w:rsidR="00C11333" w:rsidRDefault="00C11333" w:rsidP="000B452E">
      <w:pPr>
        <w:tabs>
          <w:tab w:val="left" w:pos="1590"/>
        </w:tabs>
        <w:rPr>
          <w:rFonts w:asciiTheme="majorHAnsi" w:hAnsiTheme="majorHAnsi"/>
          <w:sz w:val="20"/>
          <w:szCs w:val="20"/>
        </w:rPr>
      </w:pPr>
    </w:p>
    <w:p w:rsidR="00C11333" w:rsidRDefault="00C11333" w:rsidP="000B452E">
      <w:pPr>
        <w:tabs>
          <w:tab w:val="left" w:pos="1590"/>
        </w:tabs>
        <w:rPr>
          <w:rFonts w:asciiTheme="majorHAnsi" w:hAnsiTheme="majorHAnsi"/>
          <w:sz w:val="20"/>
          <w:szCs w:val="20"/>
        </w:rPr>
      </w:pPr>
    </w:p>
    <w:p w:rsidR="000B452E" w:rsidRPr="000B2F40" w:rsidRDefault="000B452E" w:rsidP="000B452E">
      <w:pPr>
        <w:tabs>
          <w:tab w:val="left" w:pos="1590"/>
        </w:tabs>
        <w:rPr>
          <w:rFonts w:asciiTheme="majorHAnsi" w:hAnsiTheme="majorHAnsi"/>
          <w:sz w:val="20"/>
          <w:szCs w:val="20"/>
        </w:rPr>
      </w:pPr>
    </w:p>
    <w:tbl>
      <w:tblPr>
        <w:tblStyle w:val="TableGrid"/>
        <w:tblW w:w="0" w:type="auto"/>
        <w:tblLook w:val="04A0" w:firstRow="1" w:lastRow="0" w:firstColumn="1" w:lastColumn="0" w:noHBand="0" w:noVBand="1"/>
      </w:tblPr>
      <w:tblGrid>
        <w:gridCol w:w="1949"/>
        <w:gridCol w:w="1599"/>
        <w:gridCol w:w="1273"/>
        <w:gridCol w:w="1256"/>
        <w:gridCol w:w="1128"/>
        <w:gridCol w:w="1128"/>
        <w:gridCol w:w="1063"/>
        <w:gridCol w:w="1199"/>
        <w:gridCol w:w="1207"/>
        <w:gridCol w:w="1208"/>
        <w:gridCol w:w="1208"/>
      </w:tblGrid>
      <w:tr w:rsidR="000B452E" w:rsidRPr="000B2F40" w:rsidTr="000B452E">
        <w:trPr>
          <w:trHeight w:val="413"/>
        </w:trPr>
        <w:tc>
          <w:tcPr>
            <w:tcW w:w="1950"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lastRenderedPageBreak/>
              <w:t>V</w:t>
            </w:r>
          </w:p>
        </w:tc>
        <w:tc>
          <w:tcPr>
            <w:tcW w:w="1600"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MJU</w:t>
            </w:r>
          </w:p>
        </w:tc>
        <w:tc>
          <w:tcPr>
            <w:tcW w:w="1273"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JC</w:t>
            </w:r>
          </w:p>
        </w:tc>
        <w:tc>
          <w:tcPr>
            <w:tcW w:w="4575" w:type="dxa"/>
            <w:gridSpan w:val="4"/>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C=JC x V x BP</w:t>
            </w:r>
          </w:p>
        </w:tc>
        <w:tc>
          <w:tcPr>
            <w:tcW w:w="4822" w:type="dxa"/>
            <w:gridSpan w:val="4"/>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CU=MJU + C + PDV 13%</w:t>
            </w:r>
          </w:p>
        </w:tc>
      </w:tr>
      <w:tr w:rsidR="000B452E" w:rsidRPr="000B2F40" w:rsidTr="000B452E">
        <w:trPr>
          <w:trHeight w:val="413"/>
        </w:trPr>
        <w:tc>
          <w:tcPr>
            <w:tcW w:w="1950" w:type="dxa"/>
            <w:vMerge w:val="restart"/>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ZADUŽENI SPREMNIK</w:t>
            </w:r>
          </w:p>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(litara)</w:t>
            </w:r>
          </w:p>
        </w:tc>
        <w:tc>
          <w:tcPr>
            <w:tcW w:w="1600" w:type="dxa"/>
            <w:vMerge w:val="restart"/>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CIJENA OBVEZNE MINIMALNE JAVNE USLUGE</w:t>
            </w:r>
          </w:p>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(kn)</w:t>
            </w:r>
          </w:p>
        </w:tc>
        <w:tc>
          <w:tcPr>
            <w:tcW w:w="1273" w:type="dxa"/>
            <w:vMerge w:val="restart"/>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 xml:space="preserve">JEDINIČNA CIJENA </w:t>
            </w:r>
          </w:p>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(kn/l)</w:t>
            </w:r>
          </w:p>
        </w:tc>
        <w:tc>
          <w:tcPr>
            <w:tcW w:w="4575" w:type="dxa"/>
            <w:gridSpan w:val="4"/>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CIJENA JAVNE USLUGE ZA KOLIČINU PREDANOG MIJEŠANOG KOMUNALNOG OTPADA</w:t>
            </w:r>
          </w:p>
          <w:p w:rsidR="000B452E" w:rsidRPr="000B2F40" w:rsidRDefault="000B452E" w:rsidP="000B452E">
            <w:pPr>
              <w:jc w:val="center"/>
              <w:rPr>
                <w:rFonts w:asciiTheme="majorHAnsi" w:hAnsiTheme="majorHAnsi"/>
                <w:b/>
                <w:sz w:val="20"/>
                <w:szCs w:val="20"/>
              </w:rPr>
            </w:pPr>
          </w:p>
        </w:tc>
        <w:tc>
          <w:tcPr>
            <w:tcW w:w="4822" w:type="dxa"/>
            <w:gridSpan w:val="4"/>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UKUPNA CIJENA JAVNE USLUGE</w:t>
            </w:r>
          </w:p>
        </w:tc>
      </w:tr>
      <w:tr w:rsidR="000B452E" w:rsidRPr="000B2F40" w:rsidTr="000B452E">
        <w:trPr>
          <w:trHeight w:val="412"/>
        </w:trPr>
        <w:tc>
          <w:tcPr>
            <w:tcW w:w="1950" w:type="dxa"/>
            <w:vMerge/>
            <w:vAlign w:val="center"/>
          </w:tcPr>
          <w:p w:rsidR="000B452E" w:rsidRPr="000B2F40" w:rsidRDefault="000B452E" w:rsidP="000B452E">
            <w:pPr>
              <w:jc w:val="center"/>
              <w:rPr>
                <w:rFonts w:asciiTheme="majorHAnsi" w:hAnsiTheme="majorHAnsi"/>
                <w:b/>
                <w:sz w:val="20"/>
                <w:szCs w:val="20"/>
              </w:rPr>
            </w:pPr>
          </w:p>
        </w:tc>
        <w:tc>
          <w:tcPr>
            <w:tcW w:w="1600" w:type="dxa"/>
            <w:vMerge/>
            <w:vAlign w:val="center"/>
          </w:tcPr>
          <w:p w:rsidR="000B452E" w:rsidRPr="000B2F40" w:rsidRDefault="000B452E" w:rsidP="000B452E">
            <w:pPr>
              <w:jc w:val="center"/>
              <w:rPr>
                <w:rFonts w:asciiTheme="majorHAnsi" w:hAnsiTheme="majorHAnsi"/>
                <w:b/>
                <w:sz w:val="20"/>
                <w:szCs w:val="20"/>
              </w:rPr>
            </w:pPr>
          </w:p>
        </w:tc>
        <w:tc>
          <w:tcPr>
            <w:tcW w:w="1273" w:type="dxa"/>
            <w:vMerge/>
            <w:vAlign w:val="center"/>
          </w:tcPr>
          <w:p w:rsidR="000B452E" w:rsidRPr="000B2F40" w:rsidRDefault="000B452E" w:rsidP="000B452E">
            <w:pPr>
              <w:jc w:val="center"/>
              <w:rPr>
                <w:rFonts w:asciiTheme="majorHAnsi" w:hAnsiTheme="majorHAnsi"/>
                <w:b/>
                <w:sz w:val="20"/>
                <w:szCs w:val="20"/>
              </w:rPr>
            </w:pPr>
          </w:p>
        </w:tc>
        <w:tc>
          <w:tcPr>
            <w:tcW w:w="1256" w:type="dxa"/>
            <w:vAlign w:val="center"/>
          </w:tcPr>
          <w:p w:rsidR="000B452E" w:rsidRPr="000B2F40" w:rsidRDefault="000B452E" w:rsidP="000B452E">
            <w:pPr>
              <w:rPr>
                <w:rFonts w:asciiTheme="majorHAnsi" w:hAnsiTheme="majorHAnsi"/>
                <w:b/>
                <w:sz w:val="20"/>
                <w:szCs w:val="20"/>
              </w:rPr>
            </w:pPr>
            <w:r w:rsidRPr="000B2F40">
              <w:rPr>
                <w:rFonts w:asciiTheme="majorHAnsi" w:hAnsiTheme="majorHAnsi"/>
                <w:b/>
                <w:sz w:val="20"/>
                <w:szCs w:val="20"/>
              </w:rPr>
              <w:t>BP   I</w:t>
            </w:r>
          </w:p>
        </w:tc>
        <w:tc>
          <w:tcPr>
            <w:tcW w:w="1128" w:type="dxa"/>
            <w:vAlign w:val="center"/>
          </w:tcPr>
          <w:p w:rsidR="000B452E" w:rsidRPr="000B2F40" w:rsidRDefault="000B452E" w:rsidP="000B452E">
            <w:pPr>
              <w:rPr>
                <w:rFonts w:asciiTheme="majorHAnsi" w:hAnsiTheme="majorHAnsi"/>
                <w:b/>
                <w:sz w:val="20"/>
                <w:szCs w:val="20"/>
              </w:rPr>
            </w:pPr>
            <w:r w:rsidRPr="000B2F40">
              <w:rPr>
                <w:rFonts w:asciiTheme="majorHAnsi" w:hAnsiTheme="majorHAnsi"/>
                <w:b/>
                <w:sz w:val="20"/>
                <w:szCs w:val="20"/>
              </w:rPr>
              <w:t>BP  II</w:t>
            </w:r>
          </w:p>
        </w:tc>
        <w:tc>
          <w:tcPr>
            <w:tcW w:w="1128" w:type="dxa"/>
            <w:vAlign w:val="center"/>
          </w:tcPr>
          <w:p w:rsidR="000B452E" w:rsidRPr="000B2F40" w:rsidRDefault="000B452E" w:rsidP="000B452E">
            <w:pPr>
              <w:rPr>
                <w:rFonts w:asciiTheme="majorHAnsi" w:hAnsiTheme="majorHAnsi"/>
                <w:b/>
                <w:sz w:val="20"/>
                <w:szCs w:val="20"/>
              </w:rPr>
            </w:pPr>
            <w:r w:rsidRPr="000B2F40">
              <w:rPr>
                <w:rFonts w:asciiTheme="majorHAnsi" w:hAnsiTheme="majorHAnsi"/>
                <w:b/>
                <w:sz w:val="20"/>
                <w:szCs w:val="20"/>
              </w:rPr>
              <w:t>BP  III</w:t>
            </w:r>
          </w:p>
        </w:tc>
        <w:tc>
          <w:tcPr>
            <w:tcW w:w="1063" w:type="dxa"/>
            <w:vAlign w:val="center"/>
          </w:tcPr>
          <w:p w:rsidR="000B452E" w:rsidRPr="000B2F40" w:rsidRDefault="000B452E" w:rsidP="000B452E">
            <w:pPr>
              <w:rPr>
                <w:rFonts w:asciiTheme="majorHAnsi" w:hAnsiTheme="majorHAnsi"/>
                <w:b/>
                <w:sz w:val="20"/>
                <w:szCs w:val="20"/>
              </w:rPr>
            </w:pPr>
            <w:r w:rsidRPr="000B2F40">
              <w:rPr>
                <w:rFonts w:asciiTheme="majorHAnsi" w:hAnsiTheme="majorHAnsi"/>
                <w:b/>
                <w:sz w:val="20"/>
                <w:szCs w:val="20"/>
              </w:rPr>
              <w:t>BP IV</w:t>
            </w:r>
          </w:p>
        </w:tc>
        <w:tc>
          <w:tcPr>
            <w:tcW w:w="1199" w:type="dxa"/>
            <w:vAlign w:val="center"/>
          </w:tcPr>
          <w:p w:rsidR="000B452E" w:rsidRPr="000B2F40" w:rsidRDefault="000B452E" w:rsidP="000B452E">
            <w:pPr>
              <w:rPr>
                <w:rFonts w:asciiTheme="majorHAnsi" w:hAnsiTheme="majorHAnsi"/>
                <w:b/>
                <w:sz w:val="20"/>
                <w:szCs w:val="20"/>
              </w:rPr>
            </w:pPr>
            <w:r w:rsidRPr="000B2F40">
              <w:rPr>
                <w:rFonts w:asciiTheme="majorHAnsi" w:hAnsiTheme="majorHAnsi"/>
                <w:b/>
                <w:sz w:val="20"/>
                <w:szCs w:val="20"/>
              </w:rPr>
              <w:t>BP   I</w:t>
            </w:r>
          </w:p>
        </w:tc>
        <w:tc>
          <w:tcPr>
            <w:tcW w:w="1207" w:type="dxa"/>
            <w:vAlign w:val="center"/>
          </w:tcPr>
          <w:p w:rsidR="000B452E" w:rsidRPr="000B2F40" w:rsidRDefault="000B452E" w:rsidP="000B452E">
            <w:pPr>
              <w:rPr>
                <w:rFonts w:asciiTheme="majorHAnsi" w:hAnsiTheme="majorHAnsi"/>
                <w:b/>
                <w:sz w:val="20"/>
                <w:szCs w:val="20"/>
              </w:rPr>
            </w:pPr>
            <w:r w:rsidRPr="000B2F40">
              <w:rPr>
                <w:rFonts w:asciiTheme="majorHAnsi" w:hAnsiTheme="majorHAnsi"/>
                <w:b/>
                <w:sz w:val="20"/>
                <w:szCs w:val="20"/>
              </w:rPr>
              <w:t>BP   II</w:t>
            </w:r>
          </w:p>
        </w:tc>
        <w:tc>
          <w:tcPr>
            <w:tcW w:w="1208" w:type="dxa"/>
            <w:vAlign w:val="center"/>
          </w:tcPr>
          <w:p w:rsidR="000B452E" w:rsidRPr="000B2F40" w:rsidRDefault="000B452E" w:rsidP="000B452E">
            <w:pPr>
              <w:rPr>
                <w:rFonts w:asciiTheme="majorHAnsi" w:hAnsiTheme="majorHAnsi"/>
                <w:b/>
                <w:sz w:val="20"/>
                <w:szCs w:val="20"/>
              </w:rPr>
            </w:pPr>
            <w:r w:rsidRPr="000B2F40">
              <w:rPr>
                <w:rFonts w:asciiTheme="majorHAnsi" w:hAnsiTheme="majorHAnsi"/>
                <w:b/>
                <w:sz w:val="20"/>
                <w:szCs w:val="20"/>
              </w:rPr>
              <w:t>BP  III</w:t>
            </w:r>
          </w:p>
        </w:tc>
        <w:tc>
          <w:tcPr>
            <w:tcW w:w="1208" w:type="dxa"/>
            <w:vAlign w:val="center"/>
          </w:tcPr>
          <w:p w:rsidR="000B452E" w:rsidRPr="000B2F40" w:rsidRDefault="000B452E" w:rsidP="000B452E">
            <w:pPr>
              <w:rPr>
                <w:rFonts w:asciiTheme="majorHAnsi" w:hAnsiTheme="majorHAnsi"/>
                <w:b/>
                <w:sz w:val="20"/>
                <w:szCs w:val="20"/>
              </w:rPr>
            </w:pPr>
            <w:r w:rsidRPr="000B2F40">
              <w:rPr>
                <w:rFonts w:asciiTheme="majorHAnsi" w:hAnsiTheme="majorHAnsi"/>
                <w:b/>
                <w:sz w:val="20"/>
                <w:szCs w:val="20"/>
              </w:rPr>
              <w:t>BP  IV</w:t>
            </w:r>
          </w:p>
        </w:tc>
      </w:tr>
      <w:tr w:rsidR="000B452E" w:rsidRPr="000B2F40" w:rsidTr="000B452E">
        <w:tc>
          <w:tcPr>
            <w:tcW w:w="1950"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60</w:t>
            </w:r>
          </w:p>
        </w:tc>
        <w:tc>
          <w:tcPr>
            <w:tcW w:w="1600"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26,00</w:t>
            </w:r>
          </w:p>
        </w:tc>
        <w:tc>
          <w:tcPr>
            <w:tcW w:w="127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256"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4,50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9,00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13,50</w:t>
            </w:r>
          </w:p>
        </w:tc>
        <w:tc>
          <w:tcPr>
            <w:tcW w:w="106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18,00</w:t>
            </w:r>
          </w:p>
        </w:tc>
        <w:tc>
          <w:tcPr>
            <w:tcW w:w="1199"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34,47</w:t>
            </w:r>
          </w:p>
        </w:tc>
        <w:tc>
          <w:tcPr>
            <w:tcW w:w="1207"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39,55</w:t>
            </w:r>
          </w:p>
        </w:tc>
        <w:tc>
          <w:tcPr>
            <w:tcW w:w="120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44,64</w:t>
            </w:r>
          </w:p>
        </w:tc>
        <w:tc>
          <w:tcPr>
            <w:tcW w:w="120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49,72</w:t>
            </w:r>
          </w:p>
        </w:tc>
      </w:tr>
      <w:tr w:rsidR="000B452E" w:rsidRPr="000B2F40" w:rsidTr="000B452E">
        <w:tc>
          <w:tcPr>
            <w:tcW w:w="1950"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80</w:t>
            </w:r>
          </w:p>
        </w:tc>
        <w:tc>
          <w:tcPr>
            <w:tcW w:w="1600"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26,00</w:t>
            </w:r>
          </w:p>
        </w:tc>
        <w:tc>
          <w:tcPr>
            <w:tcW w:w="127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256"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6,00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12,00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18,00</w:t>
            </w:r>
          </w:p>
        </w:tc>
        <w:tc>
          <w:tcPr>
            <w:tcW w:w="106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24,00</w:t>
            </w:r>
          </w:p>
        </w:tc>
        <w:tc>
          <w:tcPr>
            <w:tcW w:w="1199"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36,16</w:t>
            </w:r>
          </w:p>
        </w:tc>
        <w:tc>
          <w:tcPr>
            <w:tcW w:w="1207"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42,94</w:t>
            </w:r>
          </w:p>
        </w:tc>
        <w:tc>
          <w:tcPr>
            <w:tcW w:w="120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49,72</w:t>
            </w:r>
          </w:p>
        </w:tc>
        <w:tc>
          <w:tcPr>
            <w:tcW w:w="120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56,50</w:t>
            </w:r>
          </w:p>
        </w:tc>
      </w:tr>
      <w:tr w:rsidR="000B452E" w:rsidRPr="000B2F40" w:rsidTr="000B452E">
        <w:tc>
          <w:tcPr>
            <w:tcW w:w="1950"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120</w:t>
            </w:r>
          </w:p>
        </w:tc>
        <w:tc>
          <w:tcPr>
            <w:tcW w:w="1600"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26,00</w:t>
            </w:r>
          </w:p>
        </w:tc>
        <w:tc>
          <w:tcPr>
            <w:tcW w:w="127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256"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9,00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18,00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27,00</w:t>
            </w:r>
          </w:p>
        </w:tc>
        <w:tc>
          <w:tcPr>
            <w:tcW w:w="106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36,00</w:t>
            </w:r>
          </w:p>
        </w:tc>
        <w:tc>
          <w:tcPr>
            <w:tcW w:w="1199"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39,55</w:t>
            </w:r>
          </w:p>
        </w:tc>
        <w:tc>
          <w:tcPr>
            <w:tcW w:w="1207"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49,72</w:t>
            </w:r>
          </w:p>
        </w:tc>
        <w:tc>
          <w:tcPr>
            <w:tcW w:w="120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59,89</w:t>
            </w:r>
          </w:p>
        </w:tc>
        <w:tc>
          <w:tcPr>
            <w:tcW w:w="120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70,06</w:t>
            </w:r>
          </w:p>
        </w:tc>
      </w:tr>
      <w:tr w:rsidR="000B452E" w:rsidRPr="000B2F40" w:rsidTr="000B452E">
        <w:tc>
          <w:tcPr>
            <w:tcW w:w="1950"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240</w:t>
            </w:r>
          </w:p>
        </w:tc>
        <w:tc>
          <w:tcPr>
            <w:tcW w:w="1600"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26,00</w:t>
            </w:r>
          </w:p>
        </w:tc>
        <w:tc>
          <w:tcPr>
            <w:tcW w:w="127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256"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18,00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36,00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54,00</w:t>
            </w:r>
          </w:p>
        </w:tc>
        <w:tc>
          <w:tcPr>
            <w:tcW w:w="106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72,00</w:t>
            </w:r>
          </w:p>
        </w:tc>
        <w:tc>
          <w:tcPr>
            <w:tcW w:w="1199"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49,72</w:t>
            </w:r>
          </w:p>
        </w:tc>
        <w:tc>
          <w:tcPr>
            <w:tcW w:w="1207"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70,06</w:t>
            </w:r>
          </w:p>
        </w:tc>
        <w:tc>
          <w:tcPr>
            <w:tcW w:w="120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90,40</w:t>
            </w:r>
          </w:p>
        </w:tc>
        <w:tc>
          <w:tcPr>
            <w:tcW w:w="120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110,74</w:t>
            </w:r>
          </w:p>
        </w:tc>
      </w:tr>
      <w:tr w:rsidR="000B452E" w:rsidRPr="000B2F40" w:rsidTr="000B452E">
        <w:tc>
          <w:tcPr>
            <w:tcW w:w="1950"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360</w:t>
            </w:r>
          </w:p>
        </w:tc>
        <w:tc>
          <w:tcPr>
            <w:tcW w:w="1600"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26,00</w:t>
            </w:r>
          </w:p>
        </w:tc>
        <w:tc>
          <w:tcPr>
            <w:tcW w:w="127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256"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27,00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54,00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81,00</w:t>
            </w:r>
          </w:p>
        </w:tc>
        <w:tc>
          <w:tcPr>
            <w:tcW w:w="106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108,00</w:t>
            </w:r>
          </w:p>
        </w:tc>
        <w:tc>
          <w:tcPr>
            <w:tcW w:w="1199"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59,89</w:t>
            </w:r>
          </w:p>
        </w:tc>
        <w:tc>
          <w:tcPr>
            <w:tcW w:w="1207"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90,40</w:t>
            </w:r>
          </w:p>
        </w:tc>
        <w:tc>
          <w:tcPr>
            <w:tcW w:w="120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120,91</w:t>
            </w:r>
          </w:p>
        </w:tc>
        <w:tc>
          <w:tcPr>
            <w:tcW w:w="120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151,42</w:t>
            </w:r>
          </w:p>
        </w:tc>
      </w:tr>
      <w:tr w:rsidR="000B452E" w:rsidRPr="000B2F40" w:rsidTr="000B452E">
        <w:tc>
          <w:tcPr>
            <w:tcW w:w="1950"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770</w:t>
            </w:r>
          </w:p>
        </w:tc>
        <w:tc>
          <w:tcPr>
            <w:tcW w:w="1600"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26,00</w:t>
            </w:r>
          </w:p>
        </w:tc>
        <w:tc>
          <w:tcPr>
            <w:tcW w:w="127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256"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57,75</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115,50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173,25</w:t>
            </w:r>
          </w:p>
        </w:tc>
        <w:tc>
          <w:tcPr>
            <w:tcW w:w="106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231,00</w:t>
            </w:r>
          </w:p>
        </w:tc>
        <w:tc>
          <w:tcPr>
            <w:tcW w:w="1199"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94,64</w:t>
            </w:r>
          </w:p>
        </w:tc>
        <w:tc>
          <w:tcPr>
            <w:tcW w:w="1207"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159,90</w:t>
            </w:r>
          </w:p>
        </w:tc>
        <w:tc>
          <w:tcPr>
            <w:tcW w:w="120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225,15</w:t>
            </w:r>
          </w:p>
        </w:tc>
        <w:tc>
          <w:tcPr>
            <w:tcW w:w="120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290,41</w:t>
            </w:r>
          </w:p>
        </w:tc>
      </w:tr>
      <w:tr w:rsidR="000B452E" w:rsidRPr="000B2F40" w:rsidTr="000B452E">
        <w:tc>
          <w:tcPr>
            <w:tcW w:w="1950"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1100</w:t>
            </w:r>
          </w:p>
        </w:tc>
        <w:tc>
          <w:tcPr>
            <w:tcW w:w="1600"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26,00</w:t>
            </w:r>
          </w:p>
        </w:tc>
        <w:tc>
          <w:tcPr>
            <w:tcW w:w="127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256"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82,50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165,00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247,50</w:t>
            </w:r>
          </w:p>
        </w:tc>
        <w:tc>
          <w:tcPr>
            <w:tcW w:w="106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330,00</w:t>
            </w:r>
          </w:p>
        </w:tc>
        <w:tc>
          <w:tcPr>
            <w:tcW w:w="1199"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122,61</w:t>
            </w:r>
          </w:p>
        </w:tc>
        <w:tc>
          <w:tcPr>
            <w:tcW w:w="1207"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215,83</w:t>
            </w:r>
          </w:p>
        </w:tc>
        <w:tc>
          <w:tcPr>
            <w:tcW w:w="120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309,06</w:t>
            </w:r>
          </w:p>
        </w:tc>
        <w:tc>
          <w:tcPr>
            <w:tcW w:w="120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402,28</w:t>
            </w:r>
          </w:p>
        </w:tc>
      </w:tr>
      <w:tr w:rsidR="000B452E" w:rsidRPr="000B2F40" w:rsidTr="000B452E">
        <w:tc>
          <w:tcPr>
            <w:tcW w:w="1950"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5000</w:t>
            </w:r>
          </w:p>
        </w:tc>
        <w:tc>
          <w:tcPr>
            <w:tcW w:w="1600"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26,00</w:t>
            </w:r>
          </w:p>
        </w:tc>
        <w:tc>
          <w:tcPr>
            <w:tcW w:w="127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256"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375,00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750,00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1125,00</w:t>
            </w:r>
          </w:p>
        </w:tc>
        <w:tc>
          <w:tcPr>
            <w:tcW w:w="106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1500,00</w:t>
            </w:r>
          </w:p>
        </w:tc>
        <w:tc>
          <w:tcPr>
            <w:tcW w:w="1199"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453,13</w:t>
            </w:r>
          </w:p>
        </w:tc>
        <w:tc>
          <w:tcPr>
            <w:tcW w:w="1207"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876,88</w:t>
            </w:r>
          </w:p>
        </w:tc>
        <w:tc>
          <w:tcPr>
            <w:tcW w:w="120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1300,63</w:t>
            </w:r>
          </w:p>
        </w:tc>
        <w:tc>
          <w:tcPr>
            <w:tcW w:w="120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1724,38</w:t>
            </w:r>
          </w:p>
        </w:tc>
      </w:tr>
      <w:tr w:rsidR="000B452E" w:rsidRPr="000B2F40" w:rsidTr="000B452E">
        <w:trPr>
          <w:trHeight w:val="274"/>
        </w:trPr>
        <w:tc>
          <w:tcPr>
            <w:tcW w:w="1950"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7000</w:t>
            </w:r>
          </w:p>
        </w:tc>
        <w:tc>
          <w:tcPr>
            <w:tcW w:w="1600"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26,00</w:t>
            </w:r>
          </w:p>
        </w:tc>
        <w:tc>
          <w:tcPr>
            <w:tcW w:w="127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256"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525,00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1050,00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1575,00</w:t>
            </w:r>
          </w:p>
        </w:tc>
        <w:tc>
          <w:tcPr>
            <w:tcW w:w="106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2100,00</w:t>
            </w:r>
          </w:p>
        </w:tc>
        <w:tc>
          <w:tcPr>
            <w:tcW w:w="1199"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622,63</w:t>
            </w:r>
          </w:p>
        </w:tc>
        <w:tc>
          <w:tcPr>
            <w:tcW w:w="1207"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1215,88</w:t>
            </w:r>
          </w:p>
        </w:tc>
        <w:tc>
          <w:tcPr>
            <w:tcW w:w="120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1809,13</w:t>
            </w:r>
          </w:p>
        </w:tc>
        <w:tc>
          <w:tcPr>
            <w:tcW w:w="120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2402,38</w:t>
            </w:r>
          </w:p>
        </w:tc>
      </w:tr>
    </w:tbl>
    <w:p w:rsidR="000B452E" w:rsidRDefault="000B452E" w:rsidP="000B452E">
      <w:pPr>
        <w:rPr>
          <w:rFonts w:asciiTheme="majorHAnsi" w:hAnsiTheme="majorHAnsi"/>
          <w:sz w:val="20"/>
          <w:szCs w:val="20"/>
        </w:rPr>
      </w:pPr>
      <w:r w:rsidRPr="000B2F40">
        <w:rPr>
          <w:rFonts w:asciiTheme="majorHAnsi" w:hAnsiTheme="majorHAnsi"/>
          <w:sz w:val="20"/>
          <w:szCs w:val="20"/>
        </w:rPr>
        <w:t>Napomena: Minimalni spremnik volumena  od 60l mogu zadužiti samo kućanstva sa jednim članom.</w:t>
      </w:r>
    </w:p>
    <w:p w:rsidR="00C11333" w:rsidRDefault="00C11333" w:rsidP="000B452E">
      <w:pPr>
        <w:rPr>
          <w:rFonts w:asciiTheme="majorHAnsi" w:hAnsiTheme="majorHAnsi"/>
          <w:sz w:val="20"/>
          <w:szCs w:val="20"/>
        </w:rPr>
      </w:pPr>
    </w:p>
    <w:p w:rsidR="00C11333" w:rsidRPr="000B2F40" w:rsidRDefault="00C11333" w:rsidP="000B452E">
      <w:pPr>
        <w:rPr>
          <w:rFonts w:asciiTheme="majorHAnsi" w:hAnsiTheme="majorHAnsi"/>
          <w:sz w:val="20"/>
          <w:szCs w:val="20"/>
        </w:rPr>
      </w:pPr>
    </w:p>
    <w:p w:rsidR="000B452E" w:rsidRPr="000B2F40" w:rsidRDefault="000B452E" w:rsidP="000B452E">
      <w:pPr>
        <w:rPr>
          <w:rFonts w:asciiTheme="majorHAnsi" w:hAnsiTheme="majorHAnsi"/>
          <w:b/>
          <w:sz w:val="20"/>
          <w:szCs w:val="20"/>
        </w:rPr>
      </w:pPr>
      <w:r w:rsidRPr="000B2F40">
        <w:rPr>
          <w:rFonts w:asciiTheme="majorHAnsi" w:hAnsiTheme="majorHAnsi"/>
          <w:b/>
          <w:sz w:val="20"/>
          <w:szCs w:val="20"/>
        </w:rPr>
        <w:t xml:space="preserve">za korisnike usluge sa vlastitim </w:t>
      </w:r>
      <w:proofErr w:type="spellStart"/>
      <w:r w:rsidRPr="000B2F40">
        <w:rPr>
          <w:rFonts w:asciiTheme="majorHAnsi" w:hAnsiTheme="majorHAnsi"/>
          <w:b/>
          <w:sz w:val="20"/>
          <w:szCs w:val="20"/>
        </w:rPr>
        <w:t>kompostištem</w:t>
      </w:r>
      <w:proofErr w:type="spellEnd"/>
    </w:p>
    <w:tbl>
      <w:tblPr>
        <w:tblStyle w:val="TableGrid"/>
        <w:tblW w:w="0" w:type="auto"/>
        <w:jc w:val="center"/>
        <w:tblLook w:val="04A0" w:firstRow="1" w:lastRow="0" w:firstColumn="1" w:lastColumn="0" w:noHBand="0" w:noVBand="1"/>
      </w:tblPr>
      <w:tblGrid>
        <w:gridCol w:w="4361"/>
        <w:gridCol w:w="3402"/>
      </w:tblGrid>
      <w:tr w:rsidR="000B452E" w:rsidRPr="000B2F40" w:rsidTr="000B452E">
        <w:trPr>
          <w:jc w:val="center"/>
        </w:trPr>
        <w:tc>
          <w:tcPr>
            <w:tcW w:w="4361" w:type="dxa"/>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ZADUŽENI SPREMNIK (l)</w:t>
            </w:r>
          </w:p>
        </w:tc>
        <w:tc>
          <w:tcPr>
            <w:tcW w:w="3402" w:type="dxa"/>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CIJENA (kn/mjesečno)</w:t>
            </w:r>
          </w:p>
        </w:tc>
      </w:tr>
      <w:tr w:rsidR="000B452E" w:rsidRPr="000B2F40" w:rsidTr="000B452E">
        <w:trPr>
          <w:jc w:val="center"/>
        </w:trPr>
        <w:tc>
          <w:tcPr>
            <w:tcW w:w="4361"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60 litara</w:t>
            </w:r>
          </w:p>
        </w:tc>
        <w:tc>
          <w:tcPr>
            <w:tcW w:w="3402"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23,00</w:t>
            </w:r>
          </w:p>
        </w:tc>
      </w:tr>
      <w:tr w:rsidR="000B452E" w:rsidRPr="000B2F40" w:rsidTr="000B452E">
        <w:trPr>
          <w:jc w:val="center"/>
        </w:trPr>
        <w:tc>
          <w:tcPr>
            <w:tcW w:w="4361"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80 litara</w:t>
            </w:r>
          </w:p>
        </w:tc>
        <w:tc>
          <w:tcPr>
            <w:tcW w:w="3402"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23,00</w:t>
            </w:r>
          </w:p>
        </w:tc>
      </w:tr>
      <w:tr w:rsidR="000B452E" w:rsidRPr="000B2F40" w:rsidTr="000B452E">
        <w:trPr>
          <w:jc w:val="center"/>
        </w:trPr>
        <w:tc>
          <w:tcPr>
            <w:tcW w:w="4361"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120 litara</w:t>
            </w:r>
          </w:p>
        </w:tc>
        <w:tc>
          <w:tcPr>
            <w:tcW w:w="3402"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23,00</w:t>
            </w:r>
          </w:p>
        </w:tc>
      </w:tr>
      <w:tr w:rsidR="000B452E" w:rsidRPr="000B2F40" w:rsidTr="000B452E">
        <w:trPr>
          <w:jc w:val="center"/>
        </w:trPr>
        <w:tc>
          <w:tcPr>
            <w:tcW w:w="4361"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240 litara</w:t>
            </w:r>
          </w:p>
        </w:tc>
        <w:tc>
          <w:tcPr>
            <w:tcW w:w="3402"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23,00</w:t>
            </w:r>
          </w:p>
        </w:tc>
      </w:tr>
      <w:tr w:rsidR="000B452E" w:rsidRPr="000B2F40" w:rsidTr="000B452E">
        <w:trPr>
          <w:jc w:val="center"/>
        </w:trPr>
        <w:tc>
          <w:tcPr>
            <w:tcW w:w="4361"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360 litara</w:t>
            </w:r>
          </w:p>
        </w:tc>
        <w:tc>
          <w:tcPr>
            <w:tcW w:w="3402"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23,00</w:t>
            </w:r>
          </w:p>
        </w:tc>
      </w:tr>
      <w:tr w:rsidR="000B452E" w:rsidRPr="000B2F40" w:rsidTr="000B452E">
        <w:trPr>
          <w:jc w:val="center"/>
        </w:trPr>
        <w:tc>
          <w:tcPr>
            <w:tcW w:w="4361"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770 litara</w:t>
            </w:r>
          </w:p>
        </w:tc>
        <w:tc>
          <w:tcPr>
            <w:tcW w:w="3402"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23,00</w:t>
            </w:r>
          </w:p>
        </w:tc>
      </w:tr>
      <w:tr w:rsidR="000B452E" w:rsidRPr="000B2F40" w:rsidTr="000B452E">
        <w:trPr>
          <w:jc w:val="center"/>
        </w:trPr>
        <w:tc>
          <w:tcPr>
            <w:tcW w:w="4361"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1 100 litara</w:t>
            </w:r>
          </w:p>
        </w:tc>
        <w:tc>
          <w:tcPr>
            <w:tcW w:w="3402"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23,00</w:t>
            </w:r>
          </w:p>
        </w:tc>
      </w:tr>
      <w:tr w:rsidR="000B452E" w:rsidRPr="000B2F40" w:rsidTr="000B452E">
        <w:trPr>
          <w:jc w:val="center"/>
        </w:trPr>
        <w:tc>
          <w:tcPr>
            <w:tcW w:w="4361"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5 000 litara</w:t>
            </w:r>
          </w:p>
        </w:tc>
        <w:tc>
          <w:tcPr>
            <w:tcW w:w="3402"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23,00</w:t>
            </w:r>
          </w:p>
        </w:tc>
      </w:tr>
      <w:tr w:rsidR="000B452E" w:rsidRPr="000B2F40" w:rsidTr="000B452E">
        <w:trPr>
          <w:jc w:val="center"/>
        </w:trPr>
        <w:tc>
          <w:tcPr>
            <w:tcW w:w="4361"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7 000 litara</w:t>
            </w:r>
          </w:p>
        </w:tc>
        <w:tc>
          <w:tcPr>
            <w:tcW w:w="3402"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23,00</w:t>
            </w:r>
          </w:p>
        </w:tc>
      </w:tr>
    </w:tbl>
    <w:p w:rsidR="000B452E" w:rsidRDefault="000B452E" w:rsidP="000B452E">
      <w:pPr>
        <w:rPr>
          <w:rFonts w:asciiTheme="majorHAnsi" w:hAnsiTheme="majorHAnsi"/>
          <w:sz w:val="20"/>
          <w:szCs w:val="20"/>
        </w:rPr>
      </w:pPr>
    </w:p>
    <w:p w:rsidR="000B452E" w:rsidRDefault="000B452E" w:rsidP="000B452E">
      <w:pPr>
        <w:rPr>
          <w:rFonts w:asciiTheme="majorHAnsi" w:hAnsiTheme="majorHAnsi"/>
          <w:sz w:val="20"/>
          <w:szCs w:val="20"/>
        </w:rPr>
      </w:pPr>
    </w:p>
    <w:p w:rsidR="000B452E" w:rsidRDefault="000B452E" w:rsidP="000B452E">
      <w:pPr>
        <w:rPr>
          <w:rFonts w:asciiTheme="majorHAnsi" w:hAnsiTheme="majorHAnsi"/>
          <w:sz w:val="20"/>
          <w:szCs w:val="20"/>
        </w:rPr>
      </w:pPr>
    </w:p>
    <w:p w:rsidR="00C11333" w:rsidRPr="000B2F40" w:rsidRDefault="00C11333" w:rsidP="000B452E">
      <w:pPr>
        <w:rPr>
          <w:rFonts w:asciiTheme="majorHAnsi" w:hAnsiTheme="majorHAnsi"/>
          <w:sz w:val="20"/>
          <w:szCs w:val="20"/>
        </w:rPr>
      </w:pPr>
    </w:p>
    <w:p w:rsidR="000B452E" w:rsidRPr="000B2F40" w:rsidRDefault="000B452E" w:rsidP="000B452E">
      <w:pPr>
        <w:pStyle w:val="ListParagraph"/>
        <w:numPr>
          <w:ilvl w:val="0"/>
          <w:numId w:val="10"/>
        </w:numPr>
        <w:spacing w:after="200" w:line="276" w:lineRule="auto"/>
        <w:rPr>
          <w:rFonts w:asciiTheme="majorHAnsi" w:hAnsiTheme="majorHAnsi"/>
          <w:sz w:val="20"/>
          <w:szCs w:val="20"/>
        </w:rPr>
      </w:pPr>
      <w:r w:rsidRPr="000B2F40">
        <w:rPr>
          <w:rFonts w:asciiTheme="majorHAnsi" w:hAnsiTheme="majorHAnsi"/>
          <w:sz w:val="20"/>
          <w:szCs w:val="20"/>
        </w:rPr>
        <w:lastRenderedPageBreak/>
        <w:t xml:space="preserve">cijena predaje miješanog komunalnog otpada za jedan odvoz </w:t>
      </w:r>
    </w:p>
    <w:tbl>
      <w:tblPr>
        <w:tblStyle w:val="TableGrid"/>
        <w:tblW w:w="0" w:type="auto"/>
        <w:jc w:val="center"/>
        <w:tblLook w:val="04A0" w:firstRow="1" w:lastRow="0" w:firstColumn="1" w:lastColumn="0" w:noHBand="0" w:noVBand="1"/>
      </w:tblPr>
      <w:tblGrid>
        <w:gridCol w:w="4330"/>
        <w:gridCol w:w="3410"/>
      </w:tblGrid>
      <w:tr w:rsidR="000B452E" w:rsidRPr="000B2F40" w:rsidTr="000B452E">
        <w:trPr>
          <w:jc w:val="center"/>
        </w:trPr>
        <w:tc>
          <w:tcPr>
            <w:tcW w:w="4330" w:type="dxa"/>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ZADUŽENI SPREMNIK (l)</w:t>
            </w:r>
          </w:p>
        </w:tc>
        <w:tc>
          <w:tcPr>
            <w:tcW w:w="3410" w:type="dxa"/>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CIJENA (kn/l)</w:t>
            </w:r>
          </w:p>
        </w:tc>
      </w:tr>
      <w:tr w:rsidR="000B452E" w:rsidRPr="000B2F40" w:rsidTr="000B452E">
        <w:trPr>
          <w:jc w:val="center"/>
        </w:trPr>
        <w:tc>
          <w:tcPr>
            <w:tcW w:w="4330"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60 litara</w:t>
            </w:r>
          </w:p>
        </w:tc>
        <w:tc>
          <w:tcPr>
            <w:tcW w:w="3410"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0,075</w:t>
            </w:r>
          </w:p>
        </w:tc>
      </w:tr>
      <w:tr w:rsidR="000B452E" w:rsidRPr="000B2F40" w:rsidTr="000B452E">
        <w:trPr>
          <w:jc w:val="center"/>
        </w:trPr>
        <w:tc>
          <w:tcPr>
            <w:tcW w:w="4330"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80 litara</w:t>
            </w:r>
          </w:p>
        </w:tc>
        <w:tc>
          <w:tcPr>
            <w:tcW w:w="3410"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0,075</w:t>
            </w:r>
          </w:p>
        </w:tc>
      </w:tr>
      <w:tr w:rsidR="000B452E" w:rsidRPr="000B2F40" w:rsidTr="000B452E">
        <w:trPr>
          <w:jc w:val="center"/>
        </w:trPr>
        <w:tc>
          <w:tcPr>
            <w:tcW w:w="4330"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120 litara</w:t>
            </w:r>
          </w:p>
        </w:tc>
        <w:tc>
          <w:tcPr>
            <w:tcW w:w="3410"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0,075</w:t>
            </w:r>
          </w:p>
        </w:tc>
      </w:tr>
      <w:tr w:rsidR="000B452E" w:rsidRPr="000B2F40" w:rsidTr="000B452E">
        <w:trPr>
          <w:jc w:val="center"/>
        </w:trPr>
        <w:tc>
          <w:tcPr>
            <w:tcW w:w="4330"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240 litara</w:t>
            </w:r>
          </w:p>
        </w:tc>
        <w:tc>
          <w:tcPr>
            <w:tcW w:w="3410"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0,075</w:t>
            </w:r>
          </w:p>
        </w:tc>
      </w:tr>
      <w:tr w:rsidR="000B452E" w:rsidRPr="000B2F40" w:rsidTr="000B452E">
        <w:trPr>
          <w:jc w:val="center"/>
        </w:trPr>
        <w:tc>
          <w:tcPr>
            <w:tcW w:w="4330"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360 litara</w:t>
            </w:r>
          </w:p>
        </w:tc>
        <w:tc>
          <w:tcPr>
            <w:tcW w:w="3410"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0,075</w:t>
            </w:r>
          </w:p>
        </w:tc>
      </w:tr>
      <w:tr w:rsidR="000B452E" w:rsidRPr="000B2F40" w:rsidTr="000B452E">
        <w:trPr>
          <w:jc w:val="center"/>
        </w:trPr>
        <w:tc>
          <w:tcPr>
            <w:tcW w:w="4330"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770 litara</w:t>
            </w:r>
          </w:p>
        </w:tc>
        <w:tc>
          <w:tcPr>
            <w:tcW w:w="3410"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0,075</w:t>
            </w:r>
          </w:p>
        </w:tc>
      </w:tr>
      <w:tr w:rsidR="000B452E" w:rsidRPr="000B2F40" w:rsidTr="000B452E">
        <w:trPr>
          <w:jc w:val="center"/>
        </w:trPr>
        <w:tc>
          <w:tcPr>
            <w:tcW w:w="4330"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1 100 litara</w:t>
            </w:r>
          </w:p>
        </w:tc>
        <w:tc>
          <w:tcPr>
            <w:tcW w:w="3410"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0,075</w:t>
            </w:r>
          </w:p>
        </w:tc>
      </w:tr>
      <w:tr w:rsidR="000B452E" w:rsidRPr="000B2F40" w:rsidTr="000B452E">
        <w:trPr>
          <w:jc w:val="center"/>
        </w:trPr>
        <w:tc>
          <w:tcPr>
            <w:tcW w:w="4330"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5 000 litara</w:t>
            </w:r>
          </w:p>
        </w:tc>
        <w:tc>
          <w:tcPr>
            <w:tcW w:w="3410"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0,075</w:t>
            </w:r>
          </w:p>
        </w:tc>
      </w:tr>
      <w:tr w:rsidR="000B452E" w:rsidRPr="000B2F40" w:rsidTr="000B452E">
        <w:trPr>
          <w:jc w:val="center"/>
        </w:trPr>
        <w:tc>
          <w:tcPr>
            <w:tcW w:w="4330"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7 000 litara</w:t>
            </w:r>
          </w:p>
        </w:tc>
        <w:tc>
          <w:tcPr>
            <w:tcW w:w="3410" w:type="dxa"/>
          </w:tcPr>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0,075</w:t>
            </w:r>
          </w:p>
        </w:tc>
      </w:tr>
    </w:tbl>
    <w:p w:rsidR="000B452E" w:rsidRPr="000B2F40" w:rsidRDefault="000B452E" w:rsidP="000B452E">
      <w:pPr>
        <w:rPr>
          <w:rFonts w:asciiTheme="majorHAnsi" w:hAnsiTheme="majorHAnsi"/>
          <w:sz w:val="20"/>
          <w:szCs w:val="20"/>
        </w:rPr>
      </w:pPr>
    </w:p>
    <w:tbl>
      <w:tblPr>
        <w:tblStyle w:val="TableGrid"/>
        <w:tblW w:w="0" w:type="auto"/>
        <w:tblLook w:val="04A0" w:firstRow="1" w:lastRow="0" w:firstColumn="1" w:lastColumn="0" w:noHBand="0" w:noVBand="1"/>
      </w:tblPr>
      <w:tblGrid>
        <w:gridCol w:w="1912"/>
        <w:gridCol w:w="1543"/>
        <w:gridCol w:w="1394"/>
        <w:gridCol w:w="1245"/>
        <w:gridCol w:w="1128"/>
        <w:gridCol w:w="1128"/>
        <w:gridCol w:w="1063"/>
        <w:gridCol w:w="1191"/>
        <w:gridCol w:w="1204"/>
        <w:gridCol w:w="1205"/>
        <w:gridCol w:w="1205"/>
      </w:tblGrid>
      <w:tr w:rsidR="000B452E" w:rsidRPr="000B2F40" w:rsidTr="000B452E">
        <w:trPr>
          <w:trHeight w:val="413"/>
        </w:trPr>
        <w:tc>
          <w:tcPr>
            <w:tcW w:w="1913"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V</w:t>
            </w:r>
          </w:p>
        </w:tc>
        <w:tc>
          <w:tcPr>
            <w:tcW w:w="1544"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MJU</w:t>
            </w:r>
          </w:p>
        </w:tc>
        <w:tc>
          <w:tcPr>
            <w:tcW w:w="1394"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JC</w:t>
            </w:r>
          </w:p>
        </w:tc>
        <w:tc>
          <w:tcPr>
            <w:tcW w:w="4564" w:type="dxa"/>
            <w:gridSpan w:val="4"/>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C=JC x V x BP</w:t>
            </w:r>
          </w:p>
        </w:tc>
        <w:tc>
          <w:tcPr>
            <w:tcW w:w="4805" w:type="dxa"/>
            <w:gridSpan w:val="4"/>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CU=MJU + C + PDV 13%</w:t>
            </w:r>
          </w:p>
        </w:tc>
      </w:tr>
      <w:tr w:rsidR="000B452E" w:rsidRPr="000B2F40" w:rsidTr="000B452E">
        <w:trPr>
          <w:trHeight w:val="413"/>
        </w:trPr>
        <w:tc>
          <w:tcPr>
            <w:tcW w:w="1913" w:type="dxa"/>
            <w:vMerge w:val="restart"/>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ZADUŽENI SPREMNIK</w:t>
            </w:r>
          </w:p>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(litara)</w:t>
            </w:r>
          </w:p>
        </w:tc>
        <w:tc>
          <w:tcPr>
            <w:tcW w:w="1544" w:type="dxa"/>
            <w:vMerge w:val="restart"/>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CIJENA OBVEZNE MINIMALNE JAVNE USLUGE</w:t>
            </w:r>
          </w:p>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(kn)</w:t>
            </w:r>
          </w:p>
        </w:tc>
        <w:tc>
          <w:tcPr>
            <w:tcW w:w="1394" w:type="dxa"/>
            <w:vMerge w:val="restart"/>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 xml:space="preserve">JEDINIČNA CIJENA </w:t>
            </w:r>
          </w:p>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(kn/l)</w:t>
            </w:r>
          </w:p>
        </w:tc>
        <w:tc>
          <w:tcPr>
            <w:tcW w:w="4564" w:type="dxa"/>
            <w:gridSpan w:val="4"/>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CIJENA JAVNE USLUGE ZA KOLIČINU PREDANOG MIJEŠANOG KOMUNALNOG OTPADA</w:t>
            </w:r>
          </w:p>
        </w:tc>
        <w:tc>
          <w:tcPr>
            <w:tcW w:w="4805" w:type="dxa"/>
            <w:gridSpan w:val="4"/>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UKUPNA CIJENA JAVNE USLUGE</w:t>
            </w:r>
          </w:p>
        </w:tc>
      </w:tr>
      <w:tr w:rsidR="000B452E" w:rsidRPr="000B2F40" w:rsidTr="000B452E">
        <w:trPr>
          <w:trHeight w:val="412"/>
        </w:trPr>
        <w:tc>
          <w:tcPr>
            <w:tcW w:w="1913" w:type="dxa"/>
            <w:vMerge/>
          </w:tcPr>
          <w:p w:rsidR="000B452E" w:rsidRPr="000B2F40" w:rsidRDefault="000B452E" w:rsidP="000B452E">
            <w:pPr>
              <w:rPr>
                <w:rFonts w:asciiTheme="majorHAnsi" w:hAnsiTheme="majorHAnsi"/>
                <w:b/>
                <w:sz w:val="20"/>
                <w:szCs w:val="20"/>
              </w:rPr>
            </w:pPr>
          </w:p>
        </w:tc>
        <w:tc>
          <w:tcPr>
            <w:tcW w:w="1544" w:type="dxa"/>
            <w:vMerge/>
            <w:vAlign w:val="center"/>
          </w:tcPr>
          <w:p w:rsidR="000B452E" w:rsidRPr="000B2F40" w:rsidRDefault="000B452E" w:rsidP="000B452E">
            <w:pPr>
              <w:jc w:val="center"/>
              <w:rPr>
                <w:rFonts w:asciiTheme="majorHAnsi" w:hAnsiTheme="majorHAnsi"/>
                <w:b/>
                <w:sz w:val="20"/>
                <w:szCs w:val="20"/>
              </w:rPr>
            </w:pPr>
          </w:p>
        </w:tc>
        <w:tc>
          <w:tcPr>
            <w:tcW w:w="1394" w:type="dxa"/>
            <w:vMerge/>
            <w:vAlign w:val="center"/>
          </w:tcPr>
          <w:p w:rsidR="000B452E" w:rsidRPr="000B2F40" w:rsidRDefault="000B452E" w:rsidP="000B452E">
            <w:pPr>
              <w:jc w:val="center"/>
              <w:rPr>
                <w:rFonts w:asciiTheme="majorHAnsi" w:hAnsiTheme="majorHAnsi"/>
                <w:b/>
                <w:sz w:val="20"/>
                <w:szCs w:val="20"/>
              </w:rPr>
            </w:pPr>
          </w:p>
        </w:tc>
        <w:tc>
          <w:tcPr>
            <w:tcW w:w="1245"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BP I</w:t>
            </w:r>
          </w:p>
        </w:tc>
        <w:tc>
          <w:tcPr>
            <w:tcW w:w="1128"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BP II</w:t>
            </w:r>
          </w:p>
        </w:tc>
        <w:tc>
          <w:tcPr>
            <w:tcW w:w="1128"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BP III</w:t>
            </w:r>
          </w:p>
        </w:tc>
        <w:tc>
          <w:tcPr>
            <w:tcW w:w="1063"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BP IV</w:t>
            </w:r>
          </w:p>
        </w:tc>
        <w:tc>
          <w:tcPr>
            <w:tcW w:w="1191"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BP I</w:t>
            </w:r>
          </w:p>
        </w:tc>
        <w:tc>
          <w:tcPr>
            <w:tcW w:w="1204"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BP II</w:t>
            </w:r>
          </w:p>
        </w:tc>
        <w:tc>
          <w:tcPr>
            <w:tcW w:w="1205"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BP III</w:t>
            </w:r>
          </w:p>
        </w:tc>
        <w:tc>
          <w:tcPr>
            <w:tcW w:w="1205"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BP IV</w:t>
            </w:r>
          </w:p>
        </w:tc>
      </w:tr>
      <w:tr w:rsidR="000B452E" w:rsidRPr="000B2F40" w:rsidTr="000B452E">
        <w:tc>
          <w:tcPr>
            <w:tcW w:w="1913"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60</w:t>
            </w:r>
          </w:p>
        </w:tc>
        <w:tc>
          <w:tcPr>
            <w:tcW w:w="154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23,00</w:t>
            </w:r>
          </w:p>
        </w:tc>
        <w:tc>
          <w:tcPr>
            <w:tcW w:w="139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24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4,50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9,00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13,50</w:t>
            </w:r>
          </w:p>
        </w:tc>
        <w:tc>
          <w:tcPr>
            <w:tcW w:w="106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18,00</w:t>
            </w:r>
          </w:p>
        </w:tc>
        <w:tc>
          <w:tcPr>
            <w:tcW w:w="1191"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31,08</w:t>
            </w:r>
          </w:p>
        </w:tc>
        <w:tc>
          <w:tcPr>
            <w:tcW w:w="120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36,16</w:t>
            </w:r>
          </w:p>
        </w:tc>
        <w:tc>
          <w:tcPr>
            <w:tcW w:w="120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41,25</w:t>
            </w:r>
          </w:p>
        </w:tc>
        <w:tc>
          <w:tcPr>
            <w:tcW w:w="120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46,33</w:t>
            </w:r>
          </w:p>
        </w:tc>
      </w:tr>
      <w:tr w:rsidR="000B452E" w:rsidRPr="000B2F40" w:rsidTr="000B452E">
        <w:tc>
          <w:tcPr>
            <w:tcW w:w="1913"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80</w:t>
            </w:r>
          </w:p>
        </w:tc>
        <w:tc>
          <w:tcPr>
            <w:tcW w:w="154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23,00</w:t>
            </w:r>
          </w:p>
        </w:tc>
        <w:tc>
          <w:tcPr>
            <w:tcW w:w="139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24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6,00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12,00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18,00</w:t>
            </w:r>
          </w:p>
        </w:tc>
        <w:tc>
          <w:tcPr>
            <w:tcW w:w="106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24,00</w:t>
            </w:r>
          </w:p>
        </w:tc>
        <w:tc>
          <w:tcPr>
            <w:tcW w:w="1191"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32,77</w:t>
            </w:r>
          </w:p>
        </w:tc>
        <w:tc>
          <w:tcPr>
            <w:tcW w:w="120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39,55</w:t>
            </w:r>
          </w:p>
        </w:tc>
        <w:tc>
          <w:tcPr>
            <w:tcW w:w="120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46,33</w:t>
            </w:r>
          </w:p>
        </w:tc>
        <w:tc>
          <w:tcPr>
            <w:tcW w:w="120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53,11</w:t>
            </w:r>
          </w:p>
        </w:tc>
      </w:tr>
      <w:tr w:rsidR="000B452E" w:rsidRPr="000B2F40" w:rsidTr="000B452E">
        <w:tc>
          <w:tcPr>
            <w:tcW w:w="1913"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120</w:t>
            </w:r>
          </w:p>
        </w:tc>
        <w:tc>
          <w:tcPr>
            <w:tcW w:w="154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23,00</w:t>
            </w:r>
          </w:p>
        </w:tc>
        <w:tc>
          <w:tcPr>
            <w:tcW w:w="139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24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9,00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18,00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27,00</w:t>
            </w:r>
          </w:p>
        </w:tc>
        <w:tc>
          <w:tcPr>
            <w:tcW w:w="106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36,00</w:t>
            </w:r>
          </w:p>
        </w:tc>
        <w:tc>
          <w:tcPr>
            <w:tcW w:w="1191"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36,16</w:t>
            </w:r>
          </w:p>
        </w:tc>
        <w:tc>
          <w:tcPr>
            <w:tcW w:w="120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46,33</w:t>
            </w:r>
          </w:p>
        </w:tc>
        <w:tc>
          <w:tcPr>
            <w:tcW w:w="120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56,50</w:t>
            </w:r>
          </w:p>
        </w:tc>
        <w:tc>
          <w:tcPr>
            <w:tcW w:w="120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66,67</w:t>
            </w:r>
          </w:p>
        </w:tc>
      </w:tr>
      <w:tr w:rsidR="000B452E" w:rsidRPr="000B2F40" w:rsidTr="000B452E">
        <w:tc>
          <w:tcPr>
            <w:tcW w:w="1913"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240</w:t>
            </w:r>
          </w:p>
        </w:tc>
        <w:tc>
          <w:tcPr>
            <w:tcW w:w="154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23,00</w:t>
            </w:r>
          </w:p>
        </w:tc>
        <w:tc>
          <w:tcPr>
            <w:tcW w:w="139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24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18,00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36,00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54,00</w:t>
            </w:r>
          </w:p>
        </w:tc>
        <w:tc>
          <w:tcPr>
            <w:tcW w:w="106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72,00</w:t>
            </w:r>
          </w:p>
        </w:tc>
        <w:tc>
          <w:tcPr>
            <w:tcW w:w="1191"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46,33</w:t>
            </w:r>
          </w:p>
        </w:tc>
        <w:tc>
          <w:tcPr>
            <w:tcW w:w="120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66,67</w:t>
            </w:r>
          </w:p>
        </w:tc>
        <w:tc>
          <w:tcPr>
            <w:tcW w:w="120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87,01</w:t>
            </w:r>
          </w:p>
        </w:tc>
        <w:tc>
          <w:tcPr>
            <w:tcW w:w="120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107,35</w:t>
            </w:r>
          </w:p>
        </w:tc>
      </w:tr>
      <w:tr w:rsidR="000B452E" w:rsidRPr="000B2F40" w:rsidTr="000B452E">
        <w:tc>
          <w:tcPr>
            <w:tcW w:w="1913"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360</w:t>
            </w:r>
          </w:p>
        </w:tc>
        <w:tc>
          <w:tcPr>
            <w:tcW w:w="154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23,00</w:t>
            </w:r>
          </w:p>
        </w:tc>
        <w:tc>
          <w:tcPr>
            <w:tcW w:w="139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24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27,00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54,00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81,00</w:t>
            </w:r>
          </w:p>
        </w:tc>
        <w:tc>
          <w:tcPr>
            <w:tcW w:w="106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108,00</w:t>
            </w:r>
          </w:p>
        </w:tc>
        <w:tc>
          <w:tcPr>
            <w:tcW w:w="1191"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56,50</w:t>
            </w:r>
          </w:p>
        </w:tc>
        <w:tc>
          <w:tcPr>
            <w:tcW w:w="120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87,01</w:t>
            </w:r>
          </w:p>
        </w:tc>
        <w:tc>
          <w:tcPr>
            <w:tcW w:w="120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117,52</w:t>
            </w:r>
          </w:p>
        </w:tc>
        <w:tc>
          <w:tcPr>
            <w:tcW w:w="120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148,03</w:t>
            </w:r>
          </w:p>
        </w:tc>
      </w:tr>
      <w:tr w:rsidR="000B452E" w:rsidRPr="000B2F40" w:rsidTr="000B452E">
        <w:tc>
          <w:tcPr>
            <w:tcW w:w="1913"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770</w:t>
            </w:r>
          </w:p>
        </w:tc>
        <w:tc>
          <w:tcPr>
            <w:tcW w:w="154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23,00</w:t>
            </w:r>
          </w:p>
        </w:tc>
        <w:tc>
          <w:tcPr>
            <w:tcW w:w="139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24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57,75</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115,50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173,25</w:t>
            </w:r>
          </w:p>
        </w:tc>
        <w:tc>
          <w:tcPr>
            <w:tcW w:w="106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231,00</w:t>
            </w:r>
          </w:p>
        </w:tc>
        <w:tc>
          <w:tcPr>
            <w:tcW w:w="1191"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91,25</w:t>
            </w:r>
          </w:p>
        </w:tc>
        <w:tc>
          <w:tcPr>
            <w:tcW w:w="120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156,51</w:t>
            </w:r>
          </w:p>
        </w:tc>
        <w:tc>
          <w:tcPr>
            <w:tcW w:w="120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221,76</w:t>
            </w:r>
          </w:p>
        </w:tc>
        <w:tc>
          <w:tcPr>
            <w:tcW w:w="120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287,02</w:t>
            </w:r>
          </w:p>
        </w:tc>
      </w:tr>
      <w:tr w:rsidR="000B452E" w:rsidRPr="000B2F40" w:rsidTr="000B452E">
        <w:tc>
          <w:tcPr>
            <w:tcW w:w="1913"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1100</w:t>
            </w:r>
          </w:p>
        </w:tc>
        <w:tc>
          <w:tcPr>
            <w:tcW w:w="154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23,00</w:t>
            </w:r>
          </w:p>
        </w:tc>
        <w:tc>
          <w:tcPr>
            <w:tcW w:w="139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24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82,50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165,00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247,50</w:t>
            </w:r>
          </w:p>
        </w:tc>
        <w:tc>
          <w:tcPr>
            <w:tcW w:w="106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330,00</w:t>
            </w:r>
          </w:p>
        </w:tc>
        <w:tc>
          <w:tcPr>
            <w:tcW w:w="1191"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119,22</w:t>
            </w:r>
          </w:p>
        </w:tc>
        <w:tc>
          <w:tcPr>
            <w:tcW w:w="120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212,44</w:t>
            </w:r>
          </w:p>
        </w:tc>
        <w:tc>
          <w:tcPr>
            <w:tcW w:w="120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305,67</w:t>
            </w:r>
          </w:p>
        </w:tc>
        <w:tc>
          <w:tcPr>
            <w:tcW w:w="120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398,89</w:t>
            </w:r>
          </w:p>
        </w:tc>
      </w:tr>
      <w:tr w:rsidR="000B452E" w:rsidRPr="000B2F40" w:rsidTr="000B452E">
        <w:tc>
          <w:tcPr>
            <w:tcW w:w="1913"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5000</w:t>
            </w:r>
          </w:p>
        </w:tc>
        <w:tc>
          <w:tcPr>
            <w:tcW w:w="154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23,00</w:t>
            </w:r>
          </w:p>
        </w:tc>
        <w:tc>
          <w:tcPr>
            <w:tcW w:w="139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24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375,00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750,00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1125,00</w:t>
            </w:r>
          </w:p>
        </w:tc>
        <w:tc>
          <w:tcPr>
            <w:tcW w:w="106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1500,00</w:t>
            </w:r>
          </w:p>
        </w:tc>
        <w:tc>
          <w:tcPr>
            <w:tcW w:w="1191"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449,74</w:t>
            </w:r>
          </w:p>
        </w:tc>
        <w:tc>
          <w:tcPr>
            <w:tcW w:w="120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873,49</w:t>
            </w:r>
          </w:p>
        </w:tc>
        <w:tc>
          <w:tcPr>
            <w:tcW w:w="120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1297,24</w:t>
            </w:r>
          </w:p>
        </w:tc>
        <w:tc>
          <w:tcPr>
            <w:tcW w:w="120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1720,99</w:t>
            </w:r>
          </w:p>
        </w:tc>
      </w:tr>
      <w:tr w:rsidR="000B452E" w:rsidRPr="000B2F40" w:rsidTr="000B452E">
        <w:trPr>
          <w:trHeight w:val="274"/>
        </w:trPr>
        <w:tc>
          <w:tcPr>
            <w:tcW w:w="1913"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Spremnik 7000</w:t>
            </w:r>
          </w:p>
        </w:tc>
        <w:tc>
          <w:tcPr>
            <w:tcW w:w="154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23,00</w:t>
            </w:r>
          </w:p>
        </w:tc>
        <w:tc>
          <w:tcPr>
            <w:tcW w:w="139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24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525,00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1050,00</w:t>
            </w:r>
          </w:p>
        </w:tc>
        <w:tc>
          <w:tcPr>
            <w:tcW w:w="112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1575,00</w:t>
            </w:r>
          </w:p>
        </w:tc>
        <w:tc>
          <w:tcPr>
            <w:tcW w:w="106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2100,00</w:t>
            </w:r>
          </w:p>
        </w:tc>
        <w:tc>
          <w:tcPr>
            <w:tcW w:w="1191"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619,24</w:t>
            </w:r>
          </w:p>
        </w:tc>
        <w:tc>
          <w:tcPr>
            <w:tcW w:w="120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1212,49</w:t>
            </w:r>
          </w:p>
        </w:tc>
        <w:tc>
          <w:tcPr>
            <w:tcW w:w="120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1805,74</w:t>
            </w:r>
          </w:p>
        </w:tc>
        <w:tc>
          <w:tcPr>
            <w:tcW w:w="120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2398,99</w:t>
            </w:r>
          </w:p>
        </w:tc>
      </w:tr>
    </w:tbl>
    <w:p w:rsidR="000B452E" w:rsidRDefault="000B452E" w:rsidP="000B452E">
      <w:pPr>
        <w:rPr>
          <w:rFonts w:asciiTheme="majorHAnsi" w:hAnsiTheme="majorHAnsi"/>
          <w:sz w:val="20"/>
          <w:szCs w:val="20"/>
        </w:rPr>
      </w:pPr>
    </w:p>
    <w:p w:rsidR="000B452E" w:rsidRDefault="000B452E" w:rsidP="000B452E">
      <w:pPr>
        <w:rPr>
          <w:rFonts w:asciiTheme="majorHAnsi" w:hAnsiTheme="majorHAnsi"/>
          <w:sz w:val="20"/>
          <w:szCs w:val="20"/>
        </w:rPr>
      </w:pPr>
    </w:p>
    <w:p w:rsidR="000B452E" w:rsidRDefault="000B452E" w:rsidP="000B452E">
      <w:pPr>
        <w:rPr>
          <w:rFonts w:asciiTheme="majorHAnsi" w:hAnsiTheme="majorHAnsi"/>
          <w:sz w:val="20"/>
          <w:szCs w:val="20"/>
        </w:rPr>
      </w:pPr>
    </w:p>
    <w:p w:rsidR="00C11333" w:rsidRDefault="00C11333" w:rsidP="000B452E">
      <w:pPr>
        <w:rPr>
          <w:rFonts w:asciiTheme="majorHAnsi" w:hAnsiTheme="majorHAnsi"/>
          <w:sz w:val="20"/>
          <w:szCs w:val="20"/>
        </w:rPr>
      </w:pPr>
    </w:p>
    <w:p w:rsidR="00C11333" w:rsidRPr="000B2F40" w:rsidRDefault="00C11333" w:rsidP="000B452E">
      <w:pPr>
        <w:rPr>
          <w:rFonts w:asciiTheme="majorHAnsi" w:hAnsiTheme="majorHAnsi"/>
          <w:sz w:val="20"/>
          <w:szCs w:val="20"/>
        </w:rPr>
      </w:pPr>
    </w:p>
    <w:p w:rsidR="009C68BC" w:rsidRDefault="009C68BC" w:rsidP="000B452E">
      <w:pPr>
        <w:ind w:left="720"/>
        <w:rPr>
          <w:rFonts w:asciiTheme="majorHAnsi" w:hAnsiTheme="majorHAnsi"/>
          <w:b/>
          <w:sz w:val="20"/>
          <w:szCs w:val="20"/>
        </w:rPr>
      </w:pPr>
    </w:p>
    <w:p w:rsidR="009C68BC" w:rsidRDefault="009C68BC" w:rsidP="000B452E">
      <w:pPr>
        <w:ind w:left="720"/>
        <w:rPr>
          <w:rFonts w:asciiTheme="majorHAnsi" w:hAnsiTheme="majorHAnsi"/>
          <w:b/>
          <w:sz w:val="20"/>
          <w:szCs w:val="20"/>
        </w:rPr>
      </w:pPr>
    </w:p>
    <w:p w:rsidR="009C68BC" w:rsidRDefault="009C68BC" w:rsidP="000B452E">
      <w:pPr>
        <w:ind w:left="720"/>
        <w:rPr>
          <w:rFonts w:asciiTheme="majorHAnsi" w:hAnsiTheme="majorHAnsi"/>
          <w:b/>
          <w:sz w:val="20"/>
          <w:szCs w:val="20"/>
        </w:rPr>
      </w:pPr>
    </w:p>
    <w:p w:rsidR="000B452E" w:rsidRPr="000B2F40" w:rsidRDefault="000B452E" w:rsidP="000B452E">
      <w:pPr>
        <w:ind w:left="720"/>
        <w:rPr>
          <w:rFonts w:asciiTheme="majorHAnsi" w:hAnsiTheme="majorHAnsi"/>
          <w:b/>
          <w:sz w:val="20"/>
          <w:szCs w:val="20"/>
        </w:rPr>
      </w:pPr>
      <w:r w:rsidRPr="000B2F40">
        <w:rPr>
          <w:rFonts w:asciiTheme="majorHAnsi" w:hAnsiTheme="majorHAnsi"/>
          <w:b/>
          <w:sz w:val="20"/>
          <w:szCs w:val="20"/>
        </w:rPr>
        <w:t>b) STAMBENE ZGRADE (KOLEKTIVNO STANOVANJE)</w:t>
      </w:r>
    </w:p>
    <w:tbl>
      <w:tblPr>
        <w:tblStyle w:val="TableGrid"/>
        <w:tblW w:w="0" w:type="auto"/>
        <w:tblLayout w:type="fixed"/>
        <w:tblLook w:val="04A0" w:firstRow="1" w:lastRow="0" w:firstColumn="1" w:lastColumn="0" w:noHBand="0" w:noVBand="1"/>
      </w:tblPr>
      <w:tblGrid>
        <w:gridCol w:w="2376"/>
        <w:gridCol w:w="1205"/>
        <w:gridCol w:w="1347"/>
        <w:gridCol w:w="1417"/>
        <w:gridCol w:w="1134"/>
        <w:gridCol w:w="993"/>
        <w:gridCol w:w="992"/>
        <w:gridCol w:w="992"/>
        <w:gridCol w:w="992"/>
        <w:gridCol w:w="993"/>
        <w:gridCol w:w="969"/>
        <w:gridCol w:w="810"/>
      </w:tblGrid>
      <w:tr w:rsidR="000B452E" w:rsidRPr="000B2F40" w:rsidTr="000B452E">
        <w:trPr>
          <w:trHeight w:val="413"/>
        </w:trPr>
        <w:tc>
          <w:tcPr>
            <w:tcW w:w="2376"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V</w:t>
            </w:r>
          </w:p>
        </w:tc>
        <w:tc>
          <w:tcPr>
            <w:tcW w:w="1205"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MJU</w:t>
            </w:r>
          </w:p>
        </w:tc>
        <w:tc>
          <w:tcPr>
            <w:tcW w:w="1347" w:type="dxa"/>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U</w:t>
            </w:r>
          </w:p>
        </w:tc>
        <w:tc>
          <w:tcPr>
            <w:tcW w:w="1417"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JC</w:t>
            </w:r>
          </w:p>
        </w:tc>
        <w:tc>
          <w:tcPr>
            <w:tcW w:w="4111" w:type="dxa"/>
            <w:gridSpan w:val="4"/>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C=JC x V x BP x U</w:t>
            </w:r>
          </w:p>
        </w:tc>
        <w:tc>
          <w:tcPr>
            <w:tcW w:w="3764" w:type="dxa"/>
            <w:gridSpan w:val="4"/>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CU=MJU + C + PDV 13%</w:t>
            </w:r>
          </w:p>
        </w:tc>
      </w:tr>
      <w:tr w:rsidR="000B452E" w:rsidRPr="000B2F40" w:rsidTr="000B452E">
        <w:trPr>
          <w:trHeight w:val="413"/>
        </w:trPr>
        <w:tc>
          <w:tcPr>
            <w:tcW w:w="2376" w:type="dxa"/>
            <w:vMerge w:val="restart"/>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ZADUŽENI SPREMNIK</w:t>
            </w:r>
          </w:p>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(litara)</w:t>
            </w:r>
          </w:p>
        </w:tc>
        <w:tc>
          <w:tcPr>
            <w:tcW w:w="1205" w:type="dxa"/>
            <w:vMerge w:val="restart"/>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CIJENA OBVEZNE MINIMALNE JAVNE USLUGE</w:t>
            </w:r>
          </w:p>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(kn)</w:t>
            </w:r>
          </w:p>
        </w:tc>
        <w:tc>
          <w:tcPr>
            <w:tcW w:w="1347" w:type="dxa"/>
            <w:vMerge w:val="restart"/>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UDIO U ZAJEDNIČKOM SPREMNIKU</w:t>
            </w:r>
          </w:p>
        </w:tc>
        <w:tc>
          <w:tcPr>
            <w:tcW w:w="1417" w:type="dxa"/>
            <w:vMerge w:val="restart"/>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 xml:space="preserve">JEDINIČNA CIJENA </w:t>
            </w:r>
          </w:p>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(kn/l)</w:t>
            </w:r>
          </w:p>
        </w:tc>
        <w:tc>
          <w:tcPr>
            <w:tcW w:w="4111" w:type="dxa"/>
            <w:gridSpan w:val="4"/>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CIJENA JAVNE USLUGE ZA KOLIČINU PREDANOG MIJEŠANOG KOMUNALNOG OTPADA</w:t>
            </w:r>
          </w:p>
        </w:tc>
        <w:tc>
          <w:tcPr>
            <w:tcW w:w="3764" w:type="dxa"/>
            <w:gridSpan w:val="4"/>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UKUPNA CIJENA JAVNE USLUGE</w:t>
            </w:r>
          </w:p>
        </w:tc>
      </w:tr>
      <w:tr w:rsidR="000B452E" w:rsidRPr="000B2F40" w:rsidTr="000B452E">
        <w:trPr>
          <w:trHeight w:val="683"/>
        </w:trPr>
        <w:tc>
          <w:tcPr>
            <w:tcW w:w="2376" w:type="dxa"/>
            <w:vMerge/>
          </w:tcPr>
          <w:p w:rsidR="000B452E" w:rsidRPr="000B2F40" w:rsidRDefault="000B452E" w:rsidP="000B452E">
            <w:pPr>
              <w:rPr>
                <w:rFonts w:asciiTheme="majorHAnsi" w:hAnsiTheme="majorHAnsi"/>
                <w:b/>
                <w:sz w:val="20"/>
                <w:szCs w:val="20"/>
              </w:rPr>
            </w:pPr>
          </w:p>
        </w:tc>
        <w:tc>
          <w:tcPr>
            <w:tcW w:w="1205" w:type="dxa"/>
            <w:vMerge/>
            <w:vAlign w:val="center"/>
          </w:tcPr>
          <w:p w:rsidR="000B452E" w:rsidRPr="000B2F40" w:rsidRDefault="000B452E" w:rsidP="000B452E">
            <w:pPr>
              <w:rPr>
                <w:rFonts w:asciiTheme="majorHAnsi" w:hAnsiTheme="majorHAnsi"/>
                <w:b/>
                <w:sz w:val="20"/>
                <w:szCs w:val="20"/>
              </w:rPr>
            </w:pPr>
          </w:p>
        </w:tc>
        <w:tc>
          <w:tcPr>
            <w:tcW w:w="1347" w:type="dxa"/>
            <w:vMerge/>
          </w:tcPr>
          <w:p w:rsidR="000B452E" w:rsidRPr="000B2F40" w:rsidRDefault="000B452E" w:rsidP="000B452E">
            <w:pPr>
              <w:rPr>
                <w:rFonts w:asciiTheme="majorHAnsi" w:hAnsiTheme="majorHAnsi"/>
                <w:b/>
                <w:sz w:val="20"/>
                <w:szCs w:val="20"/>
              </w:rPr>
            </w:pPr>
          </w:p>
        </w:tc>
        <w:tc>
          <w:tcPr>
            <w:tcW w:w="1417" w:type="dxa"/>
            <w:vMerge/>
            <w:vAlign w:val="center"/>
          </w:tcPr>
          <w:p w:rsidR="000B452E" w:rsidRPr="000B2F40" w:rsidRDefault="000B452E" w:rsidP="000B452E">
            <w:pPr>
              <w:rPr>
                <w:rFonts w:asciiTheme="majorHAnsi" w:hAnsiTheme="majorHAnsi"/>
                <w:b/>
                <w:sz w:val="20"/>
                <w:szCs w:val="20"/>
              </w:rPr>
            </w:pPr>
          </w:p>
        </w:tc>
        <w:tc>
          <w:tcPr>
            <w:tcW w:w="1134" w:type="dxa"/>
            <w:vAlign w:val="center"/>
          </w:tcPr>
          <w:p w:rsidR="000B452E" w:rsidRPr="000B2F40" w:rsidRDefault="000B452E" w:rsidP="000B452E">
            <w:pPr>
              <w:rPr>
                <w:rFonts w:asciiTheme="majorHAnsi" w:hAnsiTheme="majorHAnsi"/>
                <w:b/>
                <w:sz w:val="20"/>
                <w:szCs w:val="20"/>
              </w:rPr>
            </w:pPr>
            <w:r w:rsidRPr="000B2F40">
              <w:rPr>
                <w:rFonts w:asciiTheme="majorHAnsi" w:hAnsiTheme="majorHAnsi"/>
                <w:b/>
                <w:sz w:val="20"/>
                <w:szCs w:val="20"/>
              </w:rPr>
              <w:t>BP   I</w:t>
            </w:r>
          </w:p>
        </w:tc>
        <w:tc>
          <w:tcPr>
            <w:tcW w:w="993" w:type="dxa"/>
            <w:vAlign w:val="center"/>
          </w:tcPr>
          <w:p w:rsidR="000B452E" w:rsidRPr="000B2F40" w:rsidRDefault="000B452E" w:rsidP="000B452E">
            <w:pPr>
              <w:rPr>
                <w:rFonts w:asciiTheme="majorHAnsi" w:hAnsiTheme="majorHAnsi"/>
                <w:b/>
                <w:sz w:val="20"/>
                <w:szCs w:val="20"/>
              </w:rPr>
            </w:pPr>
            <w:r w:rsidRPr="000B2F40">
              <w:rPr>
                <w:rFonts w:asciiTheme="majorHAnsi" w:hAnsiTheme="majorHAnsi"/>
                <w:b/>
                <w:sz w:val="20"/>
                <w:szCs w:val="20"/>
              </w:rPr>
              <w:t>BP  II</w:t>
            </w:r>
          </w:p>
        </w:tc>
        <w:tc>
          <w:tcPr>
            <w:tcW w:w="992" w:type="dxa"/>
            <w:vAlign w:val="center"/>
          </w:tcPr>
          <w:p w:rsidR="000B452E" w:rsidRPr="000B2F40" w:rsidRDefault="000B452E" w:rsidP="000B452E">
            <w:pPr>
              <w:rPr>
                <w:rFonts w:asciiTheme="majorHAnsi" w:hAnsiTheme="majorHAnsi"/>
                <w:b/>
                <w:sz w:val="20"/>
                <w:szCs w:val="20"/>
              </w:rPr>
            </w:pPr>
            <w:r w:rsidRPr="000B2F40">
              <w:rPr>
                <w:rFonts w:asciiTheme="majorHAnsi" w:hAnsiTheme="majorHAnsi"/>
                <w:b/>
                <w:sz w:val="20"/>
                <w:szCs w:val="20"/>
              </w:rPr>
              <w:t>BP  III</w:t>
            </w:r>
          </w:p>
        </w:tc>
        <w:tc>
          <w:tcPr>
            <w:tcW w:w="992" w:type="dxa"/>
            <w:vAlign w:val="center"/>
          </w:tcPr>
          <w:p w:rsidR="000B452E" w:rsidRPr="000B2F40" w:rsidRDefault="000B452E" w:rsidP="000B452E">
            <w:pPr>
              <w:rPr>
                <w:rFonts w:asciiTheme="majorHAnsi" w:hAnsiTheme="majorHAnsi"/>
                <w:b/>
                <w:sz w:val="20"/>
                <w:szCs w:val="20"/>
              </w:rPr>
            </w:pPr>
            <w:r w:rsidRPr="000B2F40">
              <w:rPr>
                <w:rFonts w:asciiTheme="majorHAnsi" w:hAnsiTheme="majorHAnsi"/>
                <w:b/>
                <w:sz w:val="20"/>
                <w:szCs w:val="20"/>
              </w:rPr>
              <w:t>BP  IV</w:t>
            </w:r>
          </w:p>
        </w:tc>
        <w:tc>
          <w:tcPr>
            <w:tcW w:w="992"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BP I</w:t>
            </w:r>
          </w:p>
        </w:tc>
        <w:tc>
          <w:tcPr>
            <w:tcW w:w="993"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BP II</w:t>
            </w:r>
          </w:p>
        </w:tc>
        <w:tc>
          <w:tcPr>
            <w:tcW w:w="969"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BP III</w:t>
            </w:r>
          </w:p>
        </w:tc>
        <w:tc>
          <w:tcPr>
            <w:tcW w:w="810"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BP IV</w:t>
            </w:r>
          </w:p>
        </w:tc>
      </w:tr>
      <w:tr w:rsidR="000B452E" w:rsidRPr="000B2F40" w:rsidTr="000B452E">
        <w:tc>
          <w:tcPr>
            <w:tcW w:w="2376"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1 član = 32 litre</w:t>
            </w:r>
          </w:p>
        </w:tc>
        <w:tc>
          <w:tcPr>
            <w:tcW w:w="120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25,00</w:t>
            </w:r>
          </w:p>
        </w:tc>
        <w:tc>
          <w:tcPr>
            <w:tcW w:w="1347" w:type="dxa"/>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w:t>
            </w:r>
          </w:p>
        </w:tc>
        <w:tc>
          <w:tcPr>
            <w:tcW w:w="1417"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2,40</w:t>
            </w:r>
          </w:p>
        </w:tc>
        <w:tc>
          <w:tcPr>
            <w:tcW w:w="99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4,80</w:t>
            </w:r>
          </w:p>
        </w:tc>
        <w:tc>
          <w:tcPr>
            <w:tcW w:w="99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7,20</w:t>
            </w:r>
          </w:p>
        </w:tc>
        <w:tc>
          <w:tcPr>
            <w:tcW w:w="99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9,60</w:t>
            </w:r>
          </w:p>
        </w:tc>
        <w:tc>
          <w:tcPr>
            <w:tcW w:w="99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30,96</w:t>
            </w:r>
          </w:p>
        </w:tc>
        <w:tc>
          <w:tcPr>
            <w:tcW w:w="99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33,67</w:t>
            </w:r>
          </w:p>
        </w:tc>
        <w:tc>
          <w:tcPr>
            <w:tcW w:w="969"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36,39</w:t>
            </w:r>
          </w:p>
        </w:tc>
        <w:tc>
          <w:tcPr>
            <w:tcW w:w="810"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39,10</w:t>
            </w:r>
          </w:p>
        </w:tc>
      </w:tr>
      <w:tr w:rsidR="000B452E" w:rsidRPr="000B2F40" w:rsidTr="000B452E">
        <w:tc>
          <w:tcPr>
            <w:tcW w:w="2376"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2 člana = 64 litre</w:t>
            </w:r>
          </w:p>
        </w:tc>
        <w:tc>
          <w:tcPr>
            <w:tcW w:w="120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25,00</w:t>
            </w:r>
          </w:p>
        </w:tc>
        <w:tc>
          <w:tcPr>
            <w:tcW w:w="1347" w:type="dxa"/>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w:t>
            </w:r>
          </w:p>
        </w:tc>
        <w:tc>
          <w:tcPr>
            <w:tcW w:w="1417"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4,80</w:t>
            </w:r>
          </w:p>
        </w:tc>
        <w:tc>
          <w:tcPr>
            <w:tcW w:w="99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9,60</w:t>
            </w:r>
          </w:p>
        </w:tc>
        <w:tc>
          <w:tcPr>
            <w:tcW w:w="99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14,40</w:t>
            </w:r>
          </w:p>
        </w:tc>
        <w:tc>
          <w:tcPr>
            <w:tcW w:w="99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19,20</w:t>
            </w:r>
          </w:p>
        </w:tc>
        <w:tc>
          <w:tcPr>
            <w:tcW w:w="99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33,67</w:t>
            </w:r>
          </w:p>
        </w:tc>
        <w:tc>
          <w:tcPr>
            <w:tcW w:w="99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39,10</w:t>
            </w:r>
          </w:p>
        </w:tc>
        <w:tc>
          <w:tcPr>
            <w:tcW w:w="969"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44,52</w:t>
            </w:r>
          </w:p>
        </w:tc>
        <w:tc>
          <w:tcPr>
            <w:tcW w:w="810"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49,95</w:t>
            </w:r>
          </w:p>
        </w:tc>
      </w:tr>
      <w:tr w:rsidR="000B452E" w:rsidRPr="000B2F40" w:rsidTr="000B452E">
        <w:tc>
          <w:tcPr>
            <w:tcW w:w="2376"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3 člana = 96 litara</w:t>
            </w:r>
          </w:p>
        </w:tc>
        <w:tc>
          <w:tcPr>
            <w:tcW w:w="120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25,00</w:t>
            </w:r>
          </w:p>
        </w:tc>
        <w:tc>
          <w:tcPr>
            <w:tcW w:w="1347" w:type="dxa"/>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w:t>
            </w:r>
          </w:p>
        </w:tc>
        <w:tc>
          <w:tcPr>
            <w:tcW w:w="1417"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7,20</w:t>
            </w:r>
          </w:p>
        </w:tc>
        <w:tc>
          <w:tcPr>
            <w:tcW w:w="99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14,40</w:t>
            </w:r>
          </w:p>
        </w:tc>
        <w:tc>
          <w:tcPr>
            <w:tcW w:w="99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21,60</w:t>
            </w:r>
          </w:p>
        </w:tc>
        <w:tc>
          <w:tcPr>
            <w:tcW w:w="99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28,80</w:t>
            </w:r>
          </w:p>
        </w:tc>
        <w:tc>
          <w:tcPr>
            <w:tcW w:w="99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36,39</w:t>
            </w:r>
          </w:p>
        </w:tc>
        <w:tc>
          <w:tcPr>
            <w:tcW w:w="99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44,52</w:t>
            </w:r>
          </w:p>
        </w:tc>
        <w:tc>
          <w:tcPr>
            <w:tcW w:w="969"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52,69</w:t>
            </w:r>
          </w:p>
        </w:tc>
        <w:tc>
          <w:tcPr>
            <w:tcW w:w="810"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60,79</w:t>
            </w:r>
          </w:p>
        </w:tc>
      </w:tr>
      <w:tr w:rsidR="000B452E" w:rsidRPr="000B2F40" w:rsidTr="000B452E">
        <w:tc>
          <w:tcPr>
            <w:tcW w:w="2376"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4 člana = 128 litara</w:t>
            </w:r>
          </w:p>
        </w:tc>
        <w:tc>
          <w:tcPr>
            <w:tcW w:w="120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25,00</w:t>
            </w:r>
          </w:p>
        </w:tc>
        <w:tc>
          <w:tcPr>
            <w:tcW w:w="1347" w:type="dxa"/>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w:t>
            </w:r>
          </w:p>
        </w:tc>
        <w:tc>
          <w:tcPr>
            <w:tcW w:w="1417"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9,60</w:t>
            </w:r>
          </w:p>
        </w:tc>
        <w:tc>
          <w:tcPr>
            <w:tcW w:w="99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19,20</w:t>
            </w:r>
          </w:p>
        </w:tc>
        <w:tc>
          <w:tcPr>
            <w:tcW w:w="99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28,80</w:t>
            </w:r>
          </w:p>
        </w:tc>
        <w:tc>
          <w:tcPr>
            <w:tcW w:w="99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38,40</w:t>
            </w:r>
          </w:p>
        </w:tc>
        <w:tc>
          <w:tcPr>
            <w:tcW w:w="99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39,10</w:t>
            </w:r>
          </w:p>
        </w:tc>
        <w:tc>
          <w:tcPr>
            <w:tcW w:w="99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49,95</w:t>
            </w:r>
          </w:p>
        </w:tc>
        <w:tc>
          <w:tcPr>
            <w:tcW w:w="969"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60,79</w:t>
            </w:r>
          </w:p>
        </w:tc>
        <w:tc>
          <w:tcPr>
            <w:tcW w:w="810"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71,64</w:t>
            </w:r>
          </w:p>
        </w:tc>
      </w:tr>
      <w:tr w:rsidR="000B452E" w:rsidRPr="000B2F40" w:rsidTr="000B452E">
        <w:tc>
          <w:tcPr>
            <w:tcW w:w="2376"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5 članova=160 litara</w:t>
            </w:r>
          </w:p>
        </w:tc>
        <w:tc>
          <w:tcPr>
            <w:tcW w:w="1205"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25,00</w:t>
            </w:r>
          </w:p>
        </w:tc>
        <w:tc>
          <w:tcPr>
            <w:tcW w:w="1347" w:type="dxa"/>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w:t>
            </w:r>
          </w:p>
        </w:tc>
        <w:tc>
          <w:tcPr>
            <w:tcW w:w="1417"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12,00</w:t>
            </w:r>
          </w:p>
        </w:tc>
        <w:tc>
          <w:tcPr>
            <w:tcW w:w="99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24,00</w:t>
            </w:r>
          </w:p>
        </w:tc>
        <w:tc>
          <w:tcPr>
            <w:tcW w:w="99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36,00</w:t>
            </w:r>
          </w:p>
        </w:tc>
        <w:tc>
          <w:tcPr>
            <w:tcW w:w="99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48,00</w:t>
            </w:r>
          </w:p>
        </w:tc>
        <w:tc>
          <w:tcPr>
            <w:tcW w:w="99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41,81</w:t>
            </w:r>
          </w:p>
        </w:tc>
        <w:tc>
          <w:tcPr>
            <w:tcW w:w="993"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55,37</w:t>
            </w:r>
          </w:p>
        </w:tc>
        <w:tc>
          <w:tcPr>
            <w:tcW w:w="969"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68,93</w:t>
            </w:r>
          </w:p>
        </w:tc>
        <w:tc>
          <w:tcPr>
            <w:tcW w:w="810"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82,49</w:t>
            </w:r>
          </w:p>
        </w:tc>
      </w:tr>
      <w:tr w:rsidR="000B452E" w:rsidRPr="000B2F40" w:rsidTr="000B452E">
        <w:tc>
          <w:tcPr>
            <w:tcW w:w="14220" w:type="dxa"/>
            <w:gridSpan w:val="12"/>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Za svakog idućeg člana udio u volumenu se povećava za 32l.</w:t>
            </w:r>
          </w:p>
        </w:tc>
      </w:tr>
    </w:tbl>
    <w:p w:rsidR="000B452E" w:rsidRPr="000B2F40" w:rsidRDefault="000B452E" w:rsidP="000B452E">
      <w:pPr>
        <w:jc w:val="both"/>
        <w:rPr>
          <w:rFonts w:asciiTheme="majorHAnsi" w:hAnsiTheme="majorHAnsi"/>
          <w:sz w:val="20"/>
          <w:szCs w:val="20"/>
        </w:rPr>
      </w:pPr>
      <w:r w:rsidRPr="000B2F40">
        <w:rPr>
          <w:rFonts w:asciiTheme="majorHAnsi" w:hAnsiTheme="majorHAnsi"/>
          <w:sz w:val="20"/>
          <w:szCs w:val="20"/>
        </w:rPr>
        <w:t xml:space="preserve">Napomena: Prilikom izračunavanja udjela u zajedničkom (zajedničkim) spremnicima za miješani i biorazgradivi otpad primjenjuje se kao jedinica za izračun volumen od 40 litara mjesečno za jednu osobu s mogućim odstupanjem veličine spremnika do 20% u korist korisnika,što iznosi 32 litre po osobi, sukladno čl. 32 </w:t>
      </w:r>
      <w:r w:rsidRPr="000B2F40">
        <w:rPr>
          <w:rFonts w:asciiTheme="majorHAnsi" w:hAnsiTheme="majorHAnsi"/>
          <w:i/>
          <w:sz w:val="20"/>
          <w:szCs w:val="20"/>
        </w:rPr>
        <w:t>Odluke o načinu pružanja javnih usluga prikupljanja miješanog komunalnog otpada i biorazgradivog komunalnog otpada.</w:t>
      </w:r>
      <w:r w:rsidRPr="000B2F40">
        <w:rPr>
          <w:rFonts w:asciiTheme="majorHAnsi" w:hAnsiTheme="majorHAnsi"/>
          <w:sz w:val="20"/>
          <w:szCs w:val="20"/>
        </w:rPr>
        <w:t xml:space="preserve"> </w:t>
      </w:r>
    </w:p>
    <w:p w:rsidR="000B452E" w:rsidRDefault="000B452E" w:rsidP="000B452E">
      <w:pPr>
        <w:jc w:val="both"/>
        <w:rPr>
          <w:rFonts w:asciiTheme="majorHAnsi" w:hAnsiTheme="majorHAnsi"/>
          <w:b/>
          <w:color w:val="FF0000"/>
          <w:sz w:val="20"/>
          <w:szCs w:val="20"/>
        </w:rPr>
      </w:pPr>
    </w:p>
    <w:p w:rsidR="00C11333" w:rsidRDefault="00C11333" w:rsidP="000B452E">
      <w:pPr>
        <w:jc w:val="both"/>
        <w:rPr>
          <w:rFonts w:asciiTheme="majorHAnsi" w:hAnsiTheme="majorHAnsi"/>
          <w:b/>
          <w:color w:val="FF0000"/>
          <w:sz w:val="20"/>
          <w:szCs w:val="20"/>
        </w:rPr>
      </w:pPr>
    </w:p>
    <w:p w:rsidR="00C11333" w:rsidRDefault="00C11333" w:rsidP="000B452E">
      <w:pPr>
        <w:jc w:val="both"/>
        <w:rPr>
          <w:rFonts w:asciiTheme="majorHAnsi" w:hAnsiTheme="majorHAnsi"/>
          <w:b/>
          <w:color w:val="FF0000"/>
          <w:sz w:val="20"/>
          <w:szCs w:val="20"/>
        </w:rPr>
      </w:pPr>
    </w:p>
    <w:p w:rsidR="00C11333" w:rsidRDefault="00C11333" w:rsidP="000B452E">
      <w:pPr>
        <w:jc w:val="both"/>
        <w:rPr>
          <w:rFonts w:asciiTheme="majorHAnsi" w:hAnsiTheme="majorHAnsi"/>
          <w:b/>
          <w:color w:val="FF0000"/>
          <w:sz w:val="20"/>
          <w:szCs w:val="20"/>
        </w:rPr>
      </w:pPr>
    </w:p>
    <w:p w:rsidR="00C11333" w:rsidRDefault="00C11333" w:rsidP="000B452E">
      <w:pPr>
        <w:jc w:val="both"/>
        <w:rPr>
          <w:rFonts w:asciiTheme="majorHAnsi" w:hAnsiTheme="majorHAnsi"/>
          <w:b/>
          <w:color w:val="FF0000"/>
          <w:sz w:val="20"/>
          <w:szCs w:val="20"/>
        </w:rPr>
      </w:pPr>
    </w:p>
    <w:p w:rsidR="00C11333" w:rsidRDefault="00C11333" w:rsidP="000B452E">
      <w:pPr>
        <w:jc w:val="both"/>
        <w:rPr>
          <w:rFonts w:asciiTheme="majorHAnsi" w:hAnsiTheme="majorHAnsi"/>
          <w:b/>
          <w:color w:val="FF0000"/>
          <w:sz w:val="20"/>
          <w:szCs w:val="20"/>
        </w:rPr>
      </w:pPr>
    </w:p>
    <w:p w:rsidR="00C11333" w:rsidRDefault="00C11333" w:rsidP="000B452E">
      <w:pPr>
        <w:jc w:val="both"/>
        <w:rPr>
          <w:rFonts w:asciiTheme="majorHAnsi" w:hAnsiTheme="majorHAnsi"/>
          <w:b/>
          <w:color w:val="FF0000"/>
          <w:sz w:val="20"/>
          <w:szCs w:val="20"/>
        </w:rPr>
      </w:pPr>
    </w:p>
    <w:p w:rsidR="00C11333" w:rsidRDefault="00C11333" w:rsidP="000B452E">
      <w:pPr>
        <w:jc w:val="both"/>
        <w:rPr>
          <w:rFonts w:asciiTheme="majorHAnsi" w:hAnsiTheme="majorHAnsi"/>
          <w:b/>
          <w:color w:val="FF0000"/>
          <w:sz w:val="20"/>
          <w:szCs w:val="20"/>
        </w:rPr>
      </w:pPr>
    </w:p>
    <w:p w:rsidR="009C68BC" w:rsidRDefault="009C68BC" w:rsidP="000B452E">
      <w:pPr>
        <w:jc w:val="both"/>
        <w:rPr>
          <w:rFonts w:asciiTheme="majorHAnsi" w:hAnsiTheme="majorHAnsi"/>
          <w:b/>
          <w:color w:val="FF0000"/>
          <w:sz w:val="20"/>
          <w:szCs w:val="20"/>
        </w:rPr>
      </w:pPr>
    </w:p>
    <w:p w:rsidR="009C68BC" w:rsidRDefault="009C68BC" w:rsidP="000B452E">
      <w:pPr>
        <w:jc w:val="both"/>
        <w:rPr>
          <w:rFonts w:asciiTheme="majorHAnsi" w:hAnsiTheme="majorHAnsi"/>
          <w:b/>
          <w:color w:val="FF0000"/>
          <w:sz w:val="20"/>
          <w:szCs w:val="20"/>
        </w:rPr>
      </w:pPr>
    </w:p>
    <w:p w:rsidR="009C68BC" w:rsidRDefault="009C68BC" w:rsidP="000B452E">
      <w:pPr>
        <w:jc w:val="both"/>
        <w:rPr>
          <w:rFonts w:asciiTheme="majorHAnsi" w:hAnsiTheme="majorHAnsi"/>
          <w:b/>
          <w:color w:val="FF0000"/>
          <w:sz w:val="20"/>
          <w:szCs w:val="20"/>
        </w:rPr>
      </w:pPr>
    </w:p>
    <w:p w:rsidR="009C68BC" w:rsidRDefault="009C68BC" w:rsidP="000B452E">
      <w:pPr>
        <w:jc w:val="both"/>
        <w:rPr>
          <w:rFonts w:asciiTheme="majorHAnsi" w:hAnsiTheme="majorHAnsi"/>
          <w:b/>
          <w:color w:val="FF0000"/>
          <w:sz w:val="20"/>
          <w:szCs w:val="20"/>
        </w:rPr>
      </w:pPr>
    </w:p>
    <w:p w:rsidR="009C68BC" w:rsidRDefault="009C68BC" w:rsidP="000B452E">
      <w:pPr>
        <w:jc w:val="both"/>
        <w:rPr>
          <w:rFonts w:asciiTheme="majorHAnsi" w:hAnsiTheme="majorHAnsi"/>
          <w:b/>
          <w:color w:val="FF0000"/>
          <w:sz w:val="20"/>
          <w:szCs w:val="20"/>
        </w:rPr>
      </w:pPr>
    </w:p>
    <w:p w:rsidR="009C68BC" w:rsidRDefault="009C68BC" w:rsidP="000B452E">
      <w:pPr>
        <w:jc w:val="both"/>
        <w:rPr>
          <w:rFonts w:asciiTheme="majorHAnsi" w:hAnsiTheme="majorHAnsi"/>
          <w:b/>
          <w:color w:val="FF0000"/>
          <w:sz w:val="20"/>
          <w:szCs w:val="20"/>
        </w:rPr>
      </w:pPr>
    </w:p>
    <w:p w:rsidR="009C68BC" w:rsidRDefault="009C68BC" w:rsidP="000B452E">
      <w:pPr>
        <w:jc w:val="both"/>
        <w:rPr>
          <w:rFonts w:asciiTheme="majorHAnsi" w:hAnsiTheme="majorHAnsi"/>
          <w:b/>
          <w:color w:val="FF0000"/>
          <w:sz w:val="20"/>
          <w:szCs w:val="20"/>
        </w:rPr>
      </w:pPr>
    </w:p>
    <w:p w:rsidR="009C68BC" w:rsidRDefault="009C68BC" w:rsidP="000B452E">
      <w:pPr>
        <w:jc w:val="both"/>
        <w:rPr>
          <w:rFonts w:asciiTheme="majorHAnsi" w:hAnsiTheme="majorHAnsi"/>
          <w:b/>
          <w:color w:val="FF0000"/>
          <w:sz w:val="20"/>
          <w:szCs w:val="20"/>
        </w:rPr>
      </w:pPr>
    </w:p>
    <w:p w:rsidR="009C68BC" w:rsidRDefault="009C68BC" w:rsidP="000B452E">
      <w:pPr>
        <w:jc w:val="both"/>
        <w:rPr>
          <w:rFonts w:asciiTheme="majorHAnsi" w:hAnsiTheme="majorHAnsi"/>
          <w:b/>
          <w:color w:val="FF0000"/>
          <w:sz w:val="20"/>
          <w:szCs w:val="20"/>
        </w:rPr>
      </w:pPr>
    </w:p>
    <w:p w:rsidR="009C68BC" w:rsidRPr="000B2F40" w:rsidRDefault="009C68BC" w:rsidP="000B452E">
      <w:pPr>
        <w:jc w:val="both"/>
        <w:rPr>
          <w:rFonts w:asciiTheme="majorHAnsi" w:hAnsiTheme="majorHAnsi"/>
          <w:b/>
          <w:color w:val="FF0000"/>
          <w:sz w:val="20"/>
          <w:szCs w:val="20"/>
        </w:rPr>
      </w:pPr>
    </w:p>
    <w:p w:rsidR="000B452E" w:rsidRPr="000B2F40" w:rsidRDefault="000B452E" w:rsidP="000B452E">
      <w:pPr>
        <w:ind w:left="360"/>
        <w:jc w:val="both"/>
        <w:rPr>
          <w:rFonts w:asciiTheme="majorHAnsi" w:hAnsiTheme="majorHAnsi"/>
          <w:b/>
          <w:sz w:val="20"/>
          <w:szCs w:val="20"/>
        </w:rPr>
      </w:pPr>
      <w:r w:rsidRPr="000B2F40">
        <w:rPr>
          <w:rFonts w:asciiTheme="majorHAnsi" w:hAnsiTheme="majorHAnsi"/>
          <w:b/>
          <w:sz w:val="20"/>
          <w:szCs w:val="20"/>
        </w:rPr>
        <w:t>c) POSLOVNI KORISNICI</w:t>
      </w:r>
    </w:p>
    <w:p w:rsidR="000B452E" w:rsidRPr="000B2F40" w:rsidRDefault="000B452E" w:rsidP="000B452E">
      <w:pPr>
        <w:pStyle w:val="ListParagraph"/>
        <w:numPr>
          <w:ilvl w:val="0"/>
          <w:numId w:val="9"/>
        </w:numPr>
        <w:spacing w:after="200" w:line="276" w:lineRule="auto"/>
        <w:jc w:val="both"/>
        <w:rPr>
          <w:rFonts w:asciiTheme="majorHAnsi" w:hAnsiTheme="majorHAnsi"/>
          <w:sz w:val="20"/>
          <w:szCs w:val="20"/>
        </w:rPr>
      </w:pPr>
      <w:r w:rsidRPr="000B2F40">
        <w:rPr>
          <w:rFonts w:asciiTheme="majorHAnsi" w:hAnsiTheme="majorHAnsi"/>
          <w:sz w:val="20"/>
          <w:szCs w:val="20"/>
        </w:rPr>
        <w:t>Kategorije poslovnih korisnika prema broju zaposlenih i površini objekta:</w:t>
      </w:r>
    </w:p>
    <w:p w:rsidR="000B452E" w:rsidRPr="000B2F40" w:rsidRDefault="000B452E" w:rsidP="000B452E">
      <w:pPr>
        <w:jc w:val="both"/>
        <w:rPr>
          <w:rFonts w:asciiTheme="majorHAnsi" w:eastAsiaTheme="minorEastAsia" w:hAnsiTheme="majorHAnsi"/>
          <w:b/>
          <w:sz w:val="20"/>
          <w:szCs w:val="20"/>
        </w:rPr>
      </w:pPr>
      <w:r w:rsidRPr="000B2F40">
        <w:rPr>
          <w:rFonts w:asciiTheme="majorHAnsi" w:hAnsiTheme="majorHAnsi"/>
          <w:b/>
          <w:sz w:val="20"/>
          <w:szCs w:val="20"/>
        </w:rPr>
        <w:t>I. KATEGORIJA: Poslovni subjekti koji imaju do 4 zaposlenih ili čiji je poslovni prostor površine do 100</w:t>
      </w:r>
      <m:oMath>
        <m:sSup>
          <m:sSupPr>
            <m:ctrlPr>
              <w:rPr>
                <w:rFonts w:ascii="Cambria Math" w:hAnsi="Cambria Math"/>
                <w:b/>
                <w:i/>
                <w:sz w:val="20"/>
                <w:szCs w:val="20"/>
              </w:rPr>
            </m:ctrlPr>
          </m:sSupPr>
          <m:e>
            <m:r>
              <m:rPr>
                <m:sty m:val="bi"/>
              </m:rPr>
              <w:rPr>
                <w:rFonts w:ascii="Cambria Math" w:hAnsi="Cambria Math"/>
                <w:sz w:val="20"/>
                <w:szCs w:val="20"/>
              </w:rPr>
              <m:t>m</m:t>
            </m:r>
          </m:e>
          <m:sup>
            <m:r>
              <m:rPr>
                <m:sty m:val="bi"/>
              </m:rPr>
              <w:rPr>
                <w:rFonts w:ascii="Cambria Math" w:hAnsi="Cambria Math"/>
                <w:sz w:val="20"/>
                <w:szCs w:val="20"/>
              </w:rPr>
              <m:t>2</m:t>
            </m:r>
          </m:sup>
        </m:sSup>
      </m:oMath>
      <w:r w:rsidRPr="000B2F40">
        <w:rPr>
          <w:rFonts w:asciiTheme="majorHAnsi" w:eastAsiaTheme="minorEastAsia" w:hAnsiTheme="majorHAnsi"/>
          <w:b/>
          <w:sz w:val="20"/>
          <w:szCs w:val="20"/>
        </w:rPr>
        <w:t>.</w:t>
      </w:r>
    </w:p>
    <w:p w:rsidR="000B452E" w:rsidRPr="000B2F40" w:rsidRDefault="000B452E" w:rsidP="000B452E">
      <w:pPr>
        <w:jc w:val="both"/>
        <w:rPr>
          <w:rFonts w:asciiTheme="majorHAnsi" w:hAnsiTheme="majorHAnsi"/>
          <w:b/>
          <w:sz w:val="20"/>
          <w:szCs w:val="20"/>
        </w:rPr>
      </w:pPr>
      <w:r w:rsidRPr="000B2F40">
        <w:rPr>
          <w:rFonts w:asciiTheme="majorHAnsi" w:hAnsiTheme="majorHAnsi"/>
          <w:b/>
          <w:sz w:val="20"/>
          <w:szCs w:val="20"/>
        </w:rPr>
        <w:t>II. KATEGORIJA: Poslovni subjekti koji imaju od 5 do 10 zaposlenih ili čiji je poslovni prostor površine do 400</w:t>
      </w:r>
      <m:oMath>
        <m:sSup>
          <m:sSupPr>
            <m:ctrlPr>
              <w:rPr>
                <w:rFonts w:ascii="Cambria Math" w:hAnsi="Cambria Math"/>
                <w:b/>
                <w:i/>
                <w:sz w:val="20"/>
                <w:szCs w:val="20"/>
              </w:rPr>
            </m:ctrlPr>
          </m:sSupPr>
          <m:e>
            <m:r>
              <m:rPr>
                <m:sty m:val="bi"/>
              </m:rPr>
              <w:rPr>
                <w:rFonts w:ascii="Cambria Math" w:hAnsi="Cambria Math"/>
                <w:sz w:val="20"/>
                <w:szCs w:val="20"/>
              </w:rPr>
              <m:t>m</m:t>
            </m:r>
          </m:e>
          <m:sup>
            <m:r>
              <m:rPr>
                <m:sty m:val="bi"/>
              </m:rPr>
              <w:rPr>
                <w:rFonts w:ascii="Cambria Math" w:hAnsi="Cambria Math"/>
                <w:sz w:val="20"/>
                <w:szCs w:val="20"/>
              </w:rPr>
              <m:t>2</m:t>
            </m:r>
          </m:sup>
        </m:sSup>
      </m:oMath>
      <w:r w:rsidRPr="000B2F40">
        <w:rPr>
          <w:rFonts w:asciiTheme="majorHAnsi" w:eastAsiaTheme="minorEastAsia" w:hAnsiTheme="majorHAnsi"/>
          <w:b/>
          <w:sz w:val="20"/>
          <w:szCs w:val="20"/>
        </w:rPr>
        <w:t>.</w:t>
      </w:r>
    </w:p>
    <w:p w:rsidR="000B452E" w:rsidRDefault="000B452E" w:rsidP="000B452E">
      <w:pPr>
        <w:jc w:val="both"/>
        <w:rPr>
          <w:rFonts w:asciiTheme="majorHAnsi" w:eastAsiaTheme="minorEastAsia" w:hAnsiTheme="majorHAnsi"/>
          <w:b/>
          <w:sz w:val="20"/>
          <w:szCs w:val="20"/>
        </w:rPr>
      </w:pPr>
      <w:r w:rsidRPr="000B2F40">
        <w:rPr>
          <w:rFonts w:asciiTheme="majorHAnsi" w:hAnsiTheme="majorHAnsi"/>
          <w:b/>
          <w:sz w:val="20"/>
          <w:szCs w:val="20"/>
        </w:rPr>
        <w:t>III. KATEGORIJA: Poslovni subjekti koji imaju više od 10 zaposlenih ili čiji je poslovni prostor površine iznad 400</w:t>
      </w:r>
      <m:oMath>
        <m:sSup>
          <m:sSupPr>
            <m:ctrlPr>
              <w:rPr>
                <w:rFonts w:ascii="Cambria Math" w:hAnsi="Cambria Math"/>
                <w:b/>
                <w:i/>
                <w:sz w:val="20"/>
                <w:szCs w:val="20"/>
              </w:rPr>
            </m:ctrlPr>
          </m:sSupPr>
          <m:e>
            <m:r>
              <m:rPr>
                <m:sty m:val="bi"/>
              </m:rPr>
              <w:rPr>
                <w:rFonts w:ascii="Cambria Math" w:hAnsi="Cambria Math"/>
                <w:sz w:val="20"/>
                <w:szCs w:val="20"/>
              </w:rPr>
              <m:t>m</m:t>
            </m:r>
          </m:e>
          <m:sup>
            <m:r>
              <m:rPr>
                <m:sty m:val="bi"/>
              </m:rPr>
              <w:rPr>
                <w:rFonts w:ascii="Cambria Math" w:hAnsi="Cambria Math"/>
                <w:sz w:val="20"/>
                <w:szCs w:val="20"/>
              </w:rPr>
              <m:t>2</m:t>
            </m:r>
          </m:sup>
        </m:sSup>
      </m:oMath>
      <w:r w:rsidRPr="000B2F40">
        <w:rPr>
          <w:rFonts w:asciiTheme="majorHAnsi" w:eastAsiaTheme="minorEastAsia" w:hAnsiTheme="majorHAnsi"/>
          <w:b/>
          <w:sz w:val="20"/>
          <w:szCs w:val="20"/>
        </w:rPr>
        <w:t xml:space="preserve"> i JLS – groblja.</w:t>
      </w:r>
    </w:p>
    <w:p w:rsidR="000B452E" w:rsidRDefault="000B452E" w:rsidP="000B452E">
      <w:pPr>
        <w:jc w:val="both"/>
        <w:rPr>
          <w:rFonts w:asciiTheme="majorHAnsi" w:eastAsiaTheme="minorEastAsia" w:hAnsiTheme="majorHAnsi"/>
          <w:b/>
          <w:sz w:val="20"/>
          <w:szCs w:val="20"/>
        </w:rPr>
      </w:pPr>
    </w:p>
    <w:p w:rsidR="000B452E" w:rsidRDefault="000B452E" w:rsidP="000B452E">
      <w:pPr>
        <w:jc w:val="both"/>
        <w:rPr>
          <w:rFonts w:asciiTheme="majorHAnsi" w:eastAsiaTheme="minorEastAsia" w:hAnsiTheme="majorHAnsi"/>
          <w:b/>
          <w:sz w:val="20"/>
          <w:szCs w:val="20"/>
        </w:rPr>
      </w:pPr>
    </w:p>
    <w:p w:rsidR="000B452E" w:rsidRPr="000B2F40" w:rsidRDefault="000B452E" w:rsidP="000B452E">
      <w:pPr>
        <w:jc w:val="both"/>
        <w:rPr>
          <w:rFonts w:asciiTheme="majorHAnsi" w:eastAsiaTheme="minorEastAsia" w:hAnsiTheme="majorHAnsi"/>
          <w:b/>
          <w:sz w:val="20"/>
          <w:szCs w:val="20"/>
        </w:rPr>
      </w:pPr>
    </w:p>
    <w:tbl>
      <w:tblPr>
        <w:tblStyle w:val="TableGrid"/>
        <w:tblW w:w="0" w:type="auto"/>
        <w:jc w:val="center"/>
        <w:tblLayout w:type="fixed"/>
        <w:tblLook w:val="04A0" w:firstRow="1" w:lastRow="0" w:firstColumn="1" w:lastColumn="0" w:noHBand="0" w:noVBand="1"/>
      </w:tblPr>
      <w:tblGrid>
        <w:gridCol w:w="817"/>
        <w:gridCol w:w="1418"/>
        <w:gridCol w:w="1842"/>
        <w:gridCol w:w="1276"/>
        <w:gridCol w:w="1134"/>
        <w:gridCol w:w="1134"/>
        <w:gridCol w:w="1134"/>
        <w:gridCol w:w="1134"/>
        <w:gridCol w:w="992"/>
        <w:gridCol w:w="1134"/>
        <w:gridCol w:w="1134"/>
        <w:gridCol w:w="1071"/>
      </w:tblGrid>
      <w:tr w:rsidR="000B452E" w:rsidRPr="000B2F40" w:rsidTr="000B452E">
        <w:trPr>
          <w:trHeight w:val="413"/>
          <w:jc w:val="center"/>
        </w:trPr>
        <w:tc>
          <w:tcPr>
            <w:tcW w:w="817" w:type="dxa"/>
            <w:vAlign w:val="center"/>
          </w:tcPr>
          <w:p w:rsidR="000B452E" w:rsidRPr="000B2F40" w:rsidRDefault="000B452E" w:rsidP="000B452E">
            <w:pPr>
              <w:jc w:val="center"/>
              <w:rPr>
                <w:rFonts w:asciiTheme="majorHAnsi" w:hAnsiTheme="majorHAnsi"/>
                <w:b/>
                <w:sz w:val="20"/>
                <w:szCs w:val="20"/>
              </w:rPr>
            </w:pPr>
          </w:p>
        </w:tc>
        <w:tc>
          <w:tcPr>
            <w:tcW w:w="1418"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V</w:t>
            </w:r>
          </w:p>
        </w:tc>
        <w:tc>
          <w:tcPr>
            <w:tcW w:w="1842"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MJU</w:t>
            </w:r>
          </w:p>
        </w:tc>
        <w:tc>
          <w:tcPr>
            <w:tcW w:w="1276" w:type="dxa"/>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JC</w:t>
            </w:r>
          </w:p>
        </w:tc>
        <w:tc>
          <w:tcPr>
            <w:tcW w:w="4536" w:type="dxa"/>
            <w:gridSpan w:val="4"/>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C=JC x V x BP</w:t>
            </w:r>
          </w:p>
        </w:tc>
        <w:tc>
          <w:tcPr>
            <w:tcW w:w="4331" w:type="dxa"/>
            <w:gridSpan w:val="4"/>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CU=MJU + C + PDV 13%</w:t>
            </w:r>
          </w:p>
        </w:tc>
      </w:tr>
      <w:tr w:rsidR="000B452E" w:rsidRPr="000B2F40" w:rsidTr="000B452E">
        <w:trPr>
          <w:trHeight w:val="413"/>
          <w:jc w:val="center"/>
        </w:trPr>
        <w:tc>
          <w:tcPr>
            <w:tcW w:w="817" w:type="dxa"/>
            <w:vMerge w:val="restart"/>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KATEGORIJA</w:t>
            </w:r>
          </w:p>
        </w:tc>
        <w:tc>
          <w:tcPr>
            <w:tcW w:w="1418" w:type="dxa"/>
            <w:vMerge w:val="restart"/>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ZADUŽENI SPREMNIK</w:t>
            </w:r>
          </w:p>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(litara)</w:t>
            </w:r>
          </w:p>
        </w:tc>
        <w:tc>
          <w:tcPr>
            <w:tcW w:w="1842" w:type="dxa"/>
            <w:vMerge w:val="restart"/>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CIJENA OBVEZNE MINIMALNE JAVNE USLUGE</w:t>
            </w:r>
          </w:p>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(kn)</w:t>
            </w:r>
          </w:p>
        </w:tc>
        <w:tc>
          <w:tcPr>
            <w:tcW w:w="1276" w:type="dxa"/>
            <w:vMerge w:val="restart"/>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 xml:space="preserve">JEDINIČNA CIJENA </w:t>
            </w:r>
          </w:p>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(kn/l)</w:t>
            </w:r>
          </w:p>
        </w:tc>
        <w:tc>
          <w:tcPr>
            <w:tcW w:w="4536" w:type="dxa"/>
            <w:gridSpan w:val="4"/>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CIJENA JAVNE USLUGE ZA KOLIČINU PREDANOG MIJEŠANOG KOMUNALNOG OTPADA</w:t>
            </w:r>
          </w:p>
        </w:tc>
        <w:tc>
          <w:tcPr>
            <w:tcW w:w="4331" w:type="dxa"/>
            <w:gridSpan w:val="4"/>
            <w:vAlign w:val="center"/>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UKUPNA CIJENA JAVNE USLUGE</w:t>
            </w:r>
          </w:p>
        </w:tc>
      </w:tr>
      <w:tr w:rsidR="000B452E" w:rsidRPr="000B2F40" w:rsidTr="000B452E">
        <w:trPr>
          <w:trHeight w:val="412"/>
          <w:jc w:val="center"/>
        </w:trPr>
        <w:tc>
          <w:tcPr>
            <w:tcW w:w="817" w:type="dxa"/>
            <w:vMerge/>
          </w:tcPr>
          <w:p w:rsidR="000B452E" w:rsidRPr="000B2F40" w:rsidRDefault="000B452E" w:rsidP="000B452E">
            <w:pPr>
              <w:rPr>
                <w:rFonts w:asciiTheme="majorHAnsi" w:hAnsiTheme="majorHAnsi"/>
                <w:b/>
                <w:sz w:val="20"/>
                <w:szCs w:val="20"/>
              </w:rPr>
            </w:pPr>
          </w:p>
        </w:tc>
        <w:tc>
          <w:tcPr>
            <w:tcW w:w="1418" w:type="dxa"/>
            <w:vMerge/>
          </w:tcPr>
          <w:p w:rsidR="000B452E" w:rsidRPr="000B2F40" w:rsidRDefault="000B452E" w:rsidP="000B452E">
            <w:pPr>
              <w:rPr>
                <w:rFonts w:asciiTheme="majorHAnsi" w:hAnsiTheme="majorHAnsi"/>
                <w:b/>
                <w:sz w:val="20"/>
                <w:szCs w:val="20"/>
              </w:rPr>
            </w:pPr>
          </w:p>
        </w:tc>
        <w:tc>
          <w:tcPr>
            <w:tcW w:w="1842" w:type="dxa"/>
            <w:vMerge/>
            <w:vAlign w:val="center"/>
          </w:tcPr>
          <w:p w:rsidR="000B452E" w:rsidRPr="000B2F40" w:rsidRDefault="000B452E" w:rsidP="000B452E">
            <w:pPr>
              <w:rPr>
                <w:rFonts w:asciiTheme="majorHAnsi" w:hAnsiTheme="majorHAnsi"/>
                <w:b/>
                <w:sz w:val="20"/>
                <w:szCs w:val="20"/>
              </w:rPr>
            </w:pPr>
          </w:p>
        </w:tc>
        <w:tc>
          <w:tcPr>
            <w:tcW w:w="1276" w:type="dxa"/>
            <w:vMerge/>
            <w:vAlign w:val="center"/>
          </w:tcPr>
          <w:p w:rsidR="000B452E" w:rsidRPr="000B2F40" w:rsidRDefault="000B452E" w:rsidP="000B452E">
            <w:pPr>
              <w:rPr>
                <w:rFonts w:asciiTheme="majorHAnsi" w:hAnsiTheme="majorHAnsi"/>
                <w:b/>
                <w:sz w:val="20"/>
                <w:szCs w:val="20"/>
              </w:rPr>
            </w:pPr>
          </w:p>
        </w:tc>
        <w:tc>
          <w:tcPr>
            <w:tcW w:w="1134" w:type="dxa"/>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I</w:t>
            </w:r>
          </w:p>
        </w:tc>
        <w:tc>
          <w:tcPr>
            <w:tcW w:w="1134" w:type="dxa"/>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II</w:t>
            </w:r>
          </w:p>
        </w:tc>
        <w:tc>
          <w:tcPr>
            <w:tcW w:w="1134" w:type="dxa"/>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III</w:t>
            </w:r>
          </w:p>
        </w:tc>
        <w:tc>
          <w:tcPr>
            <w:tcW w:w="1134" w:type="dxa"/>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IV</w:t>
            </w:r>
          </w:p>
        </w:tc>
        <w:tc>
          <w:tcPr>
            <w:tcW w:w="992" w:type="dxa"/>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I</w:t>
            </w:r>
          </w:p>
        </w:tc>
        <w:tc>
          <w:tcPr>
            <w:tcW w:w="1134" w:type="dxa"/>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II</w:t>
            </w:r>
          </w:p>
        </w:tc>
        <w:tc>
          <w:tcPr>
            <w:tcW w:w="1134" w:type="dxa"/>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III</w:t>
            </w:r>
          </w:p>
        </w:tc>
        <w:tc>
          <w:tcPr>
            <w:tcW w:w="1071" w:type="dxa"/>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IV</w:t>
            </w:r>
          </w:p>
        </w:tc>
      </w:tr>
      <w:tr w:rsidR="000B452E" w:rsidRPr="000B2F40" w:rsidTr="000B452E">
        <w:trPr>
          <w:jc w:val="center"/>
        </w:trPr>
        <w:tc>
          <w:tcPr>
            <w:tcW w:w="817" w:type="dxa"/>
            <w:vMerge w:val="restart"/>
          </w:tcPr>
          <w:p w:rsidR="000B452E" w:rsidRPr="000B2F40" w:rsidRDefault="000B452E" w:rsidP="000B452E">
            <w:pPr>
              <w:jc w:val="center"/>
              <w:rPr>
                <w:rFonts w:asciiTheme="majorHAnsi" w:hAnsiTheme="majorHAnsi"/>
                <w:sz w:val="20"/>
                <w:szCs w:val="20"/>
              </w:rPr>
            </w:pPr>
          </w:p>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I</w:t>
            </w:r>
          </w:p>
        </w:tc>
        <w:tc>
          <w:tcPr>
            <w:tcW w:w="141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240</w:t>
            </w:r>
          </w:p>
        </w:tc>
        <w:tc>
          <w:tcPr>
            <w:tcW w:w="184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50,00</w:t>
            </w:r>
          </w:p>
        </w:tc>
        <w:tc>
          <w:tcPr>
            <w:tcW w:w="1276"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18,00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36,00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54,00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72,00</w:t>
            </w:r>
          </w:p>
        </w:tc>
        <w:tc>
          <w:tcPr>
            <w:tcW w:w="99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76,84</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97,18</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117,52</w:t>
            </w:r>
          </w:p>
        </w:tc>
        <w:tc>
          <w:tcPr>
            <w:tcW w:w="1071"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137,86</w:t>
            </w:r>
          </w:p>
        </w:tc>
      </w:tr>
      <w:tr w:rsidR="000B452E" w:rsidRPr="000B2F40" w:rsidTr="000B452E">
        <w:trPr>
          <w:jc w:val="center"/>
        </w:trPr>
        <w:tc>
          <w:tcPr>
            <w:tcW w:w="817" w:type="dxa"/>
            <w:vMerge/>
          </w:tcPr>
          <w:p w:rsidR="000B452E" w:rsidRPr="000B2F40" w:rsidRDefault="000B452E" w:rsidP="000B452E">
            <w:pPr>
              <w:rPr>
                <w:rFonts w:asciiTheme="majorHAnsi" w:hAnsiTheme="majorHAnsi"/>
                <w:sz w:val="20"/>
                <w:szCs w:val="20"/>
              </w:rPr>
            </w:pPr>
          </w:p>
        </w:tc>
        <w:tc>
          <w:tcPr>
            <w:tcW w:w="141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360</w:t>
            </w:r>
          </w:p>
        </w:tc>
        <w:tc>
          <w:tcPr>
            <w:tcW w:w="184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50,00</w:t>
            </w:r>
          </w:p>
        </w:tc>
        <w:tc>
          <w:tcPr>
            <w:tcW w:w="1276"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27,00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54,00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81,00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108,00</w:t>
            </w:r>
          </w:p>
        </w:tc>
        <w:tc>
          <w:tcPr>
            <w:tcW w:w="99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87,01</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117,52</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148,03</w:t>
            </w:r>
          </w:p>
        </w:tc>
        <w:tc>
          <w:tcPr>
            <w:tcW w:w="1071"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178,54</w:t>
            </w:r>
          </w:p>
        </w:tc>
      </w:tr>
      <w:tr w:rsidR="000B452E" w:rsidRPr="000B2F40" w:rsidTr="000B452E">
        <w:trPr>
          <w:jc w:val="center"/>
        </w:trPr>
        <w:tc>
          <w:tcPr>
            <w:tcW w:w="817" w:type="dxa"/>
            <w:vMerge/>
          </w:tcPr>
          <w:p w:rsidR="000B452E" w:rsidRPr="000B2F40" w:rsidRDefault="000B452E" w:rsidP="000B452E">
            <w:pPr>
              <w:rPr>
                <w:rFonts w:asciiTheme="majorHAnsi" w:hAnsiTheme="majorHAnsi"/>
                <w:sz w:val="20"/>
                <w:szCs w:val="20"/>
              </w:rPr>
            </w:pPr>
          </w:p>
        </w:tc>
        <w:tc>
          <w:tcPr>
            <w:tcW w:w="141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770</w:t>
            </w:r>
          </w:p>
        </w:tc>
        <w:tc>
          <w:tcPr>
            <w:tcW w:w="184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50,00</w:t>
            </w:r>
          </w:p>
        </w:tc>
        <w:tc>
          <w:tcPr>
            <w:tcW w:w="1276"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57,75</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115,50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173,25</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231,00</w:t>
            </w:r>
          </w:p>
        </w:tc>
        <w:tc>
          <w:tcPr>
            <w:tcW w:w="99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121,76</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187,02</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252,27</w:t>
            </w:r>
          </w:p>
        </w:tc>
        <w:tc>
          <w:tcPr>
            <w:tcW w:w="1071"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317,53</w:t>
            </w:r>
          </w:p>
        </w:tc>
      </w:tr>
      <w:tr w:rsidR="000B452E" w:rsidRPr="000B2F40" w:rsidTr="000B452E">
        <w:trPr>
          <w:jc w:val="center"/>
        </w:trPr>
        <w:tc>
          <w:tcPr>
            <w:tcW w:w="817" w:type="dxa"/>
            <w:vMerge w:val="restart"/>
          </w:tcPr>
          <w:p w:rsidR="000B452E" w:rsidRPr="000B2F40" w:rsidRDefault="000B452E" w:rsidP="000B452E">
            <w:pPr>
              <w:jc w:val="center"/>
              <w:rPr>
                <w:rFonts w:asciiTheme="majorHAnsi" w:hAnsiTheme="majorHAnsi"/>
                <w:sz w:val="20"/>
                <w:szCs w:val="20"/>
              </w:rPr>
            </w:pPr>
          </w:p>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II</w:t>
            </w:r>
          </w:p>
        </w:tc>
        <w:tc>
          <w:tcPr>
            <w:tcW w:w="141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1100</w:t>
            </w:r>
          </w:p>
        </w:tc>
        <w:tc>
          <w:tcPr>
            <w:tcW w:w="184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100,00</w:t>
            </w:r>
          </w:p>
        </w:tc>
        <w:tc>
          <w:tcPr>
            <w:tcW w:w="1276"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82,50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165,00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247,50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330,00</w:t>
            </w:r>
          </w:p>
        </w:tc>
        <w:tc>
          <w:tcPr>
            <w:tcW w:w="99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206,23</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299,45</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392,68</w:t>
            </w:r>
          </w:p>
        </w:tc>
        <w:tc>
          <w:tcPr>
            <w:tcW w:w="1071"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485,90</w:t>
            </w:r>
          </w:p>
        </w:tc>
      </w:tr>
      <w:tr w:rsidR="000B452E" w:rsidRPr="000B2F40" w:rsidTr="000B452E">
        <w:trPr>
          <w:jc w:val="center"/>
        </w:trPr>
        <w:tc>
          <w:tcPr>
            <w:tcW w:w="817" w:type="dxa"/>
            <w:vMerge/>
          </w:tcPr>
          <w:p w:rsidR="000B452E" w:rsidRPr="000B2F40" w:rsidRDefault="000B452E" w:rsidP="000B452E">
            <w:pPr>
              <w:rPr>
                <w:rFonts w:asciiTheme="majorHAnsi" w:hAnsiTheme="majorHAnsi"/>
                <w:sz w:val="20"/>
                <w:szCs w:val="20"/>
              </w:rPr>
            </w:pPr>
          </w:p>
        </w:tc>
        <w:tc>
          <w:tcPr>
            <w:tcW w:w="141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5000</w:t>
            </w:r>
          </w:p>
        </w:tc>
        <w:tc>
          <w:tcPr>
            <w:tcW w:w="184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100,00</w:t>
            </w:r>
          </w:p>
        </w:tc>
        <w:tc>
          <w:tcPr>
            <w:tcW w:w="1276"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375,00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750,00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1125,00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1500,00</w:t>
            </w:r>
          </w:p>
        </w:tc>
        <w:tc>
          <w:tcPr>
            <w:tcW w:w="99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536,75</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960,50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1384,25</w:t>
            </w:r>
          </w:p>
        </w:tc>
        <w:tc>
          <w:tcPr>
            <w:tcW w:w="1071"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1808,00</w:t>
            </w:r>
          </w:p>
        </w:tc>
      </w:tr>
      <w:tr w:rsidR="000B452E" w:rsidRPr="000B2F40" w:rsidTr="000B452E">
        <w:trPr>
          <w:jc w:val="center"/>
        </w:trPr>
        <w:tc>
          <w:tcPr>
            <w:tcW w:w="817" w:type="dxa"/>
            <w:vMerge/>
          </w:tcPr>
          <w:p w:rsidR="000B452E" w:rsidRPr="000B2F40" w:rsidRDefault="000B452E" w:rsidP="000B452E">
            <w:pPr>
              <w:rPr>
                <w:rFonts w:asciiTheme="majorHAnsi" w:hAnsiTheme="majorHAnsi"/>
                <w:sz w:val="20"/>
                <w:szCs w:val="20"/>
              </w:rPr>
            </w:pPr>
          </w:p>
        </w:tc>
        <w:tc>
          <w:tcPr>
            <w:tcW w:w="141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7000</w:t>
            </w:r>
          </w:p>
        </w:tc>
        <w:tc>
          <w:tcPr>
            <w:tcW w:w="184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100,00</w:t>
            </w:r>
          </w:p>
        </w:tc>
        <w:tc>
          <w:tcPr>
            <w:tcW w:w="1276"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525,00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1050,00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1575,00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2100,00</w:t>
            </w:r>
          </w:p>
        </w:tc>
        <w:tc>
          <w:tcPr>
            <w:tcW w:w="99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706,25</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1299,50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1892,75</w:t>
            </w:r>
          </w:p>
        </w:tc>
        <w:tc>
          <w:tcPr>
            <w:tcW w:w="1071"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2486,00</w:t>
            </w:r>
          </w:p>
        </w:tc>
      </w:tr>
      <w:tr w:rsidR="000B452E" w:rsidRPr="000B2F40" w:rsidTr="000B452E">
        <w:trPr>
          <w:jc w:val="center"/>
        </w:trPr>
        <w:tc>
          <w:tcPr>
            <w:tcW w:w="817" w:type="dxa"/>
            <w:vMerge w:val="restart"/>
          </w:tcPr>
          <w:p w:rsidR="000B452E" w:rsidRPr="000B2F40" w:rsidRDefault="000B452E" w:rsidP="000B452E">
            <w:pPr>
              <w:jc w:val="center"/>
              <w:rPr>
                <w:rFonts w:asciiTheme="majorHAnsi" w:hAnsiTheme="majorHAnsi"/>
                <w:sz w:val="20"/>
                <w:szCs w:val="20"/>
              </w:rPr>
            </w:pPr>
          </w:p>
          <w:p w:rsidR="000B452E" w:rsidRPr="000B2F40" w:rsidRDefault="000B452E" w:rsidP="000B452E">
            <w:pPr>
              <w:jc w:val="center"/>
              <w:rPr>
                <w:rFonts w:asciiTheme="majorHAnsi" w:hAnsiTheme="majorHAnsi"/>
                <w:sz w:val="20"/>
                <w:szCs w:val="20"/>
              </w:rPr>
            </w:pPr>
            <w:r w:rsidRPr="000B2F40">
              <w:rPr>
                <w:rFonts w:asciiTheme="majorHAnsi" w:hAnsiTheme="majorHAnsi"/>
                <w:sz w:val="20"/>
                <w:szCs w:val="20"/>
              </w:rPr>
              <w:t>III</w:t>
            </w:r>
          </w:p>
        </w:tc>
        <w:tc>
          <w:tcPr>
            <w:tcW w:w="141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1100</w:t>
            </w:r>
          </w:p>
        </w:tc>
        <w:tc>
          <w:tcPr>
            <w:tcW w:w="184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180,00</w:t>
            </w:r>
          </w:p>
        </w:tc>
        <w:tc>
          <w:tcPr>
            <w:tcW w:w="1276"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82,50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165,00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247,50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330,00</w:t>
            </w:r>
          </w:p>
        </w:tc>
        <w:tc>
          <w:tcPr>
            <w:tcW w:w="99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296,63</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389,85</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483,08</w:t>
            </w:r>
          </w:p>
        </w:tc>
        <w:tc>
          <w:tcPr>
            <w:tcW w:w="1071"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576,30</w:t>
            </w:r>
          </w:p>
        </w:tc>
      </w:tr>
      <w:tr w:rsidR="000B452E" w:rsidRPr="000B2F40" w:rsidTr="000B452E">
        <w:trPr>
          <w:jc w:val="center"/>
        </w:trPr>
        <w:tc>
          <w:tcPr>
            <w:tcW w:w="817" w:type="dxa"/>
            <w:vMerge/>
          </w:tcPr>
          <w:p w:rsidR="000B452E" w:rsidRPr="000B2F40" w:rsidRDefault="000B452E" w:rsidP="000B452E">
            <w:pPr>
              <w:rPr>
                <w:rFonts w:asciiTheme="majorHAnsi" w:hAnsiTheme="majorHAnsi"/>
                <w:sz w:val="20"/>
                <w:szCs w:val="20"/>
              </w:rPr>
            </w:pPr>
          </w:p>
        </w:tc>
        <w:tc>
          <w:tcPr>
            <w:tcW w:w="141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5000</w:t>
            </w:r>
          </w:p>
        </w:tc>
        <w:tc>
          <w:tcPr>
            <w:tcW w:w="184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180,00</w:t>
            </w:r>
          </w:p>
        </w:tc>
        <w:tc>
          <w:tcPr>
            <w:tcW w:w="1276"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375,00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750,00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1125,00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1500,00</w:t>
            </w:r>
          </w:p>
        </w:tc>
        <w:tc>
          <w:tcPr>
            <w:tcW w:w="99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627,15</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1050,90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1474,65</w:t>
            </w:r>
          </w:p>
        </w:tc>
        <w:tc>
          <w:tcPr>
            <w:tcW w:w="1071"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1898,40</w:t>
            </w:r>
          </w:p>
        </w:tc>
      </w:tr>
      <w:tr w:rsidR="000B452E" w:rsidRPr="000B2F40" w:rsidTr="000B452E">
        <w:trPr>
          <w:trHeight w:val="274"/>
          <w:jc w:val="center"/>
        </w:trPr>
        <w:tc>
          <w:tcPr>
            <w:tcW w:w="817" w:type="dxa"/>
            <w:vMerge/>
          </w:tcPr>
          <w:p w:rsidR="000B452E" w:rsidRPr="000B2F40" w:rsidRDefault="000B452E" w:rsidP="000B452E">
            <w:pPr>
              <w:rPr>
                <w:rFonts w:asciiTheme="majorHAnsi" w:hAnsiTheme="majorHAnsi"/>
                <w:sz w:val="20"/>
                <w:szCs w:val="20"/>
              </w:rPr>
            </w:pPr>
          </w:p>
        </w:tc>
        <w:tc>
          <w:tcPr>
            <w:tcW w:w="1418"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7000</w:t>
            </w:r>
          </w:p>
        </w:tc>
        <w:tc>
          <w:tcPr>
            <w:tcW w:w="184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180,00</w:t>
            </w:r>
          </w:p>
        </w:tc>
        <w:tc>
          <w:tcPr>
            <w:tcW w:w="1276"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0,075</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525,00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1050,00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1575,00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2100,00</w:t>
            </w:r>
          </w:p>
        </w:tc>
        <w:tc>
          <w:tcPr>
            <w:tcW w:w="992"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796,65</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1389,90</w:t>
            </w:r>
          </w:p>
        </w:tc>
        <w:tc>
          <w:tcPr>
            <w:tcW w:w="1134"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1983,15</w:t>
            </w:r>
          </w:p>
        </w:tc>
        <w:tc>
          <w:tcPr>
            <w:tcW w:w="1071" w:type="dxa"/>
            <w:vAlign w:val="center"/>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2576,40</w:t>
            </w:r>
          </w:p>
        </w:tc>
      </w:tr>
    </w:tbl>
    <w:p w:rsidR="000B452E" w:rsidRDefault="000B452E" w:rsidP="000B452E">
      <w:pPr>
        <w:jc w:val="both"/>
        <w:rPr>
          <w:rFonts w:asciiTheme="majorHAnsi" w:hAnsiTheme="majorHAnsi"/>
          <w:sz w:val="20"/>
          <w:szCs w:val="20"/>
        </w:rPr>
      </w:pPr>
    </w:p>
    <w:p w:rsidR="009C68BC" w:rsidRDefault="009C68BC" w:rsidP="000B452E">
      <w:pPr>
        <w:jc w:val="both"/>
        <w:rPr>
          <w:rFonts w:asciiTheme="majorHAnsi" w:hAnsiTheme="majorHAnsi"/>
          <w:sz w:val="20"/>
          <w:szCs w:val="20"/>
        </w:rPr>
      </w:pPr>
    </w:p>
    <w:p w:rsidR="009C68BC" w:rsidRDefault="009C68BC" w:rsidP="000B452E">
      <w:pPr>
        <w:jc w:val="both"/>
        <w:rPr>
          <w:rFonts w:asciiTheme="majorHAnsi" w:hAnsiTheme="majorHAnsi"/>
          <w:sz w:val="20"/>
          <w:szCs w:val="20"/>
        </w:rPr>
      </w:pPr>
    </w:p>
    <w:p w:rsidR="009C68BC" w:rsidRDefault="009C68BC" w:rsidP="000B452E">
      <w:pPr>
        <w:jc w:val="both"/>
        <w:rPr>
          <w:rFonts w:asciiTheme="majorHAnsi" w:hAnsiTheme="majorHAnsi"/>
          <w:sz w:val="20"/>
          <w:szCs w:val="20"/>
        </w:rPr>
      </w:pPr>
    </w:p>
    <w:p w:rsidR="009C68BC" w:rsidRDefault="009C68BC" w:rsidP="000B452E">
      <w:pPr>
        <w:jc w:val="both"/>
        <w:rPr>
          <w:rFonts w:asciiTheme="majorHAnsi" w:hAnsiTheme="majorHAnsi"/>
          <w:sz w:val="20"/>
          <w:szCs w:val="20"/>
        </w:rPr>
      </w:pPr>
    </w:p>
    <w:p w:rsidR="009C68BC" w:rsidRDefault="009C68BC" w:rsidP="000B452E">
      <w:pPr>
        <w:jc w:val="both"/>
        <w:rPr>
          <w:rFonts w:asciiTheme="majorHAnsi" w:hAnsiTheme="majorHAnsi"/>
          <w:sz w:val="20"/>
          <w:szCs w:val="20"/>
        </w:rPr>
      </w:pPr>
    </w:p>
    <w:p w:rsidR="009C68BC" w:rsidRPr="000B2F40" w:rsidRDefault="009C68BC" w:rsidP="000B452E">
      <w:pPr>
        <w:jc w:val="both"/>
        <w:rPr>
          <w:rFonts w:asciiTheme="majorHAnsi" w:hAnsiTheme="majorHAnsi"/>
          <w:sz w:val="20"/>
          <w:szCs w:val="20"/>
        </w:rPr>
      </w:pPr>
    </w:p>
    <w:p w:rsidR="000B452E" w:rsidRPr="000B2F40" w:rsidRDefault="000B452E" w:rsidP="000B452E">
      <w:pPr>
        <w:jc w:val="both"/>
        <w:rPr>
          <w:rFonts w:asciiTheme="majorHAnsi" w:hAnsiTheme="majorHAnsi"/>
          <w:b/>
          <w:sz w:val="20"/>
          <w:szCs w:val="20"/>
        </w:rPr>
      </w:pPr>
    </w:p>
    <w:p w:rsidR="000B452E" w:rsidRPr="000B2F40" w:rsidRDefault="000B452E" w:rsidP="000B452E">
      <w:pPr>
        <w:ind w:left="708"/>
        <w:jc w:val="both"/>
        <w:rPr>
          <w:rFonts w:asciiTheme="majorHAnsi" w:hAnsiTheme="majorHAnsi"/>
          <w:b/>
          <w:sz w:val="20"/>
          <w:szCs w:val="20"/>
        </w:rPr>
      </w:pPr>
      <w:r w:rsidRPr="000B2F40">
        <w:rPr>
          <w:rFonts w:asciiTheme="majorHAnsi" w:hAnsiTheme="majorHAnsi"/>
          <w:b/>
          <w:sz w:val="20"/>
          <w:szCs w:val="20"/>
        </w:rPr>
        <w:t>d) OSTALE CIJENE POVEZANE SA JAVNIM USLUGAMA ZA FIZIČKE I PRAVNE OSOBE</w:t>
      </w:r>
    </w:p>
    <w:tbl>
      <w:tblPr>
        <w:tblStyle w:val="TableGrid"/>
        <w:tblW w:w="0" w:type="auto"/>
        <w:tblInd w:w="-34" w:type="dxa"/>
        <w:tblLook w:val="04A0" w:firstRow="1" w:lastRow="0" w:firstColumn="1" w:lastColumn="0" w:noHBand="0" w:noVBand="1"/>
      </w:tblPr>
      <w:tblGrid>
        <w:gridCol w:w="12331"/>
        <w:gridCol w:w="1921"/>
      </w:tblGrid>
      <w:tr w:rsidR="000B452E" w:rsidRPr="000B2F40" w:rsidTr="000B452E">
        <w:tc>
          <w:tcPr>
            <w:tcW w:w="12333" w:type="dxa"/>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Opis usluge</w:t>
            </w:r>
          </w:p>
        </w:tc>
        <w:tc>
          <w:tcPr>
            <w:tcW w:w="1921" w:type="dxa"/>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 xml:space="preserve">Cijena </w:t>
            </w:r>
          </w:p>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(uključen PDV)</w:t>
            </w:r>
          </w:p>
        </w:tc>
      </w:tr>
      <w:tr w:rsidR="000B452E" w:rsidRPr="000B2F40" w:rsidTr="000B452E">
        <w:tc>
          <w:tcPr>
            <w:tcW w:w="12333" w:type="dxa"/>
          </w:tcPr>
          <w:p w:rsidR="000B452E" w:rsidRPr="000B2F40" w:rsidRDefault="000B452E" w:rsidP="000B452E">
            <w:pPr>
              <w:jc w:val="both"/>
              <w:rPr>
                <w:rFonts w:asciiTheme="majorHAnsi" w:hAnsiTheme="majorHAnsi"/>
                <w:sz w:val="20"/>
                <w:szCs w:val="20"/>
              </w:rPr>
            </w:pPr>
            <w:r w:rsidRPr="000B2F40">
              <w:rPr>
                <w:rFonts w:asciiTheme="majorHAnsi" w:hAnsiTheme="majorHAnsi"/>
                <w:sz w:val="20"/>
                <w:szCs w:val="20"/>
              </w:rPr>
              <w:t>vreća sa odvozom za dodatni MKO 120l</w:t>
            </w:r>
          </w:p>
        </w:tc>
        <w:tc>
          <w:tcPr>
            <w:tcW w:w="1921" w:type="dxa"/>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12,00</w:t>
            </w:r>
          </w:p>
        </w:tc>
      </w:tr>
      <w:tr w:rsidR="000B452E" w:rsidRPr="000B2F40" w:rsidTr="000B452E">
        <w:tc>
          <w:tcPr>
            <w:tcW w:w="12333" w:type="dxa"/>
          </w:tcPr>
          <w:p w:rsidR="000B452E" w:rsidRPr="000B2F40" w:rsidRDefault="000B452E" w:rsidP="000B452E">
            <w:pPr>
              <w:jc w:val="both"/>
              <w:rPr>
                <w:rFonts w:asciiTheme="majorHAnsi" w:hAnsiTheme="majorHAnsi"/>
                <w:sz w:val="20"/>
                <w:szCs w:val="20"/>
              </w:rPr>
            </w:pPr>
            <w:r w:rsidRPr="000B2F40">
              <w:rPr>
                <w:rFonts w:asciiTheme="majorHAnsi" w:hAnsiTheme="majorHAnsi"/>
                <w:sz w:val="20"/>
                <w:szCs w:val="20"/>
              </w:rPr>
              <w:t>vreća sa odvozom za dodatni BKO 120l</w:t>
            </w:r>
          </w:p>
        </w:tc>
        <w:tc>
          <w:tcPr>
            <w:tcW w:w="1921" w:type="dxa"/>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5,00</w:t>
            </w:r>
          </w:p>
        </w:tc>
      </w:tr>
    </w:tbl>
    <w:p w:rsidR="000B452E" w:rsidRPr="000B2F40" w:rsidRDefault="000B452E" w:rsidP="000B452E">
      <w:pPr>
        <w:ind w:left="708"/>
        <w:jc w:val="both"/>
        <w:rPr>
          <w:rFonts w:asciiTheme="majorHAnsi" w:hAnsiTheme="majorHAnsi"/>
          <w:b/>
          <w:sz w:val="20"/>
          <w:szCs w:val="20"/>
        </w:rPr>
      </w:pPr>
    </w:p>
    <w:p w:rsidR="000B452E" w:rsidRPr="000B2F40" w:rsidRDefault="000B452E" w:rsidP="000B452E">
      <w:pPr>
        <w:ind w:left="708"/>
        <w:jc w:val="both"/>
        <w:rPr>
          <w:rFonts w:asciiTheme="majorHAnsi" w:hAnsiTheme="majorHAnsi"/>
          <w:b/>
          <w:sz w:val="20"/>
          <w:szCs w:val="20"/>
        </w:rPr>
      </w:pPr>
    </w:p>
    <w:p w:rsidR="000B452E" w:rsidRDefault="000B452E" w:rsidP="000B452E">
      <w:pPr>
        <w:ind w:left="708"/>
        <w:jc w:val="both"/>
        <w:rPr>
          <w:rFonts w:asciiTheme="majorHAnsi" w:hAnsiTheme="majorHAnsi"/>
          <w:b/>
          <w:sz w:val="20"/>
          <w:szCs w:val="20"/>
        </w:rPr>
      </w:pPr>
    </w:p>
    <w:p w:rsidR="000B452E" w:rsidRDefault="000B452E" w:rsidP="000B452E">
      <w:pPr>
        <w:ind w:left="708"/>
        <w:jc w:val="both"/>
        <w:rPr>
          <w:rFonts w:asciiTheme="majorHAnsi" w:hAnsiTheme="majorHAnsi"/>
          <w:b/>
          <w:sz w:val="20"/>
          <w:szCs w:val="20"/>
        </w:rPr>
      </w:pPr>
    </w:p>
    <w:p w:rsidR="000B452E" w:rsidRPr="000B2F40" w:rsidRDefault="000B452E" w:rsidP="000B452E">
      <w:pPr>
        <w:ind w:left="708"/>
        <w:jc w:val="both"/>
        <w:rPr>
          <w:rFonts w:asciiTheme="majorHAnsi" w:hAnsiTheme="majorHAnsi"/>
          <w:b/>
          <w:sz w:val="20"/>
          <w:szCs w:val="20"/>
        </w:rPr>
      </w:pPr>
    </w:p>
    <w:p w:rsidR="000B452E" w:rsidRPr="000B2F40" w:rsidRDefault="000B452E" w:rsidP="000B452E">
      <w:pPr>
        <w:ind w:left="720"/>
        <w:jc w:val="both"/>
        <w:rPr>
          <w:rFonts w:asciiTheme="majorHAnsi" w:hAnsiTheme="majorHAnsi"/>
          <w:b/>
          <w:sz w:val="20"/>
          <w:szCs w:val="20"/>
        </w:rPr>
      </w:pPr>
      <w:r w:rsidRPr="000B2F40">
        <w:rPr>
          <w:rFonts w:asciiTheme="majorHAnsi" w:hAnsiTheme="majorHAnsi"/>
          <w:b/>
          <w:sz w:val="20"/>
          <w:szCs w:val="20"/>
        </w:rPr>
        <w:t>e) UGOVORNA KAZNA</w:t>
      </w:r>
    </w:p>
    <w:p w:rsidR="000B452E" w:rsidRPr="000B2F40" w:rsidRDefault="000B452E" w:rsidP="000B452E">
      <w:pPr>
        <w:jc w:val="both"/>
        <w:rPr>
          <w:rFonts w:asciiTheme="majorHAnsi" w:hAnsiTheme="majorHAnsi"/>
          <w:sz w:val="20"/>
          <w:szCs w:val="20"/>
        </w:rPr>
      </w:pPr>
      <w:r w:rsidRPr="000B2F40">
        <w:rPr>
          <w:rFonts w:asciiTheme="majorHAnsi" w:hAnsiTheme="majorHAnsi"/>
          <w:sz w:val="20"/>
          <w:szCs w:val="20"/>
        </w:rPr>
        <w:t xml:space="preserve">Ugovorna kazna je iznos određen čl. 45 </w:t>
      </w:r>
      <w:r w:rsidRPr="000B2F40">
        <w:rPr>
          <w:rFonts w:asciiTheme="majorHAnsi" w:hAnsiTheme="majorHAnsi"/>
          <w:i/>
          <w:sz w:val="20"/>
          <w:szCs w:val="20"/>
        </w:rPr>
        <w:t>Odluke o načinu pružanja javnih usluga prikupljanja miješanog komunalnog otpada i biorazgradivog komunalnog otpada</w:t>
      </w:r>
      <w:r w:rsidRPr="000B2F40">
        <w:rPr>
          <w:rFonts w:asciiTheme="majorHAnsi" w:hAnsiTheme="majorHAnsi"/>
          <w:sz w:val="20"/>
          <w:szCs w:val="20"/>
        </w:rPr>
        <w:t xml:space="preserve"> koji je korisnik usluge dužan platiti u slučaju kad je postupio protivno Odluci. </w:t>
      </w:r>
    </w:p>
    <w:tbl>
      <w:tblPr>
        <w:tblStyle w:val="TableGrid"/>
        <w:tblW w:w="0" w:type="auto"/>
        <w:tblLook w:val="04A0" w:firstRow="1" w:lastRow="0" w:firstColumn="1" w:lastColumn="0" w:noHBand="0" w:noVBand="1"/>
      </w:tblPr>
      <w:tblGrid>
        <w:gridCol w:w="12297"/>
        <w:gridCol w:w="1921"/>
      </w:tblGrid>
      <w:tr w:rsidR="000B452E" w:rsidRPr="000B2F40" w:rsidTr="000B452E">
        <w:tc>
          <w:tcPr>
            <w:tcW w:w="12299" w:type="dxa"/>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Opis ugovorne kazne</w:t>
            </w:r>
          </w:p>
        </w:tc>
        <w:tc>
          <w:tcPr>
            <w:tcW w:w="1921" w:type="dxa"/>
          </w:tcPr>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 xml:space="preserve">Cijena </w:t>
            </w:r>
          </w:p>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(uključen PDV)</w:t>
            </w:r>
          </w:p>
        </w:tc>
      </w:tr>
      <w:tr w:rsidR="000B452E" w:rsidRPr="000B2F40" w:rsidTr="000B452E">
        <w:tc>
          <w:tcPr>
            <w:tcW w:w="12299" w:type="dxa"/>
          </w:tcPr>
          <w:p w:rsidR="000B452E" w:rsidRPr="000B2F40" w:rsidRDefault="000B452E" w:rsidP="000B452E">
            <w:pPr>
              <w:rPr>
                <w:rFonts w:asciiTheme="majorHAnsi" w:hAnsiTheme="majorHAnsi"/>
                <w:sz w:val="20"/>
                <w:szCs w:val="20"/>
              </w:rPr>
            </w:pPr>
            <w:r w:rsidRPr="000B2F40">
              <w:rPr>
                <w:rFonts w:asciiTheme="majorHAnsi" w:hAnsiTheme="majorHAnsi"/>
                <w:sz w:val="20"/>
                <w:szCs w:val="20"/>
              </w:rPr>
              <w:t>Ako  ne predaje miješani komunalni otpad i biorazgradivi komunalni otpad davatelju usluge, izuzev ako za biorazgradivi otpad nije osigurano odgovarajuće zbrinjavanje sukladno odredbama Odluke</w:t>
            </w:r>
          </w:p>
        </w:tc>
        <w:tc>
          <w:tcPr>
            <w:tcW w:w="1921" w:type="dxa"/>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500,00kn</w:t>
            </w:r>
          </w:p>
        </w:tc>
      </w:tr>
      <w:tr w:rsidR="000B452E" w:rsidRPr="000B2F40" w:rsidTr="000B452E">
        <w:tc>
          <w:tcPr>
            <w:tcW w:w="12299" w:type="dxa"/>
          </w:tcPr>
          <w:p w:rsidR="000B452E" w:rsidRPr="000B2F40" w:rsidRDefault="000B452E" w:rsidP="000B452E">
            <w:pPr>
              <w:jc w:val="both"/>
              <w:rPr>
                <w:rFonts w:asciiTheme="majorHAnsi" w:hAnsiTheme="majorHAnsi"/>
                <w:sz w:val="20"/>
                <w:szCs w:val="20"/>
              </w:rPr>
            </w:pPr>
            <w:r w:rsidRPr="000B2F40">
              <w:rPr>
                <w:rFonts w:asciiTheme="majorHAnsi" w:hAnsiTheme="majorHAnsi"/>
                <w:sz w:val="20"/>
                <w:szCs w:val="20"/>
              </w:rPr>
              <w:t>Ako odlaže otpad pokraj spremnika</w:t>
            </w:r>
          </w:p>
        </w:tc>
        <w:tc>
          <w:tcPr>
            <w:tcW w:w="1921" w:type="dxa"/>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100,00kn</w:t>
            </w:r>
          </w:p>
        </w:tc>
      </w:tr>
      <w:tr w:rsidR="000B452E" w:rsidRPr="000B2F40" w:rsidTr="000B452E">
        <w:tc>
          <w:tcPr>
            <w:tcW w:w="12299" w:type="dxa"/>
          </w:tcPr>
          <w:p w:rsidR="000B452E" w:rsidRPr="000B2F40" w:rsidRDefault="000B452E" w:rsidP="000B452E">
            <w:pPr>
              <w:jc w:val="both"/>
              <w:rPr>
                <w:rFonts w:asciiTheme="majorHAnsi" w:hAnsiTheme="majorHAnsi"/>
                <w:sz w:val="20"/>
                <w:szCs w:val="20"/>
              </w:rPr>
            </w:pPr>
            <w:r w:rsidRPr="000B2F40">
              <w:rPr>
                <w:rFonts w:asciiTheme="majorHAnsi" w:hAnsiTheme="majorHAnsi"/>
                <w:sz w:val="20"/>
                <w:szCs w:val="20"/>
              </w:rPr>
              <w:t>Ako na svom obračunskom mjestu postupa s otpadom na način kojim se dovodi u opasnost ljudsko zdravlje i uzrokuje pojava neugode drugoj osobi zbog mirisa otpada</w:t>
            </w:r>
          </w:p>
        </w:tc>
        <w:tc>
          <w:tcPr>
            <w:tcW w:w="1921" w:type="dxa"/>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500,00kn</w:t>
            </w:r>
          </w:p>
        </w:tc>
      </w:tr>
      <w:tr w:rsidR="000B452E" w:rsidRPr="000B2F40" w:rsidTr="000B452E">
        <w:tc>
          <w:tcPr>
            <w:tcW w:w="12299" w:type="dxa"/>
          </w:tcPr>
          <w:p w:rsidR="000B452E" w:rsidRPr="000B2F40" w:rsidRDefault="000B452E" w:rsidP="000B452E">
            <w:pPr>
              <w:jc w:val="both"/>
              <w:rPr>
                <w:rFonts w:asciiTheme="majorHAnsi" w:hAnsiTheme="majorHAnsi"/>
                <w:sz w:val="20"/>
                <w:szCs w:val="20"/>
              </w:rPr>
            </w:pPr>
            <w:r w:rsidRPr="000B2F40">
              <w:rPr>
                <w:rFonts w:asciiTheme="majorHAnsi" w:hAnsiTheme="majorHAnsi"/>
                <w:sz w:val="20"/>
                <w:szCs w:val="20"/>
              </w:rPr>
              <w:t xml:space="preserve">Ako ne predaje biorazgradivi komunalni otpad, </w:t>
            </w:r>
            <w:proofErr w:type="spellStart"/>
            <w:r w:rsidRPr="000B2F40">
              <w:rPr>
                <w:rFonts w:asciiTheme="majorHAnsi" w:hAnsiTheme="majorHAnsi"/>
                <w:sz w:val="20"/>
                <w:szCs w:val="20"/>
              </w:rPr>
              <w:t>reciklabilni</w:t>
            </w:r>
            <w:proofErr w:type="spellEnd"/>
            <w:r w:rsidRPr="000B2F40">
              <w:rPr>
                <w:rFonts w:asciiTheme="majorHAnsi" w:hAnsiTheme="majorHAnsi"/>
                <w:sz w:val="20"/>
                <w:szCs w:val="20"/>
              </w:rPr>
              <w:t xml:space="preserve"> komunalni otpad, problematični otpad i glomazni otpad odvojeno od miješanog komunalnog otpada</w:t>
            </w:r>
          </w:p>
        </w:tc>
        <w:tc>
          <w:tcPr>
            <w:tcW w:w="1921" w:type="dxa"/>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500,00kn</w:t>
            </w:r>
          </w:p>
        </w:tc>
      </w:tr>
      <w:tr w:rsidR="000B452E" w:rsidRPr="000B2F40" w:rsidTr="000B452E">
        <w:tc>
          <w:tcPr>
            <w:tcW w:w="12299" w:type="dxa"/>
          </w:tcPr>
          <w:p w:rsidR="000B452E" w:rsidRPr="000B2F40" w:rsidRDefault="000B452E" w:rsidP="000B452E">
            <w:pPr>
              <w:jc w:val="both"/>
              <w:rPr>
                <w:rFonts w:asciiTheme="majorHAnsi" w:hAnsiTheme="majorHAnsi"/>
                <w:sz w:val="20"/>
                <w:szCs w:val="20"/>
              </w:rPr>
            </w:pPr>
            <w:r w:rsidRPr="000B2F40">
              <w:rPr>
                <w:rFonts w:asciiTheme="majorHAnsi" w:hAnsiTheme="majorHAnsi"/>
                <w:sz w:val="20"/>
                <w:szCs w:val="20"/>
              </w:rPr>
              <w:t>Ako onemogući davatelju usluge pristup spremniku na mjestu primopredaje u slučaju kada mjesto primopredaje otpada nije na javnoj površini</w:t>
            </w:r>
          </w:p>
        </w:tc>
        <w:tc>
          <w:tcPr>
            <w:tcW w:w="1921" w:type="dxa"/>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1000,00kn</w:t>
            </w:r>
          </w:p>
        </w:tc>
      </w:tr>
      <w:tr w:rsidR="000B452E" w:rsidRPr="000B2F40" w:rsidTr="000B452E">
        <w:tc>
          <w:tcPr>
            <w:tcW w:w="12299" w:type="dxa"/>
          </w:tcPr>
          <w:p w:rsidR="000B452E" w:rsidRPr="000B2F40" w:rsidRDefault="000B452E" w:rsidP="000B452E">
            <w:pPr>
              <w:jc w:val="both"/>
              <w:rPr>
                <w:rFonts w:asciiTheme="majorHAnsi" w:hAnsiTheme="majorHAnsi"/>
                <w:sz w:val="20"/>
                <w:szCs w:val="20"/>
              </w:rPr>
            </w:pPr>
            <w:r w:rsidRPr="000B2F40">
              <w:rPr>
                <w:rFonts w:asciiTheme="majorHAnsi" w:hAnsiTheme="majorHAnsi"/>
                <w:sz w:val="20"/>
                <w:szCs w:val="20"/>
              </w:rPr>
              <w:t>Ako ne omogući davatelju usluge označavanje spremnika s kojim već raspolaže</w:t>
            </w:r>
          </w:p>
        </w:tc>
        <w:tc>
          <w:tcPr>
            <w:tcW w:w="1921" w:type="dxa"/>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500,00kn</w:t>
            </w:r>
          </w:p>
        </w:tc>
      </w:tr>
      <w:tr w:rsidR="000B452E" w:rsidRPr="000B2F40" w:rsidTr="000B452E">
        <w:tc>
          <w:tcPr>
            <w:tcW w:w="12299" w:type="dxa"/>
          </w:tcPr>
          <w:p w:rsidR="000B452E" w:rsidRPr="000B2F40" w:rsidRDefault="000B452E" w:rsidP="000B452E">
            <w:pPr>
              <w:jc w:val="both"/>
              <w:rPr>
                <w:rFonts w:asciiTheme="majorHAnsi" w:hAnsiTheme="majorHAnsi"/>
                <w:sz w:val="20"/>
                <w:szCs w:val="20"/>
              </w:rPr>
            </w:pPr>
            <w:r w:rsidRPr="000B2F40">
              <w:rPr>
                <w:rFonts w:asciiTheme="majorHAnsi" w:hAnsiTheme="majorHAnsi"/>
                <w:sz w:val="20"/>
                <w:szCs w:val="20"/>
              </w:rPr>
              <w:t>Ako nije u roku od 30 dana od početka korištenja nekretnine, odnosno posebnog dijela o istome pisanim putem obavijestio davatelja usluge</w:t>
            </w:r>
          </w:p>
        </w:tc>
        <w:tc>
          <w:tcPr>
            <w:tcW w:w="1921" w:type="dxa"/>
          </w:tcPr>
          <w:p w:rsidR="000B452E" w:rsidRPr="000B2F40" w:rsidRDefault="000B452E" w:rsidP="000B452E">
            <w:pPr>
              <w:jc w:val="right"/>
              <w:rPr>
                <w:rFonts w:asciiTheme="majorHAnsi" w:hAnsiTheme="majorHAnsi"/>
                <w:sz w:val="20"/>
                <w:szCs w:val="20"/>
              </w:rPr>
            </w:pPr>
            <w:r w:rsidRPr="000B2F40">
              <w:rPr>
                <w:rFonts w:asciiTheme="majorHAnsi" w:hAnsiTheme="majorHAnsi"/>
                <w:sz w:val="20"/>
                <w:szCs w:val="20"/>
              </w:rPr>
              <w:t>500,00kn</w:t>
            </w:r>
          </w:p>
        </w:tc>
      </w:tr>
    </w:tbl>
    <w:p w:rsidR="000B452E" w:rsidRPr="000B2F40" w:rsidRDefault="000B452E" w:rsidP="000B452E">
      <w:pPr>
        <w:jc w:val="both"/>
        <w:rPr>
          <w:rFonts w:asciiTheme="majorHAnsi" w:hAnsiTheme="majorHAnsi"/>
          <w:sz w:val="20"/>
          <w:szCs w:val="20"/>
        </w:rPr>
      </w:pPr>
    </w:p>
    <w:p w:rsidR="000B452E" w:rsidRPr="000B2F40" w:rsidRDefault="000B452E" w:rsidP="000B452E">
      <w:pPr>
        <w:jc w:val="both"/>
        <w:rPr>
          <w:rFonts w:asciiTheme="majorHAnsi" w:hAnsiTheme="majorHAnsi"/>
          <w:sz w:val="20"/>
          <w:szCs w:val="20"/>
        </w:rPr>
      </w:pPr>
      <w:r w:rsidRPr="000B2F40">
        <w:rPr>
          <w:rFonts w:asciiTheme="majorHAnsi" w:hAnsiTheme="majorHAnsi"/>
          <w:sz w:val="20"/>
          <w:szCs w:val="20"/>
        </w:rPr>
        <w:t>Od dana primjene novog cjenika do uspostave digitalne evidencije, odnosno do ispunjenja tehničko-tehnoloških uvjeta, javna usluga naplaćivati će se isključivo kroz cijenu obvezne minimalne javne usluge, izuzev poslovnih korisnika kojima će se javna usluga obračunavati sukladno broju pražnjenja, odnosno evidenciji ovjerenih pratećih listova.</w:t>
      </w:r>
    </w:p>
    <w:p w:rsidR="000B452E" w:rsidRPr="00931941" w:rsidRDefault="000B452E" w:rsidP="000B452E">
      <w:pPr>
        <w:jc w:val="both"/>
        <w:rPr>
          <w:rFonts w:asciiTheme="majorHAnsi" w:hAnsiTheme="majorHAnsi"/>
          <w:sz w:val="20"/>
          <w:szCs w:val="20"/>
        </w:rPr>
      </w:pPr>
      <w:r w:rsidRPr="00931941">
        <w:rPr>
          <w:rFonts w:asciiTheme="majorHAnsi" w:hAnsiTheme="majorHAnsi"/>
          <w:sz w:val="20"/>
          <w:szCs w:val="20"/>
        </w:rPr>
        <w:t>U Gračacu, dana 06.03.2018. g.</w:t>
      </w:r>
    </w:p>
    <w:p w:rsidR="000B452E" w:rsidRPr="000B2F40" w:rsidRDefault="000B452E" w:rsidP="000B452E">
      <w:pPr>
        <w:jc w:val="center"/>
        <w:rPr>
          <w:rFonts w:asciiTheme="majorHAnsi" w:hAnsiTheme="majorHAnsi"/>
          <w:b/>
          <w:sz w:val="20"/>
          <w:szCs w:val="20"/>
        </w:rPr>
      </w:pPr>
      <w:r w:rsidRPr="000B2F40">
        <w:rPr>
          <w:rFonts w:asciiTheme="majorHAnsi" w:hAnsiTheme="majorHAnsi"/>
          <w:b/>
          <w:sz w:val="20"/>
          <w:szCs w:val="20"/>
        </w:rPr>
        <w:t xml:space="preserve">                                                                                                                                                                         Direktor:</w:t>
      </w:r>
    </w:p>
    <w:p w:rsidR="000B452E" w:rsidRPr="000B2F40" w:rsidRDefault="000B452E" w:rsidP="000B452E">
      <w:pPr>
        <w:jc w:val="center"/>
        <w:rPr>
          <w:rFonts w:asciiTheme="majorHAnsi" w:hAnsiTheme="majorHAnsi"/>
          <w:sz w:val="20"/>
          <w:szCs w:val="20"/>
        </w:rPr>
      </w:pPr>
      <w:r w:rsidRPr="000B2F40">
        <w:rPr>
          <w:rFonts w:asciiTheme="majorHAnsi" w:hAnsiTheme="majorHAnsi"/>
          <w:b/>
          <w:sz w:val="20"/>
          <w:szCs w:val="20"/>
        </w:rPr>
        <w:t xml:space="preserve">                                                                                                                                                                         Marko Gale</w:t>
      </w:r>
    </w:p>
    <w:p w:rsidR="00F62930" w:rsidRDefault="00F62930"/>
    <w:p w:rsidR="00F62930" w:rsidRDefault="00F62930"/>
    <w:p w:rsidR="00F62930" w:rsidRDefault="00F62930"/>
    <w:p w:rsidR="00F62930" w:rsidRDefault="00F62930"/>
    <w:p w:rsidR="00F62930" w:rsidRDefault="00F62930"/>
    <w:p w:rsidR="00F62930" w:rsidRDefault="00F62930"/>
    <w:p w:rsidR="00F62930" w:rsidRDefault="00F62930"/>
    <w:p w:rsidR="00F62930" w:rsidRDefault="00F62930"/>
    <w:p w:rsidR="00F62930" w:rsidRDefault="00F62930"/>
    <w:p w:rsidR="00F62930" w:rsidRDefault="00F62930"/>
    <w:p w:rsidR="00F62930" w:rsidRDefault="00F62930"/>
    <w:p w:rsidR="00F62930" w:rsidRDefault="00F62930"/>
    <w:p w:rsidR="00F62930" w:rsidRDefault="00F62930"/>
    <w:p w:rsidR="00504781" w:rsidRDefault="00504781">
      <w:bookmarkStart w:id="0" w:name="_GoBack"/>
      <w:bookmarkEnd w:id="0"/>
    </w:p>
    <w:p w:rsidR="00504781" w:rsidRDefault="00504781"/>
    <w:p w:rsidR="00504781" w:rsidRDefault="00504781"/>
    <w:p w:rsidR="00504781" w:rsidRDefault="00504781"/>
    <w:p w:rsidR="00504781" w:rsidRDefault="00504781"/>
    <w:p w:rsidR="0066102F" w:rsidRDefault="0066102F"/>
    <w:tbl>
      <w:tblPr>
        <w:tblStyle w:val="TableGrid"/>
        <w:tblW w:w="0" w:type="auto"/>
        <w:jc w:val="center"/>
        <w:tblLook w:val="04A0" w:firstRow="1" w:lastRow="0" w:firstColumn="1" w:lastColumn="0" w:noHBand="0" w:noVBand="1"/>
      </w:tblPr>
      <w:tblGrid>
        <w:gridCol w:w="9288"/>
      </w:tblGrid>
      <w:tr w:rsidR="00AA3EEE" w:rsidTr="001F11F3">
        <w:trPr>
          <w:jc w:val="center"/>
        </w:trPr>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Nataša Turbić, Bojana Fumić, Sandra Kukić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rsidR="00F430F9" w:rsidRDefault="00F430F9" w:rsidP="00F430F9">
            <w:pPr>
              <w:jc w:val="center"/>
            </w:pPr>
            <w:r>
              <w:rPr>
                <w:rFonts w:ascii="Book Antiqua" w:hAnsi="Book Antiqua" w:cs="TimesNewRomanPSMT"/>
                <w:sz w:val="20"/>
                <w:szCs w:val="20"/>
              </w:rPr>
              <w:t xml:space="preserve">Službeni glasnik objavljuje se i na: </w:t>
            </w:r>
            <w:hyperlink r:id="rId20" w:history="1">
              <w:r>
                <w:rPr>
                  <w:rStyle w:val="Hyperlink"/>
                  <w:rFonts w:ascii="Book Antiqua" w:hAnsi="Book Antiqua"/>
                  <w:b/>
                  <w:bCs/>
                  <w:sz w:val="20"/>
                  <w:szCs w:val="20"/>
                </w:rPr>
                <w:t>www.gracac.hr</w:t>
              </w:r>
            </w:hyperlink>
          </w:p>
          <w:p w:rsidR="00035515" w:rsidRPr="00035515" w:rsidRDefault="00C16609"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rsidR="00AA3EEE" w:rsidRDefault="00AA3EEE" w:rsidP="00AA3EEE">
            <w:pPr>
              <w:jc w:val="center"/>
            </w:pPr>
          </w:p>
        </w:tc>
      </w:tr>
    </w:tbl>
    <w:p w:rsidR="00AA3EEE" w:rsidRDefault="00AA3EEE"/>
    <w:sectPr w:rsidR="00AA3EEE" w:rsidSect="000B452E">
      <w:pgSz w:w="16838" w:h="11906" w:orient="landscape" w:code="9"/>
      <w:pgMar w:top="1418" w:right="1418" w:bottom="1418"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DD5" w:rsidRDefault="00456DD5" w:rsidP="00A46039">
      <w:r>
        <w:separator/>
      </w:r>
    </w:p>
  </w:endnote>
  <w:endnote w:type="continuationSeparator" w:id="0">
    <w:p w:rsidR="00456DD5" w:rsidRDefault="00456DD5"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52E" w:rsidRDefault="000B452E">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00862899" w:rsidRPr="00862899">
      <w:rPr>
        <w:rFonts w:asciiTheme="majorHAnsi" w:hAnsiTheme="majorHAnsi"/>
        <w:noProof/>
      </w:rPr>
      <w:t>22</w:t>
    </w:r>
    <w:r>
      <w:rPr>
        <w:rFonts w:asciiTheme="majorHAnsi" w:hAnsiTheme="majorHAnsi"/>
        <w:noProof/>
      </w:rPr>
      <w:fldChar w:fldCharType="end"/>
    </w:r>
  </w:p>
  <w:p w:rsidR="000B452E" w:rsidRDefault="000B45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DD5" w:rsidRDefault="00456DD5" w:rsidP="00A46039">
      <w:r>
        <w:separator/>
      </w:r>
    </w:p>
  </w:footnote>
  <w:footnote w:type="continuationSeparator" w:id="0">
    <w:p w:rsidR="00456DD5" w:rsidRDefault="00456DD5"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15455979"/>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EndPr/>
    <w:sdtContent>
      <w:p w:rsidR="000B452E" w:rsidRPr="00A46039" w:rsidRDefault="000B452E"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 xml:space="preserve">„Službeni glasnik Općine Gračac“                                               </w:t>
        </w:r>
        <w:r w:rsidR="006F1B09">
          <w:rPr>
            <w:rFonts w:ascii="Book Antiqua" w:eastAsiaTheme="majorEastAsia" w:hAnsi="Book Antiqua" w:cs="Courier New"/>
            <w:b/>
            <w:sz w:val="32"/>
            <w:szCs w:val="32"/>
          </w:rPr>
          <w:t xml:space="preserve"> broj 4         15</w:t>
        </w:r>
        <w:r>
          <w:rPr>
            <w:rFonts w:ascii="Book Antiqua" w:eastAsiaTheme="majorEastAsia" w:hAnsi="Book Antiqua" w:cs="Courier New"/>
            <w:b/>
            <w:sz w:val="32"/>
            <w:szCs w:val="32"/>
          </w:rPr>
          <w:t>. svibnja 2018. godine        Godina: VI</w:t>
        </w:r>
      </w:p>
    </w:sdtContent>
  </w:sdt>
  <w:p w:rsidR="000B452E" w:rsidRDefault="000B45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52E" w:rsidRDefault="000B452E" w:rsidP="009243C4">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0B452E" w:rsidRPr="00863147" w:rsidRDefault="000B452E" w:rsidP="009243C4">
    <w:pPr>
      <w:pStyle w:val="Header"/>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47627578" wp14:editId="274148B9">
          <wp:extent cx="971550" cy="1234439"/>
          <wp:effectExtent l="19050" t="0" r="0" b="0"/>
          <wp:docPr id="2"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0B452E" w:rsidRDefault="000B452E" w:rsidP="00112FE3">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0B452E" w:rsidRPr="00112FE3" w:rsidRDefault="000B452E" w:rsidP="00112FE3">
    <w:pPr>
      <w:pStyle w:val="Header"/>
      <w:tabs>
        <w:tab w:val="left" w:pos="4020"/>
      </w:tabs>
      <w:jc w:val="both"/>
      <w:rPr>
        <w:rFonts w:ascii="Book Antiqua" w:hAnsi="Book Antiqua"/>
        <w:b/>
        <w:sz w:val="32"/>
        <w:szCs w:val="32"/>
      </w:rPr>
    </w:pPr>
  </w:p>
  <w:p w:rsidR="000B452E" w:rsidRDefault="000B452E"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 xml:space="preserve">broj 4         GRAČAC, </w:t>
    </w:r>
    <w:r w:rsidR="006F1B09">
      <w:rPr>
        <w:rFonts w:ascii="Book Antiqua" w:eastAsiaTheme="majorEastAsia" w:hAnsi="Book Antiqua" w:cs="Courier New"/>
        <w:b/>
        <w:sz w:val="32"/>
        <w:szCs w:val="32"/>
      </w:rPr>
      <w:t>15</w:t>
    </w:r>
    <w:r>
      <w:rPr>
        <w:rFonts w:ascii="Book Antiqua" w:eastAsiaTheme="majorEastAsia" w:hAnsi="Book Antiqua" w:cs="Courier New"/>
        <w:b/>
        <w:sz w:val="32"/>
        <w:szCs w:val="32"/>
      </w:rPr>
      <w:t>. svibnja 2018. godine       Godina: VI</w:t>
    </w:r>
  </w:p>
  <w:p w:rsidR="000B452E" w:rsidRPr="00112FE3" w:rsidRDefault="000B452E" w:rsidP="00112FE3">
    <w:pPr>
      <w:pStyle w:val="Header"/>
      <w:tabs>
        <w:tab w:val="left" w:pos="4020"/>
      </w:tabs>
      <w:jc w:val="both"/>
      <w:rPr>
        <w:rFonts w:ascii="Book Antiqua" w:hAnsi="Book Antiqua"/>
        <w:b/>
        <w:sz w:val="48"/>
        <w:szCs w:val="48"/>
      </w:rPr>
    </w:pPr>
  </w:p>
  <w:p w:rsidR="000B452E" w:rsidRDefault="000B45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7FBB"/>
    <w:multiLevelType w:val="hybridMultilevel"/>
    <w:tmpl w:val="64488B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DEA08E0"/>
    <w:multiLevelType w:val="hybridMultilevel"/>
    <w:tmpl w:val="7BEEEC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F6010FB"/>
    <w:multiLevelType w:val="hybridMultilevel"/>
    <w:tmpl w:val="B26085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46E6CD9"/>
    <w:multiLevelType w:val="hybridMultilevel"/>
    <w:tmpl w:val="1F7AFBBC"/>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8B97896"/>
    <w:multiLevelType w:val="hybridMultilevel"/>
    <w:tmpl w:val="7660B12A"/>
    <w:lvl w:ilvl="0" w:tplc="0DF4BC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B2B5D97"/>
    <w:multiLevelType w:val="hybridMultilevel"/>
    <w:tmpl w:val="D7EAD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3F039CE"/>
    <w:multiLevelType w:val="hybridMultilevel"/>
    <w:tmpl w:val="AF8C0D0E"/>
    <w:lvl w:ilvl="0" w:tplc="40AA22C8">
      <w:start w:val="24"/>
      <w:numFmt w:val="bullet"/>
      <w:lvlText w:val="-"/>
      <w:lvlJc w:val="left"/>
      <w:pPr>
        <w:ind w:left="360" w:hanging="360"/>
      </w:pPr>
      <w:rPr>
        <w:rFonts w:ascii="Courier New" w:eastAsia="Times New Roman"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nsid w:val="34EF6A58"/>
    <w:multiLevelType w:val="hybridMultilevel"/>
    <w:tmpl w:val="0DE0AD9E"/>
    <w:lvl w:ilvl="0" w:tplc="7B9EC4E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4E76D81"/>
    <w:multiLevelType w:val="hybridMultilevel"/>
    <w:tmpl w:val="47E232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82F1BB9"/>
    <w:multiLevelType w:val="hybridMultilevel"/>
    <w:tmpl w:val="0748D9F8"/>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6"/>
  </w:num>
  <w:num w:numId="2">
    <w:abstractNumId w:val="1"/>
  </w:num>
  <w:num w:numId="3">
    <w:abstractNumId w:val="0"/>
  </w:num>
  <w:num w:numId="4">
    <w:abstractNumId w:val="8"/>
  </w:num>
  <w:num w:numId="5">
    <w:abstractNumId w:val="2"/>
  </w:num>
  <w:num w:numId="6">
    <w:abstractNumId w:val="5"/>
  </w:num>
  <w:num w:numId="7">
    <w:abstractNumId w:val="4"/>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35515"/>
    <w:rsid w:val="00070DBB"/>
    <w:rsid w:val="000A5DA3"/>
    <w:rsid w:val="000B452E"/>
    <w:rsid w:val="00112FE3"/>
    <w:rsid w:val="001F11F3"/>
    <w:rsid w:val="00212348"/>
    <w:rsid w:val="002175CC"/>
    <w:rsid w:val="002D102D"/>
    <w:rsid w:val="002E6CDB"/>
    <w:rsid w:val="00340294"/>
    <w:rsid w:val="00391706"/>
    <w:rsid w:val="00393584"/>
    <w:rsid w:val="0040552A"/>
    <w:rsid w:val="00456DD5"/>
    <w:rsid w:val="00504781"/>
    <w:rsid w:val="00512376"/>
    <w:rsid w:val="00512882"/>
    <w:rsid w:val="005A148C"/>
    <w:rsid w:val="005B6A5A"/>
    <w:rsid w:val="005D7568"/>
    <w:rsid w:val="0066102F"/>
    <w:rsid w:val="0069725C"/>
    <w:rsid w:val="006E6179"/>
    <w:rsid w:val="006F1B09"/>
    <w:rsid w:val="00733499"/>
    <w:rsid w:val="008261A9"/>
    <w:rsid w:val="00855711"/>
    <w:rsid w:val="00862899"/>
    <w:rsid w:val="00863147"/>
    <w:rsid w:val="008A4BB1"/>
    <w:rsid w:val="008B5A96"/>
    <w:rsid w:val="009243C4"/>
    <w:rsid w:val="00960BF5"/>
    <w:rsid w:val="00986339"/>
    <w:rsid w:val="009C68BC"/>
    <w:rsid w:val="009D5C23"/>
    <w:rsid w:val="00A46039"/>
    <w:rsid w:val="00A60A38"/>
    <w:rsid w:val="00AA3EEE"/>
    <w:rsid w:val="00AB2DCB"/>
    <w:rsid w:val="00AF0C94"/>
    <w:rsid w:val="00C11333"/>
    <w:rsid w:val="00C16609"/>
    <w:rsid w:val="00DB7895"/>
    <w:rsid w:val="00E33B2E"/>
    <w:rsid w:val="00F430F9"/>
    <w:rsid w:val="00F62930"/>
    <w:rsid w:val="00F97E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855711"/>
    <w:pPr>
      <w:keepNext/>
      <w:jc w:val="center"/>
      <w:outlineLvl w:val="7"/>
    </w:pPr>
    <w:rPr>
      <w:b/>
      <w:bCs/>
      <w:sz w:val="4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basedOn w:val="Normal"/>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3EEE"/>
    <w:rPr>
      <w:color w:val="0000FF" w:themeColor="hyperlink"/>
      <w:u w:val="single"/>
    </w:rPr>
  </w:style>
  <w:style w:type="character" w:styleId="IntenseEmphasis">
    <w:name w:val="Intense Emphasis"/>
    <w:basedOn w:val="DefaultParagraphFont"/>
    <w:uiPriority w:val="21"/>
    <w:qFormat/>
    <w:rsid w:val="00855711"/>
    <w:rPr>
      <w:b/>
      <w:bCs/>
      <w:i/>
      <w:iCs/>
      <w:color w:val="4F81BD" w:themeColor="accent1"/>
    </w:rPr>
  </w:style>
  <w:style w:type="character" w:styleId="Emphasis">
    <w:name w:val="Emphasis"/>
    <w:basedOn w:val="DefaultParagraphFont"/>
    <w:uiPriority w:val="20"/>
    <w:qFormat/>
    <w:rsid w:val="00855711"/>
    <w:rPr>
      <w:i/>
      <w:iCs/>
    </w:rPr>
  </w:style>
  <w:style w:type="character" w:customStyle="1" w:styleId="NoSpacingChar">
    <w:name w:val="No Spacing Char"/>
    <w:basedOn w:val="DefaultParagraphFont"/>
    <w:link w:val="NoSpacing"/>
    <w:uiPriority w:val="1"/>
    <w:rsid w:val="00855711"/>
  </w:style>
  <w:style w:type="character" w:customStyle="1" w:styleId="Heading8Char">
    <w:name w:val="Heading 8 Char"/>
    <w:basedOn w:val="DefaultParagraphFont"/>
    <w:link w:val="Heading8"/>
    <w:rsid w:val="00855711"/>
    <w:rPr>
      <w:rFonts w:ascii="Times New Roman" w:eastAsia="Times New Roman" w:hAnsi="Times New Roman" w:cs="Times New Roman"/>
      <w:b/>
      <w:bCs/>
      <w:sz w:val="40"/>
      <w:szCs w:val="24"/>
      <w:lang w:eastAsia="hr-HR"/>
    </w:rPr>
  </w:style>
  <w:style w:type="paragraph" w:styleId="NormalWeb">
    <w:name w:val="Normal (Web)"/>
    <w:basedOn w:val="Normal"/>
    <w:uiPriority w:val="99"/>
    <w:unhideWhenUsed/>
    <w:rsid w:val="00855711"/>
    <w:pPr>
      <w:spacing w:before="100" w:beforeAutospacing="1" w:after="100" w:afterAutospacing="1"/>
    </w:pPr>
    <w:rPr>
      <w:lang w:eastAsia="hr-HR"/>
    </w:rPr>
  </w:style>
  <w:style w:type="character" w:styleId="Strong">
    <w:name w:val="Strong"/>
    <w:basedOn w:val="DefaultParagraphFont"/>
    <w:uiPriority w:val="22"/>
    <w:qFormat/>
    <w:rsid w:val="008557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855711"/>
    <w:pPr>
      <w:keepNext/>
      <w:jc w:val="center"/>
      <w:outlineLvl w:val="7"/>
    </w:pPr>
    <w:rPr>
      <w:b/>
      <w:bCs/>
      <w:sz w:val="4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basedOn w:val="Normal"/>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3EEE"/>
    <w:rPr>
      <w:color w:val="0000FF" w:themeColor="hyperlink"/>
      <w:u w:val="single"/>
    </w:rPr>
  </w:style>
  <w:style w:type="character" w:styleId="IntenseEmphasis">
    <w:name w:val="Intense Emphasis"/>
    <w:basedOn w:val="DefaultParagraphFont"/>
    <w:uiPriority w:val="21"/>
    <w:qFormat/>
    <w:rsid w:val="00855711"/>
    <w:rPr>
      <w:b/>
      <w:bCs/>
      <w:i/>
      <w:iCs/>
      <w:color w:val="4F81BD" w:themeColor="accent1"/>
    </w:rPr>
  </w:style>
  <w:style w:type="character" w:styleId="Emphasis">
    <w:name w:val="Emphasis"/>
    <w:basedOn w:val="DefaultParagraphFont"/>
    <w:uiPriority w:val="20"/>
    <w:qFormat/>
    <w:rsid w:val="00855711"/>
    <w:rPr>
      <w:i/>
      <w:iCs/>
    </w:rPr>
  </w:style>
  <w:style w:type="character" w:customStyle="1" w:styleId="NoSpacingChar">
    <w:name w:val="No Spacing Char"/>
    <w:basedOn w:val="DefaultParagraphFont"/>
    <w:link w:val="NoSpacing"/>
    <w:uiPriority w:val="1"/>
    <w:rsid w:val="00855711"/>
  </w:style>
  <w:style w:type="character" w:customStyle="1" w:styleId="Heading8Char">
    <w:name w:val="Heading 8 Char"/>
    <w:basedOn w:val="DefaultParagraphFont"/>
    <w:link w:val="Heading8"/>
    <w:rsid w:val="00855711"/>
    <w:rPr>
      <w:rFonts w:ascii="Times New Roman" w:eastAsia="Times New Roman" w:hAnsi="Times New Roman" w:cs="Times New Roman"/>
      <w:b/>
      <w:bCs/>
      <w:sz w:val="40"/>
      <w:szCs w:val="24"/>
      <w:lang w:eastAsia="hr-HR"/>
    </w:rPr>
  </w:style>
  <w:style w:type="paragraph" w:styleId="NormalWeb">
    <w:name w:val="Normal (Web)"/>
    <w:basedOn w:val="Normal"/>
    <w:uiPriority w:val="99"/>
    <w:unhideWhenUsed/>
    <w:rsid w:val="00855711"/>
    <w:pPr>
      <w:spacing w:before="100" w:beforeAutospacing="1" w:after="100" w:afterAutospacing="1"/>
    </w:pPr>
    <w:rPr>
      <w:lang w:eastAsia="hr-HR"/>
    </w:rPr>
  </w:style>
  <w:style w:type="character" w:styleId="Strong">
    <w:name w:val="Strong"/>
    <w:basedOn w:val="DefaultParagraphFont"/>
    <w:uiPriority w:val="22"/>
    <w:qFormat/>
    <w:rsid w:val="008557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808203593">
      <w:bodyDiv w:val="1"/>
      <w:marLeft w:val="0"/>
      <w:marRight w:val="0"/>
      <w:marTop w:val="0"/>
      <w:marBottom w:val="0"/>
      <w:divBdr>
        <w:top w:val="none" w:sz="0" w:space="0" w:color="auto"/>
        <w:left w:val="none" w:sz="0" w:space="0" w:color="auto"/>
        <w:bottom w:val="none" w:sz="0" w:space="0" w:color="auto"/>
        <w:right w:val="none" w:sz="0" w:space="0" w:color="auto"/>
      </w:divBdr>
    </w:div>
    <w:div w:id="205418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cac.hr" TargetMode="External"/><Relationship Id="rId13" Type="http://schemas.openxmlformats.org/officeDocument/2006/relationships/image" Target="media/image5.e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racac.hr" TargetMode="External"/><Relationship Id="rId20" Type="http://schemas.openxmlformats.org/officeDocument/2006/relationships/hyperlink" Target="http://www.gracac.h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8.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3C4A89"/>
    <w:rsid w:val="00494F42"/>
    <w:rsid w:val="005B3B92"/>
    <w:rsid w:val="006D09A0"/>
    <w:rsid w:val="00716877"/>
    <w:rsid w:val="00A81E2B"/>
    <w:rsid w:val="00A8732F"/>
    <w:rsid w:val="00B03FAB"/>
    <w:rsid w:val="00BA3CEA"/>
    <w:rsid w:val="00C3228C"/>
    <w:rsid w:val="00E54E01"/>
    <w:rsid w:val="00F77B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24</Pages>
  <Words>3080</Words>
  <Characters>17557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„Službeni glasnik Općine Gračac“                                                broj 4         14. svibnja 2018. godine        Godina: VI</vt:lpstr>
    </vt:vector>
  </TitlesOfParts>
  <Company/>
  <LinksUpToDate>false</LinksUpToDate>
  <CharactersWithSpaces>20596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4         15. svibnja 2018. godine        Godina: VI</dc:title>
  <dc:creator>Korisnik</dc:creator>
  <cp:lastModifiedBy>Windows User</cp:lastModifiedBy>
  <cp:revision>5</cp:revision>
  <cp:lastPrinted>2018-05-14T12:26:00Z</cp:lastPrinted>
  <dcterms:created xsi:type="dcterms:W3CDTF">2018-05-14T10:37:00Z</dcterms:created>
  <dcterms:modified xsi:type="dcterms:W3CDTF">2018-05-15T10:25:00Z</dcterms:modified>
</cp:coreProperties>
</file>